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Pr="0066325D" w:rsidRDefault="000960B4" w:rsidP="00516331">
      <w:pPr>
        <w:widowControl w:val="0"/>
        <w:suppressAutoHyphens/>
        <w:spacing w:after="240"/>
        <w:jc w:val="center"/>
        <w:rPr>
          <w:rFonts w:eastAsia="HG Mincho Light J" w:cs="Arial"/>
          <w:b/>
          <w:caps/>
          <w:position w:val="6"/>
          <w:sz w:val="32"/>
          <w:szCs w:val="32"/>
          <w:lang w:eastAsia="zh-TW"/>
        </w:rPr>
      </w:pPr>
      <w:r w:rsidRPr="0066325D">
        <w:rPr>
          <w:rFonts w:eastAsia="HG Mincho Light J" w:cs="Arial"/>
          <w:b/>
          <w:caps/>
          <w:position w:val="6"/>
          <w:sz w:val="32"/>
          <w:szCs w:val="32"/>
          <w:lang w:eastAsia="zh-TW"/>
        </w:rPr>
        <w:t>Smlouva</w:t>
      </w:r>
    </w:p>
    <w:p w14:paraId="5464A529" w14:textId="63362E37" w:rsidR="002E30AB" w:rsidRDefault="000960B4" w:rsidP="002E30AB">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č:</w:t>
      </w:r>
      <w:r w:rsidR="009849D7">
        <w:rPr>
          <w:rFonts w:eastAsia="HG Mincho Light J" w:cs="Arial"/>
          <w:b/>
          <w:caps/>
          <w:position w:val="6"/>
          <w:lang w:eastAsia="zh-TW"/>
        </w:rPr>
        <w:t xml:space="preserve"> SMLPS-2020-000</w:t>
      </w:r>
      <w:r w:rsidR="00F6663A">
        <w:rPr>
          <w:rFonts w:eastAsia="HG Mincho Light J" w:cs="Arial"/>
          <w:b/>
          <w:caps/>
          <w:position w:val="6"/>
          <w:lang w:eastAsia="zh-TW"/>
        </w:rPr>
        <w:t>1</w:t>
      </w:r>
      <w:r w:rsidR="005F02E9">
        <w:rPr>
          <w:rFonts w:eastAsia="HG Mincho Light J" w:cs="Arial"/>
          <w:b/>
          <w:caps/>
          <w:position w:val="6"/>
          <w:lang w:eastAsia="zh-TW"/>
        </w:rPr>
        <w:t>7</w:t>
      </w:r>
      <w:r w:rsidR="008351BE">
        <w:rPr>
          <w:rFonts w:eastAsia="HG Mincho Light J" w:cs="Arial"/>
          <w:b/>
          <w:caps/>
          <w:position w:val="6"/>
          <w:lang w:eastAsia="zh-TW"/>
        </w:rPr>
        <w:t>8</w:t>
      </w:r>
      <w:r w:rsidR="00E17383">
        <w:rPr>
          <w:rFonts w:eastAsia="HG Mincho Light J" w:cs="Arial"/>
          <w:b/>
          <w:caps/>
          <w:position w:val="6"/>
          <w:lang w:eastAsia="zh-TW"/>
        </w:rPr>
        <w:t>,</w:t>
      </w:r>
    </w:p>
    <w:p w14:paraId="3097F023" w14:textId="635CB0AE" w:rsidR="00E17383" w:rsidRPr="00516331" w:rsidRDefault="00E17383" w:rsidP="00E17383">
      <w:pPr>
        <w:widowControl w:val="0"/>
        <w:suppressAutoHyphens/>
        <w:rPr>
          <w:rFonts w:eastAsia="HG Mincho Light J" w:cs="Arial"/>
          <w:b/>
          <w:caps/>
          <w:position w:val="6"/>
          <w:lang w:eastAsia="zh-TW"/>
        </w:rPr>
      </w:pPr>
      <w:r>
        <w:rPr>
          <w:rFonts w:eastAsia="HG Mincho Light J" w:cs="Arial"/>
          <w:b/>
          <w:caps/>
          <w:position w:val="6"/>
          <w:lang w:eastAsia="zh-TW"/>
        </w:rPr>
        <w:t xml:space="preserve">               </w:t>
      </w:r>
      <w:r w:rsidR="0066325D">
        <w:rPr>
          <w:rFonts w:eastAsia="HG Mincho Light J" w:cs="Arial"/>
          <w:b/>
          <w:caps/>
          <w:position w:val="6"/>
          <w:lang w:eastAsia="zh-TW"/>
        </w:rPr>
        <w:t xml:space="preserve">Č. OBJEDNATELE </w:t>
      </w:r>
      <w:r>
        <w:rPr>
          <w:rFonts w:eastAsia="HG Mincho Light J" w:cs="Arial"/>
          <w:b/>
          <w:caps/>
          <w:position w:val="6"/>
          <w:lang w:eastAsia="zh-TW"/>
        </w:rPr>
        <w:t>3015H1210009</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2A010C5D"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Objednatel:</w:t>
      </w:r>
      <w:r w:rsidRPr="00643CFC">
        <w:rPr>
          <w:sz w:val="22"/>
          <w:szCs w:val="22"/>
        </w:rPr>
        <w:tab/>
      </w:r>
      <w:r w:rsidRPr="00643CFC">
        <w:rPr>
          <w:sz w:val="22"/>
          <w:szCs w:val="22"/>
        </w:rPr>
        <w:tab/>
      </w:r>
      <w:r w:rsidRPr="00643CFC">
        <w:rPr>
          <w:sz w:val="22"/>
          <w:szCs w:val="22"/>
        </w:rPr>
        <w:tab/>
      </w:r>
      <w:r w:rsidR="009849D7" w:rsidRPr="009849D7">
        <w:rPr>
          <w:b/>
          <w:bCs/>
          <w:sz w:val="22"/>
          <w:szCs w:val="22"/>
          <w:lang w:val="cs-CZ"/>
        </w:rPr>
        <w:t>Národní památkový ústav, státní příspěvková organizace</w:t>
      </w:r>
    </w:p>
    <w:p w14:paraId="394F60F1" w14:textId="6846B3B8"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Valdštejnské náměstí 162/3, 118 01 Praha</w:t>
      </w:r>
    </w:p>
    <w:p w14:paraId="3546C5B5" w14:textId="55064D88" w:rsidR="004A7DFC" w:rsidRPr="009849D7" w:rsidRDefault="004A7DFC" w:rsidP="005F02E9">
      <w:pPr>
        <w:pStyle w:val="Parodstavec"/>
        <w:numPr>
          <w:ilvl w:val="0"/>
          <w:numId w:val="0"/>
        </w:numPr>
        <w:ind w:left="2832" w:hanging="2832"/>
        <w:jc w:val="both"/>
        <w:rPr>
          <w:b/>
          <w:sz w:val="22"/>
          <w:szCs w:val="22"/>
          <w:lang w:val="cs-CZ"/>
        </w:rPr>
      </w:pPr>
      <w:r w:rsidRPr="00643CFC">
        <w:rPr>
          <w:b/>
          <w:sz w:val="22"/>
          <w:szCs w:val="22"/>
        </w:rPr>
        <w:t>zastoupen:</w:t>
      </w:r>
      <w:r w:rsidRPr="00643CFC">
        <w:rPr>
          <w:b/>
          <w:sz w:val="22"/>
          <w:szCs w:val="22"/>
        </w:rPr>
        <w:tab/>
      </w:r>
      <w:r w:rsidR="005F02E9">
        <w:rPr>
          <w:b/>
          <w:sz w:val="22"/>
          <w:szCs w:val="22"/>
          <w:lang w:val="cs-CZ"/>
        </w:rPr>
        <w:t>Mgr. Petrem Pavelcem, Ph.D., ředitelem Územní památkové správy v Českých Budějovicích a s územní působností pro Jihočeský kraj, Plzeňský kraj a kraj Vysočina</w:t>
      </w:r>
    </w:p>
    <w:p w14:paraId="771B8785" w14:textId="16DA3162"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75032333</w:t>
      </w:r>
    </w:p>
    <w:p w14:paraId="762AE031" w14:textId="23600FCE" w:rsidR="004A7DFC" w:rsidRPr="009849D7" w:rsidRDefault="004A7DFC" w:rsidP="004A7DFC">
      <w:pPr>
        <w:pStyle w:val="Parodstavec"/>
        <w:numPr>
          <w:ilvl w:val="0"/>
          <w:numId w:val="0"/>
        </w:numPr>
        <w:ind w:left="567" w:hanging="567"/>
        <w:jc w:val="both"/>
        <w:rPr>
          <w:b/>
          <w:sz w:val="22"/>
          <w:szCs w:val="22"/>
          <w:lang w:val="cs-CZ"/>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009849D7">
        <w:rPr>
          <w:b/>
          <w:sz w:val="22"/>
          <w:szCs w:val="22"/>
          <w:lang w:val="cs-CZ"/>
        </w:rPr>
        <w:t>CZ75032333</w:t>
      </w:r>
    </w:p>
    <w:p w14:paraId="60D8C455" w14:textId="76F0DC2C" w:rsidR="00AD3C50" w:rsidRDefault="004A7DFC" w:rsidP="00AD3C50">
      <w:pPr>
        <w:tabs>
          <w:tab w:val="left" w:pos="284"/>
        </w:tabs>
        <w:jc w:val="both"/>
        <w:rPr>
          <w:rFonts w:cs="Arial"/>
          <w:sz w:val="22"/>
          <w:szCs w:val="22"/>
        </w:rPr>
      </w:pPr>
      <w:r w:rsidRPr="00643CFC">
        <w:rPr>
          <w:b/>
          <w:sz w:val="22"/>
          <w:szCs w:val="22"/>
        </w:rPr>
        <w:t xml:space="preserve">bankovní spojení: </w:t>
      </w:r>
      <w:r w:rsidRPr="00643CFC">
        <w:rPr>
          <w:b/>
          <w:sz w:val="22"/>
          <w:szCs w:val="22"/>
        </w:rPr>
        <w:tab/>
      </w:r>
      <w:r w:rsidRPr="00643CFC">
        <w:rPr>
          <w:b/>
          <w:sz w:val="22"/>
          <w:szCs w:val="22"/>
        </w:rPr>
        <w:tab/>
      </w:r>
      <w:r w:rsidR="00AD3C50" w:rsidRPr="00AD3C50">
        <w:rPr>
          <w:rFonts w:cs="Arial"/>
          <w:b/>
          <w:sz w:val="22"/>
          <w:szCs w:val="22"/>
        </w:rPr>
        <w:t xml:space="preserve">ČNB, č. </w:t>
      </w:r>
      <w:proofErr w:type="spellStart"/>
      <w:r w:rsidR="00AD3C50" w:rsidRPr="00AD3C50">
        <w:rPr>
          <w:rFonts w:cs="Arial"/>
          <w:b/>
          <w:sz w:val="22"/>
          <w:szCs w:val="22"/>
        </w:rPr>
        <w:t>ú.</w:t>
      </w:r>
      <w:proofErr w:type="spellEnd"/>
      <w:r w:rsidR="00AD3C50" w:rsidRPr="00AD3C50">
        <w:rPr>
          <w:rFonts w:cs="Arial"/>
          <w:b/>
          <w:sz w:val="22"/>
          <w:szCs w:val="22"/>
        </w:rPr>
        <w:t xml:space="preserve"> 300003 - 60039011/0710</w:t>
      </w:r>
    </w:p>
    <w:p w14:paraId="020FB835" w14:textId="425C0FD9" w:rsidR="004A7DFC" w:rsidRPr="009849D7" w:rsidRDefault="004A7DFC" w:rsidP="004A7DFC">
      <w:pPr>
        <w:pStyle w:val="Parodstavec"/>
        <w:numPr>
          <w:ilvl w:val="0"/>
          <w:numId w:val="0"/>
        </w:numPr>
        <w:ind w:left="567" w:hanging="567"/>
        <w:jc w:val="both"/>
        <w:rPr>
          <w:b/>
          <w:sz w:val="22"/>
          <w:szCs w:val="22"/>
          <w:lang w:val="cs-CZ"/>
        </w:rPr>
      </w:pPr>
    </w:p>
    <w:p w14:paraId="301A686D" w14:textId="3C97D992" w:rsidR="004A7DFC" w:rsidRDefault="009849D7" w:rsidP="009849D7">
      <w:pPr>
        <w:pStyle w:val="Parodstavec"/>
        <w:numPr>
          <w:ilvl w:val="0"/>
          <w:numId w:val="0"/>
        </w:numPr>
        <w:ind w:left="2832" w:hanging="2832"/>
        <w:jc w:val="both"/>
        <w:rPr>
          <w:b/>
          <w:sz w:val="22"/>
          <w:szCs w:val="22"/>
          <w:lang w:val="cs-CZ"/>
        </w:rPr>
      </w:pPr>
      <w:r>
        <w:rPr>
          <w:b/>
          <w:sz w:val="22"/>
          <w:szCs w:val="22"/>
          <w:lang w:val="cs-CZ"/>
        </w:rPr>
        <w:t>Korespondenční adresa:</w:t>
      </w:r>
      <w:r>
        <w:rPr>
          <w:b/>
          <w:sz w:val="22"/>
          <w:szCs w:val="22"/>
          <w:lang w:val="cs-CZ"/>
        </w:rPr>
        <w:tab/>
        <w:t>Národní památkový ústav, Úze</w:t>
      </w:r>
      <w:r w:rsidR="005F02E9">
        <w:rPr>
          <w:b/>
          <w:sz w:val="22"/>
          <w:szCs w:val="22"/>
          <w:lang w:val="cs-CZ"/>
        </w:rPr>
        <w:t>m</w:t>
      </w:r>
      <w:r>
        <w:rPr>
          <w:b/>
          <w:sz w:val="22"/>
          <w:szCs w:val="22"/>
          <w:lang w:val="cs-CZ"/>
        </w:rPr>
        <w:t xml:space="preserve">ní památková správa </w:t>
      </w:r>
      <w:r w:rsidR="005F02E9">
        <w:rPr>
          <w:b/>
          <w:sz w:val="22"/>
          <w:szCs w:val="22"/>
          <w:lang w:val="cs-CZ"/>
        </w:rPr>
        <w:t>v Českých Budějovicích, Přemysla Otakara II. 34, 370 21 České Budějovice</w:t>
      </w:r>
    </w:p>
    <w:p w14:paraId="653CBBC9" w14:textId="4B1333F1" w:rsidR="009849D7" w:rsidRDefault="009849D7" w:rsidP="005936CB">
      <w:pPr>
        <w:pStyle w:val="Parodstavec"/>
        <w:numPr>
          <w:ilvl w:val="0"/>
          <w:numId w:val="0"/>
        </w:numPr>
        <w:ind w:left="2832" w:hanging="2832"/>
        <w:rPr>
          <w:b/>
          <w:sz w:val="22"/>
          <w:szCs w:val="22"/>
          <w:lang w:val="cs-CZ"/>
        </w:rPr>
      </w:pPr>
      <w:r>
        <w:rPr>
          <w:b/>
          <w:sz w:val="22"/>
          <w:szCs w:val="22"/>
          <w:lang w:val="cs-CZ"/>
        </w:rPr>
        <w:t>Kontaktní osoba:</w:t>
      </w:r>
      <w:r>
        <w:rPr>
          <w:b/>
          <w:sz w:val="22"/>
          <w:szCs w:val="22"/>
          <w:lang w:val="cs-CZ"/>
        </w:rPr>
        <w:tab/>
      </w:r>
      <w:r w:rsidR="00A924D6">
        <w:rPr>
          <w:b/>
          <w:sz w:val="22"/>
          <w:szCs w:val="22"/>
          <w:lang w:val="cs-CZ"/>
        </w:rPr>
        <w:t>XXXXXXXXXXX</w:t>
      </w:r>
      <w:r w:rsidR="003F25E2">
        <w:rPr>
          <w:b/>
          <w:sz w:val="22"/>
          <w:szCs w:val="22"/>
          <w:lang w:val="cs-CZ"/>
        </w:rPr>
        <w:t xml:space="preserve"> –</w:t>
      </w:r>
      <w:r w:rsidR="00CF1F2B">
        <w:rPr>
          <w:b/>
          <w:sz w:val="22"/>
          <w:szCs w:val="22"/>
          <w:lang w:val="cs-CZ"/>
        </w:rPr>
        <w:t xml:space="preserve"> kastelán</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2F286534" w:rsidR="004A7DFC" w:rsidRPr="001C092F"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A924D6">
        <w:rPr>
          <w:b/>
          <w:sz w:val="22"/>
          <w:szCs w:val="22"/>
          <w:lang w:val="cs-CZ"/>
        </w:rPr>
        <w:t>XXXXXXXXXXX</w:t>
      </w:r>
      <w:r w:rsidR="00A924D6">
        <w:rPr>
          <w:b/>
          <w:sz w:val="22"/>
          <w:szCs w:val="22"/>
          <w:lang w:val="cs-CZ"/>
        </w:rPr>
        <w:t xml:space="preserve"> </w:t>
      </w:r>
      <w:r w:rsidR="001C092F">
        <w:rPr>
          <w:b/>
          <w:sz w:val="22"/>
          <w:szCs w:val="22"/>
          <w:lang w:val="cs-CZ"/>
        </w:rPr>
        <w:t>(pln</w:t>
      </w:r>
      <w:r w:rsidR="009C53F9">
        <w:rPr>
          <w:b/>
          <w:sz w:val="22"/>
          <w:szCs w:val="22"/>
          <w:lang w:val="cs-CZ"/>
        </w:rPr>
        <w:t>á</w:t>
      </w:r>
      <w:r w:rsidR="001C092F">
        <w:rPr>
          <w:b/>
          <w:sz w:val="22"/>
          <w:szCs w:val="22"/>
          <w:lang w:val="cs-CZ"/>
        </w:rPr>
        <w:t xml:space="preserve"> moc ze dne 31.12.2020)</w:t>
      </w:r>
    </w:p>
    <w:p w14:paraId="1F6072DF" w14:textId="7C1650FB"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61974731</w:t>
      </w:r>
    </w:p>
    <w:p w14:paraId="522390F4" w14:textId="52F1EF62"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64A378E5" w:rsidR="000960B4" w:rsidRPr="00643CFC" w:rsidRDefault="004A7DFC" w:rsidP="004A7DFC">
      <w:pPr>
        <w:rPr>
          <w:rFonts w:cs="Arial"/>
          <w:b/>
          <w:sz w:val="22"/>
          <w:szCs w:val="22"/>
        </w:rPr>
      </w:pPr>
      <w:r w:rsidRPr="00643CFC">
        <w:rPr>
          <w:rFonts w:cs="Arial"/>
          <w:b/>
          <w:sz w:val="22"/>
          <w:szCs w:val="22"/>
        </w:rPr>
        <w:t xml:space="preserve">kontaktní e-mailová adresa: </w:t>
      </w:r>
      <w:r w:rsidR="00A924D6">
        <w:rPr>
          <w:b/>
          <w:sz w:val="22"/>
          <w:szCs w:val="22"/>
        </w:rPr>
        <w:t>XXXXXXXXXXX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2F1021ED"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r w:rsidR="001C092F" w:rsidRPr="00643CFC">
        <w:rPr>
          <w:rFonts w:eastAsia="HG Mincho Light J" w:cs="Arial"/>
          <w:i/>
          <w:color w:val="000000"/>
          <w:sz w:val="22"/>
          <w:szCs w:val="22"/>
          <w:lang w:eastAsia="zh-TW"/>
        </w:rPr>
        <w:t>(dále</w:t>
      </w:r>
      <w:r w:rsidRPr="00643CFC">
        <w:rPr>
          <w:rFonts w:eastAsia="HG Mincho Light J" w:cs="Arial"/>
          <w:i/>
          <w:color w:val="000000"/>
          <w:sz w:val="22"/>
          <w:szCs w:val="22"/>
          <w:lang w:eastAsia="zh-TW"/>
        </w:rPr>
        <w:t xml:space="preserve"> jen „smlouva</w:t>
      </w:r>
      <w:r w:rsidR="001C092F" w:rsidRPr="00643CFC">
        <w:rPr>
          <w:rFonts w:eastAsia="HG Mincho Light J" w:cs="Arial"/>
          <w:i/>
          <w:color w:val="000000"/>
          <w:sz w:val="22"/>
          <w:szCs w:val="22"/>
          <w:lang w:eastAsia="zh-TW"/>
        </w:rPr>
        <w:t>“)</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01918FA9"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 xml:space="preserve">Na základě </w:t>
      </w:r>
      <w:r w:rsidR="002F5620">
        <w:rPr>
          <w:sz w:val="22"/>
          <w:szCs w:val="22"/>
          <w:lang w:val="cs-CZ"/>
        </w:rPr>
        <w:t xml:space="preserve">prováděcí smlouvy č. </w:t>
      </w:r>
      <w:r w:rsidR="009849D7">
        <w:rPr>
          <w:sz w:val="22"/>
          <w:szCs w:val="22"/>
          <w:lang w:val="cs-CZ"/>
        </w:rPr>
        <w:t>SMLPR-20</w:t>
      </w:r>
      <w:r w:rsidR="005F02E9">
        <w:rPr>
          <w:sz w:val="22"/>
          <w:szCs w:val="22"/>
          <w:lang w:val="cs-CZ"/>
        </w:rPr>
        <w:t>20</w:t>
      </w:r>
      <w:r w:rsidR="009849D7">
        <w:rPr>
          <w:sz w:val="22"/>
          <w:szCs w:val="22"/>
          <w:lang w:val="cs-CZ"/>
        </w:rPr>
        <w:t>-888-00</w:t>
      </w:r>
      <w:r w:rsidR="00991DC4">
        <w:rPr>
          <w:sz w:val="22"/>
          <w:szCs w:val="22"/>
          <w:lang w:val="cs-CZ"/>
        </w:rPr>
        <w:t>0</w:t>
      </w:r>
      <w:r w:rsidR="005F02E9">
        <w:rPr>
          <w:sz w:val="22"/>
          <w:szCs w:val="22"/>
          <w:lang w:val="cs-CZ"/>
        </w:rPr>
        <w:t>35</w:t>
      </w:r>
      <w:r w:rsidR="008351BE">
        <w:rPr>
          <w:sz w:val="22"/>
          <w:szCs w:val="22"/>
          <w:lang w:val="cs-CZ"/>
        </w:rPr>
        <w:t>0</w:t>
      </w:r>
      <w:r w:rsidR="00F6663A">
        <w:rPr>
          <w:sz w:val="22"/>
          <w:szCs w:val="22"/>
          <w:lang w:val="cs-CZ"/>
        </w:rPr>
        <w:t xml:space="preserve"> </w:t>
      </w:r>
      <w:r w:rsidRPr="00F528F1">
        <w:rPr>
          <w:sz w:val="22"/>
          <w:szCs w:val="22"/>
        </w:rPr>
        <w:t>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518C7769"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w:t>
      </w:r>
      <w:r w:rsidR="00B44E7D">
        <w:rPr>
          <w:sz w:val="22"/>
          <w:szCs w:val="22"/>
          <w:lang w:val="cs-CZ"/>
        </w:rPr>
        <w:t xml:space="preserve">(nebo prováděcí smlouvy) </w:t>
      </w:r>
      <w:r>
        <w:rPr>
          <w:sz w:val="22"/>
          <w:szCs w:val="22"/>
          <w:lang w:val="cs-CZ"/>
        </w:rPr>
        <w:t>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09E64689" w:rsidR="00643CFC" w:rsidRPr="00033736" w:rsidRDefault="000960B4" w:rsidP="00376173">
      <w:pPr>
        <w:pStyle w:val="Parodstavec"/>
        <w:numPr>
          <w:ilvl w:val="1"/>
          <w:numId w:val="3"/>
        </w:numPr>
        <w:ind w:left="567" w:hanging="567"/>
        <w:jc w:val="both"/>
        <w:rPr>
          <w:sz w:val="22"/>
          <w:szCs w:val="22"/>
        </w:rPr>
      </w:pPr>
      <w:r w:rsidRPr="00643CFC">
        <w:rPr>
          <w:sz w:val="22"/>
          <w:szCs w:val="22"/>
        </w:rPr>
        <w:t>Místem plnění dle této smlouvy se rozumí</w:t>
      </w:r>
      <w:r w:rsidRPr="00A003D2">
        <w:rPr>
          <w:sz w:val="24"/>
          <w:szCs w:val="24"/>
        </w:rPr>
        <w:t xml:space="preserve">: </w:t>
      </w:r>
      <w:r w:rsidR="008351BE" w:rsidRPr="00FE7A9A">
        <w:rPr>
          <w:rFonts w:cs="Arial"/>
          <w:b/>
          <w:sz w:val="22"/>
          <w:szCs w:val="22"/>
        </w:rPr>
        <w:t xml:space="preserve">Státní zámek </w:t>
      </w:r>
      <w:r w:rsidR="008351BE">
        <w:rPr>
          <w:rFonts w:cs="Arial"/>
          <w:b/>
          <w:sz w:val="22"/>
          <w:szCs w:val="22"/>
          <w:lang w:val="cs-CZ"/>
        </w:rPr>
        <w:t>Náměšť nad Oslavou</w:t>
      </w:r>
      <w:r w:rsidR="008351BE" w:rsidRPr="00FE7A9A">
        <w:rPr>
          <w:rFonts w:cs="Arial"/>
          <w:b/>
          <w:sz w:val="22"/>
          <w:szCs w:val="22"/>
        </w:rPr>
        <w:t xml:space="preserve">, </w:t>
      </w:r>
      <w:r w:rsidR="008351BE">
        <w:rPr>
          <w:rFonts w:cs="Arial"/>
          <w:b/>
          <w:sz w:val="22"/>
          <w:szCs w:val="22"/>
          <w:lang w:val="cs-CZ"/>
        </w:rPr>
        <w:t>Náměšť nad Oslavou, Zámek 1</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5731AF" w:rsidR="00CA706E" w:rsidRPr="00CA706E" w:rsidRDefault="006B142B" w:rsidP="00376173">
      <w:pPr>
        <w:pStyle w:val="Parodstavec"/>
        <w:numPr>
          <w:ilvl w:val="2"/>
          <w:numId w:val="3"/>
        </w:numPr>
        <w:tabs>
          <w:tab w:val="left" w:pos="993"/>
        </w:tabs>
        <w:ind w:left="993"/>
        <w:jc w:val="both"/>
        <w:rPr>
          <w:sz w:val="22"/>
          <w:szCs w:val="22"/>
        </w:rPr>
      </w:pPr>
      <w:r>
        <w:rPr>
          <w:sz w:val="22"/>
          <w:szCs w:val="22"/>
          <w:lang w:val="cs-CZ"/>
        </w:rPr>
        <w:t>Servisní</w:t>
      </w:r>
      <w:r w:rsidR="003C4B7D" w:rsidRPr="003C4B7D">
        <w:rPr>
          <w:sz w:val="22"/>
          <w:szCs w:val="22"/>
        </w:rPr>
        <w:t xml:space="preserve"> podpor</w:t>
      </w:r>
      <w:r w:rsidR="003C4B7D">
        <w:rPr>
          <w:sz w:val="22"/>
          <w:szCs w:val="22"/>
          <w:lang w:val="cs-CZ"/>
        </w:rPr>
        <w:t>a</w:t>
      </w:r>
      <w:r w:rsidR="003C4B7D" w:rsidRPr="003C4B7D">
        <w:rPr>
          <w:sz w:val="22"/>
          <w:szCs w:val="22"/>
        </w:rPr>
        <w:t xml:space="preserve"> </w:t>
      </w:r>
      <w:r w:rsidR="00C26968">
        <w:rPr>
          <w:sz w:val="22"/>
          <w:szCs w:val="22"/>
        </w:rPr>
        <w:t>SILVER</w:t>
      </w:r>
      <w:r w:rsidR="003C4B7D">
        <w:rPr>
          <w:sz w:val="22"/>
          <w:szCs w:val="22"/>
          <w:lang w:val="cs-CZ"/>
        </w:rPr>
        <w:t xml:space="preserve"> je servisní</w:t>
      </w:r>
      <w:r w:rsidR="003C4B7D" w:rsidRPr="003C4B7D">
        <w:rPr>
          <w:sz w:val="22"/>
          <w:szCs w:val="22"/>
        </w:rPr>
        <w:t xml:space="preserve"> a technická činnost realizovaná Zhotovitelem „na místě" i vzdáleným připojením, včetně diagnostiky a služeb vedoucích k odstranění incidentu dle kategorizace</w:t>
      </w:r>
      <w:r w:rsidR="003C4B7D">
        <w:rPr>
          <w:sz w:val="22"/>
          <w:szCs w:val="22"/>
          <w:lang w:val="cs-CZ"/>
        </w:rPr>
        <w:t xml:space="preserve"> a podmínek uvedených v </w:t>
      </w:r>
      <w:r w:rsidR="00CA035E">
        <w:rPr>
          <w:sz w:val="22"/>
          <w:szCs w:val="22"/>
          <w:lang w:val="cs-CZ"/>
        </w:rPr>
        <w:t>Příloze</w:t>
      </w:r>
      <w:r w:rsidR="003C4B7D">
        <w:rPr>
          <w:sz w:val="22"/>
          <w:szCs w:val="22"/>
          <w:lang w:val="cs-CZ"/>
        </w:rPr>
        <w:t xml:space="preserve"> č. 2 této smlouvy</w:t>
      </w:r>
      <w:r w:rsidR="003C4B7D" w:rsidRPr="003C4B7D">
        <w:rPr>
          <w:sz w:val="22"/>
          <w:szCs w:val="22"/>
        </w:rPr>
        <w:t>, prováděná na základě servisního záznamu</w:t>
      </w:r>
      <w:r w:rsidR="003C4B7D">
        <w:rPr>
          <w:sz w:val="22"/>
          <w:szCs w:val="22"/>
          <w:lang w:val="cs-CZ"/>
        </w:rPr>
        <w:t>.</w:t>
      </w:r>
      <w:r w:rsidR="00551D82">
        <w:rPr>
          <w:sz w:val="22"/>
          <w:szCs w:val="22"/>
          <w:lang w:val="cs-CZ"/>
        </w:rPr>
        <w:t xml:space="preserve"> </w:t>
      </w:r>
    </w:p>
    <w:p w14:paraId="3D142D3D" w14:textId="6719EC7A"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w:t>
      </w:r>
      <w:r w:rsidR="00965F7F">
        <w:rPr>
          <w:sz w:val="22"/>
          <w:szCs w:val="22"/>
          <w:lang w:val="cs-CZ"/>
        </w:rPr>
        <w:t xml:space="preserve">nabytí účinnosti </w:t>
      </w:r>
      <w:r>
        <w:rPr>
          <w:sz w:val="22"/>
          <w:szCs w:val="22"/>
          <w:lang w:val="cs-CZ"/>
        </w:rPr>
        <w:t xml:space="preserve">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D3AE054"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5A38A8">
        <w:rPr>
          <w:sz w:val="22"/>
          <w:szCs w:val="22"/>
          <w:lang w:val="cs-CZ"/>
        </w:rPr>
        <w:t>15</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F080569"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122316">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431D8C5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122316">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0A29DC31" w14:textId="13DB8947"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2F10E2" w:rsidRPr="002F10E2">
        <w:rPr>
          <w:sz w:val="22"/>
          <w:szCs w:val="22"/>
          <w:lang w:val="cs-CZ"/>
        </w:rPr>
        <w:t>XXXXXXXXXXX</w:t>
      </w:r>
      <w:r w:rsidR="009849D7">
        <w:rPr>
          <w:sz w:val="22"/>
          <w:szCs w:val="22"/>
          <w:lang w:val="cs-CZ"/>
        </w:rPr>
        <w:t xml:space="preserve">, </w:t>
      </w:r>
      <w:r w:rsidR="002F10E2" w:rsidRPr="002F10E2">
        <w:rPr>
          <w:sz w:val="22"/>
          <w:szCs w:val="22"/>
          <w:lang w:val="cs-CZ"/>
        </w:rPr>
        <w:t>XXXXXXXXXXX</w:t>
      </w:r>
    </w:p>
    <w:p w14:paraId="02F10AE9" w14:textId="2A22F218"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sidR="009012FB">
        <w:rPr>
          <w:sz w:val="22"/>
          <w:szCs w:val="22"/>
        </w:rPr>
        <w:tab/>
      </w:r>
      <w:r w:rsidR="002F10E2" w:rsidRPr="002F10E2">
        <w:rPr>
          <w:sz w:val="22"/>
          <w:szCs w:val="22"/>
          <w:lang w:val="cs-CZ"/>
        </w:rPr>
        <w:t>XXXXXX</w:t>
      </w:r>
      <w:r w:rsidR="002F10E2">
        <w:rPr>
          <w:sz w:val="22"/>
          <w:szCs w:val="22"/>
          <w:lang w:val="cs-CZ"/>
        </w:rPr>
        <w:t>X</w:t>
      </w:r>
      <w:r w:rsidR="002F10E2" w:rsidRPr="002F10E2">
        <w:rPr>
          <w:sz w:val="22"/>
          <w:szCs w:val="22"/>
          <w:lang w:val="cs-CZ"/>
        </w:rPr>
        <w:t>XXXXX</w:t>
      </w:r>
      <w:r w:rsidRPr="009012FB">
        <w:rPr>
          <w:sz w:val="22"/>
          <w:szCs w:val="22"/>
        </w:rPr>
        <w:t>,</w:t>
      </w:r>
    </w:p>
    <w:p w14:paraId="743C4E94" w14:textId="402A198C"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2F10E2" w:rsidRPr="002F10E2">
        <w:rPr>
          <w:sz w:val="22"/>
          <w:szCs w:val="22"/>
          <w:lang w:val="cs-CZ"/>
        </w:rPr>
        <w:t>XXXXXXXXXXX</w:t>
      </w:r>
      <w:r w:rsidR="002F10E2">
        <w:rPr>
          <w:sz w:val="22"/>
          <w:szCs w:val="22"/>
          <w:lang w:val="cs-CZ"/>
        </w:rPr>
        <w:t>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511A5829"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2F10E2" w:rsidRPr="002F10E2">
        <w:rPr>
          <w:sz w:val="22"/>
          <w:szCs w:val="22"/>
          <w:lang w:val="cs-CZ"/>
        </w:rPr>
        <w:t>XXXXXXXXXXX</w:t>
      </w:r>
      <w:r w:rsidRPr="009012FB">
        <w:rPr>
          <w:sz w:val="22"/>
          <w:szCs w:val="22"/>
        </w:rPr>
        <w:t xml:space="preserve">, </w:t>
      </w:r>
    </w:p>
    <w:p w14:paraId="7AFAA3A2" w14:textId="29D54F39"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2F10E2" w:rsidRPr="002F10E2">
        <w:rPr>
          <w:sz w:val="22"/>
          <w:szCs w:val="22"/>
          <w:lang w:val="cs-CZ"/>
        </w:rPr>
        <w:t>XXXXXXX</w:t>
      </w:r>
      <w:r w:rsidR="002F10E2">
        <w:rPr>
          <w:sz w:val="22"/>
          <w:szCs w:val="22"/>
          <w:lang w:val="cs-CZ"/>
        </w:rPr>
        <w:t>X</w:t>
      </w:r>
      <w:r w:rsidR="002F10E2" w:rsidRPr="002F10E2">
        <w:rPr>
          <w:sz w:val="22"/>
          <w:szCs w:val="22"/>
          <w:lang w:val="cs-CZ"/>
        </w:rPr>
        <w:t>XXXX</w:t>
      </w:r>
      <w:r w:rsidRPr="009012FB">
        <w:rPr>
          <w:sz w:val="22"/>
          <w:szCs w:val="22"/>
        </w:rPr>
        <w:t>,</w:t>
      </w:r>
    </w:p>
    <w:p w14:paraId="7C647BA7" w14:textId="464D9837"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2F10E2" w:rsidRPr="002F10E2">
        <w:rPr>
          <w:sz w:val="22"/>
          <w:szCs w:val="22"/>
          <w:lang w:val="cs-CZ"/>
        </w:rPr>
        <w:t>XXXXXXXXXXX</w:t>
      </w:r>
      <w:r w:rsidR="002F10E2">
        <w:rPr>
          <w:sz w:val="22"/>
          <w:szCs w:val="22"/>
          <w:lang w:val="cs-CZ"/>
        </w:rPr>
        <w:t>XX</w:t>
      </w:r>
      <w:r>
        <w:rPr>
          <w:sz w:val="22"/>
          <w:szCs w:val="22"/>
          <w:lang w:val="cs-CZ"/>
        </w:rPr>
        <w:t>,</w:t>
      </w:r>
      <w:r>
        <w:rPr>
          <w:sz w:val="22"/>
          <w:szCs w:val="22"/>
        </w:rPr>
        <w:t xml:space="preserve"> </w:t>
      </w:r>
    </w:p>
    <w:p w14:paraId="35E8B4F9" w14:textId="48607E0B"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122316">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811400E"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122316">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175B9689"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122316">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04B0765C"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122316">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61E99AD6"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122316">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31FF831"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122316">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4979AD2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122316">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4E7A496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122316">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450BCF8F"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122316">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122316">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6A3360B8"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122316">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22354B7B"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Tato smlouva se uzavírá na dobu určitou </w:t>
      </w:r>
      <w:r w:rsidR="0057646C">
        <w:rPr>
          <w:sz w:val="22"/>
          <w:szCs w:val="22"/>
          <w:lang w:val="cs-CZ"/>
        </w:rPr>
        <w:t>5 let.</w:t>
      </w:r>
    </w:p>
    <w:p w14:paraId="0B90BA8D" w14:textId="77777777" w:rsidR="000960B4" w:rsidRPr="0057646C" w:rsidRDefault="000960B4" w:rsidP="006B142B">
      <w:pPr>
        <w:pStyle w:val="Parodstavec"/>
        <w:numPr>
          <w:ilvl w:val="1"/>
          <w:numId w:val="3"/>
        </w:numPr>
        <w:ind w:left="567" w:hanging="567"/>
        <w:jc w:val="both"/>
        <w:rPr>
          <w:sz w:val="22"/>
          <w:szCs w:val="22"/>
        </w:rPr>
      </w:pPr>
      <w:r w:rsidRPr="0057646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6CCEFC4F"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122316">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61A67669"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122316">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1E5008DD" w14:textId="46C10790" w:rsidR="001C092F" w:rsidRPr="007D607B" w:rsidRDefault="009F4A10" w:rsidP="007D607B">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4F74A5D8"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122316">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1DCE80F7"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Anonymizaci vždy podléhají důvěrné informace, za které se považují veškeré informace, které jsou jako takové označeny, nebo jsou takového charakteru, že jejich vyzrazení či zveřejnění může přivodit kterékoliv smluvní straně újmu. </w:t>
      </w:r>
      <w:r w:rsidR="00933428">
        <w:rPr>
          <w:sz w:val="22"/>
          <w:szCs w:val="22"/>
          <w:lang w:val="cs-CZ"/>
        </w:rPr>
        <w:t xml:space="preserve">Smluvní strany prohlašují, že tato smlouva žádné důvěrné informace neobsahuje. </w:t>
      </w:r>
      <w:r w:rsidRPr="00B84A7E">
        <w:rPr>
          <w:sz w:val="22"/>
          <w:szCs w:val="22"/>
        </w:rPr>
        <w:t>Objednatel se zavazuje zaslat zhotoviteli potvrzení správce registru smluv o uveřejnění smlouvy bez zbytečného odkladu po jeho obdržení.</w:t>
      </w:r>
    </w:p>
    <w:p w14:paraId="0C317189" w14:textId="0906BDF5"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sidR="00933428">
        <w:rPr>
          <w:sz w:val="22"/>
          <w:szCs w:val="22"/>
          <w:lang w:val="cs-CZ"/>
        </w:rPr>
        <w:t>smírnou cestou případně prostřednictvím obecných soudů ČR</w:t>
      </w:r>
      <w:r w:rsidRPr="00BB51F8">
        <w:rPr>
          <w:sz w:val="22"/>
          <w:szCs w:val="22"/>
        </w:rPr>
        <w:t xml:space="preserve">.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77777777" w:rsidR="009F4A10" w:rsidRDefault="009F4A10" w:rsidP="00376173">
      <w:pPr>
        <w:pStyle w:val="Parodstavec"/>
        <w:numPr>
          <w:ilvl w:val="1"/>
          <w:numId w:val="3"/>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E893FDF"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6C9FF03F" w14:textId="4ED0A2E3" w:rsidR="006A055F" w:rsidRPr="009776AF" w:rsidRDefault="006A055F" w:rsidP="000960B4">
      <w:pPr>
        <w:pStyle w:val="Zkladntext"/>
        <w:jc w:val="both"/>
        <w:rPr>
          <w:rFonts w:cs="Arial"/>
          <w:sz w:val="22"/>
          <w:szCs w:val="22"/>
          <w:lang w:val="cs-CZ"/>
        </w:rPr>
      </w:pPr>
      <w:r>
        <w:rPr>
          <w:rFonts w:cs="Arial"/>
          <w:sz w:val="22"/>
          <w:szCs w:val="22"/>
          <w:lang w:val="cs-CZ"/>
        </w:rPr>
        <w:t>3 – Plná moc</w:t>
      </w:r>
    </w:p>
    <w:p w14:paraId="75F2CD13" w14:textId="77777777" w:rsidR="00A003D2" w:rsidRPr="007310B1" w:rsidRDefault="00A003D2" w:rsidP="00A003D2">
      <w:pPr>
        <w:pStyle w:val="Parodstavec"/>
        <w:numPr>
          <w:ilvl w:val="0"/>
          <w:numId w:val="0"/>
        </w:numPr>
        <w:jc w:val="both"/>
        <w:rPr>
          <w:sz w:val="24"/>
          <w:szCs w:val="24"/>
        </w:rPr>
      </w:pPr>
    </w:p>
    <w:p w14:paraId="7EB244C4" w14:textId="3E8D3700" w:rsidR="00A003D2" w:rsidRPr="007310B1" w:rsidRDefault="00A003D2" w:rsidP="00A003D2">
      <w:pPr>
        <w:pStyle w:val="Parodstavec"/>
        <w:numPr>
          <w:ilvl w:val="0"/>
          <w:numId w:val="0"/>
        </w:numPr>
        <w:ind w:left="567"/>
        <w:jc w:val="both"/>
        <w:rPr>
          <w:sz w:val="24"/>
          <w:szCs w:val="24"/>
        </w:rPr>
      </w:pPr>
      <w:r w:rsidRPr="007310B1">
        <w:rPr>
          <w:sz w:val="24"/>
          <w:szCs w:val="24"/>
        </w:rPr>
        <w:t>V</w:t>
      </w:r>
      <w:r w:rsidR="0066325D">
        <w:rPr>
          <w:sz w:val="24"/>
          <w:szCs w:val="24"/>
          <w:lang w:val="cs-CZ"/>
        </w:rPr>
        <w:t> Českých Budějovicích</w:t>
      </w:r>
      <w:r>
        <w:rPr>
          <w:sz w:val="24"/>
          <w:szCs w:val="24"/>
        </w:rPr>
        <w:t xml:space="preserve"> dne </w:t>
      </w:r>
      <w:r w:rsidR="006678D3">
        <w:rPr>
          <w:sz w:val="24"/>
          <w:szCs w:val="24"/>
          <w:lang w:val="cs-CZ"/>
        </w:rPr>
        <w:t>22. 7. 2021</w:t>
      </w:r>
      <w:r>
        <w:rPr>
          <w:sz w:val="24"/>
          <w:szCs w:val="24"/>
        </w:rPr>
        <w:tab/>
      </w:r>
      <w:r>
        <w:rPr>
          <w:sz w:val="24"/>
          <w:szCs w:val="24"/>
        </w:rPr>
        <w:tab/>
      </w:r>
      <w:r w:rsidRPr="007310B1">
        <w:rPr>
          <w:sz w:val="24"/>
          <w:szCs w:val="24"/>
        </w:rPr>
        <w:t>V</w:t>
      </w:r>
      <w:r w:rsidR="0066325D">
        <w:rPr>
          <w:sz w:val="24"/>
          <w:szCs w:val="24"/>
        </w:rPr>
        <w:t> </w:t>
      </w:r>
      <w:r w:rsidR="0066325D">
        <w:rPr>
          <w:sz w:val="24"/>
          <w:szCs w:val="24"/>
          <w:lang w:val="cs-CZ"/>
        </w:rPr>
        <w:t xml:space="preserve">Brně </w:t>
      </w:r>
      <w:r w:rsidRPr="007310B1">
        <w:rPr>
          <w:sz w:val="24"/>
          <w:szCs w:val="24"/>
        </w:rPr>
        <w:t>dne</w:t>
      </w:r>
      <w:r w:rsidR="0066325D">
        <w:rPr>
          <w:sz w:val="24"/>
          <w:szCs w:val="24"/>
          <w:lang w:val="cs-CZ"/>
        </w:rPr>
        <w:t xml:space="preserve"> </w:t>
      </w:r>
      <w:r w:rsidR="006678D3">
        <w:rPr>
          <w:sz w:val="24"/>
          <w:szCs w:val="24"/>
          <w:lang w:val="cs-CZ"/>
        </w:rPr>
        <w:t>20. 7. 2021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3505BE00" w:rsidR="00A003D2" w:rsidRDefault="00A003D2" w:rsidP="00A003D2">
      <w:pPr>
        <w:pStyle w:val="Parodstavec"/>
        <w:numPr>
          <w:ilvl w:val="0"/>
          <w:numId w:val="0"/>
        </w:numPr>
        <w:ind w:left="567"/>
        <w:jc w:val="both"/>
        <w:rPr>
          <w:sz w:val="24"/>
          <w:szCs w:val="24"/>
          <w:lang w:val="cs-CZ"/>
        </w:rPr>
      </w:pPr>
    </w:p>
    <w:p w14:paraId="30CF2DA4" w14:textId="77777777" w:rsidR="0066325D" w:rsidRPr="0066325D" w:rsidRDefault="0066325D" w:rsidP="00A003D2">
      <w:pPr>
        <w:pStyle w:val="Parodstavec"/>
        <w:numPr>
          <w:ilvl w:val="0"/>
          <w:numId w:val="0"/>
        </w:numPr>
        <w:ind w:left="567"/>
        <w:jc w:val="both"/>
        <w:rPr>
          <w:sz w:val="24"/>
          <w:szCs w:val="24"/>
          <w:lang w:val="cs-CZ"/>
        </w:rPr>
      </w:pPr>
    </w:p>
    <w:p w14:paraId="3856D02E" w14:textId="77777777" w:rsidR="006A055F" w:rsidRPr="007310B1" w:rsidRDefault="006A055F"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150763A1" w:rsidR="00984032" w:rsidRPr="006678D3" w:rsidRDefault="00A003D2" w:rsidP="00304C1B">
      <w:pPr>
        <w:pStyle w:val="Parodstavec"/>
        <w:numPr>
          <w:ilvl w:val="0"/>
          <w:numId w:val="0"/>
        </w:numPr>
        <w:ind w:left="567"/>
        <w:jc w:val="both"/>
        <w:rPr>
          <w:sz w:val="24"/>
          <w:szCs w:val="24"/>
          <w:lang w:val="cs-CZ"/>
        </w:rPr>
      </w:pPr>
      <w:r w:rsidRPr="007310B1">
        <w:rPr>
          <w:sz w:val="24"/>
          <w:szCs w:val="24"/>
        </w:rPr>
        <w:t xml:space="preserve">     </w:t>
      </w:r>
      <w:r w:rsidR="00643CFC">
        <w:rPr>
          <w:sz w:val="24"/>
          <w:szCs w:val="24"/>
        </w:rPr>
        <w:t xml:space="preserve">   </w:t>
      </w:r>
      <w:r w:rsidR="005F02E9">
        <w:rPr>
          <w:sz w:val="24"/>
          <w:szCs w:val="24"/>
          <w:lang w:val="cs-CZ"/>
        </w:rPr>
        <w:t>Mgr. Petr Pavelec, Ph.D.</w:t>
      </w:r>
      <w:r w:rsidR="00643CFC">
        <w:rPr>
          <w:sz w:val="24"/>
          <w:szCs w:val="24"/>
        </w:rPr>
        <w:t xml:space="preserve"> </w:t>
      </w:r>
      <w:bookmarkStart w:id="15" w:name="_GoBack"/>
      <w:bookmarkEnd w:id="15"/>
      <w:r w:rsidR="00643CFC">
        <w:rPr>
          <w:sz w:val="24"/>
          <w:szCs w:val="24"/>
        </w:rPr>
        <w:tab/>
      </w:r>
      <w:r w:rsidR="00643CFC">
        <w:rPr>
          <w:sz w:val="24"/>
          <w:szCs w:val="24"/>
        </w:rPr>
        <w:tab/>
      </w:r>
      <w:r w:rsidR="005F02E9">
        <w:rPr>
          <w:sz w:val="24"/>
          <w:szCs w:val="24"/>
        </w:rPr>
        <w:tab/>
      </w:r>
      <w:r w:rsidR="006678D3">
        <w:rPr>
          <w:sz w:val="24"/>
          <w:szCs w:val="24"/>
          <w:lang w:val="cs-CZ"/>
        </w:rPr>
        <w:t>XXXXXXXXXXX</w:t>
      </w:r>
    </w:p>
    <w:p w14:paraId="78EA6E39" w14:textId="77777777" w:rsidR="007B41F1" w:rsidRDefault="007B41F1" w:rsidP="006678D3">
      <w:pPr>
        <w:pStyle w:val="Parodstavec"/>
        <w:numPr>
          <w:ilvl w:val="0"/>
          <w:numId w:val="0"/>
        </w:numPr>
        <w:ind w:left="567" w:hanging="567"/>
        <w:jc w:val="both"/>
        <w:rPr>
          <w:sz w:val="24"/>
          <w:szCs w:val="24"/>
          <w:lang w:val="cs-CZ"/>
        </w:rPr>
        <w:sectPr w:rsidR="007B41F1" w:rsidSect="005F5D67">
          <w:headerReference w:type="default" r:id="rId9"/>
          <w:footerReference w:type="default" r:id="rId10"/>
          <w:pgSz w:w="11906" w:h="16838"/>
          <w:pgMar w:top="1440" w:right="1274" w:bottom="1440" w:left="1418" w:header="708" w:footer="708" w:gutter="0"/>
          <w:cols w:space="708"/>
        </w:sectPr>
      </w:pPr>
    </w:p>
    <w:p w14:paraId="04F8F1E7" w14:textId="032848B1" w:rsidR="005312B6" w:rsidRPr="00B35D20" w:rsidRDefault="005312B6" w:rsidP="005312B6">
      <w:pPr>
        <w:jc w:val="both"/>
        <w:rPr>
          <w:sz w:val="22"/>
          <w:szCs w:val="22"/>
        </w:rPr>
      </w:pPr>
    </w:p>
    <w:sectPr w:rsidR="005312B6" w:rsidRPr="00B35D20" w:rsidSect="002914F3">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17AD3" w14:textId="77777777" w:rsidR="00E5348F" w:rsidRDefault="00E5348F">
      <w:r>
        <w:separator/>
      </w:r>
    </w:p>
  </w:endnote>
  <w:endnote w:type="continuationSeparator" w:id="0">
    <w:p w14:paraId="7AD48DBD" w14:textId="77777777" w:rsidR="00E5348F" w:rsidRDefault="00E5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4C226" w14:textId="77777777" w:rsidR="00E5348F" w:rsidRDefault="00E5348F">
      <w:r>
        <w:separator/>
      </w:r>
    </w:p>
  </w:footnote>
  <w:footnote w:type="continuationSeparator" w:id="0">
    <w:p w14:paraId="35FFC73C" w14:textId="77777777" w:rsidR="00E5348F" w:rsidRDefault="00E5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7CE4C" w14:textId="215DA894" w:rsidR="0066325D" w:rsidRPr="00574738" w:rsidRDefault="0066325D" w:rsidP="0066325D">
    <w:pPr>
      <w:pStyle w:val="Zhlav"/>
      <w:rPr>
        <w:lang w:val="cs-CZ"/>
      </w:rPr>
    </w:pPr>
    <w:r>
      <w:rPr>
        <w:lang w:val="cs-CZ"/>
      </w:rPr>
      <w:t xml:space="preserve">                                                                                                              Čj. NP</w:t>
    </w:r>
    <w:r w:rsidR="00835E02">
      <w:rPr>
        <w:lang w:val="cs-CZ"/>
      </w:rPr>
      <w:t>U</w:t>
    </w:r>
    <w:r>
      <w:rPr>
        <w:lang w:val="cs-CZ"/>
      </w:rPr>
      <w:t>-430/58377/2021</w:t>
    </w:r>
  </w:p>
  <w:p w14:paraId="71B6FE02" w14:textId="77777777" w:rsidR="0066325D" w:rsidRDefault="006632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1332" w14:textId="0EA24B1D" w:rsidR="006A055F" w:rsidRPr="00A13451" w:rsidRDefault="006A055F" w:rsidP="002914F3">
    <w:pPr>
      <w:pStyle w:val="Zhlav"/>
    </w:pPr>
  </w:p>
  <w:p w14:paraId="5B9D6D88" w14:textId="77777777" w:rsidR="006A055F" w:rsidRDefault="006A05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1"/>
  </w:num>
  <w:num w:numId="3">
    <w:abstractNumId w:val="8"/>
  </w:num>
  <w:num w:numId="4">
    <w:abstractNumId w:val="5"/>
  </w:num>
  <w:num w:numId="5">
    <w:abstractNumId w:val="6"/>
  </w:num>
  <w:num w:numId="6">
    <w:abstractNumId w:val="0"/>
  </w:num>
  <w:num w:numId="7">
    <w:abstractNumId w:val="4"/>
  </w:num>
  <w:num w:numId="8">
    <w:abstractNumId w:val="3"/>
  </w:num>
  <w:num w:numId="9">
    <w:abstractNumId w:val="2"/>
  </w:num>
  <w:num w:numId="10">
    <w:abstractNumId w:val="3"/>
    <w:lvlOverride w:ilvl="0">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23E"/>
    <w:rsid w:val="000035A3"/>
    <w:rsid w:val="0000685A"/>
    <w:rsid w:val="00021A7E"/>
    <w:rsid w:val="00033736"/>
    <w:rsid w:val="00041EA7"/>
    <w:rsid w:val="00047527"/>
    <w:rsid w:val="000508E1"/>
    <w:rsid w:val="00054CB6"/>
    <w:rsid w:val="00056364"/>
    <w:rsid w:val="00056FFE"/>
    <w:rsid w:val="000737B3"/>
    <w:rsid w:val="00076FD4"/>
    <w:rsid w:val="00077269"/>
    <w:rsid w:val="00084F62"/>
    <w:rsid w:val="00090E32"/>
    <w:rsid w:val="000944F4"/>
    <w:rsid w:val="000960B4"/>
    <w:rsid w:val="000A0C8F"/>
    <w:rsid w:val="000A4DC3"/>
    <w:rsid w:val="000A529F"/>
    <w:rsid w:val="000B0588"/>
    <w:rsid w:val="000B38D4"/>
    <w:rsid w:val="000C0AF1"/>
    <w:rsid w:val="000C18F0"/>
    <w:rsid w:val="000C4923"/>
    <w:rsid w:val="000D0487"/>
    <w:rsid w:val="000E1C1F"/>
    <w:rsid w:val="000E6C6D"/>
    <w:rsid w:val="000F1110"/>
    <w:rsid w:val="00102857"/>
    <w:rsid w:val="00103C91"/>
    <w:rsid w:val="00105305"/>
    <w:rsid w:val="001063EC"/>
    <w:rsid w:val="00107C3A"/>
    <w:rsid w:val="0012165A"/>
    <w:rsid w:val="00122066"/>
    <w:rsid w:val="00122316"/>
    <w:rsid w:val="001265C5"/>
    <w:rsid w:val="00147547"/>
    <w:rsid w:val="00150418"/>
    <w:rsid w:val="0015598E"/>
    <w:rsid w:val="00161F53"/>
    <w:rsid w:val="001726DC"/>
    <w:rsid w:val="00173DAD"/>
    <w:rsid w:val="001A5D6B"/>
    <w:rsid w:val="001B650F"/>
    <w:rsid w:val="001C092F"/>
    <w:rsid w:val="001D6BDD"/>
    <w:rsid w:val="001E54BB"/>
    <w:rsid w:val="001E681A"/>
    <w:rsid w:val="001F6A6B"/>
    <w:rsid w:val="001F7BD9"/>
    <w:rsid w:val="00211885"/>
    <w:rsid w:val="002131BE"/>
    <w:rsid w:val="00213320"/>
    <w:rsid w:val="002304A8"/>
    <w:rsid w:val="00235160"/>
    <w:rsid w:val="00246282"/>
    <w:rsid w:val="0025068E"/>
    <w:rsid w:val="0025461E"/>
    <w:rsid w:val="002553E9"/>
    <w:rsid w:val="0026193F"/>
    <w:rsid w:val="002745C6"/>
    <w:rsid w:val="0027785C"/>
    <w:rsid w:val="002914F3"/>
    <w:rsid w:val="00295600"/>
    <w:rsid w:val="002A40B8"/>
    <w:rsid w:val="002B07BB"/>
    <w:rsid w:val="002B47F0"/>
    <w:rsid w:val="002C2537"/>
    <w:rsid w:val="002D3597"/>
    <w:rsid w:val="002E30AB"/>
    <w:rsid w:val="002E7457"/>
    <w:rsid w:val="002F10E2"/>
    <w:rsid w:val="002F3173"/>
    <w:rsid w:val="002F5620"/>
    <w:rsid w:val="002F6CDD"/>
    <w:rsid w:val="002F76F8"/>
    <w:rsid w:val="00304C1B"/>
    <w:rsid w:val="00307E88"/>
    <w:rsid w:val="003365A7"/>
    <w:rsid w:val="0034325C"/>
    <w:rsid w:val="00353B17"/>
    <w:rsid w:val="00376173"/>
    <w:rsid w:val="00380F6C"/>
    <w:rsid w:val="003936DA"/>
    <w:rsid w:val="003A6D50"/>
    <w:rsid w:val="003B30CC"/>
    <w:rsid w:val="003B333A"/>
    <w:rsid w:val="003B5C68"/>
    <w:rsid w:val="003C4B7D"/>
    <w:rsid w:val="003C5D89"/>
    <w:rsid w:val="003D33AC"/>
    <w:rsid w:val="003E30CF"/>
    <w:rsid w:val="003E4189"/>
    <w:rsid w:val="003E517F"/>
    <w:rsid w:val="003E5A3E"/>
    <w:rsid w:val="003F25E2"/>
    <w:rsid w:val="00420125"/>
    <w:rsid w:val="0042610B"/>
    <w:rsid w:val="00432897"/>
    <w:rsid w:val="00454179"/>
    <w:rsid w:val="00472A5F"/>
    <w:rsid w:val="004768F1"/>
    <w:rsid w:val="004777AA"/>
    <w:rsid w:val="004855AA"/>
    <w:rsid w:val="00487EF2"/>
    <w:rsid w:val="00492C6D"/>
    <w:rsid w:val="004971B1"/>
    <w:rsid w:val="004A7DFC"/>
    <w:rsid w:val="004C1798"/>
    <w:rsid w:val="004C46EC"/>
    <w:rsid w:val="004D60A3"/>
    <w:rsid w:val="004E4458"/>
    <w:rsid w:val="004F29D6"/>
    <w:rsid w:val="005062BB"/>
    <w:rsid w:val="00513552"/>
    <w:rsid w:val="00516331"/>
    <w:rsid w:val="005163DB"/>
    <w:rsid w:val="00525252"/>
    <w:rsid w:val="005312B6"/>
    <w:rsid w:val="00551D82"/>
    <w:rsid w:val="005524D8"/>
    <w:rsid w:val="0056266F"/>
    <w:rsid w:val="0057289A"/>
    <w:rsid w:val="00574DCB"/>
    <w:rsid w:val="005762E9"/>
    <w:rsid w:val="0057646C"/>
    <w:rsid w:val="00577089"/>
    <w:rsid w:val="0058295B"/>
    <w:rsid w:val="00582AF6"/>
    <w:rsid w:val="00585E29"/>
    <w:rsid w:val="005936CB"/>
    <w:rsid w:val="00596B06"/>
    <w:rsid w:val="005A1E94"/>
    <w:rsid w:val="005A2782"/>
    <w:rsid w:val="005A38A8"/>
    <w:rsid w:val="005A393A"/>
    <w:rsid w:val="005B0DFE"/>
    <w:rsid w:val="005B542B"/>
    <w:rsid w:val="005B7841"/>
    <w:rsid w:val="005C1601"/>
    <w:rsid w:val="005C3F1F"/>
    <w:rsid w:val="005C6AF9"/>
    <w:rsid w:val="005D1624"/>
    <w:rsid w:val="005D5C9B"/>
    <w:rsid w:val="005E0EBA"/>
    <w:rsid w:val="005F02E9"/>
    <w:rsid w:val="005F0373"/>
    <w:rsid w:val="005F5D67"/>
    <w:rsid w:val="0061194B"/>
    <w:rsid w:val="00611EA8"/>
    <w:rsid w:val="0061561D"/>
    <w:rsid w:val="006161BB"/>
    <w:rsid w:val="006267F2"/>
    <w:rsid w:val="00626F4C"/>
    <w:rsid w:val="006319DA"/>
    <w:rsid w:val="00635619"/>
    <w:rsid w:val="00643CFC"/>
    <w:rsid w:val="0066325D"/>
    <w:rsid w:val="00663B09"/>
    <w:rsid w:val="006678D3"/>
    <w:rsid w:val="00683493"/>
    <w:rsid w:val="006A055F"/>
    <w:rsid w:val="006B142B"/>
    <w:rsid w:val="006C697F"/>
    <w:rsid w:val="006D4FD0"/>
    <w:rsid w:val="006F4016"/>
    <w:rsid w:val="006F7E4D"/>
    <w:rsid w:val="00706D64"/>
    <w:rsid w:val="00727F2A"/>
    <w:rsid w:val="007310B1"/>
    <w:rsid w:val="00742922"/>
    <w:rsid w:val="00747129"/>
    <w:rsid w:val="00773D1F"/>
    <w:rsid w:val="0079023E"/>
    <w:rsid w:val="00792F98"/>
    <w:rsid w:val="00795260"/>
    <w:rsid w:val="007A1562"/>
    <w:rsid w:val="007A7CDA"/>
    <w:rsid w:val="007B3275"/>
    <w:rsid w:val="007B41F1"/>
    <w:rsid w:val="007B4F71"/>
    <w:rsid w:val="007B5B0C"/>
    <w:rsid w:val="007D607B"/>
    <w:rsid w:val="007E134A"/>
    <w:rsid w:val="007F34B4"/>
    <w:rsid w:val="007F3F38"/>
    <w:rsid w:val="00806043"/>
    <w:rsid w:val="008078A1"/>
    <w:rsid w:val="008333EF"/>
    <w:rsid w:val="008351BE"/>
    <w:rsid w:val="00835E02"/>
    <w:rsid w:val="00836CBB"/>
    <w:rsid w:val="00842DBD"/>
    <w:rsid w:val="008468AA"/>
    <w:rsid w:val="00856AD7"/>
    <w:rsid w:val="008723FB"/>
    <w:rsid w:val="00873748"/>
    <w:rsid w:val="00877513"/>
    <w:rsid w:val="008830D3"/>
    <w:rsid w:val="008915E8"/>
    <w:rsid w:val="00892D66"/>
    <w:rsid w:val="008B45B4"/>
    <w:rsid w:val="008C30CC"/>
    <w:rsid w:val="008D2C00"/>
    <w:rsid w:val="008F105F"/>
    <w:rsid w:val="009012FB"/>
    <w:rsid w:val="0090383E"/>
    <w:rsid w:val="00905E05"/>
    <w:rsid w:val="00922DBD"/>
    <w:rsid w:val="009233F0"/>
    <w:rsid w:val="00933428"/>
    <w:rsid w:val="00943920"/>
    <w:rsid w:val="00947FC5"/>
    <w:rsid w:val="00956C2A"/>
    <w:rsid w:val="0095719E"/>
    <w:rsid w:val="009578BB"/>
    <w:rsid w:val="00961040"/>
    <w:rsid w:val="009641F6"/>
    <w:rsid w:val="00965F7F"/>
    <w:rsid w:val="00976C5C"/>
    <w:rsid w:val="009773F7"/>
    <w:rsid w:val="009776AF"/>
    <w:rsid w:val="00982FCE"/>
    <w:rsid w:val="00984032"/>
    <w:rsid w:val="009849D7"/>
    <w:rsid w:val="00985F0E"/>
    <w:rsid w:val="009875D6"/>
    <w:rsid w:val="00991DC4"/>
    <w:rsid w:val="009C285E"/>
    <w:rsid w:val="009C53F9"/>
    <w:rsid w:val="009E2BE9"/>
    <w:rsid w:val="009E2FA2"/>
    <w:rsid w:val="009E4BB6"/>
    <w:rsid w:val="009E4BC4"/>
    <w:rsid w:val="009F4A10"/>
    <w:rsid w:val="009F4AEF"/>
    <w:rsid w:val="00A003D2"/>
    <w:rsid w:val="00A005A0"/>
    <w:rsid w:val="00A0477D"/>
    <w:rsid w:val="00A13451"/>
    <w:rsid w:val="00A2009A"/>
    <w:rsid w:val="00A2424E"/>
    <w:rsid w:val="00A30C37"/>
    <w:rsid w:val="00A379E1"/>
    <w:rsid w:val="00A410ED"/>
    <w:rsid w:val="00A4164E"/>
    <w:rsid w:val="00A45D98"/>
    <w:rsid w:val="00A539CE"/>
    <w:rsid w:val="00A55E4D"/>
    <w:rsid w:val="00A702DC"/>
    <w:rsid w:val="00A7318E"/>
    <w:rsid w:val="00A81053"/>
    <w:rsid w:val="00A8793F"/>
    <w:rsid w:val="00A924D6"/>
    <w:rsid w:val="00A962D9"/>
    <w:rsid w:val="00A970D4"/>
    <w:rsid w:val="00AB7A59"/>
    <w:rsid w:val="00AC4916"/>
    <w:rsid w:val="00AD3C50"/>
    <w:rsid w:val="00AE3343"/>
    <w:rsid w:val="00AF123A"/>
    <w:rsid w:val="00AF6730"/>
    <w:rsid w:val="00AF7307"/>
    <w:rsid w:val="00B04DB3"/>
    <w:rsid w:val="00B065A0"/>
    <w:rsid w:val="00B22877"/>
    <w:rsid w:val="00B22D43"/>
    <w:rsid w:val="00B234F2"/>
    <w:rsid w:val="00B35D20"/>
    <w:rsid w:val="00B416D1"/>
    <w:rsid w:val="00B44E7D"/>
    <w:rsid w:val="00B56AB0"/>
    <w:rsid w:val="00B60990"/>
    <w:rsid w:val="00B611D7"/>
    <w:rsid w:val="00B678B1"/>
    <w:rsid w:val="00B741FF"/>
    <w:rsid w:val="00B8486A"/>
    <w:rsid w:val="00B84A7E"/>
    <w:rsid w:val="00BA713A"/>
    <w:rsid w:val="00BA7FA6"/>
    <w:rsid w:val="00BB2BD7"/>
    <w:rsid w:val="00BB3963"/>
    <w:rsid w:val="00BD71A7"/>
    <w:rsid w:val="00BD77CB"/>
    <w:rsid w:val="00BE244E"/>
    <w:rsid w:val="00BE49B0"/>
    <w:rsid w:val="00C04859"/>
    <w:rsid w:val="00C23CA7"/>
    <w:rsid w:val="00C26968"/>
    <w:rsid w:val="00C429D9"/>
    <w:rsid w:val="00C458A2"/>
    <w:rsid w:val="00C469E5"/>
    <w:rsid w:val="00C505F7"/>
    <w:rsid w:val="00C53310"/>
    <w:rsid w:val="00C54EF0"/>
    <w:rsid w:val="00C557DF"/>
    <w:rsid w:val="00C63A80"/>
    <w:rsid w:val="00C73B03"/>
    <w:rsid w:val="00C76350"/>
    <w:rsid w:val="00C82AD7"/>
    <w:rsid w:val="00C84B83"/>
    <w:rsid w:val="00C94C08"/>
    <w:rsid w:val="00CA035E"/>
    <w:rsid w:val="00CA2231"/>
    <w:rsid w:val="00CA706E"/>
    <w:rsid w:val="00CB1C2A"/>
    <w:rsid w:val="00CB604D"/>
    <w:rsid w:val="00CC0DDE"/>
    <w:rsid w:val="00CC6720"/>
    <w:rsid w:val="00CF1F2B"/>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72072"/>
    <w:rsid w:val="00D77752"/>
    <w:rsid w:val="00D82C0E"/>
    <w:rsid w:val="00D94CB2"/>
    <w:rsid w:val="00DB011D"/>
    <w:rsid w:val="00DB10A4"/>
    <w:rsid w:val="00DD498D"/>
    <w:rsid w:val="00DE2B18"/>
    <w:rsid w:val="00DE5081"/>
    <w:rsid w:val="00DE58F2"/>
    <w:rsid w:val="00DF71A7"/>
    <w:rsid w:val="00DF7DD4"/>
    <w:rsid w:val="00E11D80"/>
    <w:rsid w:val="00E17383"/>
    <w:rsid w:val="00E26535"/>
    <w:rsid w:val="00E35D79"/>
    <w:rsid w:val="00E37086"/>
    <w:rsid w:val="00E37995"/>
    <w:rsid w:val="00E41A6A"/>
    <w:rsid w:val="00E47D94"/>
    <w:rsid w:val="00E5348F"/>
    <w:rsid w:val="00E57952"/>
    <w:rsid w:val="00E60726"/>
    <w:rsid w:val="00E6328B"/>
    <w:rsid w:val="00E65B16"/>
    <w:rsid w:val="00E65FFF"/>
    <w:rsid w:val="00E66972"/>
    <w:rsid w:val="00E729CF"/>
    <w:rsid w:val="00E75D0F"/>
    <w:rsid w:val="00E77AE3"/>
    <w:rsid w:val="00E857E7"/>
    <w:rsid w:val="00E91CE4"/>
    <w:rsid w:val="00E95D85"/>
    <w:rsid w:val="00EB30AD"/>
    <w:rsid w:val="00EC481A"/>
    <w:rsid w:val="00EE3CD1"/>
    <w:rsid w:val="00EF6D90"/>
    <w:rsid w:val="00F00CE1"/>
    <w:rsid w:val="00F0205F"/>
    <w:rsid w:val="00F054A6"/>
    <w:rsid w:val="00F06022"/>
    <w:rsid w:val="00F164F3"/>
    <w:rsid w:val="00F24B5A"/>
    <w:rsid w:val="00F32BFB"/>
    <w:rsid w:val="00F35743"/>
    <w:rsid w:val="00F359FC"/>
    <w:rsid w:val="00F37EE1"/>
    <w:rsid w:val="00F528F1"/>
    <w:rsid w:val="00F56B49"/>
    <w:rsid w:val="00F62C3C"/>
    <w:rsid w:val="00F6663A"/>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9849D7"/>
    <w:rPr>
      <w:color w:val="605E5C"/>
      <w:shd w:val="clear" w:color="auto" w:fill="E1DFDD"/>
    </w:rPr>
  </w:style>
  <w:style w:type="character" w:styleId="Sledovanodkaz">
    <w:name w:val="FollowedHyperlink"/>
    <w:basedOn w:val="Standardnpsmoodstavce"/>
    <w:uiPriority w:val="99"/>
    <w:semiHidden/>
    <w:unhideWhenUsed/>
    <w:rsid w:val="005936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 w:type="character" w:customStyle="1" w:styleId="UnresolvedMention">
    <w:name w:val="Unresolved Mention"/>
    <w:basedOn w:val="Standardnpsmoodstavce"/>
    <w:uiPriority w:val="99"/>
    <w:semiHidden/>
    <w:unhideWhenUsed/>
    <w:rsid w:val="009849D7"/>
    <w:rPr>
      <w:color w:val="605E5C"/>
      <w:shd w:val="clear" w:color="auto" w:fill="E1DFDD"/>
    </w:rPr>
  </w:style>
  <w:style w:type="character" w:styleId="Sledovanodkaz">
    <w:name w:val="FollowedHyperlink"/>
    <w:basedOn w:val="Standardnpsmoodstavce"/>
    <w:uiPriority w:val="99"/>
    <w:semiHidden/>
    <w:unhideWhenUsed/>
    <w:rsid w:val="0059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7E72-758A-49E8-94FA-5C57D975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3416</Words>
  <Characters>20155</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23524</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6</cp:revision>
  <cp:lastPrinted>2021-01-06T10:34:00Z</cp:lastPrinted>
  <dcterms:created xsi:type="dcterms:W3CDTF">2021-07-23T12:33:00Z</dcterms:created>
  <dcterms:modified xsi:type="dcterms:W3CDTF">2021-07-23T12:41:00Z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