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8F9" w:rsidRPr="000F07AB" w:rsidRDefault="001A7A13" w:rsidP="001A7A13">
      <w:pPr>
        <w:pStyle w:val="Nzev"/>
        <w:ind w:left="0"/>
        <w:rPr>
          <w:sz w:val="28"/>
          <w:szCs w:val="32"/>
        </w:rPr>
      </w:pPr>
      <w:bookmarkStart w:id="0" w:name="_GoBack"/>
      <w:bookmarkEnd w:id="0"/>
      <w:r w:rsidRPr="000F07AB">
        <w:rPr>
          <w:sz w:val="28"/>
          <w:szCs w:val="32"/>
        </w:rPr>
        <w:t>SMLUVNÍ STRANY</w:t>
      </w:r>
    </w:p>
    <w:p w:rsidR="001A7A13" w:rsidRPr="000F07AB" w:rsidRDefault="001A7A13" w:rsidP="001A7A13">
      <w:pPr>
        <w:pStyle w:val="Nzev"/>
        <w:ind w:left="0"/>
        <w:rPr>
          <w:b w:val="0"/>
          <w:sz w:val="22"/>
          <w:szCs w:val="28"/>
        </w:rPr>
      </w:pPr>
    </w:p>
    <w:p w:rsidR="00D86B62" w:rsidRPr="000F07AB" w:rsidRDefault="00DA08F9" w:rsidP="00D86B62">
      <w:pPr>
        <w:jc w:val="both"/>
        <w:rPr>
          <w:rFonts w:ascii="Times New Roman" w:hAnsi="Times New Roman"/>
          <w:b/>
          <w:sz w:val="22"/>
          <w:szCs w:val="24"/>
        </w:rPr>
      </w:pPr>
      <w:r w:rsidRPr="000F07AB">
        <w:rPr>
          <w:rFonts w:ascii="Times New Roman" w:hAnsi="Times New Roman"/>
          <w:sz w:val="22"/>
          <w:szCs w:val="24"/>
        </w:rPr>
        <w:t>Obchodní firma:</w:t>
      </w:r>
      <w:r w:rsidRPr="000F07AB">
        <w:rPr>
          <w:rFonts w:ascii="Times New Roman" w:hAnsi="Times New Roman"/>
          <w:sz w:val="22"/>
          <w:szCs w:val="24"/>
        </w:rPr>
        <w:tab/>
      </w:r>
      <w:r w:rsidR="001D30C7" w:rsidRPr="000F07AB">
        <w:rPr>
          <w:rFonts w:ascii="Times New Roman" w:hAnsi="Times New Roman"/>
          <w:b/>
          <w:sz w:val="22"/>
          <w:szCs w:val="24"/>
        </w:rPr>
        <w:t>Homolka Premium Care a.s.</w:t>
      </w:r>
    </w:p>
    <w:p w:rsidR="00D86B62" w:rsidRPr="000F07AB" w:rsidRDefault="00D86B62" w:rsidP="00D86B62">
      <w:pPr>
        <w:jc w:val="both"/>
        <w:rPr>
          <w:rFonts w:ascii="Times New Roman" w:hAnsi="Times New Roman"/>
          <w:sz w:val="22"/>
          <w:szCs w:val="24"/>
        </w:rPr>
      </w:pPr>
      <w:r w:rsidRPr="000F07AB">
        <w:rPr>
          <w:rFonts w:ascii="Times New Roman" w:hAnsi="Times New Roman"/>
          <w:sz w:val="22"/>
          <w:szCs w:val="24"/>
        </w:rPr>
        <w:t>IČO:</w:t>
      </w:r>
      <w:r w:rsidRPr="000F07AB">
        <w:rPr>
          <w:rFonts w:ascii="Times New Roman" w:hAnsi="Times New Roman"/>
          <w:sz w:val="22"/>
          <w:szCs w:val="24"/>
        </w:rPr>
        <w:tab/>
      </w:r>
      <w:r w:rsidRPr="000F07AB">
        <w:rPr>
          <w:rFonts w:ascii="Times New Roman" w:hAnsi="Times New Roman"/>
          <w:sz w:val="22"/>
          <w:szCs w:val="24"/>
        </w:rPr>
        <w:tab/>
      </w:r>
      <w:r w:rsidRPr="000F07AB">
        <w:rPr>
          <w:rFonts w:ascii="Times New Roman" w:hAnsi="Times New Roman"/>
          <w:sz w:val="22"/>
          <w:szCs w:val="24"/>
        </w:rPr>
        <w:tab/>
      </w:r>
      <w:r w:rsidR="001D30C7" w:rsidRPr="000F07AB">
        <w:rPr>
          <w:rFonts w:ascii="Times New Roman" w:hAnsi="Times New Roman"/>
          <w:sz w:val="22"/>
          <w:szCs w:val="24"/>
        </w:rPr>
        <w:t>24661694</w:t>
      </w:r>
    </w:p>
    <w:p w:rsidR="00D86B62" w:rsidRPr="000F07AB" w:rsidRDefault="00D86B62" w:rsidP="00D86B62">
      <w:pPr>
        <w:jc w:val="both"/>
        <w:rPr>
          <w:rFonts w:ascii="Times New Roman" w:hAnsi="Times New Roman"/>
          <w:b/>
          <w:sz w:val="22"/>
          <w:szCs w:val="24"/>
        </w:rPr>
      </w:pPr>
      <w:r w:rsidRPr="000F07AB">
        <w:rPr>
          <w:rFonts w:ascii="Times New Roman" w:hAnsi="Times New Roman"/>
          <w:sz w:val="22"/>
          <w:szCs w:val="24"/>
        </w:rPr>
        <w:t>DIČ:</w:t>
      </w:r>
      <w:r w:rsidRPr="000F07AB">
        <w:rPr>
          <w:rFonts w:ascii="Times New Roman" w:hAnsi="Times New Roman"/>
          <w:sz w:val="22"/>
          <w:szCs w:val="24"/>
        </w:rPr>
        <w:tab/>
      </w:r>
      <w:r w:rsidRPr="000F07AB">
        <w:rPr>
          <w:rFonts w:ascii="Times New Roman" w:hAnsi="Times New Roman"/>
          <w:sz w:val="22"/>
          <w:szCs w:val="24"/>
        </w:rPr>
        <w:tab/>
      </w:r>
      <w:r w:rsidRPr="000F07AB">
        <w:rPr>
          <w:rFonts w:ascii="Times New Roman" w:hAnsi="Times New Roman"/>
          <w:sz w:val="22"/>
          <w:szCs w:val="24"/>
        </w:rPr>
        <w:tab/>
      </w:r>
      <w:r w:rsidR="00D23A0F" w:rsidRPr="000F07AB">
        <w:rPr>
          <w:rFonts w:ascii="Times New Roman" w:hAnsi="Times New Roman"/>
          <w:sz w:val="22"/>
          <w:szCs w:val="24"/>
        </w:rPr>
        <w:t>CZ</w:t>
      </w:r>
      <w:r w:rsidR="001D30C7" w:rsidRPr="000F07AB">
        <w:rPr>
          <w:rFonts w:ascii="Times New Roman" w:hAnsi="Times New Roman"/>
          <w:sz w:val="22"/>
          <w:szCs w:val="24"/>
        </w:rPr>
        <w:t>24661694, člen skupiny CZ699002423</w:t>
      </w:r>
    </w:p>
    <w:p w:rsidR="001D30C7" w:rsidRPr="000F07AB" w:rsidRDefault="00D86B62" w:rsidP="001D30C7">
      <w:pPr>
        <w:jc w:val="both"/>
        <w:rPr>
          <w:rFonts w:ascii="Times New Roman" w:hAnsi="Times New Roman"/>
          <w:sz w:val="22"/>
          <w:szCs w:val="24"/>
        </w:rPr>
      </w:pPr>
      <w:r w:rsidRPr="000F07AB">
        <w:rPr>
          <w:rFonts w:ascii="Times New Roman" w:hAnsi="Times New Roman"/>
          <w:sz w:val="22"/>
          <w:szCs w:val="24"/>
        </w:rPr>
        <w:t>Se sídlem:</w:t>
      </w:r>
      <w:r w:rsidRPr="000F07AB">
        <w:rPr>
          <w:rFonts w:ascii="Times New Roman" w:hAnsi="Times New Roman"/>
          <w:sz w:val="22"/>
          <w:szCs w:val="24"/>
        </w:rPr>
        <w:tab/>
      </w:r>
      <w:r w:rsidRPr="000F07AB">
        <w:rPr>
          <w:rFonts w:ascii="Times New Roman" w:hAnsi="Times New Roman"/>
          <w:sz w:val="22"/>
          <w:szCs w:val="24"/>
        </w:rPr>
        <w:tab/>
      </w:r>
      <w:r w:rsidR="001D30C7" w:rsidRPr="000F07AB">
        <w:rPr>
          <w:rFonts w:ascii="Times New Roman" w:hAnsi="Times New Roman"/>
          <w:sz w:val="22"/>
          <w:szCs w:val="24"/>
        </w:rPr>
        <w:t>Roentgenova 37/2, Motol, 150 00 Praha 5</w:t>
      </w:r>
    </w:p>
    <w:p w:rsidR="00D86B62" w:rsidRPr="000F07AB" w:rsidRDefault="00DA08F9" w:rsidP="00504779">
      <w:pPr>
        <w:ind w:left="2127" w:hanging="2127"/>
        <w:jc w:val="both"/>
        <w:rPr>
          <w:rFonts w:ascii="Times New Roman" w:hAnsi="Times New Roman"/>
          <w:sz w:val="22"/>
          <w:szCs w:val="24"/>
        </w:rPr>
      </w:pPr>
      <w:r w:rsidRPr="000F07AB">
        <w:rPr>
          <w:rFonts w:ascii="Times New Roman" w:hAnsi="Times New Roman"/>
          <w:sz w:val="22"/>
          <w:szCs w:val="24"/>
        </w:rPr>
        <w:t>Zastoupena:</w:t>
      </w:r>
      <w:r w:rsidRPr="000F07AB">
        <w:rPr>
          <w:rFonts w:ascii="Times New Roman" w:hAnsi="Times New Roman"/>
          <w:sz w:val="22"/>
          <w:szCs w:val="24"/>
        </w:rPr>
        <w:tab/>
      </w:r>
      <w:r w:rsidR="004738C8" w:rsidRPr="000F07AB">
        <w:rPr>
          <w:rFonts w:ascii="Times New Roman" w:hAnsi="Times New Roman"/>
          <w:sz w:val="22"/>
          <w:szCs w:val="24"/>
        </w:rPr>
        <w:t>Ivetou Berkovičovou, předsedou představenstva</w:t>
      </w:r>
      <w:r w:rsidR="0082353D" w:rsidRPr="000F07AB">
        <w:rPr>
          <w:rFonts w:ascii="Times New Roman" w:hAnsi="Times New Roman"/>
          <w:sz w:val="22"/>
          <w:szCs w:val="24"/>
        </w:rPr>
        <w:t xml:space="preserve"> a</w:t>
      </w:r>
      <w:r w:rsidR="004738C8" w:rsidRPr="000F07AB">
        <w:rPr>
          <w:rFonts w:ascii="Times New Roman" w:hAnsi="Times New Roman"/>
          <w:sz w:val="22"/>
          <w:szCs w:val="24"/>
        </w:rPr>
        <w:t xml:space="preserve"> Tomášem Buchtou, členem představenstva</w:t>
      </w:r>
    </w:p>
    <w:p w:rsidR="00D86B62" w:rsidRPr="000F07AB" w:rsidRDefault="00DA08F9" w:rsidP="00D86B62">
      <w:pPr>
        <w:jc w:val="both"/>
        <w:rPr>
          <w:rFonts w:ascii="Times New Roman" w:hAnsi="Times New Roman"/>
          <w:sz w:val="22"/>
          <w:szCs w:val="24"/>
        </w:rPr>
      </w:pPr>
      <w:r w:rsidRPr="000F07AB">
        <w:rPr>
          <w:rFonts w:ascii="Times New Roman" w:hAnsi="Times New Roman"/>
          <w:sz w:val="22"/>
          <w:szCs w:val="24"/>
        </w:rPr>
        <w:t>Bankovní spojení:</w:t>
      </w:r>
      <w:r w:rsidRPr="000F07AB">
        <w:rPr>
          <w:rFonts w:ascii="Times New Roman" w:hAnsi="Times New Roman"/>
          <w:sz w:val="22"/>
          <w:szCs w:val="24"/>
        </w:rPr>
        <w:tab/>
      </w:r>
      <w:r w:rsidR="004738C8" w:rsidRPr="000F07AB">
        <w:rPr>
          <w:rFonts w:ascii="Times New Roman" w:hAnsi="Times New Roman"/>
          <w:sz w:val="22"/>
          <w:szCs w:val="24"/>
        </w:rPr>
        <w:t xml:space="preserve">Komerční banka a.s. </w:t>
      </w:r>
    </w:p>
    <w:p w:rsidR="00AA7BB1" w:rsidRPr="000F07AB" w:rsidRDefault="00DA08F9" w:rsidP="00D86B62">
      <w:pPr>
        <w:jc w:val="both"/>
        <w:rPr>
          <w:rFonts w:ascii="Times New Roman" w:hAnsi="Times New Roman"/>
          <w:sz w:val="22"/>
          <w:szCs w:val="24"/>
        </w:rPr>
      </w:pPr>
      <w:r w:rsidRPr="000F07AB">
        <w:rPr>
          <w:rFonts w:ascii="Times New Roman" w:hAnsi="Times New Roman"/>
          <w:sz w:val="22"/>
          <w:szCs w:val="24"/>
        </w:rPr>
        <w:t>Číslo účtu:</w:t>
      </w:r>
      <w:r w:rsidRPr="000F07AB">
        <w:rPr>
          <w:rFonts w:ascii="Times New Roman" w:hAnsi="Times New Roman"/>
          <w:sz w:val="22"/>
          <w:szCs w:val="24"/>
        </w:rPr>
        <w:tab/>
      </w:r>
      <w:r w:rsidRPr="000F07AB">
        <w:rPr>
          <w:rFonts w:ascii="Times New Roman" w:hAnsi="Times New Roman"/>
          <w:sz w:val="22"/>
          <w:szCs w:val="24"/>
        </w:rPr>
        <w:tab/>
      </w:r>
      <w:r w:rsidR="004738C8" w:rsidRPr="000F07AB">
        <w:rPr>
          <w:rFonts w:ascii="Times New Roman" w:hAnsi="Times New Roman"/>
          <w:sz w:val="22"/>
          <w:szCs w:val="24"/>
        </w:rPr>
        <w:t>43-6804630267/0100</w:t>
      </w:r>
    </w:p>
    <w:p w:rsidR="00D86B62" w:rsidRPr="000F07AB" w:rsidRDefault="001A7A13" w:rsidP="00D86B62">
      <w:pPr>
        <w:jc w:val="both"/>
        <w:rPr>
          <w:rFonts w:ascii="Times New Roman" w:hAnsi="Times New Roman"/>
          <w:sz w:val="22"/>
          <w:szCs w:val="24"/>
        </w:rPr>
      </w:pPr>
      <w:r w:rsidRPr="000F07AB">
        <w:rPr>
          <w:rFonts w:ascii="Times New Roman" w:hAnsi="Times New Roman"/>
          <w:sz w:val="22"/>
          <w:szCs w:val="24"/>
        </w:rPr>
        <w:t>Spisová značka:</w:t>
      </w:r>
      <w:r w:rsidRPr="000F07AB">
        <w:rPr>
          <w:rFonts w:ascii="Times New Roman" w:hAnsi="Times New Roman"/>
          <w:sz w:val="22"/>
          <w:szCs w:val="24"/>
        </w:rPr>
        <w:tab/>
      </w:r>
      <w:r w:rsidR="001D30C7" w:rsidRPr="000F07AB">
        <w:rPr>
          <w:rFonts w:ascii="Times New Roman" w:hAnsi="Times New Roman"/>
          <w:sz w:val="22"/>
          <w:szCs w:val="24"/>
        </w:rPr>
        <w:t>B</w:t>
      </w:r>
      <w:r w:rsidR="00024006" w:rsidRPr="000F07AB">
        <w:rPr>
          <w:rFonts w:ascii="Times New Roman" w:hAnsi="Times New Roman"/>
          <w:sz w:val="22"/>
          <w:szCs w:val="24"/>
        </w:rPr>
        <w:t xml:space="preserve"> </w:t>
      </w:r>
      <w:r w:rsidR="001D30C7" w:rsidRPr="000F07AB">
        <w:rPr>
          <w:rFonts w:ascii="Times New Roman" w:hAnsi="Times New Roman"/>
          <w:sz w:val="22"/>
          <w:szCs w:val="24"/>
        </w:rPr>
        <w:t>16133</w:t>
      </w:r>
      <w:r w:rsidR="00024006" w:rsidRPr="000F07AB">
        <w:rPr>
          <w:rFonts w:ascii="Times New Roman" w:hAnsi="Times New Roman"/>
          <w:sz w:val="22"/>
          <w:szCs w:val="24"/>
        </w:rPr>
        <w:t>, vedená u Městského soudu v Praze</w:t>
      </w:r>
    </w:p>
    <w:p w:rsidR="00D86B62" w:rsidRPr="000F07AB" w:rsidRDefault="00D86B62" w:rsidP="00024006">
      <w:pPr>
        <w:jc w:val="both"/>
        <w:rPr>
          <w:rFonts w:ascii="Times New Roman" w:hAnsi="Times New Roman"/>
          <w:sz w:val="22"/>
          <w:szCs w:val="24"/>
        </w:rPr>
      </w:pPr>
      <w:r w:rsidRPr="000F07AB">
        <w:rPr>
          <w:rFonts w:ascii="Times New Roman" w:hAnsi="Times New Roman"/>
          <w:sz w:val="22"/>
          <w:szCs w:val="24"/>
        </w:rPr>
        <w:t>IDDS:</w:t>
      </w:r>
      <w:r w:rsidRPr="000F07AB">
        <w:rPr>
          <w:rFonts w:ascii="Times New Roman" w:hAnsi="Times New Roman"/>
          <w:sz w:val="22"/>
          <w:szCs w:val="24"/>
        </w:rPr>
        <w:tab/>
      </w:r>
      <w:r w:rsidRPr="000F07AB">
        <w:rPr>
          <w:rFonts w:ascii="Times New Roman" w:hAnsi="Times New Roman"/>
          <w:sz w:val="22"/>
          <w:szCs w:val="24"/>
        </w:rPr>
        <w:tab/>
      </w:r>
      <w:r w:rsidRPr="000F07AB">
        <w:rPr>
          <w:rFonts w:ascii="Times New Roman" w:hAnsi="Times New Roman"/>
          <w:sz w:val="22"/>
          <w:szCs w:val="24"/>
        </w:rPr>
        <w:tab/>
      </w:r>
      <w:r w:rsidR="001D30C7" w:rsidRPr="000F07AB">
        <w:rPr>
          <w:rFonts w:ascii="Times New Roman" w:hAnsi="Times New Roman"/>
          <w:sz w:val="22"/>
          <w:szCs w:val="24"/>
        </w:rPr>
        <w:t>jkcpe4q</w:t>
      </w:r>
    </w:p>
    <w:p w:rsidR="00D01BA2" w:rsidRPr="000F07AB" w:rsidRDefault="00D43685" w:rsidP="00D86B62">
      <w:pPr>
        <w:jc w:val="both"/>
        <w:rPr>
          <w:rFonts w:ascii="Times New Roman" w:hAnsi="Times New Roman"/>
          <w:snapToGrid w:val="0"/>
          <w:sz w:val="22"/>
          <w:szCs w:val="24"/>
        </w:rPr>
      </w:pPr>
      <w:r w:rsidRPr="000F07AB">
        <w:rPr>
          <w:rFonts w:ascii="Times New Roman" w:hAnsi="Times New Roman"/>
          <w:snapToGrid w:val="0"/>
          <w:sz w:val="22"/>
          <w:szCs w:val="24"/>
        </w:rPr>
        <w:t>(</w:t>
      </w:r>
      <w:r w:rsidR="00D01BA2" w:rsidRPr="000F07AB">
        <w:rPr>
          <w:rFonts w:ascii="Times New Roman" w:hAnsi="Times New Roman"/>
          <w:snapToGrid w:val="0"/>
          <w:sz w:val="22"/>
          <w:szCs w:val="24"/>
        </w:rPr>
        <w:t>dále jen „</w:t>
      </w:r>
      <w:r w:rsidR="00C453B7" w:rsidRPr="000F07AB">
        <w:rPr>
          <w:rFonts w:ascii="Times New Roman" w:hAnsi="Times New Roman"/>
          <w:b/>
          <w:snapToGrid w:val="0"/>
          <w:sz w:val="22"/>
          <w:szCs w:val="24"/>
        </w:rPr>
        <w:t>HPC</w:t>
      </w:r>
      <w:r w:rsidRPr="000F07AB">
        <w:rPr>
          <w:rFonts w:ascii="Times New Roman" w:hAnsi="Times New Roman"/>
          <w:snapToGrid w:val="0"/>
          <w:sz w:val="22"/>
          <w:szCs w:val="24"/>
        </w:rPr>
        <w:t>“)</w:t>
      </w:r>
    </w:p>
    <w:p w:rsidR="00206433" w:rsidRPr="000F07AB" w:rsidRDefault="00206433" w:rsidP="00206433">
      <w:pPr>
        <w:ind w:left="2126" w:firstLine="709"/>
        <w:jc w:val="both"/>
        <w:rPr>
          <w:rFonts w:ascii="Times New Roman" w:hAnsi="Times New Roman"/>
          <w:snapToGrid w:val="0"/>
          <w:sz w:val="22"/>
          <w:szCs w:val="24"/>
        </w:rPr>
      </w:pPr>
    </w:p>
    <w:p w:rsidR="00206433" w:rsidRPr="000F07AB" w:rsidRDefault="00206433" w:rsidP="00206433">
      <w:pPr>
        <w:ind w:left="2126" w:firstLine="709"/>
        <w:jc w:val="both"/>
        <w:rPr>
          <w:rFonts w:ascii="Times New Roman" w:hAnsi="Times New Roman"/>
          <w:snapToGrid w:val="0"/>
          <w:sz w:val="22"/>
          <w:szCs w:val="24"/>
        </w:rPr>
      </w:pPr>
      <w:r w:rsidRPr="000F07AB">
        <w:rPr>
          <w:rFonts w:ascii="Times New Roman" w:hAnsi="Times New Roman"/>
          <w:snapToGrid w:val="0"/>
          <w:sz w:val="22"/>
          <w:szCs w:val="24"/>
        </w:rPr>
        <w:t>a</w:t>
      </w:r>
    </w:p>
    <w:p w:rsidR="00206433" w:rsidRPr="000F07AB" w:rsidRDefault="00206433" w:rsidP="00DA08F9">
      <w:pPr>
        <w:rPr>
          <w:rFonts w:ascii="Times New Roman" w:hAnsi="Times New Roman"/>
          <w:sz w:val="22"/>
          <w:szCs w:val="22"/>
        </w:rPr>
      </w:pPr>
      <w:r w:rsidRPr="000F07AB">
        <w:rPr>
          <w:rFonts w:ascii="Times New Roman" w:hAnsi="Times New Roman"/>
          <w:sz w:val="22"/>
          <w:szCs w:val="22"/>
        </w:rPr>
        <w:tab/>
      </w:r>
    </w:p>
    <w:p w:rsidR="00206433" w:rsidRPr="000F07AB" w:rsidRDefault="00DA08F9" w:rsidP="00DA08F9">
      <w:pPr>
        <w:rPr>
          <w:rFonts w:ascii="Times New Roman" w:hAnsi="Times New Roman"/>
          <w:sz w:val="22"/>
          <w:szCs w:val="22"/>
        </w:rPr>
      </w:pPr>
      <w:r w:rsidRPr="000F07AB">
        <w:rPr>
          <w:rFonts w:ascii="Times New Roman" w:hAnsi="Times New Roman"/>
          <w:sz w:val="22"/>
          <w:szCs w:val="22"/>
        </w:rPr>
        <w:t>Název:</w:t>
      </w:r>
      <w:r w:rsidRPr="000F07AB">
        <w:rPr>
          <w:rFonts w:ascii="Times New Roman" w:hAnsi="Times New Roman"/>
          <w:sz w:val="22"/>
          <w:szCs w:val="22"/>
        </w:rPr>
        <w:tab/>
      </w:r>
      <w:r w:rsidRPr="000F07AB">
        <w:rPr>
          <w:rFonts w:ascii="Times New Roman" w:hAnsi="Times New Roman"/>
          <w:sz w:val="22"/>
          <w:szCs w:val="22"/>
        </w:rPr>
        <w:tab/>
      </w:r>
      <w:r w:rsidRPr="000F07AB">
        <w:rPr>
          <w:rFonts w:ascii="Times New Roman" w:hAnsi="Times New Roman"/>
          <w:sz w:val="22"/>
          <w:szCs w:val="22"/>
        </w:rPr>
        <w:tab/>
      </w:r>
      <w:r w:rsidR="00206433" w:rsidRPr="000F07AB">
        <w:rPr>
          <w:rFonts w:ascii="Times New Roman" w:hAnsi="Times New Roman"/>
          <w:b/>
          <w:sz w:val="22"/>
          <w:szCs w:val="22"/>
        </w:rPr>
        <w:t>Nemocnice Na Homolce</w:t>
      </w:r>
    </w:p>
    <w:p w:rsidR="00206433" w:rsidRPr="000F07AB" w:rsidRDefault="00206433" w:rsidP="00DA08F9">
      <w:pPr>
        <w:rPr>
          <w:rFonts w:ascii="Times New Roman" w:hAnsi="Times New Roman"/>
          <w:sz w:val="22"/>
          <w:szCs w:val="22"/>
        </w:rPr>
      </w:pPr>
      <w:r w:rsidRPr="000F07AB">
        <w:rPr>
          <w:rFonts w:ascii="Times New Roman" w:hAnsi="Times New Roman"/>
          <w:sz w:val="22"/>
          <w:szCs w:val="22"/>
        </w:rPr>
        <w:t>IČO:</w:t>
      </w:r>
      <w:r w:rsidRPr="000F07AB">
        <w:rPr>
          <w:rFonts w:ascii="Times New Roman" w:hAnsi="Times New Roman"/>
          <w:sz w:val="22"/>
          <w:szCs w:val="22"/>
        </w:rPr>
        <w:tab/>
      </w:r>
      <w:r w:rsidRPr="000F07AB">
        <w:rPr>
          <w:rFonts w:ascii="Times New Roman" w:hAnsi="Times New Roman"/>
          <w:sz w:val="22"/>
          <w:szCs w:val="22"/>
        </w:rPr>
        <w:tab/>
      </w:r>
      <w:r w:rsidR="00DA08F9" w:rsidRPr="000F07AB">
        <w:rPr>
          <w:rFonts w:ascii="Times New Roman" w:hAnsi="Times New Roman"/>
          <w:sz w:val="22"/>
          <w:szCs w:val="22"/>
        </w:rPr>
        <w:tab/>
      </w:r>
      <w:r w:rsidRPr="000F07AB">
        <w:rPr>
          <w:rFonts w:ascii="Times New Roman" w:hAnsi="Times New Roman"/>
          <w:sz w:val="22"/>
          <w:szCs w:val="22"/>
        </w:rPr>
        <w:t>00023884</w:t>
      </w:r>
    </w:p>
    <w:p w:rsidR="00206433" w:rsidRPr="000F07AB" w:rsidRDefault="00206433" w:rsidP="00DA08F9">
      <w:pPr>
        <w:rPr>
          <w:rFonts w:ascii="Times New Roman" w:hAnsi="Times New Roman"/>
          <w:sz w:val="22"/>
          <w:szCs w:val="22"/>
        </w:rPr>
      </w:pPr>
      <w:r w:rsidRPr="000F07AB">
        <w:rPr>
          <w:rFonts w:ascii="Times New Roman" w:hAnsi="Times New Roman"/>
          <w:sz w:val="22"/>
          <w:szCs w:val="22"/>
        </w:rPr>
        <w:t>DIČ:</w:t>
      </w:r>
      <w:r w:rsidRPr="000F07AB">
        <w:rPr>
          <w:rFonts w:ascii="Times New Roman" w:hAnsi="Times New Roman"/>
          <w:sz w:val="22"/>
          <w:szCs w:val="22"/>
        </w:rPr>
        <w:tab/>
      </w:r>
      <w:r w:rsidRPr="000F07AB">
        <w:rPr>
          <w:rFonts w:ascii="Times New Roman" w:hAnsi="Times New Roman"/>
          <w:sz w:val="22"/>
          <w:szCs w:val="22"/>
        </w:rPr>
        <w:tab/>
      </w:r>
      <w:r w:rsidR="00DA08F9" w:rsidRPr="000F07AB">
        <w:rPr>
          <w:rFonts w:ascii="Times New Roman" w:hAnsi="Times New Roman"/>
          <w:sz w:val="22"/>
          <w:szCs w:val="22"/>
        </w:rPr>
        <w:tab/>
      </w:r>
      <w:r w:rsidRPr="000F07AB">
        <w:rPr>
          <w:rFonts w:ascii="Times New Roman" w:hAnsi="Times New Roman"/>
          <w:sz w:val="22"/>
          <w:szCs w:val="22"/>
        </w:rPr>
        <w:t>CZ00023884</w:t>
      </w:r>
    </w:p>
    <w:p w:rsidR="00206433" w:rsidRPr="000F07AB" w:rsidRDefault="00206433" w:rsidP="00DA08F9">
      <w:pPr>
        <w:rPr>
          <w:rFonts w:ascii="Times New Roman" w:hAnsi="Times New Roman"/>
          <w:sz w:val="22"/>
          <w:szCs w:val="22"/>
        </w:rPr>
      </w:pPr>
      <w:r w:rsidRPr="000F07AB">
        <w:rPr>
          <w:rFonts w:ascii="Times New Roman" w:hAnsi="Times New Roman"/>
          <w:sz w:val="22"/>
          <w:szCs w:val="22"/>
        </w:rPr>
        <w:t>Se sídlem:</w:t>
      </w:r>
      <w:r w:rsidRPr="000F07AB">
        <w:rPr>
          <w:rFonts w:ascii="Times New Roman" w:hAnsi="Times New Roman"/>
          <w:sz w:val="22"/>
          <w:szCs w:val="22"/>
        </w:rPr>
        <w:tab/>
      </w:r>
      <w:r w:rsidRPr="000F07AB">
        <w:rPr>
          <w:rFonts w:ascii="Times New Roman" w:hAnsi="Times New Roman"/>
          <w:sz w:val="22"/>
          <w:szCs w:val="22"/>
        </w:rPr>
        <w:tab/>
        <w:t>Roentgenova 37/2, 150 30</w:t>
      </w:r>
      <w:r w:rsidR="00406A9F" w:rsidRPr="000F07AB">
        <w:rPr>
          <w:rFonts w:ascii="Times New Roman" w:hAnsi="Times New Roman"/>
          <w:sz w:val="22"/>
          <w:szCs w:val="22"/>
        </w:rPr>
        <w:t> </w:t>
      </w:r>
      <w:r w:rsidRPr="000F07AB">
        <w:rPr>
          <w:rFonts w:ascii="Times New Roman" w:hAnsi="Times New Roman"/>
          <w:sz w:val="22"/>
          <w:szCs w:val="22"/>
        </w:rPr>
        <w:t xml:space="preserve"> Praha 5 </w:t>
      </w:r>
    </w:p>
    <w:p w:rsidR="00206433" w:rsidRPr="000F07AB" w:rsidRDefault="00206433" w:rsidP="00DA08F9">
      <w:pPr>
        <w:rPr>
          <w:rFonts w:ascii="Times New Roman" w:hAnsi="Times New Roman"/>
          <w:sz w:val="22"/>
          <w:szCs w:val="22"/>
        </w:rPr>
      </w:pPr>
      <w:r w:rsidRPr="000F07AB">
        <w:rPr>
          <w:rFonts w:ascii="Times New Roman" w:hAnsi="Times New Roman"/>
          <w:sz w:val="22"/>
          <w:szCs w:val="22"/>
        </w:rPr>
        <w:t>Zastoupena:</w:t>
      </w:r>
      <w:r w:rsidRPr="000F07AB">
        <w:rPr>
          <w:rFonts w:ascii="Times New Roman" w:hAnsi="Times New Roman"/>
          <w:sz w:val="22"/>
          <w:szCs w:val="22"/>
        </w:rPr>
        <w:tab/>
      </w:r>
      <w:r w:rsidRPr="000F07AB">
        <w:rPr>
          <w:rFonts w:ascii="Times New Roman" w:hAnsi="Times New Roman"/>
          <w:sz w:val="22"/>
          <w:szCs w:val="22"/>
        </w:rPr>
        <w:tab/>
      </w:r>
      <w:r w:rsidR="00606EE1" w:rsidRPr="000F07AB">
        <w:rPr>
          <w:rFonts w:ascii="Times New Roman" w:hAnsi="Times New Roman"/>
          <w:sz w:val="22"/>
          <w:szCs w:val="22"/>
        </w:rPr>
        <w:t>MUDr. Petrem Poloučkem, MBA, ředitelem</w:t>
      </w:r>
    </w:p>
    <w:p w:rsidR="00206433" w:rsidRPr="000F07AB" w:rsidRDefault="00DA08F9" w:rsidP="00DA08F9">
      <w:pPr>
        <w:rPr>
          <w:rFonts w:ascii="Times New Roman" w:hAnsi="Times New Roman"/>
          <w:sz w:val="22"/>
          <w:szCs w:val="22"/>
        </w:rPr>
      </w:pPr>
      <w:r w:rsidRPr="000F07AB">
        <w:rPr>
          <w:rFonts w:ascii="Times New Roman" w:hAnsi="Times New Roman"/>
          <w:sz w:val="22"/>
          <w:szCs w:val="22"/>
        </w:rPr>
        <w:t>Bankovní spojení:</w:t>
      </w:r>
      <w:r w:rsidRPr="000F07AB">
        <w:rPr>
          <w:rFonts w:ascii="Times New Roman" w:hAnsi="Times New Roman"/>
          <w:sz w:val="22"/>
          <w:szCs w:val="22"/>
        </w:rPr>
        <w:tab/>
      </w:r>
      <w:r w:rsidR="002B3CCA" w:rsidRPr="000F07AB">
        <w:rPr>
          <w:rFonts w:ascii="Times New Roman" w:hAnsi="Times New Roman"/>
          <w:sz w:val="22"/>
          <w:szCs w:val="22"/>
        </w:rPr>
        <w:t>Česká národní banka</w:t>
      </w:r>
    </w:p>
    <w:p w:rsidR="00206433" w:rsidRPr="000F07AB" w:rsidRDefault="00206433" w:rsidP="00DA08F9">
      <w:pPr>
        <w:rPr>
          <w:rFonts w:ascii="Times New Roman" w:hAnsi="Times New Roman"/>
          <w:sz w:val="22"/>
          <w:szCs w:val="22"/>
        </w:rPr>
      </w:pPr>
      <w:r w:rsidRPr="000F07AB">
        <w:rPr>
          <w:rFonts w:ascii="Times New Roman" w:hAnsi="Times New Roman"/>
          <w:sz w:val="22"/>
          <w:szCs w:val="22"/>
        </w:rPr>
        <w:t>Číslo účtu:</w:t>
      </w:r>
      <w:r w:rsidRPr="000F07AB">
        <w:rPr>
          <w:rFonts w:ascii="Times New Roman" w:hAnsi="Times New Roman"/>
          <w:sz w:val="22"/>
          <w:szCs w:val="22"/>
        </w:rPr>
        <w:tab/>
      </w:r>
      <w:r w:rsidRPr="000F07AB">
        <w:rPr>
          <w:rFonts w:ascii="Times New Roman" w:hAnsi="Times New Roman"/>
          <w:sz w:val="22"/>
          <w:szCs w:val="22"/>
        </w:rPr>
        <w:tab/>
      </w:r>
      <w:r w:rsidR="002A192F" w:rsidRPr="000F07AB">
        <w:rPr>
          <w:rFonts w:ascii="Times New Roman" w:hAnsi="Times New Roman"/>
          <w:sz w:val="22"/>
          <w:szCs w:val="22"/>
        </w:rPr>
        <w:t>17734051/0710</w:t>
      </w:r>
    </w:p>
    <w:p w:rsidR="00406A9F" w:rsidRPr="000F07AB" w:rsidRDefault="001B5518" w:rsidP="00DA08F9">
      <w:pPr>
        <w:rPr>
          <w:rFonts w:ascii="Times New Roman" w:hAnsi="Times New Roman"/>
          <w:sz w:val="22"/>
          <w:szCs w:val="22"/>
        </w:rPr>
      </w:pPr>
      <w:r w:rsidRPr="000F07AB">
        <w:rPr>
          <w:rFonts w:ascii="Times New Roman" w:hAnsi="Times New Roman"/>
          <w:sz w:val="22"/>
          <w:szCs w:val="22"/>
        </w:rPr>
        <w:t>IDDS</w:t>
      </w:r>
      <w:r w:rsidR="00823DFF" w:rsidRPr="000F07AB">
        <w:rPr>
          <w:rFonts w:ascii="Times New Roman" w:hAnsi="Times New Roman"/>
          <w:sz w:val="22"/>
          <w:szCs w:val="22"/>
        </w:rPr>
        <w:t>:</w:t>
      </w:r>
      <w:r w:rsidR="00823DFF" w:rsidRPr="000F07AB">
        <w:rPr>
          <w:rFonts w:ascii="Times New Roman" w:hAnsi="Times New Roman"/>
          <w:sz w:val="22"/>
          <w:szCs w:val="22"/>
        </w:rPr>
        <w:tab/>
      </w:r>
      <w:r w:rsidR="00823DFF" w:rsidRPr="000F07AB">
        <w:rPr>
          <w:rFonts w:ascii="Times New Roman" w:hAnsi="Times New Roman"/>
          <w:sz w:val="22"/>
          <w:szCs w:val="22"/>
        </w:rPr>
        <w:tab/>
      </w:r>
      <w:r w:rsidR="00DA08F9" w:rsidRPr="000F07AB">
        <w:rPr>
          <w:rFonts w:ascii="Times New Roman" w:hAnsi="Times New Roman"/>
          <w:sz w:val="22"/>
          <w:szCs w:val="22"/>
        </w:rPr>
        <w:tab/>
      </w:r>
      <w:r w:rsidR="00F9539F" w:rsidRPr="000F07AB">
        <w:rPr>
          <w:rFonts w:ascii="Times New Roman" w:hAnsi="Times New Roman"/>
          <w:sz w:val="22"/>
          <w:szCs w:val="22"/>
        </w:rPr>
        <w:t>jb4gp8</w:t>
      </w:r>
      <w:r w:rsidR="00F83770" w:rsidRPr="000F07AB">
        <w:rPr>
          <w:rFonts w:ascii="Times New Roman" w:hAnsi="Times New Roman"/>
          <w:sz w:val="22"/>
          <w:szCs w:val="22"/>
        </w:rPr>
        <w:t>f</w:t>
      </w:r>
    </w:p>
    <w:p w:rsidR="00D01BA2" w:rsidRPr="000F07AB" w:rsidRDefault="00D43685" w:rsidP="00DA08F9">
      <w:pPr>
        <w:rPr>
          <w:rFonts w:ascii="Times New Roman" w:hAnsi="Times New Roman"/>
          <w:sz w:val="22"/>
          <w:szCs w:val="22"/>
        </w:rPr>
      </w:pPr>
      <w:r w:rsidRPr="000F07AB">
        <w:rPr>
          <w:rFonts w:ascii="Times New Roman" w:hAnsi="Times New Roman"/>
          <w:sz w:val="22"/>
          <w:szCs w:val="22"/>
        </w:rPr>
        <w:t>(</w:t>
      </w:r>
      <w:r w:rsidR="00D01BA2" w:rsidRPr="000F07AB">
        <w:rPr>
          <w:rFonts w:ascii="Times New Roman" w:hAnsi="Times New Roman"/>
          <w:sz w:val="22"/>
          <w:szCs w:val="22"/>
        </w:rPr>
        <w:t>dále jen „</w:t>
      </w:r>
      <w:r w:rsidR="00C453B7" w:rsidRPr="000F07AB">
        <w:rPr>
          <w:rFonts w:ascii="Times New Roman" w:hAnsi="Times New Roman"/>
          <w:b/>
          <w:sz w:val="22"/>
          <w:szCs w:val="22"/>
        </w:rPr>
        <w:t>Nemocnice</w:t>
      </w:r>
      <w:r w:rsidR="00D01BA2" w:rsidRPr="000F07AB">
        <w:rPr>
          <w:rFonts w:ascii="Times New Roman" w:hAnsi="Times New Roman"/>
          <w:sz w:val="22"/>
          <w:szCs w:val="22"/>
        </w:rPr>
        <w:t>“</w:t>
      </w:r>
      <w:r w:rsidRPr="000F07AB">
        <w:rPr>
          <w:rFonts w:ascii="Times New Roman" w:hAnsi="Times New Roman"/>
          <w:sz w:val="22"/>
          <w:szCs w:val="22"/>
        </w:rPr>
        <w:t>)</w:t>
      </w:r>
    </w:p>
    <w:p w:rsidR="00DA08F9" w:rsidRPr="000F07AB" w:rsidRDefault="00DA08F9" w:rsidP="00DA08F9">
      <w:pPr>
        <w:rPr>
          <w:rFonts w:ascii="Times New Roman" w:hAnsi="Times New Roman"/>
          <w:sz w:val="22"/>
          <w:szCs w:val="22"/>
        </w:rPr>
      </w:pPr>
    </w:p>
    <w:p w:rsidR="001A7A13" w:rsidRPr="000F07AB" w:rsidRDefault="001A7A13" w:rsidP="001A7A13">
      <w:pPr>
        <w:jc w:val="both"/>
        <w:rPr>
          <w:snapToGrid w:val="0"/>
          <w:sz w:val="22"/>
          <w:szCs w:val="22"/>
        </w:rPr>
      </w:pPr>
      <w:r w:rsidRPr="000F07AB">
        <w:rPr>
          <w:snapToGrid w:val="0"/>
          <w:sz w:val="22"/>
          <w:szCs w:val="22"/>
        </w:rPr>
        <w:t>uzavírají níže uvedeného dne, měsíce a roku tento</w:t>
      </w:r>
      <w:r w:rsidRPr="000F07AB">
        <w:rPr>
          <w:snapToGrid w:val="0"/>
          <w:sz w:val="22"/>
          <w:szCs w:val="22"/>
        </w:rPr>
        <w:tab/>
      </w:r>
    </w:p>
    <w:p w:rsidR="001A7A13" w:rsidRPr="000F07AB" w:rsidRDefault="001A7A13" w:rsidP="001A7A13">
      <w:pPr>
        <w:pStyle w:val="Nzev"/>
        <w:spacing w:before="240"/>
        <w:ind w:left="0"/>
        <w:rPr>
          <w:sz w:val="28"/>
          <w:szCs w:val="32"/>
        </w:rPr>
      </w:pPr>
      <w:r w:rsidRPr="000F07AB">
        <w:rPr>
          <w:sz w:val="28"/>
          <w:szCs w:val="32"/>
        </w:rPr>
        <w:t>DODATEK Č. 3</w:t>
      </w:r>
    </w:p>
    <w:p w:rsidR="001A7A13" w:rsidRPr="000F07AB" w:rsidRDefault="001A7A13" w:rsidP="001A7A13">
      <w:pPr>
        <w:pStyle w:val="Nzev"/>
        <w:spacing w:after="120"/>
        <w:ind w:left="0"/>
        <w:rPr>
          <w:sz w:val="28"/>
          <w:szCs w:val="32"/>
        </w:rPr>
      </w:pPr>
      <w:r w:rsidRPr="000F07AB">
        <w:rPr>
          <w:sz w:val="28"/>
          <w:szCs w:val="32"/>
        </w:rPr>
        <w:t>KE SMLOUVĚ O VZÁJEMNÉ SPOLUPRÁCI PŘI POSKYTOVÁNÍ ZDRAVOTNÍ PÉČE</w:t>
      </w:r>
    </w:p>
    <w:p w:rsidR="000D4F43" w:rsidRPr="000F07AB" w:rsidRDefault="000D4F43" w:rsidP="000D4F43">
      <w:pPr>
        <w:pStyle w:val="Nzev"/>
        <w:widowControl/>
        <w:ind w:left="0"/>
        <w:rPr>
          <w:b w:val="0"/>
          <w:sz w:val="22"/>
          <w:szCs w:val="28"/>
        </w:rPr>
      </w:pPr>
      <w:r w:rsidRPr="000F07AB">
        <w:rPr>
          <w:b w:val="0"/>
          <w:sz w:val="22"/>
          <w:szCs w:val="28"/>
        </w:rPr>
        <w:t>(dále jen „</w:t>
      </w:r>
      <w:r w:rsidRPr="000F07AB">
        <w:rPr>
          <w:sz w:val="22"/>
          <w:szCs w:val="28"/>
        </w:rPr>
        <w:t>Dodatek</w:t>
      </w:r>
      <w:r w:rsidRPr="000F07AB">
        <w:rPr>
          <w:b w:val="0"/>
          <w:sz w:val="22"/>
          <w:szCs w:val="28"/>
        </w:rPr>
        <w:t>“)</w:t>
      </w:r>
    </w:p>
    <w:p w:rsidR="000D4F43" w:rsidRPr="000F07AB" w:rsidRDefault="00185159" w:rsidP="00185159">
      <w:pPr>
        <w:pStyle w:val="Nzev"/>
        <w:widowControl/>
        <w:spacing w:before="120" w:after="120"/>
        <w:ind w:left="0"/>
        <w:rPr>
          <w:sz w:val="22"/>
          <w:szCs w:val="28"/>
        </w:rPr>
      </w:pPr>
      <w:r w:rsidRPr="000F07AB">
        <w:rPr>
          <w:sz w:val="22"/>
          <w:szCs w:val="28"/>
        </w:rPr>
        <w:t>Preambule</w:t>
      </w:r>
    </w:p>
    <w:p w:rsidR="00292AE6" w:rsidRPr="000F07AB" w:rsidRDefault="00C453B7" w:rsidP="000D4F43">
      <w:pPr>
        <w:spacing w:after="120"/>
        <w:jc w:val="both"/>
        <w:rPr>
          <w:rFonts w:ascii="Times New Roman" w:hAnsi="Times New Roman"/>
          <w:sz w:val="22"/>
          <w:szCs w:val="22"/>
        </w:rPr>
      </w:pPr>
      <w:r w:rsidRPr="000F07AB">
        <w:rPr>
          <w:rFonts w:ascii="Times New Roman" w:hAnsi="Times New Roman"/>
          <w:sz w:val="22"/>
          <w:szCs w:val="22"/>
        </w:rPr>
        <w:t>Smluvní strany uzavřely</w:t>
      </w:r>
      <w:r w:rsidR="007D2328" w:rsidRPr="000F07AB">
        <w:rPr>
          <w:rFonts w:ascii="Times New Roman" w:hAnsi="Times New Roman"/>
          <w:sz w:val="22"/>
          <w:szCs w:val="22"/>
        </w:rPr>
        <w:t xml:space="preserve"> </w:t>
      </w:r>
      <w:r w:rsidR="001E110C" w:rsidRPr="000F07AB">
        <w:rPr>
          <w:rFonts w:ascii="Times New Roman" w:hAnsi="Times New Roman"/>
          <w:sz w:val="22"/>
          <w:szCs w:val="22"/>
        </w:rPr>
        <w:t>dne 1</w:t>
      </w:r>
      <w:r w:rsidRPr="000F07AB">
        <w:rPr>
          <w:rFonts w:ascii="Times New Roman" w:hAnsi="Times New Roman"/>
          <w:sz w:val="22"/>
          <w:szCs w:val="22"/>
        </w:rPr>
        <w:t>7</w:t>
      </w:r>
      <w:r w:rsidR="001E110C" w:rsidRPr="000F07AB">
        <w:rPr>
          <w:rFonts w:ascii="Times New Roman" w:hAnsi="Times New Roman"/>
          <w:sz w:val="22"/>
          <w:szCs w:val="22"/>
        </w:rPr>
        <w:t>. 1</w:t>
      </w:r>
      <w:r w:rsidRPr="000F07AB">
        <w:rPr>
          <w:rFonts w:ascii="Times New Roman" w:hAnsi="Times New Roman"/>
          <w:sz w:val="22"/>
          <w:szCs w:val="22"/>
        </w:rPr>
        <w:t>2</w:t>
      </w:r>
      <w:r w:rsidR="001E110C" w:rsidRPr="000F07AB">
        <w:rPr>
          <w:rFonts w:ascii="Times New Roman" w:hAnsi="Times New Roman"/>
          <w:sz w:val="22"/>
          <w:szCs w:val="22"/>
        </w:rPr>
        <w:t>. 20</w:t>
      </w:r>
      <w:r w:rsidRPr="000F07AB">
        <w:rPr>
          <w:rFonts w:ascii="Times New Roman" w:hAnsi="Times New Roman"/>
          <w:sz w:val="22"/>
          <w:szCs w:val="22"/>
        </w:rPr>
        <w:t xml:space="preserve">15 Smlouvu o vzájemné spolupráci při poskytování zdravotní péče, ve znění </w:t>
      </w:r>
      <w:r w:rsidR="000D4F43" w:rsidRPr="000F07AB">
        <w:rPr>
          <w:rFonts w:ascii="Times New Roman" w:hAnsi="Times New Roman"/>
          <w:sz w:val="22"/>
          <w:szCs w:val="22"/>
        </w:rPr>
        <w:t xml:space="preserve">jejích </w:t>
      </w:r>
      <w:r w:rsidRPr="000F07AB">
        <w:rPr>
          <w:rFonts w:ascii="Times New Roman" w:hAnsi="Times New Roman"/>
          <w:sz w:val="22"/>
          <w:szCs w:val="22"/>
        </w:rPr>
        <w:t xml:space="preserve">pozdějších dodatků </w:t>
      </w:r>
      <w:r w:rsidR="00AA33D0" w:rsidRPr="000F07AB">
        <w:rPr>
          <w:rFonts w:ascii="Times New Roman" w:hAnsi="Times New Roman"/>
          <w:sz w:val="22"/>
          <w:szCs w:val="22"/>
        </w:rPr>
        <w:t>(dále jen „</w:t>
      </w:r>
      <w:r w:rsidR="00874547" w:rsidRPr="000F07AB">
        <w:rPr>
          <w:rFonts w:ascii="Times New Roman" w:hAnsi="Times New Roman"/>
          <w:b/>
          <w:sz w:val="22"/>
          <w:szCs w:val="22"/>
        </w:rPr>
        <w:t>S</w:t>
      </w:r>
      <w:r w:rsidRPr="000F07AB">
        <w:rPr>
          <w:rFonts w:ascii="Times New Roman" w:hAnsi="Times New Roman"/>
          <w:b/>
          <w:sz w:val="22"/>
          <w:szCs w:val="22"/>
        </w:rPr>
        <w:t>mlouva</w:t>
      </w:r>
      <w:r w:rsidR="00AA33D0" w:rsidRPr="000F07AB">
        <w:rPr>
          <w:rFonts w:ascii="Times New Roman" w:hAnsi="Times New Roman"/>
          <w:sz w:val="22"/>
          <w:szCs w:val="22"/>
        </w:rPr>
        <w:t xml:space="preserve">“). </w:t>
      </w:r>
      <w:r w:rsidRPr="000F07AB">
        <w:rPr>
          <w:rFonts w:ascii="Times New Roman" w:hAnsi="Times New Roman"/>
          <w:sz w:val="22"/>
          <w:szCs w:val="22"/>
        </w:rPr>
        <w:t xml:space="preserve">Smluvní </w:t>
      </w:r>
      <w:r w:rsidRPr="000F07AB">
        <w:t>strany</w:t>
      </w:r>
      <w:r w:rsidR="00A90FBC" w:rsidRPr="000F07AB">
        <w:rPr>
          <w:rFonts w:ascii="Times New Roman" w:hAnsi="Times New Roman"/>
          <w:sz w:val="22"/>
          <w:szCs w:val="22"/>
        </w:rPr>
        <w:t xml:space="preserve"> se v </w:t>
      </w:r>
      <w:r w:rsidR="007D2328" w:rsidRPr="000F07AB">
        <w:rPr>
          <w:rFonts w:ascii="Times New Roman" w:hAnsi="Times New Roman"/>
          <w:sz w:val="22"/>
          <w:szCs w:val="22"/>
        </w:rPr>
        <w:t xml:space="preserve">souladu </w:t>
      </w:r>
      <w:r w:rsidR="00874547" w:rsidRPr="000F07AB">
        <w:rPr>
          <w:rFonts w:ascii="Times New Roman" w:hAnsi="Times New Roman"/>
          <w:sz w:val="22"/>
          <w:szCs w:val="22"/>
        </w:rPr>
        <w:t>s čl. 12. odst. 12. 2</w:t>
      </w:r>
      <w:r w:rsidR="00DA08F9" w:rsidRPr="000F07AB">
        <w:rPr>
          <w:rFonts w:ascii="Times New Roman" w:hAnsi="Times New Roman"/>
          <w:sz w:val="22"/>
          <w:szCs w:val="22"/>
        </w:rPr>
        <w:t>.</w:t>
      </w:r>
      <w:r w:rsidR="00874547" w:rsidRPr="000F07AB">
        <w:rPr>
          <w:rFonts w:ascii="Times New Roman" w:hAnsi="Times New Roman"/>
          <w:sz w:val="22"/>
          <w:szCs w:val="22"/>
        </w:rPr>
        <w:t xml:space="preserve"> S</w:t>
      </w:r>
      <w:r w:rsidR="0073382D" w:rsidRPr="000F07AB">
        <w:rPr>
          <w:rFonts w:ascii="Times New Roman" w:hAnsi="Times New Roman"/>
          <w:sz w:val="22"/>
          <w:szCs w:val="22"/>
        </w:rPr>
        <w:t>mlouvy, s cílem vyloučit jakékoliv možné pochybnosti v oblasti vzájemné spolupráce a souladu této spolupráce s platnými právními předpisy, zejména zákonem č. 372/2011 Sb., o </w:t>
      </w:r>
      <w:r w:rsidR="002B2B2D" w:rsidRPr="000F07AB">
        <w:rPr>
          <w:rFonts w:ascii="Times New Roman" w:hAnsi="Times New Roman"/>
          <w:sz w:val="22"/>
          <w:szCs w:val="22"/>
        </w:rPr>
        <w:t>zdravotních službách a </w:t>
      </w:r>
      <w:r w:rsidR="0073382D" w:rsidRPr="000F07AB">
        <w:rPr>
          <w:rFonts w:ascii="Times New Roman" w:hAnsi="Times New Roman"/>
          <w:sz w:val="22"/>
          <w:szCs w:val="22"/>
        </w:rPr>
        <w:t xml:space="preserve">podmínkách jejich poskytování a zákonem č. 48/1997 Sb., o veřejném zdravotním pojištění, to vše ve znění pozdějších předpisů, </w:t>
      </w:r>
      <w:r w:rsidR="0022701F" w:rsidRPr="000F07AB">
        <w:rPr>
          <w:rFonts w:ascii="Times New Roman" w:hAnsi="Times New Roman"/>
          <w:sz w:val="22"/>
          <w:szCs w:val="22"/>
        </w:rPr>
        <w:t>dohodl</w:t>
      </w:r>
      <w:r w:rsidR="001A4A27" w:rsidRPr="000F07AB">
        <w:rPr>
          <w:rFonts w:ascii="Times New Roman" w:hAnsi="Times New Roman"/>
          <w:sz w:val="22"/>
          <w:szCs w:val="22"/>
        </w:rPr>
        <w:t>y</w:t>
      </w:r>
      <w:r w:rsidR="00FE5111" w:rsidRPr="000F07AB">
        <w:rPr>
          <w:rFonts w:ascii="Times New Roman" w:hAnsi="Times New Roman"/>
          <w:sz w:val="22"/>
          <w:szCs w:val="22"/>
        </w:rPr>
        <w:t xml:space="preserve"> </w:t>
      </w:r>
      <w:r w:rsidR="007D2328" w:rsidRPr="000F07AB">
        <w:rPr>
          <w:rFonts w:ascii="Times New Roman" w:hAnsi="Times New Roman"/>
          <w:sz w:val="22"/>
          <w:szCs w:val="22"/>
        </w:rPr>
        <w:t xml:space="preserve">na následujících změnách </w:t>
      </w:r>
      <w:r w:rsidR="00874547" w:rsidRPr="000F07AB">
        <w:rPr>
          <w:rFonts w:ascii="Times New Roman" w:hAnsi="Times New Roman"/>
          <w:sz w:val="22"/>
          <w:szCs w:val="22"/>
        </w:rPr>
        <w:t>S</w:t>
      </w:r>
      <w:r w:rsidR="001A4A27" w:rsidRPr="000F07AB">
        <w:rPr>
          <w:rFonts w:ascii="Times New Roman" w:hAnsi="Times New Roman"/>
          <w:sz w:val="22"/>
          <w:szCs w:val="22"/>
        </w:rPr>
        <w:t>mlouvy</w:t>
      </w:r>
      <w:r w:rsidR="007D2328" w:rsidRPr="000F07AB">
        <w:rPr>
          <w:rFonts w:ascii="Times New Roman" w:hAnsi="Times New Roman"/>
          <w:sz w:val="22"/>
          <w:szCs w:val="22"/>
        </w:rPr>
        <w:t xml:space="preserve">. </w:t>
      </w:r>
    </w:p>
    <w:p w:rsidR="00206433" w:rsidRPr="000F07AB" w:rsidRDefault="00206433" w:rsidP="00460E35">
      <w:pPr>
        <w:pStyle w:val="Nzev"/>
        <w:widowControl/>
        <w:numPr>
          <w:ilvl w:val="0"/>
          <w:numId w:val="41"/>
        </w:numPr>
        <w:spacing w:before="120" w:after="120"/>
        <w:ind w:left="1077" w:hanging="1077"/>
        <w:rPr>
          <w:sz w:val="22"/>
        </w:rPr>
      </w:pPr>
    </w:p>
    <w:p w:rsidR="00E51153" w:rsidRPr="000F07AB" w:rsidRDefault="004D30B2" w:rsidP="00AD6938">
      <w:pPr>
        <w:pStyle w:val="Odstavecseseznamem"/>
        <w:numPr>
          <w:ilvl w:val="0"/>
          <w:numId w:val="3"/>
        </w:numPr>
        <w:spacing w:after="120"/>
        <w:ind w:hanging="357"/>
        <w:contextualSpacing w:val="0"/>
        <w:jc w:val="both"/>
        <w:rPr>
          <w:rFonts w:ascii="Times New Roman" w:hAnsi="Times New Roman"/>
          <w:sz w:val="22"/>
          <w:szCs w:val="22"/>
        </w:rPr>
      </w:pPr>
      <w:r w:rsidRPr="000F07AB">
        <w:rPr>
          <w:rFonts w:ascii="Times New Roman" w:hAnsi="Times New Roman"/>
          <w:sz w:val="22"/>
          <w:szCs w:val="22"/>
        </w:rPr>
        <w:t>Smluvní strany</w:t>
      </w:r>
      <w:r w:rsidR="00B3615B" w:rsidRPr="000F07AB">
        <w:rPr>
          <w:rFonts w:ascii="Times New Roman" w:hAnsi="Times New Roman"/>
          <w:sz w:val="22"/>
          <w:szCs w:val="22"/>
        </w:rPr>
        <w:t xml:space="preserve"> </w:t>
      </w:r>
      <w:r w:rsidRPr="000F07AB">
        <w:rPr>
          <w:rFonts w:ascii="Times New Roman" w:hAnsi="Times New Roman"/>
          <w:sz w:val="22"/>
          <w:szCs w:val="22"/>
        </w:rPr>
        <w:t xml:space="preserve">se </w:t>
      </w:r>
      <w:r w:rsidR="00B3615B" w:rsidRPr="000F07AB">
        <w:rPr>
          <w:rFonts w:ascii="Times New Roman" w:hAnsi="Times New Roman"/>
          <w:sz w:val="22"/>
          <w:szCs w:val="22"/>
        </w:rPr>
        <w:t>dohodl</w:t>
      </w:r>
      <w:r w:rsidRPr="000F07AB">
        <w:rPr>
          <w:rFonts w:ascii="Times New Roman" w:hAnsi="Times New Roman"/>
          <w:sz w:val="22"/>
          <w:szCs w:val="22"/>
        </w:rPr>
        <w:t>y</w:t>
      </w:r>
      <w:r w:rsidR="00B3615B" w:rsidRPr="000F07AB">
        <w:rPr>
          <w:rFonts w:ascii="Times New Roman" w:hAnsi="Times New Roman"/>
          <w:sz w:val="22"/>
          <w:szCs w:val="22"/>
        </w:rPr>
        <w:t xml:space="preserve"> </w:t>
      </w:r>
      <w:r w:rsidR="003D2A97" w:rsidRPr="000F07AB">
        <w:rPr>
          <w:rFonts w:ascii="Times New Roman" w:hAnsi="Times New Roman"/>
          <w:sz w:val="22"/>
          <w:szCs w:val="22"/>
        </w:rPr>
        <w:t xml:space="preserve">na </w:t>
      </w:r>
      <w:r w:rsidR="004E1202" w:rsidRPr="000F07AB">
        <w:rPr>
          <w:rFonts w:ascii="Times New Roman" w:hAnsi="Times New Roman"/>
          <w:sz w:val="22"/>
          <w:szCs w:val="22"/>
        </w:rPr>
        <w:t>těchto</w:t>
      </w:r>
      <w:r w:rsidR="003D2A97" w:rsidRPr="000F07AB">
        <w:rPr>
          <w:rFonts w:ascii="Times New Roman" w:hAnsi="Times New Roman"/>
          <w:sz w:val="22"/>
          <w:szCs w:val="22"/>
        </w:rPr>
        <w:t xml:space="preserve"> změnách </w:t>
      </w:r>
      <w:r w:rsidR="00874547" w:rsidRPr="000F07AB">
        <w:rPr>
          <w:rFonts w:ascii="Times New Roman" w:hAnsi="Times New Roman"/>
          <w:sz w:val="22"/>
          <w:szCs w:val="22"/>
        </w:rPr>
        <w:t>S</w:t>
      </w:r>
      <w:r w:rsidRPr="000F07AB">
        <w:rPr>
          <w:rFonts w:ascii="Times New Roman" w:hAnsi="Times New Roman"/>
          <w:sz w:val="22"/>
          <w:szCs w:val="22"/>
        </w:rPr>
        <w:t>mlouvy</w:t>
      </w:r>
      <w:r w:rsidR="00E51153" w:rsidRPr="000F07AB">
        <w:rPr>
          <w:rFonts w:ascii="Times New Roman" w:hAnsi="Times New Roman"/>
          <w:sz w:val="22"/>
          <w:szCs w:val="22"/>
        </w:rPr>
        <w:t>:</w:t>
      </w:r>
      <w:r w:rsidR="003D2A97" w:rsidRPr="000F07AB">
        <w:rPr>
          <w:rFonts w:ascii="Times New Roman" w:hAnsi="Times New Roman"/>
          <w:sz w:val="22"/>
          <w:szCs w:val="22"/>
        </w:rPr>
        <w:t xml:space="preserve"> </w:t>
      </w:r>
    </w:p>
    <w:p w:rsidR="007F75B0" w:rsidRPr="000F07AB" w:rsidRDefault="00874547" w:rsidP="00BC3064">
      <w:pPr>
        <w:pStyle w:val="Odstavecseseznamem"/>
        <w:numPr>
          <w:ilvl w:val="0"/>
          <w:numId w:val="33"/>
        </w:numPr>
        <w:spacing w:after="120"/>
        <w:ind w:left="426" w:hanging="284"/>
        <w:contextualSpacing w:val="0"/>
        <w:jc w:val="both"/>
        <w:rPr>
          <w:rFonts w:ascii="Times New Roman" w:hAnsi="Times New Roman"/>
          <w:sz w:val="22"/>
          <w:szCs w:val="22"/>
        </w:rPr>
      </w:pPr>
      <w:r w:rsidRPr="000F07AB">
        <w:rPr>
          <w:rFonts w:ascii="Times New Roman" w:hAnsi="Times New Roman"/>
          <w:sz w:val="22"/>
          <w:szCs w:val="22"/>
        </w:rPr>
        <w:t xml:space="preserve">čl. 3 odst. 3.1. Smlouvy se ruší a nahrazuje čl. 3. odst. 3.1. </w:t>
      </w:r>
      <w:r w:rsidR="00405D16" w:rsidRPr="000F07AB">
        <w:rPr>
          <w:rFonts w:ascii="Times New Roman" w:hAnsi="Times New Roman"/>
          <w:sz w:val="22"/>
          <w:szCs w:val="22"/>
        </w:rPr>
        <w:t xml:space="preserve">Smlouvy </w:t>
      </w:r>
      <w:r w:rsidRPr="000F07AB">
        <w:rPr>
          <w:rFonts w:ascii="Times New Roman" w:hAnsi="Times New Roman"/>
          <w:sz w:val="22"/>
          <w:szCs w:val="22"/>
        </w:rPr>
        <w:t>následujícího znění:</w:t>
      </w:r>
    </w:p>
    <w:p w:rsidR="005C5F65" w:rsidRPr="000F07AB" w:rsidRDefault="00874547" w:rsidP="00BC3064">
      <w:pPr>
        <w:pStyle w:val="Odstavecseseznamem"/>
        <w:spacing w:after="120"/>
        <w:ind w:left="1134" w:hanging="567"/>
        <w:contextualSpacing w:val="0"/>
        <w:jc w:val="both"/>
        <w:rPr>
          <w:rFonts w:ascii="Times New Roman" w:hAnsi="Times New Roman"/>
          <w:i/>
          <w:sz w:val="22"/>
          <w:szCs w:val="22"/>
        </w:rPr>
      </w:pPr>
      <w:r w:rsidRPr="000F07AB">
        <w:rPr>
          <w:rFonts w:ascii="Times New Roman" w:hAnsi="Times New Roman"/>
          <w:i/>
          <w:sz w:val="22"/>
          <w:szCs w:val="22"/>
        </w:rPr>
        <w:t>„</w:t>
      </w:r>
      <w:r w:rsidR="005C5F65" w:rsidRPr="000F07AB">
        <w:rPr>
          <w:rFonts w:ascii="Times New Roman" w:hAnsi="Times New Roman"/>
          <w:i/>
          <w:sz w:val="22"/>
          <w:szCs w:val="22"/>
        </w:rPr>
        <w:t>3.1</w:t>
      </w:r>
      <w:r w:rsidR="005C5F65" w:rsidRPr="000F07AB">
        <w:rPr>
          <w:rFonts w:ascii="Times New Roman" w:hAnsi="Times New Roman"/>
          <w:i/>
          <w:sz w:val="22"/>
          <w:szCs w:val="22"/>
        </w:rPr>
        <w:tab/>
        <w:t>Nemocnice se zavazuje poskytnout HPC tato plnění:</w:t>
      </w:r>
    </w:p>
    <w:p w:rsidR="006974C1" w:rsidRPr="000F07AB" w:rsidRDefault="006974C1" w:rsidP="006974C1">
      <w:pPr>
        <w:pStyle w:val="Odstavecseseznamem"/>
        <w:numPr>
          <w:ilvl w:val="0"/>
          <w:numId w:val="43"/>
        </w:numPr>
        <w:spacing w:after="120"/>
        <w:contextualSpacing w:val="0"/>
        <w:jc w:val="both"/>
        <w:rPr>
          <w:rFonts w:ascii="Times New Roman" w:hAnsi="Times New Roman"/>
          <w:i/>
          <w:sz w:val="22"/>
          <w:szCs w:val="22"/>
        </w:rPr>
      </w:pPr>
      <w:r w:rsidRPr="000F07AB">
        <w:rPr>
          <w:rFonts w:ascii="Times New Roman" w:hAnsi="Times New Roman"/>
          <w:i/>
          <w:sz w:val="22"/>
          <w:szCs w:val="22"/>
        </w:rPr>
        <w:t>umožnit klientům HPC využívat</w:t>
      </w:r>
      <w:r w:rsidR="00874547" w:rsidRPr="000F07AB">
        <w:rPr>
          <w:rFonts w:ascii="Times New Roman" w:hAnsi="Times New Roman"/>
          <w:i/>
          <w:sz w:val="22"/>
          <w:szCs w:val="22"/>
        </w:rPr>
        <w:t xml:space="preserve"> </w:t>
      </w:r>
      <w:r w:rsidRPr="000F07AB">
        <w:rPr>
          <w:rFonts w:ascii="Times New Roman" w:hAnsi="Times New Roman"/>
          <w:i/>
          <w:sz w:val="22"/>
          <w:szCs w:val="22"/>
        </w:rPr>
        <w:t>služby</w:t>
      </w:r>
      <w:r w:rsidR="00874547" w:rsidRPr="000F07AB">
        <w:rPr>
          <w:rFonts w:ascii="Times New Roman" w:hAnsi="Times New Roman"/>
          <w:i/>
          <w:sz w:val="22"/>
          <w:szCs w:val="22"/>
        </w:rPr>
        <w:t xml:space="preserve"> </w:t>
      </w:r>
      <w:r w:rsidRPr="000F07AB">
        <w:rPr>
          <w:rFonts w:ascii="Times New Roman" w:hAnsi="Times New Roman"/>
          <w:i/>
          <w:sz w:val="22"/>
          <w:szCs w:val="22"/>
        </w:rPr>
        <w:t xml:space="preserve">Nemocnice v rámci provozních a kapacitních možností Nemocnice neobsazených pacienty </w:t>
      </w:r>
      <w:r w:rsidR="00EB557B" w:rsidRPr="000F07AB">
        <w:rPr>
          <w:rFonts w:ascii="Times New Roman" w:hAnsi="Times New Roman"/>
          <w:i/>
          <w:sz w:val="22"/>
          <w:szCs w:val="22"/>
        </w:rPr>
        <w:t>Nemocnice</w:t>
      </w:r>
      <w:r w:rsidRPr="000F07AB">
        <w:rPr>
          <w:rFonts w:ascii="Times New Roman" w:hAnsi="Times New Roman"/>
          <w:i/>
          <w:sz w:val="22"/>
          <w:szCs w:val="22"/>
        </w:rPr>
        <w:t>, tj. umožnit spolupráci smluvních stran v oblasti poskytování zdravotních služeb (ambulantních vyšetření, operačních a rehabilitačních výkonů a</w:t>
      </w:r>
      <w:r w:rsidR="00F438CE" w:rsidRPr="000F07AB">
        <w:rPr>
          <w:rFonts w:ascii="Times New Roman" w:hAnsi="Times New Roman"/>
          <w:i/>
          <w:sz w:val="22"/>
          <w:szCs w:val="22"/>
        </w:rPr>
        <w:t> </w:t>
      </w:r>
      <w:r w:rsidRPr="000F07AB">
        <w:rPr>
          <w:rFonts w:ascii="Times New Roman" w:hAnsi="Times New Roman"/>
          <w:i/>
          <w:sz w:val="22"/>
          <w:szCs w:val="22"/>
        </w:rPr>
        <w:t>hospitalizací) a poskytnout součinnost v rámci procesu objednávání klientů HPC jako pacientů Nemocnice, to vše za podmínek zákona č. 372/2011 Sb. o zdravotních službách a podmínkách jejich poskytování a zákona č. 48/1997 Sb., o veřejném zdravotním pojištění, ve znění pozdějších předpisů</w:t>
      </w:r>
      <w:r w:rsidR="003412E8" w:rsidRPr="000F07AB">
        <w:rPr>
          <w:rFonts w:ascii="Times New Roman" w:hAnsi="Times New Roman"/>
          <w:i/>
          <w:sz w:val="22"/>
          <w:szCs w:val="22"/>
        </w:rPr>
        <w:t>, to vše v lékařských oborech, jejichž demonstrativní výčet tvoří přílohu č. 1</w:t>
      </w:r>
      <w:r w:rsidR="00536083" w:rsidRPr="000F07AB">
        <w:rPr>
          <w:rFonts w:ascii="Times New Roman" w:hAnsi="Times New Roman"/>
          <w:i/>
          <w:sz w:val="22"/>
          <w:szCs w:val="22"/>
        </w:rPr>
        <w:t xml:space="preserve"> této S</w:t>
      </w:r>
      <w:r w:rsidR="003412E8" w:rsidRPr="000F07AB">
        <w:rPr>
          <w:rFonts w:ascii="Times New Roman" w:hAnsi="Times New Roman"/>
          <w:i/>
          <w:sz w:val="22"/>
          <w:szCs w:val="22"/>
        </w:rPr>
        <w:t>mlouvy;</w:t>
      </w:r>
    </w:p>
    <w:p w:rsidR="005C5F65" w:rsidRPr="000F07AB" w:rsidRDefault="005C5F65" w:rsidP="00BC3064">
      <w:pPr>
        <w:pStyle w:val="Odstavecseseznamem"/>
        <w:spacing w:after="120"/>
        <w:ind w:left="993" w:hanging="284"/>
        <w:contextualSpacing w:val="0"/>
        <w:jc w:val="both"/>
        <w:rPr>
          <w:rFonts w:ascii="Times New Roman" w:hAnsi="Times New Roman"/>
          <w:i/>
          <w:sz w:val="22"/>
          <w:szCs w:val="22"/>
        </w:rPr>
      </w:pPr>
      <w:r w:rsidRPr="000F07AB">
        <w:rPr>
          <w:rFonts w:ascii="Times New Roman" w:hAnsi="Times New Roman"/>
          <w:i/>
          <w:sz w:val="22"/>
          <w:szCs w:val="22"/>
        </w:rPr>
        <w:lastRenderedPageBreak/>
        <w:t xml:space="preserve">b) </w:t>
      </w:r>
      <w:r w:rsidRPr="000F07AB">
        <w:rPr>
          <w:rFonts w:ascii="Times New Roman" w:hAnsi="Times New Roman"/>
          <w:i/>
          <w:sz w:val="22"/>
          <w:szCs w:val="22"/>
        </w:rPr>
        <w:tab/>
      </w:r>
      <w:r w:rsidR="00F438CE" w:rsidRPr="000F07AB">
        <w:rPr>
          <w:rFonts w:ascii="Times New Roman" w:hAnsi="Times New Roman"/>
          <w:i/>
          <w:sz w:val="22"/>
          <w:szCs w:val="22"/>
        </w:rPr>
        <w:t xml:space="preserve">poskytnout </w:t>
      </w:r>
      <w:r w:rsidRPr="000F07AB">
        <w:rPr>
          <w:rFonts w:ascii="Times New Roman" w:hAnsi="Times New Roman"/>
          <w:i/>
          <w:sz w:val="22"/>
          <w:szCs w:val="22"/>
        </w:rPr>
        <w:t>součinnost při organizaci jednotlivých lékařských a diagnostických vyšetření a při organizaci rehabilitačních a operačních výkonů a při organizaci hospitalizací klientů HPC;</w:t>
      </w:r>
    </w:p>
    <w:p w:rsidR="005C5F65" w:rsidRPr="000F07AB" w:rsidRDefault="005C5F65" w:rsidP="00BC3064">
      <w:pPr>
        <w:pStyle w:val="Odstavecseseznamem"/>
        <w:spacing w:after="120"/>
        <w:ind w:left="993" w:hanging="284"/>
        <w:contextualSpacing w:val="0"/>
        <w:jc w:val="both"/>
        <w:rPr>
          <w:rFonts w:ascii="Times New Roman" w:hAnsi="Times New Roman"/>
          <w:i/>
          <w:sz w:val="22"/>
          <w:szCs w:val="22"/>
        </w:rPr>
      </w:pPr>
      <w:r w:rsidRPr="000F07AB">
        <w:rPr>
          <w:rFonts w:ascii="Times New Roman" w:hAnsi="Times New Roman"/>
          <w:i/>
          <w:sz w:val="22"/>
          <w:szCs w:val="22"/>
        </w:rPr>
        <w:t>c)</w:t>
      </w:r>
      <w:r w:rsidRPr="000F07AB">
        <w:rPr>
          <w:rFonts w:ascii="Times New Roman" w:hAnsi="Times New Roman"/>
          <w:i/>
          <w:sz w:val="22"/>
          <w:szCs w:val="22"/>
        </w:rPr>
        <w:tab/>
        <w:t xml:space="preserve">v případě volných kapacit </w:t>
      </w:r>
      <w:r w:rsidR="00F438CE" w:rsidRPr="000F07AB">
        <w:rPr>
          <w:rFonts w:ascii="Times New Roman" w:hAnsi="Times New Roman"/>
          <w:i/>
          <w:sz w:val="22"/>
          <w:szCs w:val="22"/>
        </w:rPr>
        <w:t xml:space="preserve">umístit </w:t>
      </w:r>
      <w:r w:rsidRPr="000F07AB">
        <w:rPr>
          <w:rFonts w:ascii="Times New Roman" w:hAnsi="Times New Roman"/>
          <w:i/>
          <w:sz w:val="22"/>
          <w:szCs w:val="22"/>
        </w:rPr>
        <w:t xml:space="preserve">hospitalizovaného klienta HPC na jednolůžkovém až třílůžkovém pokoji a </w:t>
      </w:r>
      <w:r w:rsidR="00F438CE" w:rsidRPr="000F07AB">
        <w:rPr>
          <w:rFonts w:ascii="Times New Roman" w:hAnsi="Times New Roman"/>
          <w:i/>
          <w:sz w:val="22"/>
          <w:szCs w:val="22"/>
        </w:rPr>
        <w:t xml:space="preserve">poskytnout </w:t>
      </w:r>
      <w:r w:rsidRPr="000F07AB">
        <w:rPr>
          <w:rFonts w:ascii="Times New Roman" w:hAnsi="Times New Roman"/>
          <w:i/>
          <w:sz w:val="22"/>
          <w:szCs w:val="22"/>
        </w:rPr>
        <w:t>klientovi HPC výběr jídla z menu, pokud tuto službu v daném období standardně klientům Nemocnice zajišťuje</w:t>
      </w:r>
      <w:r w:rsidR="002B2B2D" w:rsidRPr="000F07AB">
        <w:rPr>
          <w:rFonts w:ascii="Times New Roman" w:hAnsi="Times New Roman"/>
          <w:i/>
          <w:sz w:val="22"/>
          <w:szCs w:val="22"/>
        </w:rPr>
        <w:t xml:space="preserve"> </w:t>
      </w:r>
      <w:r w:rsidRPr="000F07AB">
        <w:rPr>
          <w:rFonts w:ascii="Times New Roman" w:hAnsi="Times New Roman"/>
          <w:i/>
          <w:sz w:val="22"/>
          <w:szCs w:val="22"/>
        </w:rPr>
        <w:t>a pokud tomu nebrání dietní omezení klienta HPC;</w:t>
      </w:r>
    </w:p>
    <w:p w:rsidR="005C5F65" w:rsidRPr="000F07AB" w:rsidRDefault="006E78E2" w:rsidP="00BC3064">
      <w:pPr>
        <w:pStyle w:val="Odstavecseseznamem"/>
        <w:spacing w:after="120"/>
        <w:ind w:left="993" w:hanging="284"/>
        <w:contextualSpacing w:val="0"/>
        <w:jc w:val="both"/>
        <w:rPr>
          <w:rFonts w:ascii="Times New Roman" w:hAnsi="Times New Roman"/>
          <w:i/>
          <w:sz w:val="22"/>
          <w:szCs w:val="22"/>
        </w:rPr>
      </w:pPr>
      <w:r w:rsidRPr="000F07AB">
        <w:rPr>
          <w:rFonts w:ascii="Times New Roman" w:hAnsi="Times New Roman"/>
          <w:i/>
          <w:sz w:val="22"/>
          <w:szCs w:val="22"/>
        </w:rPr>
        <w:t>d</w:t>
      </w:r>
      <w:r w:rsidR="005C5F65" w:rsidRPr="000F07AB">
        <w:rPr>
          <w:rFonts w:ascii="Times New Roman" w:hAnsi="Times New Roman"/>
          <w:i/>
          <w:sz w:val="22"/>
          <w:szCs w:val="22"/>
        </w:rPr>
        <w:t>)</w:t>
      </w:r>
      <w:r w:rsidR="00DB4B10" w:rsidRPr="000F07AB">
        <w:rPr>
          <w:rFonts w:ascii="Times New Roman" w:hAnsi="Times New Roman"/>
          <w:i/>
          <w:sz w:val="22"/>
          <w:szCs w:val="22"/>
        </w:rPr>
        <w:t xml:space="preserve"> poskytnout HPC potřebné informace o klientovi HPC, který využil služeb Nemocnice, pro zajištění </w:t>
      </w:r>
      <w:r w:rsidR="005C5F65" w:rsidRPr="000F07AB">
        <w:rPr>
          <w:rFonts w:ascii="Times New Roman" w:hAnsi="Times New Roman"/>
          <w:i/>
          <w:sz w:val="22"/>
          <w:szCs w:val="22"/>
        </w:rPr>
        <w:t>návaznosti zdravotní péče a k zamezení duplicit</w:t>
      </w:r>
      <w:r w:rsidR="002B2B2D" w:rsidRPr="000F07AB">
        <w:rPr>
          <w:rFonts w:ascii="Times New Roman" w:hAnsi="Times New Roman"/>
          <w:i/>
          <w:sz w:val="22"/>
          <w:szCs w:val="22"/>
        </w:rPr>
        <w:t>ního provádění diagnostických a </w:t>
      </w:r>
      <w:r w:rsidR="005C5F65" w:rsidRPr="000F07AB">
        <w:rPr>
          <w:rFonts w:ascii="Times New Roman" w:hAnsi="Times New Roman"/>
          <w:i/>
          <w:sz w:val="22"/>
          <w:szCs w:val="22"/>
        </w:rPr>
        <w:t xml:space="preserve">léčebných výkonů (lékařská zpráva v elektronické </w:t>
      </w:r>
      <w:r w:rsidR="00DB4B10" w:rsidRPr="000F07AB">
        <w:rPr>
          <w:rFonts w:ascii="Times New Roman" w:hAnsi="Times New Roman"/>
          <w:i/>
          <w:sz w:val="22"/>
          <w:szCs w:val="22"/>
        </w:rPr>
        <w:t xml:space="preserve">podobě). Při </w:t>
      </w:r>
      <w:r w:rsidR="005C5F65" w:rsidRPr="000F07AB">
        <w:rPr>
          <w:rFonts w:ascii="Times New Roman" w:hAnsi="Times New Roman"/>
          <w:i/>
          <w:sz w:val="22"/>
          <w:szCs w:val="22"/>
        </w:rPr>
        <w:t>převzetí klienta do péče může Nemocnice takové informace od HPC rovněž požadovat, přičemž smluvní strany si poskytnou součinnost k tomu, aby tyto údaje mohly být vzájemně poskytovány elektronicky;</w:t>
      </w:r>
    </w:p>
    <w:p w:rsidR="005C5F65" w:rsidRPr="000F07AB" w:rsidRDefault="006E78E2" w:rsidP="00BC3064">
      <w:pPr>
        <w:pStyle w:val="Odstavecseseznamem"/>
        <w:spacing w:after="120"/>
        <w:ind w:left="993" w:hanging="284"/>
        <w:contextualSpacing w:val="0"/>
        <w:jc w:val="both"/>
        <w:rPr>
          <w:rFonts w:ascii="Times New Roman" w:hAnsi="Times New Roman"/>
          <w:i/>
          <w:sz w:val="22"/>
          <w:szCs w:val="22"/>
        </w:rPr>
      </w:pPr>
      <w:r w:rsidRPr="000F07AB">
        <w:rPr>
          <w:rFonts w:ascii="Times New Roman" w:hAnsi="Times New Roman"/>
          <w:i/>
          <w:sz w:val="22"/>
          <w:szCs w:val="22"/>
        </w:rPr>
        <w:t>e</w:t>
      </w:r>
      <w:r w:rsidR="005C5F65" w:rsidRPr="000F07AB">
        <w:rPr>
          <w:rFonts w:ascii="Times New Roman" w:hAnsi="Times New Roman"/>
          <w:i/>
          <w:sz w:val="22"/>
          <w:szCs w:val="22"/>
        </w:rPr>
        <w:t>)</w:t>
      </w:r>
      <w:r w:rsidR="005C5F65" w:rsidRPr="000F07AB">
        <w:rPr>
          <w:rFonts w:ascii="Times New Roman" w:hAnsi="Times New Roman"/>
          <w:i/>
          <w:sz w:val="22"/>
          <w:szCs w:val="22"/>
        </w:rPr>
        <w:tab/>
      </w:r>
      <w:r w:rsidR="007C3FCE" w:rsidRPr="000F07AB">
        <w:rPr>
          <w:rFonts w:ascii="Times New Roman" w:hAnsi="Times New Roman"/>
          <w:i/>
          <w:sz w:val="22"/>
          <w:szCs w:val="22"/>
        </w:rPr>
        <w:t xml:space="preserve">neodmítnout </w:t>
      </w:r>
      <w:r w:rsidR="005C5F65" w:rsidRPr="000F07AB">
        <w:rPr>
          <w:rFonts w:ascii="Times New Roman" w:hAnsi="Times New Roman"/>
          <w:i/>
          <w:sz w:val="22"/>
          <w:szCs w:val="22"/>
        </w:rPr>
        <w:t xml:space="preserve">přijetí klienta HPC do své péče v souladu s požadavky </w:t>
      </w:r>
      <w:r w:rsidR="00FE5111" w:rsidRPr="000F07AB">
        <w:rPr>
          <w:rFonts w:ascii="Times New Roman" w:hAnsi="Times New Roman"/>
          <w:i/>
          <w:sz w:val="22"/>
          <w:szCs w:val="22"/>
        </w:rPr>
        <w:t xml:space="preserve">určenými HPC </w:t>
      </w:r>
      <w:r w:rsidR="00FE5111" w:rsidRPr="000F07AB">
        <w:t>a </w:t>
      </w:r>
      <w:r w:rsidR="005C5F65" w:rsidRPr="000F07AB">
        <w:t>v</w:t>
      </w:r>
      <w:r w:rsidR="005C5F65" w:rsidRPr="000F07AB">
        <w:rPr>
          <w:rFonts w:ascii="Times New Roman" w:hAnsi="Times New Roman"/>
          <w:i/>
          <w:sz w:val="22"/>
          <w:szCs w:val="22"/>
        </w:rPr>
        <w:t xml:space="preserve"> souladu s příslušnými právními předpisy v rámci kapacity Nemocnice, s výjimkou </w:t>
      </w:r>
      <w:r w:rsidR="00E37A55" w:rsidRPr="000F07AB">
        <w:rPr>
          <w:rFonts w:ascii="Times New Roman" w:hAnsi="Times New Roman"/>
          <w:i/>
          <w:sz w:val="22"/>
          <w:szCs w:val="22"/>
        </w:rPr>
        <w:t>důvodů uvedených v § </w:t>
      </w:r>
      <w:r w:rsidR="005C5F65" w:rsidRPr="000F07AB">
        <w:rPr>
          <w:rFonts w:ascii="Times New Roman" w:hAnsi="Times New Roman"/>
          <w:i/>
          <w:sz w:val="22"/>
          <w:szCs w:val="22"/>
        </w:rPr>
        <w:t>11 odst. 1 písm. b) zákona č. 48/1997 Sb., a dále z důvodu vyšší moci, která poskytnutí péče brání, kterou se rozumí zejména vytížení lékařů, nedostatek kapacitních možností, překročení vymezeného limitu úhrad za provedené výkony ze strany zdravotních pojišťoven, absence odbornosti či technického vybavení nebo porucha přístroje, přičemž pak je povinna odůvodnění odmítnutí oznámit HPC. Nemocnice si po vyčerpání svých terapeutických a diagnostických možností vyhrazuje právo přeložit pacienta do jiného zdravotnického zařízení k jiné specializované nebo následné péči;</w:t>
      </w:r>
    </w:p>
    <w:p w:rsidR="006635EC" w:rsidRPr="000F07AB" w:rsidRDefault="006E78E2" w:rsidP="00BC3064">
      <w:pPr>
        <w:pStyle w:val="Odstavecseseznamem"/>
        <w:spacing w:after="120"/>
        <w:ind w:left="993" w:hanging="284"/>
        <w:contextualSpacing w:val="0"/>
        <w:jc w:val="both"/>
        <w:rPr>
          <w:rFonts w:ascii="Times New Roman" w:hAnsi="Times New Roman"/>
          <w:i/>
          <w:sz w:val="22"/>
          <w:szCs w:val="22"/>
        </w:rPr>
      </w:pPr>
      <w:r w:rsidRPr="000F07AB">
        <w:rPr>
          <w:rFonts w:ascii="Times New Roman" w:hAnsi="Times New Roman"/>
          <w:i/>
          <w:sz w:val="22"/>
          <w:szCs w:val="22"/>
        </w:rPr>
        <w:t>f</w:t>
      </w:r>
      <w:r w:rsidR="006635EC" w:rsidRPr="000F07AB">
        <w:rPr>
          <w:rFonts w:ascii="Times New Roman" w:hAnsi="Times New Roman"/>
          <w:i/>
          <w:sz w:val="22"/>
          <w:szCs w:val="22"/>
        </w:rPr>
        <w:t>)</w:t>
      </w:r>
      <w:r w:rsidR="006635EC" w:rsidRPr="000F07AB">
        <w:rPr>
          <w:rFonts w:ascii="Times New Roman" w:hAnsi="Times New Roman"/>
          <w:i/>
          <w:sz w:val="22"/>
          <w:szCs w:val="22"/>
        </w:rPr>
        <w:tab/>
      </w:r>
      <w:r w:rsidR="007C3FCE" w:rsidRPr="000F07AB">
        <w:rPr>
          <w:rFonts w:ascii="Times New Roman" w:hAnsi="Times New Roman"/>
          <w:i/>
          <w:sz w:val="22"/>
          <w:szCs w:val="22"/>
        </w:rPr>
        <w:t xml:space="preserve">umožnit HPC </w:t>
      </w:r>
      <w:r w:rsidR="006635EC" w:rsidRPr="000F07AB">
        <w:rPr>
          <w:rFonts w:ascii="Times New Roman" w:hAnsi="Times New Roman"/>
          <w:i/>
          <w:sz w:val="22"/>
          <w:szCs w:val="22"/>
        </w:rPr>
        <w:t>plnění této Smlouvy, a to zejména tím, že vyvine adekvátní úsilí, aby HPC poskytla adekvátní prostory potřebné pro výkon práv a povinností HPC dle této Smlouvy (tj. prostory pro administrativní podporu poskytovaných služeb a komunikaci s klienty), umožn</w:t>
      </w:r>
      <w:r w:rsidR="0076163B" w:rsidRPr="000F07AB">
        <w:rPr>
          <w:rFonts w:ascii="Times New Roman" w:hAnsi="Times New Roman"/>
          <w:i/>
          <w:sz w:val="22"/>
          <w:szCs w:val="22"/>
        </w:rPr>
        <w:t>it</w:t>
      </w:r>
      <w:r w:rsidR="006635EC" w:rsidRPr="000F07AB">
        <w:rPr>
          <w:rFonts w:ascii="Times New Roman" w:hAnsi="Times New Roman"/>
          <w:i/>
          <w:sz w:val="22"/>
          <w:szCs w:val="22"/>
        </w:rPr>
        <w:t xml:space="preserve"> HPC a jejím klientům parkování v těsné blízkosti Nemocnice, umožn</w:t>
      </w:r>
      <w:r w:rsidR="0076163B" w:rsidRPr="000F07AB">
        <w:rPr>
          <w:rFonts w:ascii="Times New Roman" w:hAnsi="Times New Roman"/>
          <w:i/>
          <w:sz w:val="22"/>
          <w:szCs w:val="22"/>
        </w:rPr>
        <w:t>it</w:t>
      </w:r>
      <w:r w:rsidR="006635EC" w:rsidRPr="000F07AB">
        <w:rPr>
          <w:rFonts w:ascii="Times New Roman" w:hAnsi="Times New Roman"/>
          <w:i/>
          <w:sz w:val="22"/>
          <w:szCs w:val="22"/>
        </w:rPr>
        <w:t xml:space="preserve"> návštěvy lékaře HPC hospitalizovaných klientů HPC v Nemocnici (i mimo režim návštěvních hodin) a umožn</w:t>
      </w:r>
      <w:r w:rsidR="0076163B" w:rsidRPr="000F07AB">
        <w:rPr>
          <w:rFonts w:ascii="Times New Roman" w:hAnsi="Times New Roman"/>
          <w:i/>
          <w:sz w:val="22"/>
          <w:szCs w:val="22"/>
        </w:rPr>
        <w:t>it</w:t>
      </w:r>
      <w:r w:rsidR="006635EC" w:rsidRPr="000F07AB">
        <w:rPr>
          <w:rFonts w:ascii="Times New Roman" w:hAnsi="Times New Roman"/>
          <w:i/>
          <w:sz w:val="22"/>
          <w:szCs w:val="22"/>
        </w:rPr>
        <w:t xml:space="preserve"> spolupráci ošetřujících lékařů klientů HPC s ošetřujícími lékaři klientů HPC v Nemocnici, spočívající zejména ve výměně a předávání informací o zdravotním stavu klientů HPC, a to v souladu s platnými právními předpisy;</w:t>
      </w:r>
    </w:p>
    <w:p w:rsidR="00405D16" w:rsidRPr="000F07AB" w:rsidRDefault="006E78E2" w:rsidP="00BC3064">
      <w:pPr>
        <w:pStyle w:val="Odstavecseseznamem"/>
        <w:spacing w:after="120"/>
        <w:ind w:left="993" w:hanging="284"/>
        <w:contextualSpacing w:val="0"/>
        <w:jc w:val="both"/>
        <w:rPr>
          <w:rFonts w:ascii="Times New Roman" w:hAnsi="Times New Roman"/>
          <w:i/>
          <w:sz w:val="22"/>
          <w:szCs w:val="22"/>
        </w:rPr>
      </w:pPr>
      <w:r w:rsidRPr="000F07AB">
        <w:rPr>
          <w:rFonts w:ascii="Times New Roman" w:hAnsi="Times New Roman"/>
          <w:i/>
          <w:sz w:val="22"/>
          <w:szCs w:val="22"/>
        </w:rPr>
        <w:t>g</w:t>
      </w:r>
      <w:r w:rsidR="006635EC" w:rsidRPr="000F07AB">
        <w:rPr>
          <w:rFonts w:ascii="Times New Roman" w:hAnsi="Times New Roman"/>
          <w:i/>
          <w:sz w:val="22"/>
          <w:szCs w:val="22"/>
        </w:rPr>
        <w:t>)</w:t>
      </w:r>
      <w:r w:rsidR="006635EC" w:rsidRPr="000F07AB">
        <w:rPr>
          <w:rFonts w:ascii="Times New Roman" w:hAnsi="Times New Roman"/>
          <w:i/>
          <w:sz w:val="22"/>
          <w:szCs w:val="22"/>
        </w:rPr>
        <w:tab/>
      </w:r>
      <w:r w:rsidR="00FE5111" w:rsidRPr="000F07AB">
        <w:rPr>
          <w:rFonts w:ascii="Times New Roman" w:hAnsi="Times New Roman"/>
          <w:i/>
          <w:sz w:val="22"/>
          <w:szCs w:val="22"/>
        </w:rPr>
        <w:t>umožnit</w:t>
      </w:r>
      <w:r w:rsidR="006635EC" w:rsidRPr="000F07AB">
        <w:rPr>
          <w:rFonts w:ascii="Times New Roman" w:hAnsi="Times New Roman"/>
          <w:i/>
          <w:sz w:val="22"/>
          <w:szCs w:val="22"/>
        </w:rPr>
        <w:t xml:space="preserve"> HPC umístění přiměřeného informačního systému a přiměřené označení recepce HPC</w:t>
      </w:r>
      <w:r w:rsidR="0097382F" w:rsidRPr="000F07AB">
        <w:rPr>
          <w:rFonts w:ascii="Times New Roman" w:hAnsi="Times New Roman"/>
          <w:i/>
          <w:sz w:val="22"/>
          <w:szCs w:val="22"/>
        </w:rPr>
        <w:t xml:space="preserve"> v prostorách Nemocnice</w:t>
      </w:r>
      <w:r w:rsidR="006635EC" w:rsidRPr="000F07AB">
        <w:rPr>
          <w:rFonts w:ascii="Times New Roman" w:hAnsi="Times New Roman"/>
          <w:i/>
          <w:sz w:val="22"/>
          <w:szCs w:val="22"/>
        </w:rPr>
        <w:t>; informační systém a označení podléhá předchozímu schválení Nemocnice;</w:t>
      </w:r>
    </w:p>
    <w:p w:rsidR="00E37A55" w:rsidRPr="000F07AB" w:rsidRDefault="006E78E2" w:rsidP="00BC3064">
      <w:pPr>
        <w:pStyle w:val="Odstavecseseznamem"/>
        <w:spacing w:after="120"/>
        <w:ind w:left="993" w:hanging="284"/>
        <w:contextualSpacing w:val="0"/>
        <w:jc w:val="both"/>
        <w:rPr>
          <w:rFonts w:ascii="Times New Roman" w:hAnsi="Times New Roman"/>
          <w:i/>
          <w:sz w:val="22"/>
          <w:szCs w:val="22"/>
        </w:rPr>
      </w:pPr>
      <w:r w:rsidRPr="000F07AB">
        <w:rPr>
          <w:rFonts w:ascii="Times New Roman" w:hAnsi="Times New Roman"/>
          <w:i/>
          <w:sz w:val="22"/>
          <w:szCs w:val="22"/>
        </w:rPr>
        <w:t>h</w:t>
      </w:r>
      <w:r w:rsidR="00E37A55" w:rsidRPr="000F07AB">
        <w:rPr>
          <w:rFonts w:ascii="Times New Roman" w:hAnsi="Times New Roman"/>
          <w:i/>
          <w:sz w:val="22"/>
          <w:szCs w:val="22"/>
        </w:rPr>
        <w:t>)</w:t>
      </w:r>
      <w:r w:rsidR="00E37A55" w:rsidRPr="000F07AB">
        <w:rPr>
          <w:rFonts w:ascii="Times New Roman" w:hAnsi="Times New Roman"/>
          <w:i/>
          <w:sz w:val="22"/>
          <w:szCs w:val="22"/>
        </w:rPr>
        <w:tab/>
        <w:t>poskytnout HPC dostatečnou součinnost při předávání osobních dat a údajů o poskytnutých službách klientů HPC, kterým byly Nemocnicí poskytnuty zdravotní služby v rámci indikované péče;</w:t>
      </w:r>
    </w:p>
    <w:p w:rsidR="00D305D1" w:rsidRPr="000F07AB" w:rsidRDefault="006E78E2" w:rsidP="00BC3064">
      <w:pPr>
        <w:pStyle w:val="Odstavecseseznamem"/>
        <w:spacing w:after="120"/>
        <w:ind w:left="993" w:hanging="284"/>
        <w:contextualSpacing w:val="0"/>
        <w:jc w:val="both"/>
        <w:rPr>
          <w:rFonts w:ascii="Times New Roman" w:hAnsi="Times New Roman"/>
          <w:i/>
          <w:sz w:val="22"/>
          <w:szCs w:val="22"/>
        </w:rPr>
      </w:pPr>
      <w:r w:rsidRPr="000F07AB">
        <w:rPr>
          <w:rFonts w:ascii="Times New Roman" w:hAnsi="Times New Roman"/>
          <w:i/>
          <w:sz w:val="22"/>
          <w:szCs w:val="22"/>
        </w:rPr>
        <w:t>i</w:t>
      </w:r>
      <w:r w:rsidR="003236CD" w:rsidRPr="000F07AB">
        <w:rPr>
          <w:rFonts w:ascii="Times New Roman" w:hAnsi="Times New Roman"/>
          <w:i/>
          <w:sz w:val="22"/>
          <w:szCs w:val="22"/>
        </w:rPr>
        <w:t>)</w:t>
      </w:r>
      <w:r w:rsidR="003236CD" w:rsidRPr="000F07AB">
        <w:rPr>
          <w:rFonts w:ascii="Times New Roman" w:hAnsi="Times New Roman"/>
          <w:i/>
          <w:sz w:val="22"/>
          <w:szCs w:val="22"/>
        </w:rPr>
        <w:tab/>
      </w:r>
      <w:r w:rsidR="007C3FCE" w:rsidRPr="000F07AB">
        <w:rPr>
          <w:rFonts w:ascii="Times New Roman" w:hAnsi="Times New Roman"/>
          <w:i/>
          <w:sz w:val="22"/>
          <w:szCs w:val="22"/>
        </w:rPr>
        <w:t>poskytnout</w:t>
      </w:r>
      <w:r w:rsidR="00405D16" w:rsidRPr="000F07AB">
        <w:rPr>
          <w:rFonts w:ascii="Times New Roman" w:hAnsi="Times New Roman"/>
          <w:i/>
          <w:sz w:val="22"/>
          <w:szCs w:val="22"/>
        </w:rPr>
        <w:t xml:space="preserve"> HPC data, tj. informační materiál o využití služeb klientů HPC dle této Smlouvy, a to v podobě dle Pří</w:t>
      </w:r>
      <w:r w:rsidR="007C3FCE" w:rsidRPr="000F07AB">
        <w:rPr>
          <w:rFonts w:ascii="Times New Roman" w:hAnsi="Times New Roman"/>
          <w:i/>
          <w:sz w:val="22"/>
          <w:szCs w:val="22"/>
        </w:rPr>
        <w:t xml:space="preserve">lohy č. </w:t>
      </w:r>
      <w:r w:rsidR="003412E8" w:rsidRPr="000F07AB">
        <w:rPr>
          <w:rFonts w:ascii="Times New Roman" w:hAnsi="Times New Roman"/>
          <w:i/>
          <w:sz w:val="22"/>
          <w:szCs w:val="22"/>
        </w:rPr>
        <w:t>2</w:t>
      </w:r>
      <w:r w:rsidR="00405D16" w:rsidRPr="000F07AB">
        <w:rPr>
          <w:rFonts w:ascii="Times New Roman" w:hAnsi="Times New Roman"/>
          <w:i/>
          <w:sz w:val="22"/>
          <w:szCs w:val="22"/>
        </w:rPr>
        <w:t xml:space="preserve"> této Smlouvy, a to vždy k 1.</w:t>
      </w:r>
      <w:r w:rsidR="006E49A8" w:rsidRPr="000F07AB">
        <w:rPr>
          <w:rFonts w:ascii="Times New Roman" w:hAnsi="Times New Roman"/>
          <w:i/>
          <w:sz w:val="22"/>
          <w:szCs w:val="22"/>
        </w:rPr>
        <w:t> </w:t>
      </w:r>
      <w:r w:rsidR="00405D16" w:rsidRPr="000F07AB">
        <w:rPr>
          <w:rFonts w:ascii="Times New Roman" w:hAnsi="Times New Roman"/>
          <w:i/>
          <w:sz w:val="22"/>
          <w:szCs w:val="22"/>
        </w:rPr>
        <w:t xml:space="preserve">dni kalendářního měsíce s údaji za předchozí kalendářní měsíc, počínaje dnem 1. </w:t>
      </w:r>
      <w:r w:rsidR="00D305D1" w:rsidRPr="000F07AB">
        <w:rPr>
          <w:rFonts w:ascii="Times New Roman" w:hAnsi="Times New Roman"/>
          <w:i/>
          <w:sz w:val="22"/>
          <w:szCs w:val="22"/>
        </w:rPr>
        <w:t>4. 2018.</w:t>
      </w:r>
      <w:r w:rsidR="00405D16" w:rsidRPr="000F07AB">
        <w:rPr>
          <w:rFonts w:ascii="Times New Roman" w:hAnsi="Times New Roman"/>
          <w:i/>
          <w:sz w:val="22"/>
          <w:szCs w:val="22"/>
        </w:rPr>
        <w:t>“</w:t>
      </w:r>
      <w:r w:rsidR="00156D74" w:rsidRPr="000F07AB">
        <w:rPr>
          <w:rFonts w:ascii="Times New Roman" w:hAnsi="Times New Roman"/>
          <w:i/>
          <w:sz w:val="22"/>
          <w:szCs w:val="22"/>
        </w:rPr>
        <w:t>,</w:t>
      </w:r>
    </w:p>
    <w:p w:rsidR="00D305D1" w:rsidRPr="000F07AB" w:rsidRDefault="00D305D1" w:rsidP="00BC3064">
      <w:pPr>
        <w:pStyle w:val="Odstavecseseznamem"/>
        <w:numPr>
          <w:ilvl w:val="0"/>
          <w:numId w:val="33"/>
        </w:numPr>
        <w:spacing w:after="120"/>
        <w:ind w:left="426" w:hanging="284"/>
        <w:contextualSpacing w:val="0"/>
        <w:jc w:val="both"/>
        <w:rPr>
          <w:rFonts w:ascii="Times New Roman" w:hAnsi="Times New Roman"/>
          <w:sz w:val="22"/>
          <w:szCs w:val="22"/>
        </w:rPr>
      </w:pPr>
      <w:r w:rsidRPr="000F07AB">
        <w:rPr>
          <w:rFonts w:ascii="Times New Roman" w:hAnsi="Times New Roman"/>
          <w:sz w:val="22"/>
          <w:szCs w:val="22"/>
        </w:rPr>
        <w:t>čl. 4 odst. 4.8. Smlouvy se ruší bez náhrady. Číslování následujících o</w:t>
      </w:r>
      <w:r w:rsidR="003561CA" w:rsidRPr="000F07AB">
        <w:rPr>
          <w:rFonts w:ascii="Times New Roman" w:hAnsi="Times New Roman"/>
          <w:sz w:val="22"/>
          <w:szCs w:val="22"/>
        </w:rPr>
        <w:t>dstavců čl. 4 Smlouvy zůstává z </w:t>
      </w:r>
      <w:r w:rsidRPr="000F07AB">
        <w:rPr>
          <w:rFonts w:ascii="Times New Roman" w:hAnsi="Times New Roman"/>
          <w:sz w:val="22"/>
          <w:szCs w:val="22"/>
        </w:rPr>
        <w:t>důvodu zachování přehlednosti</w:t>
      </w:r>
      <w:r w:rsidR="003B2B71" w:rsidRPr="000F07AB">
        <w:rPr>
          <w:rFonts w:ascii="Times New Roman" w:hAnsi="Times New Roman"/>
          <w:sz w:val="22"/>
          <w:szCs w:val="22"/>
        </w:rPr>
        <w:t xml:space="preserve"> a orientace v textu beze změny,</w:t>
      </w:r>
    </w:p>
    <w:p w:rsidR="006635EC" w:rsidRPr="000F07AB" w:rsidRDefault="006635EC" w:rsidP="00BC3064">
      <w:pPr>
        <w:pStyle w:val="Odstavecseseznamem"/>
        <w:numPr>
          <w:ilvl w:val="0"/>
          <w:numId w:val="33"/>
        </w:numPr>
        <w:spacing w:after="120"/>
        <w:ind w:left="426" w:hanging="284"/>
        <w:contextualSpacing w:val="0"/>
        <w:jc w:val="both"/>
        <w:rPr>
          <w:rFonts w:ascii="Times New Roman" w:hAnsi="Times New Roman"/>
          <w:sz w:val="22"/>
          <w:szCs w:val="22"/>
        </w:rPr>
      </w:pPr>
      <w:r w:rsidRPr="000F07AB">
        <w:rPr>
          <w:rFonts w:ascii="Times New Roman" w:hAnsi="Times New Roman"/>
          <w:sz w:val="22"/>
          <w:szCs w:val="22"/>
        </w:rPr>
        <w:t>čl. 5 Smlouvy se ruší a</w:t>
      </w:r>
      <w:r w:rsidR="003B2B71" w:rsidRPr="000F07AB">
        <w:rPr>
          <w:rFonts w:ascii="Times New Roman" w:hAnsi="Times New Roman"/>
          <w:sz w:val="22"/>
          <w:szCs w:val="22"/>
        </w:rPr>
        <w:t> </w:t>
      </w:r>
      <w:r w:rsidRPr="000F07AB">
        <w:rPr>
          <w:rFonts w:ascii="Times New Roman" w:hAnsi="Times New Roman"/>
          <w:sz w:val="22"/>
          <w:szCs w:val="22"/>
        </w:rPr>
        <w:t>nahrazuje čl. 5 Smlouvy</w:t>
      </w:r>
      <w:r w:rsidR="003B2B71" w:rsidRPr="000F07AB">
        <w:rPr>
          <w:rFonts w:ascii="Times New Roman" w:hAnsi="Times New Roman"/>
          <w:sz w:val="22"/>
          <w:szCs w:val="22"/>
        </w:rPr>
        <w:t xml:space="preserve"> následujícího znění</w:t>
      </w:r>
      <w:r w:rsidRPr="000F07AB">
        <w:rPr>
          <w:rFonts w:ascii="Times New Roman" w:hAnsi="Times New Roman"/>
          <w:sz w:val="22"/>
          <w:szCs w:val="22"/>
        </w:rPr>
        <w:t>:</w:t>
      </w:r>
    </w:p>
    <w:p w:rsidR="003B2B71" w:rsidRPr="000F07AB" w:rsidRDefault="003B2B71" w:rsidP="00BC3064">
      <w:pPr>
        <w:pStyle w:val="Odstavecseseznamem"/>
        <w:spacing w:after="120"/>
        <w:ind w:left="1134" w:hanging="567"/>
        <w:contextualSpacing w:val="0"/>
        <w:jc w:val="both"/>
        <w:rPr>
          <w:rFonts w:ascii="Times New Roman" w:hAnsi="Times New Roman"/>
          <w:i/>
          <w:sz w:val="22"/>
          <w:szCs w:val="22"/>
        </w:rPr>
      </w:pPr>
      <w:r w:rsidRPr="000F07AB">
        <w:rPr>
          <w:rFonts w:ascii="Times New Roman" w:hAnsi="Times New Roman"/>
          <w:i/>
          <w:sz w:val="22"/>
          <w:szCs w:val="22"/>
        </w:rPr>
        <w:t xml:space="preserve">„5. </w:t>
      </w:r>
      <w:r w:rsidRPr="000F07AB">
        <w:rPr>
          <w:rFonts w:ascii="Times New Roman" w:hAnsi="Times New Roman"/>
          <w:i/>
          <w:sz w:val="22"/>
          <w:szCs w:val="22"/>
        </w:rPr>
        <w:tab/>
      </w:r>
      <w:r w:rsidR="00A777E4" w:rsidRPr="000F07AB">
        <w:rPr>
          <w:rFonts w:ascii="Times New Roman" w:hAnsi="Times New Roman"/>
          <w:i/>
          <w:sz w:val="22"/>
          <w:szCs w:val="22"/>
        </w:rPr>
        <w:t>Dodatečná odměna</w:t>
      </w:r>
    </w:p>
    <w:p w:rsidR="003B2B71" w:rsidRPr="000F07AB" w:rsidRDefault="003B2B71" w:rsidP="00BC3064">
      <w:pPr>
        <w:pStyle w:val="Odstavecseseznamem"/>
        <w:spacing w:after="120"/>
        <w:ind w:left="1134" w:hanging="425"/>
        <w:contextualSpacing w:val="0"/>
        <w:jc w:val="both"/>
        <w:rPr>
          <w:rFonts w:ascii="Times New Roman" w:hAnsi="Times New Roman"/>
          <w:i/>
          <w:sz w:val="22"/>
          <w:szCs w:val="22"/>
        </w:rPr>
      </w:pPr>
      <w:r w:rsidRPr="000F07AB">
        <w:rPr>
          <w:rFonts w:ascii="Times New Roman" w:hAnsi="Times New Roman"/>
          <w:i/>
          <w:sz w:val="22"/>
          <w:szCs w:val="22"/>
        </w:rPr>
        <w:t>5.1.</w:t>
      </w:r>
      <w:r w:rsidRPr="000F07AB">
        <w:rPr>
          <w:rFonts w:ascii="Times New Roman" w:hAnsi="Times New Roman"/>
          <w:i/>
          <w:sz w:val="22"/>
          <w:szCs w:val="22"/>
        </w:rPr>
        <w:tab/>
        <w:t>Smluvní strany se dále dohodly, že v případě, že za pololetí kalendářního roku (dále též jen „</w:t>
      </w:r>
      <w:r w:rsidR="00B95220" w:rsidRPr="000F07AB">
        <w:rPr>
          <w:rFonts w:ascii="Times New Roman" w:hAnsi="Times New Roman"/>
          <w:i/>
          <w:sz w:val="22"/>
          <w:szCs w:val="22"/>
        </w:rPr>
        <w:t>P</w:t>
      </w:r>
      <w:r w:rsidRPr="000F07AB">
        <w:rPr>
          <w:rFonts w:ascii="Times New Roman" w:hAnsi="Times New Roman"/>
          <w:i/>
          <w:sz w:val="22"/>
          <w:szCs w:val="22"/>
        </w:rPr>
        <w:t>říslušné pololetí“) bude ze strany Nemocnice poskytnuta součinnost při organizaci rehabilitačního výkonu, organizaci ambulantního výkonu, organizaci operačního výkonu nebo při organizaci hospitalizace dle Smlouvy v celkovém rozsahu převyšujícím 1500 vý</w:t>
      </w:r>
      <w:r w:rsidR="00816691" w:rsidRPr="000F07AB">
        <w:rPr>
          <w:rFonts w:ascii="Times New Roman" w:hAnsi="Times New Roman"/>
          <w:i/>
          <w:sz w:val="22"/>
          <w:szCs w:val="22"/>
        </w:rPr>
        <w:t xml:space="preserve">konů, uhradí HPC Nemocnici </w:t>
      </w:r>
      <w:r w:rsidR="000B67AD" w:rsidRPr="000F07AB">
        <w:rPr>
          <w:rFonts w:ascii="Times New Roman" w:hAnsi="Times New Roman"/>
          <w:i/>
          <w:sz w:val="22"/>
          <w:szCs w:val="22"/>
        </w:rPr>
        <w:t>d</w:t>
      </w:r>
      <w:r w:rsidRPr="000F07AB">
        <w:rPr>
          <w:rFonts w:ascii="Times New Roman" w:hAnsi="Times New Roman"/>
          <w:i/>
          <w:sz w:val="22"/>
          <w:szCs w:val="22"/>
        </w:rPr>
        <w:t>odatečnou odměnu</w:t>
      </w:r>
      <w:r w:rsidR="00816691" w:rsidRPr="000F07AB">
        <w:rPr>
          <w:rFonts w:ascii="Times New Roman" w:hAnsi="Times New Roman"/>
          <w:i/>
          <w:sz w:val="22"/>
          <w:szCs w:val="22"/>
        </w:rPr>
        <w:t xml:space="preserve"> </w:t>
      </w:r>
      <w:r w:rsidR="00565D7A" w:rsidRPr="000F07AB">
        <w:rPr>
          <w:rFonts w:ascii="Times New Roman" w:hAnsi="Times New Roman"/>
          <w:i/>
          <w:sz w:val="22"/>
          <w:szCs w:val="22"/>
        </w:rPr>
        <w:t>(dále jen „Dodatečná odměna“)</w:t>
      </w:r>
      <w:r w:rsidRPr="000F07AB">
        <w:rPr>
          <w:rFonts w:ascii="Times New Roman" w:hAnsi="Times New Roman"/>
          <w:i/>
          <w:sz w:val="22"/>
          <w:szCs w:val="22"/>
        </w:rPr>
        <w:t xml:space="preserve">, jejíž výše </w:t>
      </w:r>
      <w:r w:rsidR="00565D7A" w:rsidRPr="000F07AB">
        <w:rPr>
          <w:rFonts w:ascii="Times New Roman" w:hAnsi="Times New Roman"/>
          <w:i/>
          <w:sz w:val="22"/>
          <w:szCs w:val="22"/>
        </w:rPr>
        <w:t xml:space="preserve">je </w:t>
      </w:r>
      <w:r w:rsidRPr="000F07AB">
        <w:rPr>
          <w:rFonts w:ascii="Times New Roman" w:hAnsi="Times New Roman"/>
          <w:i/>
          <w:sz w:val="22"/>
          <w:szCs w:val="22"/>
        </w:rPr>
        <w:t xml:space="preserve">stanovena postupem dle odst. 5.2. tohoto článku. </w:t>
      </w:r>
    </w:p>
    <w:p w:rsidR="003B2B71" w:rsidRPr="000F07AB" w:rsidRDefault="003B2B71" w:rsidP="00BC3064">
      <w:pPr>
        <w:pStyle w:val="Odstavecseseznamem"/>
        <w:spacing w:after="120"/>
        <w:ind w:left="1134" w:hanging="425"/>
        <w:contextualSpacing w:val="0"/>
        <w:jc w:val="both"/>
        <w:rPr>
          <w:rFonts w:ascii="Times New Roman" w:hAnsi="Times New Roman"/>
          <w:i/>
          <w:sz w:val="22"/>
          <w:szCs w:val="22"/>
        </w:rPr>
      </w:pPr>
      <w:r w:rsidRPr="000F07AB">
        <w:rPr>
          <w:rFonts w:ascii="Times New Roman" w:hAnsi="Times New Roman"/>
          <w:i/>
          <w:sz w:val="22"/>
          <w:szCs w:val="22"/>
        </w:rPr>
        <w:t>5.2.</w:t>
      </w:r>
      <w:r w:rsidRPr="000F07AB">
        <w:rPr>
          <w:rFonts w:ascii="Times New Roman" w:hAnsi="Times New Roman"/>
          <w:i/>
          <w:sz w:val="22"/>
          <w:szCs w:val="22"/>
        </w:rPr>
        <w:tab/>
      </w:r>
      <w:r w:rsidR="00A6724A" w:rsidRPr="000F07AB">
        <w:rPr>
          <w:rFonts w:ascii="Times New Roman" w:hAnsi="Times New Roman"/>
          <w:i/>
          <w:sz w:val="22"/>
          <w:szCs w:val="22"/>
        </w:rPr>
        <w:t xml:space="preserve">Celková výše Dodatečné odměny bude určována dle aktuálního seznamu </w:t>
      </w:r>
      <w:r w:rsidR="00841D40" w:rsidRPr="000F07AB">
        <w:rPr>
          <w:rFonts w:ascii="Times New Roman" w:hAnsi="Times New Roman"/>
          <w:i/>
          <w:sz w:val="22"/>
          <w:szCs w:val="22"/>
        </w:rPr>
        <w:t xml:space="preserve">zaměstnanců </w:t>
      </w:r>
      <w:r w:rsidR="00A6724A" w:rsidRPr="000F07AB">
        <w:rPr>
          <w:rFonts w:ascii="Times New Roman" w:hAnsi="Times New Roman"/>
          <w:i/>
          <w:sz w:val="22"/>
          <w:szCs w:val="22"/>
        </w:rPr>
        <w:t>Nemocnice</w:t>
      </w:r>
      <w:r w:rsidR="00841D40" w:rsidRPr="000F07AB">
        <w:rPr>
          <w:rFonts w:ascii="Times New Roman" w:hAnsi="Times New Roman"/>
          <w:i/>
          <w:sz w:val="22"/>
          <w:szCs w:val="22"/>
        </w:rPr>
        <w:t xml:space="preserve"> administrativně zajišťujících součinnost při organizaci plnění dle čl. 3 odst. 3.1. Smlouvy</w:t>
      </w:r>
      <w:r w:rsidR="00A6724A" w:rsidRPr="000F07AB">
        <w:rPr>
          <w:rFonts w:ascii="Times New Roman" w:hAnsi="Times New Roman"/>
          <w:i/>
          <w:sz w:val="22"/>
          <w:szCs w:val="22"/>
        </w:rPr>
        <w:t xml:space="preserve">. Za každého </w:t>
      </w:r>
      <w:r w:rsidR="00841D40" w:rsidRPr="000F07AB">
        <w:rPr>
          <w:rFonts w:ascii="Times New Roman" w:hAnsi="Times New Roman"/>
          <w:i/>
          <w:sz w:val="22"/>
          <w:szCs w:val="22"/>
        </w:rPr>
        <w:t xml:space="preserve">zaměstnance </w:t>
      </w:r>
      <w:r w:rsidR="00A6724A" w:rsidRPr="000F07AB">
        <w:rPr>
          <w:rFonts w:ascii="Times New Roman" w:hAnsi="Times New Roman"/>
          <w:i/>
          <w:sz w:val="22"/>
          <w:szCs w:val="22"/>
        </w:rPr>
        <w:t xml:space="preserve">z tohoto </w:t>
      </w:r>
      <w:r w:rsidR="00841D40" w:rsidRPr="000F07AB">
        <w:rPr>
          <w:rFonts w:ascii="Times New Roman" w:hAnsi="Times New Roman"/>
          <w:i/>
          <w:sz w:val="22"/>
          <w:szCs w:val="22"/>
        </w:rPr>
        <w:t>seznamu náleží Nemocnici za P</w:t>
      </w:r>
      <w:r w:rsidR="00A6724A" w:rsidRPr="000F07AB">
        <w:rPr>
          <w:rFonts w:ascii="Times New Roman" w:hAnsi="Times New Roman"/>
          <w:i/>
          <w:sz w:val="22"/>
          <w:szCs w:val="22"/>
        </w:rPr>
        <w:t xml:space="preserve">říslušné pololetí, ve kterém Nemocnice poskytla HPC více než 1500 výkonů, odměna ve výši 3.000 Kč. </w:t>
      </w:r>
      <w:r w:rsidR="00841D40" w:rsidRPr="000F07AB">
        <w:rPr>
          <w:rFonts w:ascii="Times New Roman" w:hAnsi="Times New Roman"/>
          <w:i/>
          <w:sz w:val="22"/>
          <w:szCs w:val="22"/>
        </w:rPr>
        <w:t>Nemocnice je oprávněna využít Dodatečnou odměnu v souladu s platnými právními předpisy dle svého uvážení.</w:t>
      </w:r>
    </w:p>
    <w:p w:rsidR="00A6724A" w:rsidRPr="000F07AB" w:rsidRDefault="00AB4351" w:rsidP="00BC3064">
      <w:pPr>
        <w:pStyle w:val="Odstavecseseznamem"/>
        <w:spacing w:after="120"/>
        <w:ind w:left="1134" w:hanging="425"/>
        <w:contextualSpacing w:val="0"/>
        <w:jc w:val="both"/>
        <w:rPr>
          <w:rFonts w:ascii="Times New Roman" w:hAnsi="Times New Roman"/>
          <w:i/>
          <w:sz w:val="22"/>
          <w:szCs w:val="22"/>
        </w:rPr>
      </w:pPr>
      <w:r w:rsidRPr="000F07AB">
        <w:rPr>
          <w:rFonts w:ascii="Times New Roman" w:hAnsi="Times New Roman"/>
          <w:i/>
          <w:sz w:val="22"/>
          <w:szCs w:val="22"/>
        </w:rPr>
        <w:t>5.3</w:t>
      </w:r>
      <w:r w:rsidRPr="000F07AB">
        <w:rPr>
          <w:rFonts w:ascii="Times New Roman" w:hAnsi="Times New Roman"/>
          <w:i/>
          <w:sz w:val="22"/>
          <w:szCs w:val="22"/>
        </w:rPr>
        <w:tab/>
      </w:r>
      <w:r w:rsidR="00A6724A" w:rsidRPr="000F07AB">
        <w:rPr>
          <w:rFonts w:ascii="Times New Roman" w:hAnsi="Times New Roman"/>
          <w:i/>
          <w:sz w:val="22"/>
          <w:szCs w:val="22"/>
        </w:rPr>
        <w:t xml:space="preserve">K Dodatečné odměně bude Nemocnicí účtovaná daň z přidané hodnoty ve výši stanovené platnými a účinnými právními předpisy. </w:t>
      </w:r>
    </w:p>
    <w:p w:rsidR="00AB4351" w:rsidRPr="000F07AB" w:rsidRDefault="00AB4351" w:rsidP="00BC3064">
      <w:pPr>
        <w:pStyle w:val="Odstavecseseznamem"/>
        <w:spacing w:after="120"/>
        <w:ind w:left="1134" w:hanging="425"/>
        <w:contextualSpacing w:val="0"/>
        <w:jc w:val="both"/>
        <w:rPr>
          <w:rFonts w:ascii="Times New Roman" w:hAnsi="Times New Roman"/>
          <w:i/>
          <w:sz w:val="22"/>
          <w:szCs w:val="22"/>
        </w:rPr>
      </w:pPr>
      <w:r w:rsidRPr="000F07AB">
        <w:rPr>
          <w:rFonts w:ascii="Times New Roman" w:hAnsi="Times New Roman"/>
          <w:i/>
          <w:sz w:val="22"/>
          <w:szCs w:val="22"/>
        </w:rPr>
        <w:lastRenderedPageBreak/>
        <w:t>5.4. V případě, že</w:t>
      </w:r>
      <w:r w:rsidR="00841D40" w:rsidRPr="000F07AB">
        <w:rPr>
          <w:rFonts w:ascii="Times New Roman" w:hAnsi="Times New Roman"/>
          <w:i/>
          <w:sz w:val="22"/>
          <w:szCs w:val="22"/>
        </w:rPr>
        <w:t xml:space="preserve"> </w:t>
      </w:r>
      <w:r w:rsidRPr="000F07AB">
        <w:rPr>
          <w:rFonts w:ascii="Times New Roman" w:hAnsi="Times New Roman"/>
          <w:i/>
          <w:sz w:val="22"/>
          <w:szCs w:val="22"/>
        </w:rPr>
        <w:t xml:space="preserve">Nemocnici </w:t>
      </w:r>
      <w:r w:rsidR="00841D40" w:rsidRPr="000F07AB">
        <w:rPr>
          <w:rFonts w:ascii="Times New Roman" w:hAnsi="Times New Roman"/>
          <w:i/>
          <w:sz w:val="22"/>
          <w:szCs w:val="22"/>
        </w:rPr>
        <w:t xml:space="preserve">vznikne </w:t>
      </w:r>
      <w:r w:rsidRPr="000F07AB">
        <w:rPr>
          <w:rFonts w:ascii="Times New Roman" w:hAnsi="Times New Roman"/>
          <w:i/>
          <w:sz w:val="22"/>
          <w:szCs w:val="22"/>
        </w:rPr>
        <w:t xml:space="preserve">nárok na úhradu Dodatečné odměny, doručí Nemocnice společnosti HPC daňový doklad – fakturu, kterou bude </w:t>
      </w:r>
      <w:r w:rsidR="00841D40" w:rsidRPr="000F07AB">
        <w:rPr>
          <w:rFonts w:ascii="Times New Roman" w:hAnsi="Times New Roman"/>
          <w:i/>
          <w:sz w:val="22"/>
          <w:szCs w:val="22"/>
        </w:rPr>
        <w:t>D</w:t>
      </w:r>
      <w:r w:rsidRPr="000F07AB">
        <w:rPr>
          <w:rFonts w:ascii="Times New Roman" w:hAnsi="Times New Roman"/>
          <w:i/>
          <w:sz w:val="22"/>
          <w:szCs w:val="22"/>
        </w:rPr>
        <w:t>odatečná odměna vyúčtována, a to nejpozději do poloviny druhého kalendářního měsíce následujícího po posledním kal</w:t>
      </w:r>
      <w:r w:rsidR="00841D40" w:rsidRPr="000F07AB">
        <w:rPr>
          <w:rFonts w:ascii="Times New Roman" w:hAnsi="Times New Roman"/>
          <w:i/>
          <w:sz w:val="22"/>
          <w:szCs w:val="22"/>
        </w:rPr>
        <w:t>endářním měsíci P</w:t>
      </w:r>
      <w:r w:rsidRPr="000F07AB">
        <w:rPr>
          <w:rFonts w:ascii="Times New Roman" w:hAnsi="Times New Roman"/>
          <w:i/>
          <w:sz w:val="22"/>
          <w:szCs w:val="22"/>
        </w:rPr>
        <w:t>říslušného pololetí.</w:t>
      </w:r>
    </w:p>
    <w:p w:rsidR="00AB4351" w:rsidRPr="000F07AB" w:rsidRDefault="00AB4351" w:rsidP="00BC3064">
      <w:pPr>
        <w:pStyle w:val="Odstavecseseznamem"/>
        <w:spacing w:after="120"/>
        <w:ind w:left="1134" w:hanging="425"/>
        <w:contextualSpacing w:val="0"/>
        <w:jc w:val="both"/>
        <w:rPr>
          <w:rFonts w:ascii="Times New Roman" w:hAnsi="Times New Roman"/>
          <w:i/>
          <w:sz w:val="22"/>
          <w:szCs w:val="22"/>
        </w:rPr>
      </w:pPr>
      <w:r w:rsidRPr="000F07AB">
        <w:rPr>
          <w:rFonts w:ascii="Times New Roman" w:hAnsi="Times New Roman"/>
          <w:i/>
          <w:sz w:val="22"/>
          <w:szCs w:val="22"/>
        </w:rPr>
        <w:t>5.5.</w:t>
      </w:r>
      <w:r w:rsidRPr="000F07AB">
        <w:rPr>
          <w:rFonts w:ascii="Times New Roman" w:hAnsi="Times New Roman"/>
          <w:i/>
          <w:sz w:val="22"/>
          <w:szCs w:val="22"/>
        </w:rPr>
        <w:tab/>
        <w:t>Faktura</w:t>
      </w:r>
      <w:r w:rsidR="00DE0DAF" w:rsidRPr="000F07AB">
        <w:rPr>
          <w:rFonts w:ascii="Times New Roman" w:hAnsi="Times New Roman"/>
          <w:i/>
          <w:sz w:val="22"/>
          <w:szCs w:val="22"/>
        </w:rPr>
        <w:t xml:space="preserve"> </w:t>
      </w:r>
      <w:r w:rsidRPr="000F07AB">
        <w:rPr>
          <w:rFonts w:ascii="Times New Roman" w:hAnsi="Times New Roman"/>
          <w:i/>
          <w:sz w:val="22"/>
          <w:szCs w:val="22"/>
        </w:rPr>
        <w:t xml:space="preserve">musí obsahovat náležitosti stanovené příslušnými právními předpisy, a to zejména zákonem č. 235/2004 Sb., o dani z přidané hodnoty platným a účinným k datu uskutečnění zdanitelného plnění a zákonem č. 563/1991 Sb., o účetnictví, </w:t>
      </w:r>
      <w:r w:rsidR="00DE0DAF" w:rsidRPr="000F07AB">
        <w:rPr>
          <w:rFonts w:ascii="Times New Roman" w:hAnsi="Times New Roman"/>
          <w:i/>
          <w:sz w:val="22"/>
          <w:szCs w:val="22"/>
        </w:rPr>
        <w:t>ve znění pozdějších předpisů. Faktura musí</w:t>
      </w:r>
      <w:r w:rsidR="00387384" w:rsidRPr="000F07AB">
        <w:rPr>
          <w:rFonts w:ascii="Times New Roman" w:hAnsi="Times New Roman"/>
          <w:i/>
          <w:sz w:val="22"/>
          <w:szCs w:val="22"/>
        </w:rPr>
        <w:t xml:space="preserve"> dále</w:t>
      </w:r>
      <w:r w:rsidR="00DE0DAF" w:rsidRPr="000F07AB">
        <w:rPr>
          <w:rFonts w:ascii="Times New Roman" w:hAnsi="Times New Roman"/>
          <w:i/>
          <w:sz w:val="22"/>
          <w:szCs w:val="22"/>
        </w:rPr>
        <w:t xml:space="preserve"> obsahovat počet </w:t>
      </w:r>
      <w:r w:rsidRPr="000F07AB">
        <w:rPr>
          <w:rFonts w:ascii="Times New Roman" w:hAnsi="Times New Roman"/>
          <w:i/>
          <w:sz w:val="22"/>
          <w:szCs w:val="22"/>
        </w:rPr>
        <w:t xml:space="preserve">rehabilitačních nebo ambulantních výkonů a hospitalizací, při nichž Nemocnice poskytla HPC do konce </w:t>
      </w:r>
      <w:r w:rsidR="007777B8" w:rsidRPr="000F07AB">
        <w:rPr>
          <w:rFonts w:ascii="Times New Roman" w:hAnsi="Times New Roman"/>
          <w:i/>
          <w:sz w:val="22"/>
          <w:szCs w:val="22"/>
        </w:rPr>
        <w:t>posledního kalendářního měsíce P</w:t>
      </w:r>
      <w:r w:rsidRPr="000F07AB">
        <w:rPr>
          <w:rFonts w:ascii="Times New Roman" w:hAnsi="Times New Roman"/>
          <w:i/>
          <w:sz w:val="22"/>
          <w:szCs w:val="22"/>
        </w:rPr>
        <w:t xml:space="preserve">říslušného pololetí součinnost dle Smlouvy. </w:t>
      </w:r>
    </w:p>
    <w:p w:rsidR="00AB4351" w:rsidRPr="000F07AB" w:rsidRDefault="00AB4351" w:rsidP="00BC3064">
      <w:pPr>
        <w:pStyle w:val="Odstavecseseznamem"/>
        <w:spacing w:after="120"/>
        <w:ind w:left="1134" w:hanging="425"/>
        <w:contextualSpacing w:val="0"/>
        <w:jc w:val="both"/>
        <w:rPr>
          <w:rFonts w:ascii="Times New Roman" w:hAnsi="Times New Roman"/>
          <w:i/>
          <w:sz w:val="22"/>
          <w:szCs w:val="22"/>
        </w:rPr>
      </w:pPr>
      <w:r w:rsidRPr="000F07AB">
        <w:rPr>
          <w:rFonts w:ascii="Times New Roman" w:hAnsi="Times New Roman"/>
          <w:i/>
          <w:sz w:val="22"/>
          <w:szCs w:val="22"/>
        </w:rPr>
        <w:t>5.6.</w:t>
      </w:r>
      <w:r w:rsidRPr="000F07AB">
        <w:rPr>
          <w:rFonts w:ascii="Times New Roman" w:hAnsi="Times New Roman"/>
          <w:i/>
          <w:sz w:val="22"/>
          <w:szCs w:val="22"/>
        </w:rPr>
        <w:tab/>
        <w:t>HPC se zavazuje fakturu, kterou bude Dodatečná odměna vyúčtována, uhradit nejpozději do konce druhého kalendářního měsíce následujícího p</w:t>
      </w:r>
      <w:r w:rsidR="000B2E6E" w:rsidRPr="000F07AB">
        <w:rPr>
          <w:rFonts w:ascii="Times New Roman" w:hAnsi="Times New Roman"/>
          <w:i/>
          <w:sz w:val="22"/>
          <w:szCs w:val="22"/>
        </w:rPr>
        <w:t xml:space="preserve">o posledním kalendářním měsíci </w:t>
      </w:r>
      <w:r w:rsidR="00641E2C" w:rsidRPr="000F07AB">
        <w:rPr>
          <w:rFonts w:ascii="Times New Roman" w:hAnsi="Times New Roman"/>
          <w:i/>
          <w:sz w:val="22"/>
          <w:szCs w:val="22"/>
        </w:rPr>
        <w:t>P</w:t>
      </w:r>
      <w:r w:rsidRPr="000F07AB">
        <w:rPr>
          <w:rFonts w:ascii="Times New Roman" w:hAnsi="Times New Roman"/>
          <w:i/>
          <w:sz w:val="22"/>
          <w:szCs w:val="22"/>
        </w:rPr>
        <w:t>říslušného pololetí, a to na bankovní účet Nemocnice.“,</w:t>
      </w:r>
    </w:p>
    <w:p w:rsidR="00816691" w:rsidRPr="000F07AB" w:rsidRDefault="0073382D" w:rsidP="00BC3064">
      <w:pPr>
        <w:pStyle w:val="Odstavecseseznamem"/>
        <w:numPr>
          <w:ilvl w:val="0"/>
          <w:numId w:val="33"/>
        </w:numPr>
        <w:spacing w:after="120"/>
        <w:ind w:left="426" w:hanging="284"/>
        <w:contextualSpacing w:val="0"/>
        <w:jc w:val="both"/>
        <w:rPr>
          <w:rFonts w:ascii="Times New Roman" w:hAnsi="Times New Roman"/>
          <w:sz w:val="22"/>
          <w:szCs w:val="22"/>
        </w:rPr>
      </w:pPr>
      <w:r w:rsidRPr="000F07AB">
        <w:rPr>
          <w:rFonts w:ascii="Times New Roman" w:hAnsi="Times New Roman"/>
          <w:i/>
          <w:sz w:val="22"/>
          <w:szCs w:val="22"/>
          <w:u w:val="single"/>
        </w:rPr>
        <w:t>Příloha č. 1: Počet objednacích míst HPC na jednotlivých ambulantních pracovištích Nemocnice za týden</w:t>
      </w:r>
      <w:r w:rsidRPr="000F07AB">
        <w:rPr>
          <w:rFonts w:ascii="Times New Roman" w:hAnsi="Times New Roman"/>
          <w:sz w:val="22"/>
          <w:szCs w:val="22"/>
        </w:rPr>
        <w:t xml:space="preserve"> Smlouvy se </w:t>
      </w:r>
      <w:r w:rsidR="00160361" w:rsidRPr="000F07AB">
        <w:rPr>
          <w:rFonts w:ascii="Times New Roman" w:hAnsi="Times New Roman"/>
          <w:sz w:val="22"/>
          <w:szCs w:val="22"/>
        </w:rPr>
        <w:t xml:space="preserve">ruší a nahrazuje </w:t>
      </w:r>
      <w:r w:rsidR="00160361" w:rsidRPr="000F07AB">
        <w:rPr>
          <w:rFonts w:ascii="Times New Roman" w:hAnsi="Times New Roman"/>
          <w:i/>
          <w:sz w:val="22"/>
          <w:szCs w:val="22"/>
          <w:u w:val="single"/>
        </w:rPr>
        <w:t>Přílohou č. 1: Výčet lékařských oborů</w:t>
      </w:r>
      <w:r w:rsidR="00160361" w:rsidRPr="000F07AB">
        <w:rPr>
          <w:rFonts w:ascii="Times New Roman" w:hAnsi="Times New Roman"/>
          <w:sz w:val="22"/>
          <w:szCs w:val="22"/>
        </w:rPr>
        <w:t>. J</w:t>
      </w:r>
      <w:r w:rsidR="00EB557B" w:rsidRPr="000F07AB">
        <w:rPr>
          <w:rFonts w:ascii="Times New Roman" w:hAnsi="Times New Roman"/>
          <w:sz w:val="22"/>
          <w:szCs w:val="22"/>
        </w:rPr>
        <w:t>ejí nové znění tvoří Přílohu č. 1 tohoto Dodatku</w:t>
      </w:r>
      <w:r w:rsidR="00AB4351" w:rsidRPr="000F07AB">
        <w:rPr>
          <w:rFonts w:ascii="Times New Roman" w:hAnsi="Times New Roman"/>
          <w:sz w:val="22"/>
          <w:szCs w:val="22"/>
        </w:rPr>
        <w:t>.</w:t>
      </w:r>
    </w:p>
    <w:p w:rsidR="00B9463F" w:rsidRPr="000F07AB" w:rsidRDefault="001E4D0A" w:rsidP="00AD6938">
      <w:pPr>
        <w:pStyle w:val="Odstavecseseznamem"/>
        <w:numPr>
          <w:ilvl w:val="0"/>
          <w:numId w:val="3"/>
        </w:numPr>
        <w:spacing w:after="120"/>
        <w:ind w:hanging="357"/>
        <w:contextualSpacing w:val="0"/>
        <w:jc w:val="both"/>
        <w:rPr>
          <w:rFonts w:ascii="Times New Roman" w:hAnsi="Times New Roman"/>
          <w:sz w:val="22"/>
          <w:szCs w:val="22"/>
        </w:rPr>
      </w:pPr>
      <w:r w:rsidRPr="000F07AB">
        <w:rPr>
          <w:rFonts w:ascii="Times New Roman" w:hAnsi="Times New Roman"/>
          <w:sz w:val="22"/>
          <w:szCs w:val="22"/>
        </w:rPr>
        <w:t xml:space="preserve">Ostatní </w:t>
      </w:r>
      <w:r w:rsidR="00A90FBC" w:rsidRPr="000F07AB">
        <w:rPr>
          <w:rFonts w:ascii="Times New Roman" w:hAnsi="Times New Roman"/>
          <w:sz w:val="22"/>
          <w:szCs w:val="22"/>
        </w:rPr>
        <w:t>ustanovení</w:t>
      </w:r>
      <w:r w:rsidRPr="000F07AB">
        <w:rPr>
          <w:rFonts w:ascii="Times New Roman" w:hAnsi="Times New Roman"/>
          <w:sz w:val="22"/>
          <w:szCs w:val="22"/>
        </w:rPr>
        <w:t xml:space="preserve"> </w:t>
      </w:r>
      <w:r w:rsidR="00E64AB1" w:rsidRPr="000F07AB">
        <w:rPr>
          <w:rFonts w:ascii="Times New Roman" w:hAnsi="Times New Roman"/>
          <w:sz w:val="22"/>
          <w:szCs w:val="22"/>
        </w:rPr>
        <w:t>Smlouvy</w:t>
      </w:r>
      <w:r w:rsidRPr="000F07AB">
        <w:rPr>
          <w:rFonts w:ascii="Times New Roman" w:hAnsi="Times New Roman"/>
          <w:sz w:val="22"/>
          <w:szCs w:val="22"/>
        </w:rPr>
        <w:t xml:space="preserve"> zůstávají beze změn a uplatní se v plném rozsahu.</w:t>
      </w:r>
    </w:p>
    <w:p w:rsidR="0054325D" w:rsidRPr="000F07AB" w:rsidRDefault="0054325D" w:rsidP="00460E35">
      <w:pPr>
        <w:pStyle w:val="Nzev"/>
        <w:widowControl/>
        <w:numPr>
          <w:ilvl w:val="0"/>
          <w:numId w:val="41"/>
        </w:numPr>
        <w:spacing w:before="120" w:after="120"/>
        <w:ind w:left="1077" w:hanging="1077"/>
        <w:rPr>
          <w:sz w:val="22"/>
        </w:rPr>
      </w:pPr>
    </w:p>
    <w:p w:rsidR="00182762" w:rsidRPr="000F07AB" w:rsidRDefault="00E64AB1" w:rsidP="00B70DAB">
      <w:pPr>
        <w:pStyle w:val="Odstavecseseznamem"/>
        <w:numPr>
          <w:ilvl w:val="0"/>
          <w:numId w:val="35"/>
        </w:numPr>
        <w:spacing w:after="120"/>
        <w:contextualSpacing w:val="0"/>
        <w:jc w:val="both"/>
        <w:rPr>
          <w:rFonts w:ascii="Times New Roman" w:hAnsi="Times New Roman"/>
          <w:sz w:val="22"/>
          <w:szCs w:val="22"/>
        </w:rPr>
      </w:pPr>
      <w:r w:rsidRPr="000F07AB">
        <w:rPr>
          <w:rFonts w:ascii="Times New Roman" w:hAnsi="Times New Roman"/>
          <w:sz w:val="22"/>
          <w:szCs w:val="22"/>
        </w:rPr>
        <w:t>Tento D</w:t>
      </w:r>
      <w:r w:rsidR="00182762" w:rsidRPr="000F07AB">
        <w:rPr>
          <w:rFonts w:ascii="Times New Roman" w:hAnsi="Times New Roman"/>
          <w:sz w:val="22"/>
          <w:szCs w:val="22"/>
        </w:rPr>
        <w:t xml:space="preserve">odatek nabývá platnosti </w:t>
      </w:r>
      <w:r w:rsidRPr="000F07AB">
        <w:rPr>
          <w:rFonts w:ascii="Times New Roman" w:hAnsi="Times New Roman"/>
          <w:sz w:val="22"/>
          <w:szCs w:val="22"/>
        </w:rPr>
        <w:t xml:space="preserve">dnem podpisu poslední ze smluvních stran </w:t>
      </w:r>
      <w:r w:rsidR="00A90FBC" w:rsidRPr="000F07AB">
        <w:rPr>
          <w:rFonts w:ascii="Times New Roman" w:hAnsi="Times New Roman"/>
          <w:sz w:val="22"/>
          <w:szCs w:val="22"/>
        </w:rPr>
        <w:t xml:space="preserve">a účinnosti </w:t>
      </w:r>
      <w:r w:rsidR="00F35C16" w:rsidRPr="000F07AB">
        <w:rPr>
          <w:rFonts w:ascii="Times New Roman" w:hAnsi="Times New Roman"/>
          <w:sz w:val="22"/>
          <w:szCs w:val="22"/>
        </w:rPr>
        <w:t xml:space="preserve">dnem </w:t>
      </w:r>
      <w:r w:rsidRPr="000F07AB">
        <w:rPr>
          <w:rFonts w:ascii="Times New Roman" w:hAnsi="Times New Roman"/>
          <w:sz w:val="22"/>
          <w:szCs w:val="22"/>
        </w:rPr>
        <w:t xml:space="preserve">jeho uveřejnění v registru smluv dle zákona č. </w:t>
      </w:r>
      <w:r w:rsidR="00BB4343" w:rsidRPr="000F07AB">
        <w:rPr>
          <w:rFonts w:ascii="Times New Roman" w:hAnsi="Times New Roman"/>
          <w:sz w:val="22"/>
          <w:szCs w:val="22"/>
        </w:rPr>
        <w:t xml:space="preserve">340/2015 Sb., o zvláštních podmínkách účinnosti některých smluv, uveřejňování těchto smluv a o registru smluv. </w:t>
      </w:r>
      <w:r w:rsidR="00705E00" w:rsidRPr="000F07AB">
        <w:rPr>
          <w:rFonts w:ascii="Times New Roman" w:hAnsi="Times New Roman"/>
          <w:sz w:val="22"/>
          <w:szCs w:val="22"/>
        </w:rPr>
        <w:t>Tento Dodatek</w:t>
      </w:r>
      <w:r w:rsidR="00BB4343" w:rsidRPr="000F07AB">
        <w:rPr>
          <w:rFonts w:ascii="Times New Roman" w:hAnsi="Times New Roman"/>
          <w:sz w:val="22"/>
          <w:szCs w:val="22"/>
        </w:rPr>
        <w:t xml:space="preserve"> uveřejnění v</w:t>
      </w:r>
      <w:r w:rsidR="00771837" w:rsidRPr="000F07AB">
        <w:rPr>
          <w:rFonts w:ascii="Times New Roman" w:hAnsi="Times New Roman"/>
          <w:sz w:val="22"/>
          <w:szCs w:val="22"/>
        </w:rPr>
        <w:t> </w:t>
      </w:r>
      <w:r w:rsidR="00BB4343" w:rsidRPr="000F07AB">
        <w:rPr>
          <w:rFonts w:ascii="Times New Roman" w:hAnsi="Times New Roman"/>
          <w:sz w:val="22"/>
          <w:szCs w:val="22"/>
        </w:rPr>
        <w:t>registru</w:t>
      </w:r>
      <w:r w:rsidR="00771837" w:rsidRPr="000F07AB">
        <w:rPr>
          <w:rFonts w:ascii="Times New Roman" w:hAnsi="Times New Roman"/>
          <w:sz w:val="22"/>
          <w:szCs w:val="22"/>
        </w:rPr>
        <w:t xml:space="preserve"> smluv</w:t>
      </w:r>
      <w:r w:rsidR="00705E00" w:rsidRPr="000F07AB">
        <w:rPr>
          <w:rFonts w:ascii="Times New Roman" w:hAnsi="Times New Roman"/>
          <w:sz w:val="22"/>
          <w:szCs w:val="22"/>
        </w:rPr>
        <w:t xml:space="preserve"> Nemocnice.</w:t>
      </w:r>
    </w:p>
    <w:p w:rsidR="00292AE6" w:rsidRPr="000F07AB" w:rsidRDefault="00182762" w:rsidP="00B70DAB">
      <w:pPr>
        <w:pStyle w:val="Odstavecseseznamem"/>
        <w:numPr>
          <w:ilvl w:val="0"/>
          <w:numId w:val="35"/>
        </w:numPr>
        <w:spacing w:after="120"/>
        <w:contextualSpacing w:val="0"/>
        <w:jc w:val="both"/>
        <w:rPr>
          <w:rFonts w:ascii="Times New Roman" w:hAnsi="Times New Roman"/>
          <w:sz w:val="22"/>
          <w:szCs w:val="22"/>
        </w:rPr>
      </w:pPr>
      <w:r w:rsidRPr="000F07AB">
        <w:rPr>
          <w:rFonts w:ascii="Times New Roman" w:hAnsi="Times New Roman"/>
          <w:sz w:val="22"/>
          <w:szCs w:val="22"/>
        </w:rPr>
        <w:t xml:space="preserve">Tento </w:t>
      </w:r>
      <w:r w:rsidR="00705E00" w:rsidRPr="000F07AB">
        <w:rPr>
          <w:rFonts w:ascii="Times New Roman" w:hAnsi="Times New Roman"/>
          <w:sz w:val="22"/>
          <w:szCs w:val="22"/>
        </w:rPr>
        <w:t>D</w:t>
      </w:r>
      <w:r w:rsidRPr="000F07AB">
        <w:rPr>
          <w:rFonts w:ascii="Times New Roman" w:hAnsi="Times New Roman"/>
          <w:sz w:val="22"/>
          <w:szCs w:val="22"/>
        </w:rPr>
        <w:t xml:space="preserve">odatek je vyhotoven ve třech </w:t>
      </w:r>
      <w:r w:rsidR="0089574E" w:rsidRPr="000F07AB">
        <w:rPr>
          <w:rFonts w:ascii="Times New Roman" w:hAnsi="Times New Roman"/>
          <w:sz w:val="22"/>
          <w:szCs w:val="22"/>
        </w:rPr>
        <w:t xml:space="preserve">(3) </w:t>
      </w:r>
      <w:r w:rsidRPr="000F07AB">
        <w:rPr>
          <w:rFonts w:ascii="Times New Roman" w:hAnsi="Times New Roman"/>
          <w:sz w:val="22"/>
          <w:szCs w:val="22"/>
        </w:rPr>
        <w:t xml:space="preserve">stejnopisech, z nichž každý má platnost originálu. </w:t>
      </w:r>
      <w:r w:rsidR="00705E00" w:rsidRPr="000F07AB">
        <w:rPr>
          <w:rFonts w:ascii="Times New Roman" w:hAnsi="Times New Roman"/>
          <w:sz w:val="22"/>
          <w:szCs w:val="22"/>
        </w:rPr>
        <w:t>Nemocnice</w:t>
      </w:r>
      <w:r w:rsidRPr="000F07AB">
        <w:rPr>
          <w:rFonts w:ascii="Times New Roman" w:hAnsi="Times New Roman"/>
          <w:sz w:val="22"/>
          <w:szCs w:val="22"/>
        </w:rPr>
        <w:t xml:space="preserve"> obdrží dva </w:t>
      </w:r>
      <w:r w:rsidR="0089574E" w:rsidRPr="000F07AB">
        <w:rPr>
          <w:rFonts w:ascii="Times New Roman" w:hAnsi="Times New Roman"/>
          <w:sz w:val="22"/>
          <w:szCs w:val="22"/>
        </w:rPr>
        <w:t xml:space="preserve">(2) </w:t>
      </w:r>
      <w:r w:rsidRPr="000F07AB">
        <w:rPr>
          <w:rFonts w:ascii="Times New Roman" w:hAnsi="Times New Roman"/>
          <w:sz w:val="22"/>
          <w:szCs w:val="22"/>
        </w:rPr>
        <w:t>stejnopisy a </w:t>
      </w:r>
      <w:r w:rsidR="00705E00" w:rsidRPr="000F07AB">
        <w:rPr>
          <w:rFonts w:ascii="Times New Roman" w:hAnsi="Times New Roman"/>
          <w:sz w:val="22"/>
          <w:szCs w:val="22"/>
        </w:rPr>
        <w:t>HPC</w:t>
      </w:r>
      <w:r w:rsidR="00C817B0" w:rsidRPr="000F07AB">
        <w:rPr>
          <w:rFonts w:ascii="Times New Roman" w:hAnsi="Times New Roman"/>
          <w:sz w:val="22"/>
          <w:szCs w:val="22"/>
        </w:rPr>
        <w:t xml:space="preserve"> </w:t>
      </w:r>
      <w:r w:rsidRPr="000F07AB">
        <w:rPr>
          <w:rFonts w:ascii="Times New Roman" w:hAnsi="Times New Roman"/>
          <w:sz w:val="22"/>
          <w:szCs w:val="22"/>
        </w:rPr>
        <w:t>obdrží jeden</w:t>
      </w:r>
      <w:r w:rsidR="0089574E" w:rsidRPr="000F07AB">
        <w:rPr>
          <w:rFonts w:ascii="Times New Roman" w:hAnsi="Times New Roman"/>
          <w:sz w:val="22"/>
          <w:szCs w:val="22"/>
        </w:rPr>
        <w:t xml:space="preserve"> (1)</w:t>
      </w:r>
      <w:r w:rsidRPr="000F07AB">
        <w:rPr>
          <w:rFonts w:ascii="Times New Roman" w:hAnsi="Times New Roman"/>
          <w:sz w:val="22"/>
          <w:szCs w:val="22"/>
        </w:rPr>
        <w:t xml:space="preserve"> stejn</w:t>
      </w:r>
      <w:r w:rsidR="00705E00" w:rsidRPr="000F07AB">
        <w:rPr>
          <w:rFonts w:ascii="Times New Roman" w:hAnsi="Times New Roman"/>
          <w:sz w:val="22"/>
          <w:szCs w:val="22"/>
        </w:rPr>
        <w:t>opis tohoto D</w:t>
      </w:r>
      <w:r w:rsidRPr="000F07AB">
        <w:rPr>
          <w:rFonts w:ascii="Times New Roman" w:hAnsi="Times New Roman"/>
          <w:sz w:val="22"/>
          <w:szCs w:val="22"/>
        </w:rPr>
        <w:t>odatku.</w:t>
      </w:r>
      <w:r w:rsidR="005216E3" w:rsidRPr="000F07AB">
        <w:rPr>
          <w:rFonts w:ascii="Times New Roman" w:hAnsi="Times New Roman"/>
          <w:sz w:val="22"/>
          <w:szCs w:val="22"/>
        </w:rPr>
        <w:t xml:space="preserve"> </w:t>
      </w:r>
    </w:p>
    <w:p w:rsidR="00EA0FDB" w:rsidRPr="000F07AB" w:rsidRDefault="00705E00" w:rsidP="00B70DAB">
      <w:pPr>
        <w:pStyle w:val="Odstavecseseznamem"/>
        <w:numPr>
          <w:ilvl w:val="0"/>
          <w:numId w:val="35"/>
        </w:numPr>
        <w:spacing w:after="120"/>
        <w:contextualSpacing w:val="0"/>
        <w:jc w:val="both"/>
        <w:rPr>
          <w:rFonts w:ascii="Times New Roman" w:hAnsi="Times New Roman"/>
          <w:sz w:val="22"/>
          <w:szCs w:val="22"/>
        </w:rPr>
      </w:pPr>
      <w:r w:rsidRPr="000F07AB">
        <w:rPr>
          <w:rFonts w:ascii="Times New Roman" w:hAnsi="Times New Roman"/>
          <w:sz w:val="22"/>
          <w:szCs w:val="22"/>
        </w:rPr>
        <w:t>Smluvní strany</w:t>
      </w:r>
      <w:r w:rsidR="00182762" w:rsidRPr="000F07AB">
        <w:rPr>
          <w:rFonts w:ascii="Times New Roman" w:hAnsi="Times New Roman"/>
          <w:sz w:val="22"/>
          <w:szCs w:val="22"/>
        </w:rPr>
        <w:t xml:space="preserve"> prohlašu</w:t>
      </w:r>
      <w:r w:rsidR="006C362D" w:rsidRPr="000F07AB">
        <w:rPr>
          <w:rFonts w:ascii="Times New Roman" w:hAnsi="Times New Roman"/>
          <w:sz w:val="22"/>
          <w:szCs w:val="22"/>
        </w:rPr>
        <w:t>jí, že si tento D</w:t>
      </w:r>
      <w:r w:rsidR="006E49A8" w:rsidRPr="000F07AB">
        <w:rPr>
          <w:rFonts w:ascii="Times New Roman" w:hAnsi="Times New Roman"/>
          <w:sz w:val="22"/>
          <w:szCs w:val="22"/>
        </w:rPr>
        <w:t>odatek přečetly, porozuměly</w:t>
      </w:r>
      <w:r w:rsidR="00182762" w:rsidRPr="000F07AB">
        <w:rPr>
          <w:rFonts w:ascii="Times New Roman" w:hAnsi="Times New Roman"/>
          <w:sz w:val="22"/>
          <w:szCs w:val="22"/>
        </w:rPr>
        <w:t xml:space="preserve"> jeho obsahu a že byl uzavřen podle jejich pravé a svobodné vůle a nikoli v tísni či za nápadně nevýhodných podmínek, což stvrzují vlastnoručními podpisy.</w:t>
      </w:r>
    </w:p>
    <w:p w:rsidR="00F13767" w:rsidRPr="000F07AB" w:rsidRDefault="00F13767" w:rsidP="00B70DAB">
      <w:pPr>
        <w:spacing w:after="120"/>
        <w:rPr>
          <w:rFonts w:ascii="Times New Roman" w:hAnsi="Times New Roman"/>
          <w:sz w:val="22"/>
          <w:szCs w:val="22"/>
          <w:lang w:eastAsia="x-none"/>
        </w:rPr>
      </w:pPr>
    </w:p>
    <w:p w:rsidR="00235F73" w:rsidRPr="000F07AB" w:rsidRDefault="00F016F7" w:rsidP="00BB4343">
      <w:pPr>
        <w:ind w:firstLine="567"/>
        <w:rPr>
          <w:rFonts w:ascii="Times New Roman" w:hAnsi="Times New Roman"/>
        </w:rPr>
      </w:pPr>
      <w:r w:rsidRPr="000F07AB">
        <w:rPr>
          <w:rFonts w:ascii="Times New Roman" w:hAnsi="Times New Roman"/>
        </w:rPr>
        <w:t>V</w:t>
      </w:r>
      <w:r w:rsidR="002A6AEE" w:rsidRPr="000F07AB">
        <w:rPr>
          <w:rFonts w:ascii="Times New Roman" w:hAnsi="Times New Roman"/>
        </w:rPr>
        <w:t xml:space="preserve"> Praze </w:t>
      </w:r>
      <w:r w:rsidR="00AC673D" w:rsidRPr="000F07AB">
        <w:rPr>
          <w:rFonts w:ascii="Times New Roman" w:hAnsi="Times New Roman"/>
        </w:rPr>
        <w:t>dne</w:t>
      </w:r>
      <w:r w:rsidR="00BB4343" w:rsidRPr="000F07AB">
        <w:rPr>
          <w:rFonts w:ascii="Times New Roman" w:hAnsi="Times New Roman"/>
        </w:rPr>
        <w:t xml:space="preserve"> ……………</w:t>
      </w:r>
      <w:r w:rsidR="00432B87" w:rsidRPr="000F07AB">
        <w:rPr>
          <w:rFonts w:ascii="Times New Roman" w:hAnsi="Times New Roman"/>
        </w:rPr>
        <w:t>.</w:t>
      </w:r>
      <w:r w:rsidR="00BB4343" w:rsidRPr="000F07AB">
        <w:rPr>
          <w:rFonts w:ascii="Times New Roman" w:hAnsi="Times New Roman"/>
        </w:rPr>
        <w:t>.</w:t>
      </w:r>
      <w:r w:rsidR="00BF0C67" w:rsidRPr="000F07AB">
        <w:rPr>
          <w:rFonts w:ascii="Times New Roman" w:hAnsi="Times New Roman"/>
        </w:rPr>
        <w:tab/>
      </w:r>
      <w:r w:rsidR="00BF0C67" w:rsidRPr="000F07AB">
        <w:rPr>
          <w:rFonts w:ascii="Times New Roman" w:hAnsi="Times New Roman"/>
        </w:rPr>
        <w:tab/>
      </w:r>
      <w:r w:rsidR="00BF0C67" w:rsidRPr="000F07AB">
        <w:rPr>
          <w:rFonts w:ascii="Times New Roman" w:hAnsi="Times New Roman"/>
        </w:rPr>
        <w:tab/>
      </w:r>
      <w:r w:rsidR="00BF0C67" w:rsidRPr="000F07AB">
        <w:rPr>
          <w:rFonts w:ascii="Times New Roman" w:hAnsi="Times New Roman"/>
        </w:rPr>
        <w:tab/>
      </w:r>
      <w:r w:rsidR="00BF0C67" w:rsidRPr="000F07AB">
        <w:rPr>
          <w:rFonts w:ascii="Times New Roman" w:hAnsi="Times New Roman"/>
        </w:rPr>
        <w:tab/>
      </w:r>
      <w:r w:rsidR="00BB4343" w:rsidRPr="000F07AB">
        <w:rPr>
          <w:rFonts w:ascii="Times New Roman" w:hAnsi="Times New Roman"/>
        </w:rPr>
        <w:t>V Praze dne ……………</w:t>
      </w:r>
    </w:p>
    <w:p w:rsidR="00235F73" w:rsidRPr="000F07AB" w:rsidRDefault="00235F73" w:rsidP="00F016F7">
      <w:pPr>
        <w:ind w:firstLine="567"/>
        <w:rPr>
          <w:rFonts w:ascii="Times New Roman" w:hAnsi="Times New Roman"/>
          <w:sz w:val="22"/>
          <w:szCs w:val="22"/>
          <w:lang w:eastAsia="x-none"/>
        </w:rPr>
      </w:pPr>
    </w:p>
    <w:p w:rsidR="00235F73" w:rsidRPr="000F07AB" w:rsidRDefault="00235F73" w:rsidP="00F016F7">
      <w:pPr>
        <w:ind w:firstLine="567"/>
        <w:rPr>
          <w:rFonts w:ascii="Times New Roman" w:hAnsi="Times New Roman"/>
          <w:sz w:val="22"/>
          <w:szCs w:val="22"/>
          <w:lang w:eastAsia="x-none"/>
        </w:rPr>
      </w:pPr>
    </w:p>
    <w:p w:rsidR="00BF0C67" w:rsidRPr="000F07AB" w:rsidRDefault="00BF0C67" w:rsidP="00F016F7">
      <w:pPr>
        <w:ind w:firstLine="567"/>
        <w:rPr>
          <w:rFonts w:ascii="Times New Roman" w:hAnsi="Times New Roman"/>
          <w:sz w:val="22"/>
          <w:szCs w:val="22"/>
          <w:lang w:eastAsia="x-none"/>
        </w:rPr>
      </w:pPr>
    </w:p>
    <w:p w:rsidR="00235F73" w:rsidRPr="000F07AB" w:rsidRDefault="00235F73" w:rsidP="00F016F7">
      <w:pPr>
        <w:ind w:firstLine="567"/>
        <w:rPr>
          <w:rFonts w:ascii="Times New Roman" w:hAnsi="Times New Roman"/>
          <w:sz w:val="22"/>
          <w:szCs w:val="22"/>
          <w:lang w:eastAsia="x-none"/>
        </w:rPr>
      </w:pPr>
    </w:p>
    <w:p w:rsidR="00235F73" w:rsidRPr="000F07AB" w:rsidRDefault="00235F73" w:rsidP="00235F73">
      <w:pPr>
        <w:ind w:firstLine="567"/>
        <w:rPr>
          <w:rFonts w:ascii="Times New Roman" w:hAnsi="Times New Roman"/>
          <w:sz w:val="22"/>
          <w:szCs w:val="22"/>
          <w:lang w:eastAsia="x-none"/>
        </w:rPr>
      </w:pPr>
      <w:r w:rsidRPr="000F07AB">
        <w:rPr>
          <w:rFonts w:ascii="Times New Roman" w:hAnsi="Times New Roman"/>
          <w:sz w:val="22"/>
          <w:szCs w:val="22"/>
          <w:lang w:eastAsia="x-none"/>
        </w:rPr>
        <w:t>……………………………..</w:t>
      </w:r>
      <w:r w:rsidRPr="000F07AB">
        <w:rPr>
          <w:rFonts w:ascii="Times New Roman" w:hAnsi="Times New Roman"/>
          <w:sz w:val="22"/>
          <w:szCs w:val="22"/>
          <w:lang w:eastAsia="x-none"/>
        </w:rPr>
        <w:tab/>
      </w:r>
      <w:r w:rsidRPr="000F07AB">
        <w:rPr>
          <w:rFonts w:ascii="Times New Roman" w:hAnsi="Times New Roman"/>
          <w:sz w:val="22"/>
          <w:szCs w:val="22"/>
          <w:lang w:eastAsia="x-none"/>
        </w:rPr>
        <w:tab/>
      </w:r>
      <w:r w:rsidRPr="000F07AB">
        <w:rPr>
          <w:rFonts w:ascii="Times New Roman" w:hAnsi="Times New Roman"/>
          <w:sz w:val="22"/>
          <w:szCs w:val="22"/>
          <w:lang w:eastAsia="x-none"/>
        </w:rPr>
        <w:tab/>
      </w:r>
      <w:r w:rsidRPr="000F07AB">
        <w:rPr>
          <w:rFonts w:ascii="Times New Roman" w:hAnsi="Times New Roman"/>
          <w:sz w:val="22"/>
          <w:szCs w:val="22"/>
          <w:lang w:eastAsia="x-none"/>
        </w:rPr>
        <w:tab/>
      </w:r>
      <w:r w:rsidR="00BB4343" w:rsidRPr="000F07AB">
        <w:rPr>
          <w:rFonts w:ascii="Times New Roman" w:hAnsi="Times New Roman"/>
          <w:sz w:val="22"/>
          <w:szCs w:val="22"/>
          <w:lang w:eastAsia="x-none"/>
        </w:rPr>
        <w:tab/>
      </w:r>
      <w:r w:rsidRPr="000F07AB">
        <w:rPr>
          <w:rFonts w:ascii="Times New Roman" w:hAnsi="Times New Roman"/>
          <w:sz w:val="22"/>
          <w:szCs w:val="22"/>
          <w:lang w:eastAsia="x-none"/>
        </w:rPr>
        <w:t>……………………………..</w:t>
      </w:r>
    </w:p>
    <w:p w:rsidR="00BB4343" w:rsidRPr="000F07AB" w:rsidRDefault="00705E00" w:rsidP="00705E00">
      <w:pPr>
        <w:ind w:left="567"/>
        <w:jc w:val="both"/>
        <w:rPr>
          <w:rFonts w:ascii="Times New Roman" w:hAnsi="Times New Roman"/>
          <w:b/>
          <w:sz w:val="22"/>
          <w:szCs w:val="24"/>
        </w:rPr>
      </w:pPr>
      <w:r w:rsidRPr="000F07AB">
        <w:rPr>
          <w:rFonts w:ascii="Times New Roman" w:hAnsi="Times New Roman"/>
          <w:b/>
          <w:sz w:val="22"/>
          <w:szCs w:val="24"/>
        </w:rPr>
        <w:t>Homolka Premium Care a.s.</w:t>
      </w:r>
      <w:r w:rsidRPr="000F07AB">
        <w:rPr>
          <w:rFonts w:ascii="Times New Roman" w:hAnsi="Times New Roman"/>
          <w:b/>
          <w:sz w:val="22"/>
          <w:szCs w:val="24"/>
        </w:rPr>
        <w:tab/>
      </w:r>
      <w:r w:rsidR="0035669F" w:rsidRPr="000F07AB">
        <w:rPr>
          <w:rFonts w:ascii="Times New Roman" w:hAnsi="Times New Roman"/>
          <w:b/>
          <w:sz w:val="22"/>
          <w:szCs w:val="24"/>
        </w:rPr>
        <w:tab/>
      </w:r>
      <w:r w:rsidR="00CA3CFE" w:rsidRPr="000F07AB">
        <w:rPr>
          <w:rFonts w:ascii="Times New Roman" w:hAnsi="Times New Roman"/>
          <w:b/>
          <w:sz w:val="22"/>
          <w:szCs w:val="24"/>
        </w:rPr>
        <w:tab/>
      </w:r>
      <w:r w:rsidR="00CA3CFE" w:rsidRPr="000F07AB">
        <w:rPr>
          <w:rFonts w:ascii="Times New Roman" w:hAnsi="Times New Roman"/>
          <w:b/>
          <w:sz w:val="22"/>
          <w:szCs w:val="24"/>
        </w:rPr>
        <w:tab/>
      </w:r>
      <w:r w:rsidR="00FE5111" w:rsidRPr="000F07AB">
        <w:rPr>
          <w:rFonts w:ascii="Times New Roman" w:hAnsi="Times New Roman"/>
          <w:b/>
          <w:sz w:val="22"/>
          <w:szCs w:val="24"/>
        </w:rPr>
        <w:tab/>
      </w:r>
      <w:r w:rsidR="00BB4343" w:rsidRPr="000F07AB">
        <w:rPr>
          <w:rFonts w:ascii="Times New Roman" w:hAnsi="Times New Roman"/>
          <w:b/>
          <w:sz w:val="22"/>
          <w:szCs w:val="22"/>
          <w:lang w:eastAsia="x-none"/>
        </w:rPr>
        <w:t>Nemocnice Na Homolce</w:t>
      </w:r>
    </w:p>
    <w:p w:rsidR="0078028E" w:rsidRPr="000F07AB" w:rsidRDefault="003623F0" w:rsidP="00F016F7">
      <w:pPr>
        <w:ind w:firstLine="567"/>
        <w:rPr>
          <w:rFonts w:ascii="Times New Roman" w:hAnsi="Times New Roman"/>
          <w:color w:val="000000"/>
          <w:sz w:val="22"/>
          <w:szCs w:val="22"/>
          <w:lang w:bidi="cs-CZ"/>
        </w:rPr>
      </w:pPr>
      <w:r w:rsidRPr="000F07AB">
        <w:rPr>
          <w:rFonts w:ascii="Times New Roman" w:hAnsi="Times New Roman"/>
          <w:sz w:val="22"/>
          <w:szCs w:val="24"/>
        </w:rPr>
        <w:t>Iveta Berkovičová</w:t>
      </w:r>
      <w:r w:rsidR="00991971" w:rsidRPr="000F07AB">
        <w:rPr>
          <w:rFonts w:ascii="Times New Roman" w:hAnsi="Times New Roman"/>
          <w:color w:val="000000"/>
          <w:sz w:val="22"/>
          <w:szCs w:val="22"/>
          <w:lang w:bidi="cs-CZ"/>
        </w:rPr>
        <w:tab/>
      </w:r>
      <w:r w:rsidR="00991971" w:rsidRPr="000F07AB">
        <w:rPr>
          <w:rFonts w:ascii="Times New Roman" w:hAnsi="Times New Roman"/>
          <w:color w:val="000000"/>
          <w:sz w:val="22"/>
          <w:szCs w:val="22"/>
          <w:lang w:bidi="cs-CZ"/>
        </w:rPr>
        <w:tab/>
      </w:r>
      <w:r w:rsidR="00991971" w:rsidRPr="000F07AB">
        <w:rPr>
          <w:rFonts w:ascii="Times New Roman" w:hAnsi="Times New Roman"/>
          <w:color w:val="000000"/>
          <w:sz w:val="22"/>
          <w:szCs w:val="22"/>
          <w:lang w:bidi="cs-CZ"/>
        </w:rPr>
        <w:tab/>
      </w:r>
      <w:r w:rsidR="00991971" w:rsidRPr="000F07AB">
        <w:rPr>
          <w:rFonts w:ascii="Times New Roman" w:hAnsi="Times New Roman"/>
          <w:color w:val="000000"/>
          <w:sz w:val="22"/>
          <w:szCs w:val="22"/>
          <w:lang w:bidi="cs-CZ"/>
        </w:rPr>
        <w:tab/>
      </w:r>
      <w:r w:rsidR="00705E00" w:rsidRPr="000F07AB">
        <w:rPr>
          <w:rFonts w:ascii="Times New Roman" w:hAnsi="Times New Roman"/>
          <w:color w:val="000000"/>
          <w:sz w:val="22"/>
          <w:szCs w:val="22"/>
          <w:lang w:bidi="cs-CZ"/>
        </w:rPr>
        <w:tab/>
      </w:r>
      <w:r w:rsidR="00705E00" w:rsidRPr="000F07AB">
        <w:rPr>
          <w:rFonts w:ascii="Times New Roman" w:hAnsi="Times New Roman"/>
          <w:color w:val="000000"/>
          <w:sz w:val="22"/>
          <w:szCs w:val="22"/>
          <w:lang w:bidi="cs-CZ"/>
        </w:rPr>
        <w:tab/>
      </w:r>
      <w:r w:rsidR="0078028E" w:rsidRPr="000F07AB">
        <w:rPr>
          <w:rFonts w:ascii="Times New Roman" w:hAnsi="Times New Roman"/>
          <w:color w:val="000000"/>
          <w:sz w:val="22"/>
          <w:szCs w:val="22"/>
          <w:lang w:bidi="cs-CZ"/>
        </w:rPr>
        <w:t>MUDr. Petr Polouček, MBA</w:t>
      </w:r>
    </w:p>
    <w:p w:rsidR="00CF66A4" w:rsidRPr="000F07AB" w:rsidRDefault="003623F0" w:rsidP="00F016F7">
      <w:pPr>
        <w:ind w:firstLine="567"/>
        <w:rPr>
          <w:rFonts w:ascii="Times New Roman" w:hAnsi="Times New Roman"/>
          <w:sz w:val="22"/>
          <w:szCs w:val="22"/>
          <w:lang w:eastAsia="x-none"/>
        </w:rPr>
      </w:pPr>
      <w:r w:rsidRPr="000F07AB">
        <w:rPr>
          <w:rFonts w:ascii="Times New Roman" w:hAnsi="Times New Roman"/>
          <w:sz w:val="22"/>
          <w:szCs w:val="24"/>
        </w:rPr>
        <w:t xml:space="preserve">předsedkyně představenstva </w:t>
      </w:r>
      <w:r w:rsidR="00B70DAB" w:rsidRPr="000F07AB">
        <w:rPr>
          <w:rFonts w:ascii="Times New Roman" w:hAnsi="Times New Roman"/>
          <w:sz w:val="22"/>
          <w:szCs w:val="22"/>
          <w:lang w:eastAsia="x-none"/>
        </w:rPr>
        <w:tab/>
      </w:r>
      <w:r w:rsidR="00B70DAB" w:rsidRPr="000F07AB">
        <w:rPr>
          <w:rFonts w:ascii="Times New Roman" w:hAnsi="Times New Roman"/>
          <w:sz w:val="22"/>
          <w:szCs w:val="22"/>
          <w:lang w:eastAsia="x-none"/>
        </w:rPr>
        <w:tab/>
      </w:r>
      <w:r w:rsidR="00F06ACB" w:rsidRPr="000F07AB">
        <w:rPr>
          <w:rFonts w:ascii="Times New Roman" w:hAnsi="Times New Roman"/>
          <w:sz w:val="22"/>
          <w:szCs w:val="22"/>
          <w:lang w:eastAsia="x-none"/>
        </w:rPr>
        <w:tab/>
      </w:r>
      <w:r w:rsidR="00F06ACB" w:rsidRPr="000F07AB">
        <w:rPr>
          <w:rFonts w:ascii="Times New Roman" w:hAnsi="Times New Roman"/>
          <w:sz w:val="22"/>
          <w:szCs w:val="22"/>
          <w:lang w:eastAsia="x-none"/>
        </w:rPr>
        <w:tab/>
      </w:r>
      <w:r w:rsidR="00F06ACB" w:rsidRPr="000F07AB">
        <w:rPr>
          <w:rFonts w:ascii="Times New Roman" w:hAnsi="Times New Roman"/>
          <w:sz w:val="22"/>
          <w:szCs w:val="22"/>
          <w:lang w:eastAsia="x-none"/>
        </w:rPr>
        <w:tab/>
        <w:t>ředitel nemocnice</w:t>
      </w:r>
    </w:p>
    <w:p w:rsidR="00705E00" w:rsidRPr="000F07AB" w:rsidRDefault="00705E00" w:rsidP="00F016F7">
      <w:pPr>
        <w:ind w:firstLine="567"/>
        <w:rPr>
          <w:rFonts w:ascii="Times New Roman" w:hAnsi="Times New Roman"/>
          <w:sz w:val="22"/>
          <w:szCs w:val="22"/>
          <w:lang w:eastAsia="x-none"/>
        </w:rPr>
      </w:pPr>
    </w:p>
    <w:p w:rsidR="00705E00" w:rsidRPr="000F07AB" w:rsidRDefault="00705E00" w:rsidP="00705E00">
      <w:pPr>
        <w:ind w:firstLine="567"/>
        <w:rPr>
          <w:rFonts w:ascii="Times New Roman" w:hAnsi="Times New Roman"/>
          <w:sz w:val="22"/>
          <w:szCs w:val="22"/>
          <w:lang w:eastAsia="x-none"/>
        </w:rPr>
      </w:pPr>
    </w:p>
    <w:p w:rsidR="00705E00" w:rsidRPr="000F07AB" w:rsidRDefault="00705E00" w:rsidP="00705E00">
      <w:pPr>
        <w:ind w:firstLine="567"/>
        <w:rPr>
          <w:rFonts w:ascii="Times New Roman" w:hAnsi="Times New Roman"/>
          <w:sz w:val="22"/>
          <w:szCs w:val="22"/>
          <w:lang w:eastAsia="x-none"/>
        </w:rPr>
      </w:pPr>
    </w:p>
    <w:p w:rsidR="00705E00" w:rsidRPr="000F07AB" w:rsidRDefault="00705E00" w:rsidP="00705E00">
      <w:pPr>
        <w:ind w:firstLine="567"/>
        <w:rPr>
          <w:rFonts w:ascii="Times New Roman" w:hAnsi="Times New Roman"/>
          <w:sz w:val="22"/>
          <w:szCs w:val="22"/>
          <w:lang w:eastAsia="x-none"/>
        </w:rPr>
      </w:pPr>
    </w:p>
    <w:p w:rsidR="00705E00" w:rsidRPr="000F07AB" w:rsidRDefault="00705E00" w:rsidP="00705E00">
      <w:pPr>
        <w:ind w:firstLine="567"/>
        <w:rPr>
          <w:rFonts w:ascii="Times New Roman" w:hAnsi="Times New Roman"/>
          <w:sz w:val="22"/>
          <w:szCs w:val="22"/>
          <w:lang w:eastAsia="x-none"/>
        </w:rPr>
      </w:pPr>
    </w:p>
    <w:p w:rsidR="00705E00" w:rsidRPr="000F07AB" w:rsidRDefault="00705E00" w:rsidP="00705E00">
      <w:pPr>
        <w:ind w:firstLine="567"/>
        <w:rPr>
          <w:rFonts w:ascii="Times New Roman" w:hAnsi="Times New Roman"/>
          <w:sz w:val="22"/>
          <w:szCs w:val="22"/>
          <w:lang w:eastAsia="x-none"/>
        </w:rPr>
      </w:pPr>
      <w:r w:rsidRPr="000F07AB">
        <w:rPr>
          <w:rFonts w:ascii="Times New Roman" w:hAnsi="Times New Roman"/>
          <w:sz w:val="22"/>
          <w:szCs w:val="22"/>
          <w:lang w:eastAsia="x-none"/>
        </w:rPr>
        <w:t>……………………………..</w:t>
      </w:r>
    </w:p>
    <w:p w:rsidR="00705E00" w:rsidRPr="000F07AB" w:rsidRDefault="00705E00" w:rsidP="00705E00">
      <w:pPr>
        <w:ind w:left="567"/>
        <w:jc w:val="both"/>
        <w:rPr>
          <w:rFonts w:ascii="Times New Roman" w:hAnsi="Times New Roman"/>
          <w:b/>
          <w:sz w:val="22"/>
          <w:szCs w:val="24"/>
        </w:rPr>
      </w:pPr>
      <w:r w:rsidRPr="000F07AB">
        <w:rPr>
          <w:rFonts w:ascii="Times New Roman" w:hAnsi="Times New Roman"/>
          <w:b/>
          <w:sz w:val="22"/>
          <w:szCs w:val="24"/>
        </w:rPr>
        <w:t>Homolka Premium Care a.s.</w:t>
      </w:r>
    </w:p>
    <w:p w:rsidR="003412E8" w:rsidRPr="000F07AB" w:rsidRDefault="003623F0" w:rsidP="00460E35">
      <w:pPr>
        <w:ind w:firstLine="567"/>
        <w:rPr>
          <w:rFonts w:ascii="Times New Roman" w:hAnsi="Times New Roman"/>
          <w:sz w:val="22"/>
          <w:szCs w:val="24"/>
        </w:rPr>
      </w:pPr>
      <w:r w:rsidRPr="000F07AB">
        <w:rPr>
          <w:rFonts w:ascii="Times New Roman" w:hAnsi="Times New Roman"/>
          <w:sz w:val="22"/>
          <w:szCs w:val="24"/>
        </w:rPr>
        <w:t>Tomáš Buchta</w:t>
      </w:r>
    </w:p>
    <w:p w:rsidR="003623F0" w:rsidRPr="000F07AB" w:rsidRDefault="003623F0" w:rsidP="00460E35">
      <w:pPr>
        <w:ind w:firstLine="567"/>
        <w:rPr>
          <w:rFonts w:ascii="Times New Roman" w:hAnsi="Times New Roman"/>
          <w:sz w:val="22"/>
          <w:szCs w:val="24"/>
        </w:rPr>
      </w:pPr>
      <w:r w:rsidRPr="000F07AB">
        <w:rPr>
          <w:rFonts w:ascii="Times New Roman" w:hAnsi="Times New Roman"/>
          <w:sz w:val="22"/>
          <w:szCs w:val="24"/>
        </w:rPr>
        <w:t>člen představenstva</w:t>
      </w:r>
    </w:p>
    <w:p w:rsidR="00160361" w:rsidRPr="000F07AB" w:rsidRDefault="003412E8">
      <w:pPr>
        <w:spacing w:after="160" w:line="259" w:lineRule="auto"/>
        <w:rPr>
          <w:rFonts w:ascii="Times New Roman" w:hAnsi="Times New Roman"/>
          <w:b/>
          <w:sz w:val="22"/>
          <w:szCs w:val="24"/>
        </w:rPr>
      </w:pPr>
      <w:r w:rsidRPr="000F07AB">
        <w:rPr>
          <w:rFonts w:ascii="Times New Roman" w:hAnsi="Times New Roman"/>
          <w:sz w:val="22"/>
          <w:szCs w:val="24"/>
        </w:rPr>
        <w:br w:type="page"/>
      </w:r>
      <w:r w:rsidR="00160361" w:rsidRPr="000F07AB">
        <w:rPr>
          <w:rFonts w:ascii="Times New Roman" w:hAnsi="Times New Roman"/>
          <w:b/>
          <w:sz w:val="22"/>
          <w:szCs w:val="24"/>
        </w:rPr>
        <w:lastRenderedPageBreak/>
        <w:t>Příloha č. 1 Dodatku</w:t>
      </w:r>
    </w:p>
    <w:p w:rsidR="00160361" w:rsidRPr="000F07AB" w:rsidRDefault="00160361" w:rsidP="00160361">
      <w:pPr>
        <w:spacing w:after="160" w:line="259" w:lineRule="auto"/>
        <w:jc w:val="center"/>
        <w:rPr>
          <w:rFonts w:ascii="Times New Roman" w:hAnsi="Times New Roman"/>
          <w:b/>
          <w:sz w:val="22"/>
          <w:szCs w:val="24"/>
        </w:rPr>
      </w:pPr>
      <w:r w:rsidRPr="000F07AB">
        <w:rPr>
          <w:rFonts w:ascii="Times New Roman" w:hAnsi="Times New Roman"/>
          <w:b/>
          <w:sz w:val="22"/>
          <w:szCs w:val="22"/>
          <w:u w:val="single"/>
        </w:rPr>
        <w:t>Příloha č. 1: Výčet lékařských oborů</w:t>
      </w:r>
    </w:p>
    <w:tbl>
      <w:tblPr>
        <w:tblW w:w="39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59"/>
      </w:tblGrid>
      <w:tr w:rsidR="00160361" w:rsidRPr="000F07AB" w:rsidTr="00160361">
        <w:trPr>
          <w:trHeight w:val="60"/>
        </w:trPr>
        <w:tc>
          <w:tcPr>
            <w:tcW w:w="39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361" w:rsidRPr="000F07AB" w:rsidRDefault="00160361" w:rsidP="005A617C">
            <w:pPr>
              <w:spacing w:line="80" w:lineRule="atLeast"/>
              <w:contextualSpacing/>
              <w:rPr>
                <w:rFonts w:ascii="Times New Roman" w:hAnsi="Times New Roman"/>
                <w:sz w:val="22"/>
                <w:szCs w:val="22"/>
              </w:rPr>
            </w:pPr>
            <w:r w:rsidRPr="000F07AB">
              <w:rPr>
                <w:rStyle w:val="Siln"/>
                <w:rFonts w:ascii="Times New Roman" w:hAnsi="Times New Roman"/>
                <w:color w:val="000000"/>
                <w:sz w:val="22"/>
                <w:szCs w:val="22"/>
              </w:rPr>
              <w:t>Kardioprogram</w:t>
            </w:r>
          </w:p>
        </w:tc>
      </w:tr>
      <w:tr w:rsidR="00160361" w:rsidRPr="000F07AB" w:rsidTr="00160361">
        <w:trPr>
          <w:trHeight w:val="60"/>
        </w:trPr>
        <w:tc>
          <w:tcPr>
            <w:tcW w:w="39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361" w:rsidRPr="000F07AB" w:rsidRDefault="00160361" w:rsidP="005A617C">
            <w:pPr>
              <w:spacing w:line="80" w:lineRule="atLeast"/>
              <w:contextualSpacing/>
              <w:rPr>
                <w:rFonts w:ascii="Times New Roman" w:hAnsi="Times New Roman"/>
                <w:sz w:val="22"/>
                <w:szCs w:val="22"/>
              </w:rPr>
            </w:pPr>
            <w:r w:rsidRPr="000F07AB">
              <w:rPr>
                <w:rFonts w:ascii="Times New Roman" w:hAnsi="Times New Roman"/>
                <w:color w:val="000000"/>
                <w:sz w:val="22"/>
                <w:szCs w:val="22"/>
              </w:rPr>
              <w:t>Cévní chirurgie - ambulance</w:t>
            </w:r>
          </w:p>
        </w:tc>
      </w:tr>
      <w:tr w:rsidR="00160361" w:rsidRPr="000F07AB" w:rsidTr="00160361">
        <w:trPr>
          <w:trHeight w:val="60"/>
        </w:trPr>
        <w:tc>
          <w:tcPr>
            <w:tcW w:w="39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361" w:rsidRPr="000F07AB" w:rsidRDefault="00160361" w:rsidP="005A617C">
            <w:pPr>
              <w:spacing w:line="80" w:lineRule="atLeast"/>
              <w:contextualSpacing/>
              <w:rPr>
                <w:rFonts w:ascii="Times New Roman" w:hAnsi="Times New Roman"/>
                <w:sz w:val="22"/>
                <w:szCs w:val="22"/>
              </w:rPr>
            </w:pPr>
            <w:r w:rsidRPr="000F07AB">
              <w:rPr>
                <w:rFonts w:ascii="Times New Roman" w:hAnsi="Times New Roman"/>
                <w:color w:val="000000"/>
                <w:sz w:val="22"/>
                <w:szCs w:val="22"/>
              </w:rPr>
              <w:t xml:space="preserve">Kardiologie – ambulance </w:t>
            </w:r>
          </w:p>
        </w:tc>
      </w:tr>
      <w:tr w:rsidR="00160361" w:rsidRPr="000F07AB" w:rsidTr="00160361">
        <w:trPr>
          <w:trHeight w:val="60"/>
        </w:trPr>
        <w:tc>
          <w:tcPr>
            <w:tcW w:w="39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361" w:rsidRPr="000F07AB" w:rsidRDefault="00160361" w:rsidP="005A617C">
            <w:pPr>
              <w:spacing w:line="80" w:lineRule="atLeast"/>
              <w:contextualSpacing/>
              <w:rPr>
                <w:rFonts w:ascii="Times New Roman" w:hAnsi="Times New Roman"/>
                <w:sz w:val="22"/>
                <w:szCs w:val="22"/>
              </w:rPr>
            </w:pPr>
            <w:r w:rsidRPr="000F07AB">
              <w:rPr>
                <w:rFonts w:ascii="Times New Roman" w:hAnsi="Times New Roman"/>
                <w:color w:val="000000"/>
                <w:sz w:val="22"/>
                <w:szCs w:val="22"/>
              </w:rPr>
              <w:t xml:space="preserve">Kardiologie – angio </w:t>
            </w:r>
          </w:p>
        </w:tc>
      </w:tr>
      <w:tr w:rsidR="00160361" w:rsidRPr="000F07AB" w:rsidTr="00160361">
        <w:trPr>
          <w:trHeight w:val="60"/>
        </w:trPr>
        <w:tc>
          <w:tcPr>
            <w:tcW w:w="39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361" w:rsidRPr="000F07AB" w:rsidRDefault="00160361" w:rsidP="005A617C">
            <w:pPr>
              <w:spacing w:line="80" w:lineRule="atLeast"/>
              <w:contextualSpacing/>
              <w:rPr>
                <w:rFonts w:ascii="Times New Roman" w:hAnsi="Times New Roman"/>
                <w:sz w:val="22"/>
                <w:szCs w:val="22"/>
              </w:rPr>
            </w:pPr>
            <w:r w:rsidRPr="000F07AB">
              <w:rPr>
                <w:rFonts w:ascii="Times New Roman" w:hAnsi="Times New Roman"/>
                <w:color w:val="000000"/>
                <w:sz w:val="22"/>
                <w:szCs w:val="22"/>
              </w:rPr>
              <w:t> </w:t>
            </w:r>
          </w:p>
        </w:tc>
      </w:tr>
      <w:tr w:rsidR="00160361" w:rsidRPr="000F07AB" w:rsidTr="00160361">
        <w:trPr>
          <w:trHeight w:val="60"/>
        </w:trPr>
        <w:tc>
          <w:tcPr>
            <w:tcW w:w="39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361" w:rsidRPr="000F07AB" w:rsidRDefault="00160361" w:rsidP="005A617C">
            <w:pPr>
              <w:spacing w:line="80" w:lineRule="atLeast"/>
              <w:contextualSpacing/>
              <w:rPr>
                <w:rFonts w:ascii="Times New Roman" w:hAnsi="Times New Roman"/>
                <w:sz w:val="22"/>
                <w:szCs w:val="22"/>
              </w:rPr>
            </w:pPr>
            <w:r w:rsidRPr="000F07AB">
              <w:rPr>
                <w:rStyle w:val="Siln"/>
                <w:rFonts w:ascii="Times New Roman" w:hAnsi="Times New Roman"/>
                <w:color w:val="000000"/>
                <w:sz w:val="22"/>
                <w:szCs w:val="22"/>
              </w:rPr>
              <w:t>Neuroprogram</w:t>
            </w:r>
          </w:p>
        </w:tc>
      </w:tr>
      <w:tr w:rsidR="00160361" w:rsidRPr="000F07AB" w:rsidTr="00160361">
        <w:trPr>
          <w:trHeight w:val="60"/>
        </w:trPr>
        <w:tc>
          <w:tcPr>
            <w:tcW w:w="39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361" w:rsidRPr="000F07AB" w:rsidRDefault="00160361" w:rsidP="005A617C">
            <w:pPr>
              <w:spacing w:line="80" w:lineRule="atLeast"/>
              <w:contextualSpacing/>
              <w:rPr>
                <w:rFonts w:ascii="Times New Roman" w:hAnsi="Times New Roman"/>
                <w:sz w:val="22"/>
                <w:szCs w:val="22"/>
              </w:rPr>
            </w:pPr>
            <w:r w:rsidRPr="000F07AB">
              <w:rPr>
                <w:rFonts w:ascii="Times New Roman" w:hAnsi="Times New Roman"/>
                <w:color w:val="000000"/>
                <w:sz w:val="22"/>
                <w:szCs w:val="22"/>
              </w:rPr>
              <w:t xml:space="preserve">Neurochirurgie – ambulance </w:t>
            </w:r>
          </w:p>
        </w:tc>
      </w:tr>
      <w:tr w:rsidR="00160361" w:rsidRPr="000F07AB" w:rsidTr="00160361">
        <w:trPr>
          <w:trHeight w:val="60"/>
        </w:trPr>
        <w:tc>
          <w:tcPr>
            <w:tcW w:w="39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361" w:rsidRPr="000F07AB" w:rsidRDefault="00160361" w:rsidP="005A617C">
            <w:pPr>
              <w:spacing w:line="80" w:lineRule="atLeast"/>
              <w:contextualSpacing/>
              <w:rPr>
                <w:rFonts w:ascii="Times New Roman" w:hAnsi="Times New Roman"/>
                <w:sz w:val="22"/>
                <w:szCs w:val="22"/>
              </w:rPr>
            </w:pPr>
            <w:r w:rsidRPr="000F07AB">
              <w:rPr>
                <w:rFonts w:ascii="Times New Roman" w:hAnsi="Times New Roman"/>
                <w:color w:val="000000"/>
                <w:sz w:val="22"/>
                <w:szCs w:val="22"/>
              </w:rPr>
              <w:t xml:space="preserve">Neurologie – ambulance </w:t>
            </w:r>
          </w:p>
        </w:tc>
      </w:tr>
      <w:tr w:rsidR="00160361" w:rsidRPr="000F07AB" w:rsidTr="00160361">
        <w:trPr>
          <w:trHeight w:val="60"/>
        </w:trPr>
        <w:tc>
          <w:tcPr>
            <w:tcW w:w="39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361" w:rsidRPr="000F07AB" w:rsidRDefault="00160361" w:rsidP="005A617C">
            <w:pPr>
              <w:spacing w:line="80" w:lineRule="atLeast"/>
              <w:contextualSpacing/>
              <w:rPr>
                <w:rFonts w:ascii="Times New Roman" w:hAnsi="Times New Roman"/>
                <w:sz w:val="22"/>
                <w:szCs w:val="22"/>
              </w:rPr>
            </w:pPr>
            <w:r w:rsidRPr="000F07AB">
              <w:rPr>
                <w:rFonts w:ascii="Times New Roman" w:hAnsi="Times New Roman"/>
                <w:color w:val="000000"/>
                <w:sz w:val="22"/>
                <w:szCs w:val="22"/>
              </w:rPr>
              <w:t> </w:t>
            </w:r>
          </w:p>
        </w:tc>
      </w:tr>
      <w:tr w:rsidR="00160361" w:rsidRPr="000F07AB" w:rsidTr="00160361">
        <w:trPr>
          <w:trHeight w:val="60"/>
        </w:trPr>
        <w:tc>
          <w:tcPr>
            <w:tcW w:w="39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361" w:rsidRPr="000F07AB" w:rsidRDefault="00160361" w:rsidP="005A617C">
            <w:pPr>
              <w:spacing w:line="80" w:lineRule="atLeast"/>
              <w:contextualSpacing/>
              <w:rPr>
                <w:rFonts w:ascii="Times New Roman" w:hAnsi="Times New Roman"/>
                <w:sz w:val="22"/>
                <w:szCs w:val="22"/>
              </w:rPr>
            </w:pPr>
            <w:r w:rsidRPr="000F07AB">
              <w:rPr>
                <w:rStyle w:val="Siln"/>
                <w:rFonts w:ascii="Times New Roman" w:hAnsi="Times New Roman"/>
                <w:color w:val="000000"/>
                <w:sz w:val="22"/>
                <w:szCs w:val="22"/>
              </w:rPr>
              <w:t>Program všeobecné léčebné péče</w:t>
            </w:r>
          </w:p>
        </w:tc>
      </w:tr>
      <w:tr w:rsidR="00160361" w:rsidRPr="000F07AB" w:rsidTr="00160361">
        <w:trPr>
          <w:trHeight w:val="60"/>
        </w:trPr>
        <w:tc>
          <w:tcPr>
            <w:tcW w:w="39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361" w:rsidRPr="000F07AB" w:rsidRDefault="00160361" w:rsidP="005A617C">
            <w:pPr>
              <w:spacing w:line="80" w:lineRule="atLeast"/>
              <w:contextualSpacing/>
              <w:rPr>
                <w:rFonts w:ascii="Times New Roman" w:hAnsi="Times New Roman"/>
                <w:sz w:val="22"/>
                <w:szCs w:val="22"/>
              </w:rPr>
            </w:pPr>
            <w:r w:rsidRPr="000F07AB">
              <w:rPr>
                <w:rFonts w:ascii="Times New Roman" w:hAnsi="Times New Roman"/>
                <w:color w:val="000000"/>
                <w:sz w:val="22"/>
                <w:szCs w:val="22"/>
              </w:rPr>
              <w:t xml:space="preserve">Chirurgie – ambulance </w:t>
            </w:r>
          </w:p>
        </w:tc>
      </w:tr>
      <w:tr w:rsidR="00160361" w:rsidRPr="000F07AB" w:rsidTr="00160361">
        <w:trPr>
          <w:trHeight w:val="60"/>
        </w:trPr>
        <w:tc>
          <w:tcPr>
            <w:tcW w:w="39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361" w:rsidRPr="000F07AB" w:rsidRDefault="00160361" w:rsidP="005A617C">
            <w:pPr>
              <w:spacing w:line="80" w:lineRule="atLeast"/>
              <w:contextualSpacing/>
              <w:rPr>
                <w:rFonts w:ascii="Times New Roman" w:hAnsi="Times New Roman"/>
                <w:sz w:val="22"/>
                <w:szCs w:val="22"/>
              </w:rPr>
            </w:pPr>
            <w:r w:rsidRPr="000F07AB">
              <w:rPr>
                <w:rFonts w:ascii="Times New Roman" w:hAnsi="Times New Roman"/>
                <w:color w:val="000000"/>
                <w:sz w:val="22"/>
                <w:szCs w:val="22"/>
              </w:rPr>
              <w:t xml:space="preserve">Ortopedie – ambulance </w:t>
            </w:r>
          </w:p>
        </w:tc>
      </w:tr>
      <w:tr w:rsidR="00160361" w:rsidRPr="000F07AB" w:rsidTr="00160361">
        <w:trPr>
          <w:trHeight w:val="60"/>
        </w:trPr>
        <w:tc>
          <w:tcPr>
            <w:tcW w:w="39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361" w:rsidRPr="000F07AB" w:rsidRDefault="00160361" w:rsidP="005A617C">
            <w:pPr>
              <w:spacing w:line="80" w:lineRule="atLeast"/>
              <w:contextualSpacing/>
              <w:rPr>
                <w:rFonts w:ascii="Times New Roman" w:hAnsi="Times New Roman"/>
                <w:sz w:val="22"/>
                <w:szCs w:val="22"/>
              </w:rPr>
            </w:pPr>
            <w:r w:rsidRPr="000F07AB">
              <w:rPr>
                <w:rFonts w:ascii="Times New Roman" w:hAnsi="Times New Roman"/>
                <w:color w:val="000000"/>
                <w:sz w:val="22"/>
                <w:szCs w:val="22"/>
              </w:rPr>
              <w:t xml:space="preserve">Urologie – ambulance </w:t>
            </w:r>
          </w:p>
        </w:tc>
      </w:tr>
      <w:tr w:rsidR="00160361" w:rsidRPr="000F07AB" w:rsidTr="00160361">
        <w:trPr>
          <w:trHeight w:val="60"/>
        </w:trPr>
        <w:tc>
          <w:tcPr>
            <w:tcW w:w="39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361" w:rsidRPr="000F07AB" w:rsidRDefault="00160361" w:rsidP="005A617C">
            <w:pPr>
              <w:spacing w:line="80" w:lineRule="atLeast"/>
              <w:contextualSpacing/>
              <w:rPr>
                <w:rFonts w:ascii="Times New Roman" w:hAnsi="Times New Roman"/>
                <w:sz w:val="22"/>
                <w:szCs w:val="22"/>
              </w:rPr>
            </w:pPr>
            <w:r w:rsidRPr="000F07AB">
              <w:rPr>
                <w:rFonts w:ascii="Times New Roman" w:hAnsi="Times New Roman"/>
                <w:color w:val="000000"/>
                <w:sz w:val="22"/>
                <w:szCs w:val="22"/>
              </w:rPr>
              <w:t xml:space="preserve">Gynekologie – ambulance </w:t>
            </w:r>
          </w:p>
        </w:tc>
      </w:tr>
      <w:tr w:rsidR="00160361" w:rsidRPr="000F07AB" w:rsidTr="00160361">
        <w:trPr>
          <w:trHeight w:val="60"/>
        </w:trPr>
        <w:tc>
          <w:tcPr>
            <w:tcW w:w="39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361" w:rsidRPr="000F07AB" w:rsidRDefault="00160361" w:rsidP="005A617C">
            <w:pPr>
              <w:spacing w:line="80" w:lineRule="atLeast"/>
              <w:contextualSpacing/>
              <w:rPr>
                <w:rFonts w:ascii="Times New Roman" w:hAnsi="Times New Roman"/>
                <w:sz w:val="22"/>
                <w:szCs w:val="22"/>
              </w:rPr>
            </w:pPr>
            <w:r w:rsidRPr="000F07AB">
              <w:rPr>
                <w:rFonts w:ascii="Times New Roman" w:hAnsi="Times New Roman"/>
                <w:color w:val="000000"/>
                <w:sz w:val="22"/>
                <w:szCs w:val="22"/>
              </w:rPr>
              <w:t xml:space="preserve">ORL – ambulance </w:t>
            </w:r>
          </w:p>
        </w:tc>
      </w:tr>
      <w:tr w:rsidR="00160361" w:rsidRPr="000F07AB" w:rsidTr="00160361">
        <w:trPr>
          <w:trHeight w:val="60"/>
        </w:trPr>
        <w:tc>
          <w:tcPr>
            <w:tcW w:w="39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361" w:rsidRPr="000F07AB" w:rsidRDefault="00160361" w:rsidP="005A617C">
            <w:pPr>
              <w:spacing w:line="80" w:lineRule="atLeast"/>
              <w:contextualSpacing/>
              <w:rPr>
                <w:rFonts w:ascii="Times New Roman" w:hAnsi="Times New Roman"/>
                <w:sz w:val="22"/>
                <w:szCs w:val="22"/>
              </w:rPr>
            </w:pPr>
            <w:r w:rsidRPr="000F07AB">
              <w:rPr>
                <w:rFonts w:ascii="Times New Roman" w:hAnsi="Times New Roman"/>
                <w:color w:val="000000"/>
                <w:sz w:val="22"/>
                <w:szCs w:val="22"/>
              </w:rPr>
              <w:t xml:space="preserve">Interna – diabetologie </w:t>
            </w:r>
          </w:p>
        </w:tc>
      </w:tr>
      <w:tr w:rsidR="00160361" w:rsidRPr="000F07AB" w:rsidTr="00160361">
        <w:trPr>
          <w:trHeight w:val="60"/>
        </w:trPr>
        <w:tc>
          <w:tcPr>
            <w:tcW w:w="39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361" w:rsidRPr="000F07AB" w:rsidRDefault="00160361" w:rsidP="005A617C">
            <w:pPr>
              <w:spacing w:line="80" w:lineRule="atLeast"/>
              <w:contextualSpacing/>
              <w:rPr>
                <w:rFonts w:ascii="Times New Roman" w:hAnsi="Times New Roman"/>
                <w:sz w:val="22"/>
                <w:szCs w:val="22"/>
              </w:rPr>
            </w:pPr>
            <w:r w:rsidRPr="000F07AB">
              <w:rPr>
                <w:rFonts w:ascii="Times New Roman" w:hAnsi="Times New Roman"/>
                <w:color w:val="000000"/>
                <w:sz w:val="22"/>
                <w:szCs w:val="22"/>
              </w:rPr>
              <w:t xml:space="preserve">Interna – endokrinologie </w:t>
            </w:r>
          </w:p>
        </w:tc>
      </w:tr>
      <w:tr w:rsidR="00160361" w:rsidRPr="000F07AB" w:rsidTr="00160361">
        <w:trPr>
          <w:trHeight w:val="60"/>
        </w:trPr>
        <w:tc>
          <w:tcPr>
            <w:tcW w:w="39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361" w:rsidRPr="000F07AB" w:rsidRDefault="00160361" w:rsidP="005A617C">
            <w:pPr>
              <w:spacing w:line="80" w:lineRule="atLeast"/>
              <w:contextualSpacing/>
              <w:rPr>
                <w:rFonts w:ascii="Times New Roman" w:hAnsi="Times New Roman"/>
                <w:sz w:val="22"/>
                <w:szCs w:val="22"/>
              </w:rPr>
            </w:pPr>
            <w:r w:rsidRPr="000F07AB">
              <w:rPr>
                <w:rFonts w:ascii="Times New Roman" w:hAnsi="Times New Roman"/>
                <w:color w:val="000000"/>
                <w:sz w:val="22"/>
                <w:szCs w:val="22"/>
              </w:rPr>
              <w:t xml:space="preserve">Interna – gastro </w:t>
            </w:r>
          </w:p>
        </w:tc>
      </w:tr>
      <w:tr w:rsidR="00160361" w:rsidRPr="000F07AB" w:rsidTr="00160361">
        <w:trPr>
          <w:trHeight w:val="60"/>
        </w:trPr>
        <w:tc>
          <w:tcPr>
            <w:tcW w:w="39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361" w:rsidRPr="000F07AB" w:rsidRDefault="00160361" w:rsidP="005A617C">
            <w:pPr>
              <w:spacing w:line="80" w:lineRule="atLeast"/>
              <w:contextualSpacing/>
              <w:rPr>
                <w:rFonts w:ascii="Times New Roman" w:hAnsi="Times New Roman"/>
                <w:sz w:val="22"/>
                <w:szCs w:val="22"/>
              </w:rPr>
            </w:pPr>
            <w:r w:rsidRPr="000F07AB">
              <w:rPr>
                <w:rFonts w:ascii="Times New Roman" w:hAnsi="Times New Roman"/>
                <w:color w:val="000000"/>
                <w:sz w:val="22"/>
                <w:szCs w:val="22"/>
              </w:rPr>
              <w:t xml:space="preserve">Interna – pneumologie </w:t>
            </w:r>
          </w:p>
        </w:tc>
      </w:tr>
      <w:tr w:rsidR="00160361" w:rsidRPr="000F07AB" w:rsidTr="00160361">
        <w:trPr>
          <w:trHeight w:val="60"/>
        </w:trPr>
        <w:tc>
          <w:tcPr>
            <w:tcW w:w="39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361" w:rsidRPr="000F07AB" w:rsidRDefault="00160361" w:rsidP="005A617C">
            <w:pPr>
              <w:spacing w:line="80" w:lineRule="atLeast"/>
              <w:contextualSpacing/>
              <w:rPr>
                <w:rFonts w:ascii="Times New Roman" w:hAnsi="Times New Roman"/>
                <w:sz w:val="22"/>
                <w:szCs w:val="22"/>
              </w:rPr>
            </w:pPr>
            <w:r w:rsidRPr="000F07AB">
              <w:rPr>
                <w:rFonts w:ascii="Times New Roman" w:hAnsi="Times New Roman"/>
                <w:color w:val="000000"/>
                <w:sz w:val="22"/>
                <w:szCs w:val="22"/>
              </w:rPr>
              <w:t xml:space="preserve">Interna – sono </w:t>
            </w:r>
          </w:p>
        </w:tc>
      </w:tr>
      <w:tr w:rsidR="00160361" w:rsidRPr="000F07AB" w:rsidTr="00160361">
        <w:trPr>
          <w:trHeight w:val="60"/>
        </w:trPr>
        <w:tc>
          <w:tcPr>
            <w:tcW w:w="39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361" w:rsidRPr="000F07AB" w:rsidRDefault="00160361" w:rsidP="005A617C">
            <w:pPr>
              <w:spacing w:line="80" w:lineRule="atLeast"/>
              <w:contextualSpacing/>
              <w:rPr>
                <w:rFonts w:ascii="Times New Roman" w:hAnsi="Times New Roman"/>
                <w:sz w:val="22"/>
                <w:szCs w:val="22"/>
              </w:rPr>
            </w:pPr>
            <w:r w:rsidRPr="000F07AB">
              <w:rPr>
                <w:rFonts w:ascii="Times New Roman" w:hAnsi="Times New Roman"/>
                <w:color w:val="000000"/>
                <w:sz w:val="22"/>
                <w:szCs w:val="22"/>
              </w:rPr>
              <w:t xml:space="preserve">ARO – ambulance </w:t>
            </w:r>
          </w:p>
        </w:tc>
      </w:tr>
      <w:tr w:rsidR="00160361" w:rsidRPr="000F07AB" w:rsidTr="00160361">
        <w:trPr>
          <w:trHeight w:val="60"/>
        </w:trPr>
        <w:tc>
          <w:tcPr>
            <w:tcW w:w="39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361" w:rsidRPr="000F07AB" w:rsidRDefault="00160361" w:rsidP="005A617C">
            <w:pPr>
              <w:spacing w:line="80" w:lineRule="atLeast"/>
              <w:contextualSpacing/>
              <w:rPr>
                <w:rFonts w:ascii="Times New Roman" w:hAnsi="Times New Roman"/>
                <w:sz w:val="22"/>
                <w:szCs w:val="22"/>
              </w:rPr>
            </w:pPr>
            <w:r w:rsidRPr="000F07AB">
              <w:rPr>
                <w:rFonts w:ascii="Times New Roman" w:hAnsi="Times New Roman"/>
                <w:color w:val="000000"/>
                <w:sz w:val="22"/>
                <w:szCs w:val="22"/>
              </w:rPr>
              <w:t>Rehabilitace (nově včetně procedur)</w:t>
            </w:r>
          </w:p>
        </w:tc>
      </w:tr>
      <w:tr w:rsidR="00160361" w:rsidRPr="000F07AB" w:rsidTr="00160361">
        <w:trPr>
          <w:trHeight w:val="60"/>
        </w:trPr>
        <w:tc>
          <w:tcPr>
            <w:tcW w:w="39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361" w:rsidRPr="000F07AB" w:rsidRDefault="00160361" w:rsidP="005A617C">
            <w:pPr>
              <w:spacing w:line="80" w:lineRule="atLeast"/>
              <w:contextualSpacing/>
              <w:rPr>
                <w:rFonts w:ascii="Times New Roman" w:hAnsi="Times New Roman"/>
                <w:sz w:val="22"/>
                <w:szCs w:val="22"/>
              </w:rPr>
            </w:pPr>
            <w:r w:rsidRPr="000F07AB">
              <w:rPr>
                <w:rFonts w:ascii="Times New Roman" w:hAnsi="Times New Roman"/>
                <w:color w:val="000000"/>
                <w:sz w:val="22"/>
                <w:szCs w:val="22"/>
              </w:rPr>
              <w:t> </w:t>
            </w:r>
          </w:p>
        </w:tc>
      </w:tr>
      <w:tr w:rsidR="00160361" w:rsidRPr="000F07AB" w:rsidTr="00160361">
        <w:trPr>
          <w:trHeight w:val="60"/>
        </w:trPr>
        <w:tc>
          <w:tcPr>
            <w:tcW w:w="39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361" w:rsidRPr="000F07AB" w:rsidRDefault="00160361" w:rsidP="005A617C">
            <w:pPr>
              <w:spacing w:line="80" w:lineRule="atLeast"/>
              <w:contextualSpacing/>
              <w:rPr>
                <w:rFonts w:ascii="Times New Roman" w:hAnsi="Times New Roman"/>
                <w:sz w:val="22"/>
                <w:szCs w:val="22"/>
              </w:rPr>
            </w:pPr>
            <w:r w:rsidRPr="000F07AB">
              <w:rPr>
                <w:rStyle w:val="Siln"/>
                <w:rFonts w:ascii="Times New Roman" w:hAnsi="Times New Roman"/>
                <w:color w:val="000000"/>
                <w:sz w:val="22"/>
                <w:szCs w:val="22"/>
              </w:rPr>
              <w:t>Zobrazovací metody</w:t>
            </w:r>
          </w:p>
        </w:tc>
      </w:tr>
      <w:tr w:rsidR="00160361" w:rsidRPr="000F07AB" w:rsidTr="00160361">
        <w:trPr>
          <w:trHeight w:val="60"/>
        </w:trPr>
        <w:tc>
          <w:tcPr>
            <w:tcW w:w="39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361" w:rsidRPr="000F07AB" w:rsidRDefault="00160361" w:rsidP="005A617C">
            <w:pPr>
              <w:spacing w:line="80" w:lineRule="atLeast"/>
              <w:contextualSpacing/>
              <w:rPr>
                <w:rFonts w:ascii="Times New Roman" w:hAnsi="Times New Roman"/>
                <w:sz w:val="22"/>
                <w:szCs w:val="22"/>
              </w:rPr>
            </w:pPr>
            <w:r w:rsidRPr="000F07AB">
              <w:rPr>
                <w:rFonts w:ascii="Times New Roman" w:hAnsi="Times New Roman"/>
                <w:color w:val="000000"/>
                <w:sz w:val="22"/>
                <w:szCs w:val="22"/>
              </w:rPr>
              <w:t>RDG - CT</w:t>
            </w:r>
          </w:p>
        </w:tc>
      </w:tr>
      <w:tr w:rsidR="00160361" w:rsidRPr="000F07AB" w:rsidTr="00160361">
        <w:trPr>
          <w:trHeight w:val="60"/>
        </w:trPr>
        <w:tc>
          <w:tcPr>
            <w:tcW w:w="39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361" w:rsidRPr="000F07AB" w:rsidRDefault="00160361" w:rsidP="005A617C">
            <w:pPr>
              <w:spacing w:line="80" w:lineRule="atLeast"/>
              <w:contextualSpacing/>
              <w:rPr>
                <w:rFonts w:ascii="Times New Roman" w:hAnsi="Times New Roman"/>
                <w:sz w:val="22"/>
                <w:szCs w:val="22"/>
              </w:rPr>
            </w:pPr>
            <w:r w:rsidRPr="000F07AB">
              <w:rPr>
                <w:rFonts w:ascii="Times New Roman" w:hAnsi="Times New Roman"/>
                <w:color w:val="000000"/>
                <w:sz w:val="22"/>
                <w:szCs w:val="22"/>
              </w:rPr>
              <w:t>RDG - mamografie</w:t>
            </w:r>
          </w:p>
        </w:tc>
      </w:tr>
      <w:tr w:rsidR="00160361" w:rsidRPr="000F07AB" w:rsidTr="00160361">
        <w:trPr>
          <w:trHeight w:val="60"/>
        </w:trPr>
        <w:tc>
          <w:tcPr>
            <w:tcW w:w="39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361" w:rsidRPr="000F07AB" w:rsidRDefault="00160361" w:rsidP="005A617C">
            <w:pPr>
              <w:spacing w:line="80" w:lineRule="atLeast"/>
              <w:contextualSpacing/>
              <w:rPr>
                <w:rFonts w:ascii="Times New Roman" w:hAnsi="Times New Roman"/>
                <w:sz w:val="22"/>
                <w:szCs w:val="22"/>
              </w:rPr>
            </w:pPr>
            <w:r w:rsidRPr="000F07AB">
              <w:rPr>
                <w:rFonts w:ascii="Times New Roman" w:hAnsi="Times New Roman"/>
                <w:color w:val="000000"/>
                <w:sz w:val="22"/>
                <w:szCs w:val="22"/>
              </w:rPr>
              <w:t>RDG - MR</w:t>
            </w:r>
          </w:p>
        </w:tc>
      </w:tr>
      <w:tr w:rsidR="00160361" w:rsidRPr="000F07AB" w:rsidTr="00160361">
        <w:trPr>
          <w:trHeight w:val="60"/>
        </w:trPr>
        <w:tc>
          <w:tcPr>
            <w:tcW w:w="39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361" w:rsidRPr="000F07AB" w:rsidRDefault="00160361" w:rsidP="005A617C">
            <w:pPr>
              <w:spacing w:line="80" w:lineRule="atLeast"/>
              <w:contextualSpacing/>
              <w:rPr>
                <w:rFonts w:ascii="Times New Roman" w:hAnsi="Times New Roman"/>
                <w:sz w:val="22"/>
                <w:szCs w:val="22"/>
              </w:rPr>
            </w:pPr>
            <w:r w:rsidRPr="000F07AB">
              <w:rPr>
                <w:rFonts w:ascii="Times New Roman" w:hAnsi="Times New Roman"/>
                <w:color w:val="000000"/>
                <w:sz w:val="22"/>
                <w:szCs w:val="22"/>
              </w:rPr>
              <w:t xml:space="preserve">RDG – UZ </w:t>
            </w:r>
          </w:p>
        </w:tc>
      </w:tr>
      <w:tr w:rsidR="00160361" w:rsidRPr="000F07AB" w:rsidTr="00160361">
        <w:trPr>
          <w:trHeight w:val="60"/>
        </w:trPr>
        <w:tc>
          <w:tcPr>
            <w:tcW w:w="39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361" w:rsidRPr="000F07AB" w:rsidRDefault="00160361" w:rsidP="005A617C">
            <w:pPr>
              <w:spacing w:line="80" w:lineRule="atLeast"/>
              <w:contextualSpacing/>
              <w:rPr>
                <w:rFonts w:ascii="Times New Roman" w:hAnsi="Times New Roman"/>
                <w:color w:val="000000"/>
                <w:sz w:val="22"/>
                <w:szCs w:val="22"/>
              </w:rPr>
            </w:pPr>
            <w:r w:rsidRPr="000F07AB">
              <w:rPr>
                <w:rStyle w:val="Siln"/>
                <w:rFonts w:ascii="Times New Roman" w:hAnsi="Times New Roman"/>
                <w:color w:val="000000"/>
                <w:sz w:val="22"/>
                <w:szCs w:val="22"/>
              </w:rPr>
              <w:t>RDG – sono prsa  </w:t>
            </w:r>
          </w:p>
        </w:tc>
      </w:tr>
      <w:tr w:rsidR="00160361" w:rsidRPr="000F07AB" w:rsidTr="00160361">
        <w:trPr>
          <w:trHeight w:val="60"/>
        </w:trPr>
        <w:tc>
          <w:tcPr>
            <w:tcW w:w="39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361" w:rsidRPr="000F07AB" w:rsidRDefault="00160361" w:rsidP="005A617C">
            <w:pPr>
              <w:spacing w:line="80" w:lineRule="atLeast"/>
              <w:contextualSpacing/>
              <w:rPr>
                <w:rFonts w:ascii="Times New Roman" w:hAnsi="Times New Roman"/>
                <w:color w:val="000000"/>
                <w:sz w:val="22"/>
                <w:szCs w:val="22"/>
              </w:rPr>
            </w:pPr>
            <w:r w:rsidRPr="000F07AB">
              <w:rPr>
                <w:rStyle w:val="Siln"/>
                <w:rFonts w:ascii="Times New Roman" w:hAnsi="Times New Roman"/>
                <w:color w:val="000000"/>
                <w:sz w:val="22"/>
                <w:szCs w:val="22"/>
              </w:rPr>
              <w:t>RDG – sono cévní ​</w:t>
            </w:r>
          </w:p>
        </w:tc>
      </w:tr>
      <w:tr w:rsidR="00160361" w:rsidRPr="000F07AB" w:rsidTr="00160361">
        <w:trPr>
          <w:trHeight w:val="60"/>
        </w:trPr>
        <w:tc>
          <w:tcPr>
            <w:tcW w:w="39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361" w:rsidRPr="000F07AB" w:rsidRDefault="00160361" w:rsidP="005A617C">
            <w:pPr>
              <w:spacing w:line="80" w:lineRule="atLeast"/>
              <w:contextualSpacing/>
              <w:rPr>
                <w:rFonts w:ascii="Times New Roman" w:hAnsi="Times New Roman"/>
                <w:sz w:val="22"/>
                <w:szCs w:val="22"/>
              </w:rPr>
            </w:pPr>
            <w:r w:rsidRPr="000F07AB">
              <w:rPr>
                <w:rStyle w:val="Siln"/>
                <w:rFonts w:ascii="Times New Roman" w:hAnsi="Times New Roman"/>
                <w:color w:val="000000"/>
                <w:sz w:val="22"/>
                <w:szCs w:val="22"/>
              </w:rPr>
              <w:t>Laboratorní komplement</w:t>
            </w:r>
          </w:p>
        </w:tc>
      </w:tr>
      <w:tr w:rsidR="00160361" w:rsidRPr="000F07AB" w:rsidTr="00160361">
        <w:trPr>
          <w:trHeight w:val="60"/>
        </w:trPr>
        <w:tc>
          <w:tcPr>
            <w:tcW w:w="39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361" w:rsidRPr="000F07AB" w:rsidRDefault="00160361" w:rsidP="005A617C">
            <w:pPr>
              <w:spacing w:line="80" w:lineRule="atLeast"/>
              <w:contextualSpacing/>
              <w:rPr>
                <w:rFonts w:ascii="Times New Roman" w:hAnsi="Times New Roman"/>
                <w:sz w:val="22"/>
                <w:szCs w:val="22"/>
              </w:rPr>
            </w:pPr>
            <w:r w:rsidRPr="000F07AB">
              <w:rPr>
                <w:rFonts w:ascii="Times New Roman" w:hAnsi="Times New Roman"/>
                <w:color w:val="000000"/>
                <w:sz w:val="22"/>
                <w:szCs w:val="22"/>
              </w:rPr>
              <w:t xml:space="preserve">OKBH – ambulance </w:t>
            </w:r>
          </w:p>
        </w:tc>
      </w:tr>
      <w:tr w:rsidR="00160361" w:rsidRPr="000F07AB" w:rsidTr="00160361">
        <w:trPr>
          <w:trHeight w:val="60"/>
        </w:trPr>
        <w:tc>
          <w:tcPr>
            <w:tcW w:w="39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361" w:rsidRPr="000F07AB" w:rsidRDefault="00160361" w:rsidP="005A617C">
            <w:pPr>
              <w:spacing w:line="80" w:lineRule="atLeast"/>
              <w:contextualSpacing/>
              <w:rPr>
                <w:rFonts w:ascii="Times New Roman" w:hAnsi="Times New Roman"/>
                <w:sz w:val="22"/>
                <w:szCs w:val="22"/>
              </w:rPr>
            </w:pPr>
            <w:r w:rsidRPr="000F07AB">
              <w:rPr>
                <w:rFonts w:ascii="Times New Roman" w:hAnsi="Times New Roman"/>
                <w:color w:val="000000"/>
                <w:sz w:val="22"/>
                <w:szCs w:val="22"/>
              </w:rPr>
              <w:t> </w:t>
            </w:r>
          </w:p>
        </w:tc>
      </w:tr>
      <w:tr w:rsidR="00160361" w:rsidRPr="000F07AB" w:rsidTr="00160361">
        <w:trPr>
          <w:trHeight w:val="60"/>
        </w:trPr>
        <w:tc>
          <w:tcPr>
            <w:tcW w:w="39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361" w:rsidRPr="000F07AB" w:rsidRDefault="00160361" w:rsidP="005A617C">
            <w:pPr>
              <w:spacing w:line="80" w:lineRule="atLeast"/>
              <w:contextualSpacing/>
              <w:rPr>
                <w:rFonts w:ascii="Times New Roman" w:hAnsi="Times New Roman"/>
                <w:sz w:val="22"/>
                <w:szCs w:val="22"/>
              </w:rPr>
            </w:pPr>
            <w:r w:rsidRPr="000F07AB">
              <w:rPr>
                <w:rStyle w:val="Siln"/>
                <w:rFonts w:ascii="Times New Roman" w:hAnsi="Times New Roman"/>
                <w:color w:val="000000"/>
                <w:sz w:val="22"/>
                <w:szCs w:val="22"/>
              </w:rPr>
              <w:t>Poliklinika</w:t>
            </w:r>
          </w:p>
        </w:tc>
      </w:tr>
      <w:tr w:rsidR="00160361" w:rsidRPr="000F07AB" w:rsidTr="00160361">
        <w:trPr>
          <w:trHeight w:val="60"/>
        </w:trPr>
        <w:tc>
          <w:tcPr>
            <w:tcW w:w="39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361" w:rsidRPr="000F07AB" w:rsidRDefault="00160361" w:rsidP="005A617C">
            <w:pPr>
              <w:spacing w:line="80" w:lineRule="atLeast"/>
              <w:contextualSpacing/>
              <w:rPr>
                <w:rFonts w:ascii="Times New Roman" w:hAnsi="Times New Roman"/>
                <w:sz w:val="22"/>
                <w:szCs w:val="22"/>
              </w:rPr>
            </w:pPr>
            <w:r w:rsidRPr="000F07AB">
              <w:rPr>
                <w:rFonts w:ascii="Times New Roman" w:hAnsi="Times New Roman"/>
                <w:color w:val="000000"/>
                <w:sz w:val="22"/>
                <w:szCs w:val="22"/>
              </w:rPr>
              <w:t xml:space="preserve">Onkologie – ambulance </w:t>
            </w:r>
          </w:p>
        </w:tc>
      </w:tr>
      <w:tr w:rsidR="00160361" w:rsidRPr="000F07AB" w:rsidTr="00160361">
        <w:trPr>
          <w:trHeight w:val="60"/>
        </w:trPr>
        <w:tc>
          <w:tcPr>
            <w:tcW w:w="39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361" w:rsidRPr="000F07AB" w:rsidRDefault="00160361" w:rsidP="005A617C">
            <w:pPr>
              <w:spacing w:line="80" w:lineRule="atLeast"/>
              <w:contextualSpacing/>
              <w:rPr>
                <w:rFonts w:ascii="Times New Roman" w:hAnsi="Times New Roman"/>
                <w:sz w:val="22"/>
                <w:szCs w:val="22"/>
              </w:rPr>
            </w:pPr>
            <w:r w:rsidRPr="000F07AB">
              <w:rPr>
                <w:rFonts w:ascii="Times New Roman" w:hAnsi="Times New Roman"/>
                <w:color w:val="000000"/>
                <w:sz w:val="22"/>
                <w:szCs w:val="22"/>
              </w:rPr>
              <w:t xml:space="preserve">Oční – ambulance </w:t>
            </w:r>
          </w:p>
        </w:tc>
      </w:tr>
      <w:tr w:rsidR="00160361" w:rsidRPr="000F07AB" w:rsidTr="00160361">
        <w:trPr>
          <w:trHeight w:val="60"/>
        </w:trPr>
        <w:tc>
          <w:tcPr>
            <w:tcW w:w="39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361" w:rsidRPr="000F07AB" w:rsidRDefault="00160361" w:rsidP="005A617C">
            <w:pPr>
              <w:spacing w:line="80" w:lineRule="atLeast"/>
              <w:contextualSpacing/>
              <w:rPr>
                <w:rFonts w:ascii="Times New Roman" w:hAnsi="Times New Roman"/>
                <w:sz w:val="22"/>
                <w:szCs w:val="22"/>
              </w:rPr>
            </w:pPr>
            <w:r w:rsidRPr="000F07AB">
              <w:rPr>
                <w:rFonts w:ascii="Times New Roman" w:hAnsi="Times New Roman"/>
                <w:color w:val="000000"/>
                <w:sz w:val="22"/>
                <w:szCs w:val="22"/>
              </w:rPr>
              <w:t>Psychologie – ambulance</w:t>
            </w:r>
          </w:p>
        </w:tc>
      </w:tr>
      <w:tr w:rsidR="00160361" w:rsidRPr="000F07AB" w:rsidTr="00160361">
        <w:trPr>
          <w:trHeight w:val="60"/>
        </w:trPr>
        <w:tc>
          <w:tcPr>
            <w:tcW w:w="39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361" w:rsidRPr="000F07AB" w:rsidRDefault="00160361" w:rsidP="005A617C">
            <w:pPr>
              <w:spacing w:line="80" w:lineRule="atLeast"/>
              <w:contextualSpacing/>
              <w:rPr>
                <w:rFonts w:ascii="Times New Roman" w:hAnsi="Times New Roman"/>
                <w:sz w:val="22"/>
                <w:szCs w:val="22"/>
              </w:rPr>
            </w:pPr>
            <w:r w:rsidRPr="000F07AB">
              <w:rPr>
                <w:rFonts w:ascii="Times New Roman" w:hAnsi="Times New Roman"/>
                <w:color w:val="000000"/>
                <w:sz w:val="22"/>
                <w:szCs w:val="22"/>
              </w:rPr>
              <w:t xml:space="preserve">Dětské – ambulance </w:t>
            </w:r>
          </w:p>
        </w:tc>
      </w:tr>
      <w:tr w:rsidR="00160361" w:rsidRPr="000F07AB" w:rsidTr="00160361">
        <w:trPr>
          <w:trHeight w:val="60"/>
        </w:trPr>
        <w:tc>
          <w:tcPr>
            <w:tcW w:w="39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361" w:rsidRPr="000F07AB" w:rsidRDefault="00160361" w:rsidP="005A617C">
            <w:pPr>
              <w:spacing w:line="80" w:lineRule="atLeast"/>
              <w:contextualSpacing/>
              <w:rPr>
                <w:rFonts w:ascii="Times New Roman" w:hAnsi="Times New Roman"/>
                <w:sz w:val="22"/>
                <w:szCs w:val="22"/>
              </w:rPr>
            </w:pPr>
            <w:r w:rsidRPr="000F07AB">
              <w:rPr>
                <w:rFonts w:ascii="Times New Roman" w:hAnsi="Times New Roman"/>
                <w:color w:val="000000"/>
                <w:sz w:val="22"/>
                <w:szCs w:val="22"/>
              </w:rPr>
              <w:t>Stomatologie</w:t>
            </w:r>
          </w:p>
        </w:tc>
      </w:tr>
      <w:tr w:rsidR="00160361" w:rsidRPr="000F07AB" w:rsidTr="00160361">
        <w:trPr>
          <w:trHeight w:val="60"/>
        </w:trPr>
        <w:tc>
          <w:tcPr>
            <w:tcW w:w="39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361" w:rsidRPr="000F07AB" w:rsidRDefault="00160361" w:rsidP="005A617C">
            <w:pPr>
              <w:spacing w:line="80" w:lineRule="atLeast"/>
              <w:contextualSpacing/>
              <w:rPr>
                <w:rFonts w:ascii="Times New Roman" w:hAnsi="Times New Roman"/>
                <w:sz w:val="22"/>
                <w:szCs w:val="22"/>
              </w:rPr>
            </w:pPr>
            <w:r w:rsidRPr="000F07AB">
              <w:rPr>
                <w:rFonts w:ascii="Times New Roman" w:hAnsi="Times New Roman"/>
                <w:color w:val="000000"/>
                <w:sz w:val="22"/>
                <w:szCs w:val="22"/>
              </w:rPr>
              <w:t>Kožní – ambulance</w:t>
            </w:r>
          </w:p>
        </w:tc>
      </w:tr>
      <w:tr w:rsidR="00160361" w:rsidRPr="000F07AB" w:rsidTr="00160361">
        <w:trPr>
          <w:trHeight w:val="60"/>
        </w:trPr>
        <w:tc>
          <w:tcPr>
            <w:tcW w:w="39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361" w:rsidRPr="000F07AB" w:rsidRDefault="00160361" w:rsidP="005A617C">
            <w:pPr>
              <w:spacing w:line="80" w:lineRule="atLeast"/>
              <w:contextualSpacing/>
              <w:rPr>
                <w:rFonts w:ascii="Times New Roman" w:hAnsi="Times New Roman"/>
                <w:sz w:val="22"/>
                <w:szCs w:val="22"/>
              </w:rPr>
            </w:pPr>
            <w:r w:rsidRPr="000F07AB">
              <w:rPr>
                <w:rFonts w:ascii="Times New Roman" w:hAnsi="Times New Roman"/>
                <w:color w:val="000000"/>
                <w:sz w:val="22"/>
                <w:szCs w:val="22"/>
              </w:rPr>
              <w:t xml:space="preserve">Alergologie a klinická imunologie </w:t>
            </w:r>
          </w:p>
        </w:tc>
      </w:tr>
      <w:tr w:rsidR="00160361" w:rsidRPr="00160361" w:rsidTr="00160361">
        <w:trPr>
          <w:trHeight w:val="60"/>
        </w:trPr>
        <w:tc>
          <w:tcPr>
            <w:tcW w:w="39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361" w:rsidRPr="00160361" w:rsidRDefault="00160361" w:rsidP="005A617C">
            <w:pPr>
              <w:spacing w:line="80" w:lineRule="atLeast"/>
              <w:contextualSpacing/>
              <w:rPr>
                <w:rFonts w:ascii="Times New Roman" w:hAnsi="Times New Roman"/>
                <w:sz w:val="22"/>
                <w:szCs w:val="22"/>
              </w:rPr>
            </w:pPr>
            <w:r w:rsidRPr="000F07AB">
              <w:rPr>
                <w:rFonts w:ascii="Times New Roman" w:hAnsi="Times New Roman"/>
                <w:color w:val="000000"/>
                <w:sz w:val="22"/>
                <w:szCs w:val="22"/>
              </w:rPr>
              <w:t>Psychiatrie - ambulance</w:t>
            </w:r>
          </w:p>
        </w:tc>
      </w:tr>
      <w:tr w:rsidR="00160361" w:rsidRPr="00160361" w:rsidTr="00160361">
        <w:trPr>
          <w:trHeight w:val="60"/>
        </w:trPr>
        <w:tc>
          <w:tcPr>
            <w:tcW w:w="39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361" w:rsidRPr="00160361" w:rsidRDefault="00160361" w:rsidP="005A617C">
            <w:pPr>
              <w:spacing w:line="80" w:lineRule="atLeast"/>
              <w:contextualSpacing/>
              <w:rPr>
                <w:rFonts w:ascii="Times New Roman" w:hAnsi="Times New Roman"/>
                <w:sz w:val="22"/>
                <w:szCs w:val="22"/>
              </w:rPr>
            </w:pPr>
            <w:r w:rsidRPr="00160361">
              <w:rPr>
                <w:rFonts w:ascii="Times New Roman" w:hAnsi="Times New Roman"/>
                <w:color w:val="000000"/>
                <w:sz w:val="22"/>
                <w:szCs w:val="22"/>
              </w:rPr>
              <w:t> </w:t>
            </w:r>
          </w:p>
        </w:tc>
      </w:tr>
    </w:tbl>
    <w:p w:rsidR="00B70DAB" w:rsidRPr="001A7A13" w:rsidRDefault="00B70DAB" w:rsidP="00160361">
      <w:pPr>
        <w:rPr>
          <w:rFonts w:ascii="Times New Roman" w:hAnsi="Times New Roman"/>
          <w:sz w:val="22"/>
          <w:szCs w:val="22"/>
          <w:lang w:eastAsia="x-none"/>
        </w:rPr>
      </w:pPr>
    </w:p>
    <w:sectPr w:rsidR="00B70DAB" w:rsidRPr="001A7A13" w:rsidSect="00BF67DF">
      <w:headerReference w:type="default" r:id="rId8"/>
      <w:footerReference w:type="default" r:id="rId9"/>
      <w:pgSz w:w="11906" w:h="16838"/>
      <w:pgMar w:top="1134" w:right="1077" w:bottom="1134" w:left="1077" w:header="709" w:footer="709"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02A7B4" w16cid:durableId="242BC4FA"/>
  <w16cid:commentId w16cid:paraId="034DEC98" w16cid:durableId="242BC4FB"/>
  <w16cid:commentId w16cid:paraId="3E52E32C" w16cid:durableId="242BC4FC"/>
  <w16cid:commentId w16cid:paraId="7B878A4B" w16cid:durableId="242BC4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8AE" w:rsidRDefault="00E368AE" w:rsidP="00206433">
      <w:r>
        <w:separator/>
      </w:r>
    </w:p>
  </w:endnote>
  <w:endnote w:type="continuationSeparator" w:id="0">
    <w:p w:rsidR="00E368AE" w:rsidRDefault="00E368AE" w:rsidP="00206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G Times">
    <w:altName w:val="Times New Roman"/>
    <w:charset w:val="EE"/>
    <w:family w:val="roman"/>
    <w:pitch w:val="variable"/>
    <w:sig w:usb0="00000007" w:usb1="00000000" w:usb2="00000000" w:usb3="00000000" w:csb0="00000093"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A27" w:rsidRPr="00C15DCF" w:rsidRDefault="001A4A27" w:rsidP="003E3F6B">
    <w:pPr>
      <w:pStyle w:val="Zpat"/>
      <w:pBdr>
        <w:top w:val="single" w:sz="4" w:space="1" w:color="auto"/>
      </w:pBdr>
      <w:jc w:val="right"/>
      <w:rPr>
        <w:rFonts w:asciiTheme="minorHAnsi" w:hAnsiTheme="minorHAnsi"/>
        <w:sz w:val="16"/>
      </w:rPr>
    </w:pPr>
    <w:r w:rsidRPr="00C15DCF">
      <w:rPr>
        <w:rFonts w:asciiTheme="minorHAnsi" w:hAnsiTheme="minorHAnsi"/>
        <w:snapToGrid w:val="0"/>
        <w:sz w:val="16"/>
      </w:rPr>
      <w:t xml:space="preserve">Strana </w:t>
    </w:r>
    <w:r w:rsidRPr="00C15DCF">
      <w:rPr>
        <w:rFonts w:asciiTheme="minorHAnsi" w:hAnsiTheme="minorHAnsi"/>
        <w:snapToGrid w:val="0"/>
        <w:sz w:val="16"/>
      </w:rPr>
      <w:fldChar w:fldCharType="begin"/>
    </w:r>
    <w:r w:rsidRPr="00C15DCF">
      <w:rPr>
        <w:rFonts w:asciiTheme="minorHAnsi" w:hAnsiTheme="minorHAnsi"/>
        <w:snapToGrid w:val="0"/>
        <w:sz w:val="16"/>
      </w:rPr>
      <w:instrText xml:space="preserve"> PAGE </w:instrText>
    </w:r>
    <w:r w:rsidRPr="00C15DCF">
      <w:rPr>
        <w:rFonts w:asciiTheme="minorHAnsi" w:hAnsiTheme="minorHAnsi"/>
        <w:snapToGrid w:val="0"/>
        <w:sz w:val="16"/>
      </w:rPr>
      <w:fldChar w:fldCharType="separate"/>
    </w:r>
    <w:r w:rsidR="00936D72">
      <w:rPr>
        <w:rFonts w:asciiTheme="minorHAnsi" w:hAnsiTheme="minorHAnsi"/>
        <w:noProof/>
        <w:snapToGrid w:val="0"/>
        <w:sz w:val="16"/>
      </w:rPr>
      <w:t>2</w:t>
    </w:r>
    <w:r w:rsidRPr="00C15DCF">
      <w:rPr>
        <w:rFonts w:asciiTheme="minorHAnsi" w:hAnsiTheme="minorHAnsi"/>
        <w:snapToGrid w:val="0"/>
        <w:sz w:val="16"/>
      </w:rPr>
      <w:fldChar w:fldCharType="end"/>
    </w:r>
    <w:r w:rsidRPr="00C15DCF">
      <w:rPr>
        <w:rFonts w:asciiTheme="minorHAnsi" w:hAnsiTheme="minorHAnsi"/>
        <w:snapToGrid w:val="0"/>
        <w:sz w:val="16"/>
      </w:rPr>
      <w:t xml:space="preserve"> (celkem </w:t>
    </w:r>
    <w:r w:rsidRPr="00C15DCF">
      <w:rPr>
        <w:rStyle w:val="slostrnky"/>
        <w:rFonts w:asciiTheme="minorHAnsi" w:hAnsiTheme="minorHAnsi"/>
        <w:sz w:val="16"/>
        <w:szCs w:val="16"/>
      </w:rPr>
      <w:fldChar w:fldCharType="begin"/>
    </w:r>
    <w:r w:rsidRPr="00C15DCF">
      <w:rPr>
        <w:rStyle w:val="slostrnky"/>
        <w:rFonts w:asciiTheme="minorHAnsi" w:hAnsiTheme="minorHAnsi"/>
        <w:sz w:val="16"/>
        <w:szCs w:val="16"/>
      </w:rPr>
      <w:instrText xml:space="preserve"> NUMPAGES </w:instrText>
    </w:r>
    <w:r w:rsidRPr="00C15DCF">
      <w:rPr>
        <w:rStyle w:val="slostrnky"/>
        <w:rFonts w:asciiTheme="minorHAnsi" w:hAnsiTheme="minorHAnsi"/>
        <w:sz w:val="16"/>
        <w:szCs w:val="16"/>
      </w:rPr>
      <w:fldChar w:fldCharType="separate"/>
    </w:r>
    <w:r w:rsidR="00936D72">
      <w:rPr>
        <w:rStyle w:val="slostrnky"/>
        <w:rFonts w:asciiTheme="minorHAnsi" w:hAnsiTheme="minorHAnsi"/>
        <w:noProof/>
        <w:sz w:val="16"/>
        <w:szCs w:val="16"/>
      </w:rPr>
      <w:t>4</w:t>
    </w:r>
    <w:r w:rsidRPr="00C15DCF">
      <w:rPr>
        <w:rStyle w:val="slostrnky"/>
        <w:rFonts w:asciiTheme="minorHAnsi" w:hAnsiTheme="minorHAnsi"/>
        <w:sz w:val="16"/>
        <w:szCs w:val="16"/>
      </w:rPr>
      <w:fldChar w:fldCharType="end"/>
    </w:r>
    <w:r w:rsidRPr="00C15DCF">
      <w:rPr>
        <w:rFonts w:asciiTheme="minorHAnsi" w:hAnsiTheme="minorHAnsi"/>
        <w:snapToGrid w:val="0"/>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8AE" w:rsidRDefault="00E368AE" w:rsidP="00206433">
      <w:r>
        <w:separator/>
      </w:r>
    </w:p>
  </w:footnote>
  <w:footnote w:type="continuationSeparator" w:id="0">
    <w:p w:rsidR="00E368AE" w:rsidRDefault="00E368AE" w:rsidP="00206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A27" w:rsidRPr="001A7A13" w:rsidRDefault="001A4A27" w:rsidP="00BB2FB3">
    <w:pPr>
      <w:spacing w:before="120"/>
      <w:ind w:left="708"/>
      <w:rPr>
        <w:rFonts w:ascii="Times New Roman" w:hAnsi="Times New Roman"/>
        <w:b/>
        <w:bCs/>
        <w:iCs/>
        <w:sz w:val="16"/>
        <w:szCs w:val="16"/>
      </w:rPr>
    </w:pPr>
    <w:r w:rsidRPr="001A7A13">
      <w:rPr>
        <w:rFonts w:ascii="Times New Roman" w:hAnsi="Times New Roman"/>
        <w:b/>
        <w:noProof/>
        <w:color w:val="1B587C"/>
        <w:szCs w:val="28"/>
      </w:rPr>
      <w:drawing>
        <wp:anchor distT="0" distB="0" distL="114300" distR="114300" simplePos="0" relativeHeight="251659264" behindDoc="1" locked="0" layoutInCell="1" allowOverlap="1" wp14:anchorId="0867F27C" wp14:editId="16CE3C7E">
          <wp:simplePos x="0" y="0"/>
          <wp:positionH relativeFrom="column">
            <wp:posOffset>2095</wp:posOffset>
          </wp:positionH>
          <wp:positionV relativeFrom="paragraph">
            <wp:posOffset>72299</wp:posOffset>
          </wp:positionV>
          <wp:extent cx="391795" cy="379730"/>
          <wp:effectExtent l="0" t="0" r="8255" b="1270"/>
          <wp:wrapNone/>
          <wp:docPr id="3" name="Obrázek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1795"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7A13">
      <w:rPr>
        <w:rFonts w:ascii="Times New Roman" w:hAnsi="Times New Roman"/>
        <w:b/>
        <w:bCs/>
        <w:iCs/>
        <w:sz w:val="16"/>
        <w:szCs w:val="16"/>
      </w:rPr>
      <w:t xml:space="preserve"> Roentgenova 37/2, 150 30 Praha 5</w:t>
    </w:r>
    <w:r w:rsidRPr="001A7A13">
      <w:rPr>
        <w:rFonts w:ascii="Times New Roman" w:hAnsi="Times New Roman"/>
        <w:b/>
        <w:bCs/>
        <w:iCs/>
        <w:sz w:val="16"/>
        <w:szCs w:val="16"/>
      </w:rPr>
      <w:br/>
    </w:r>
    <w:r w:rsidRPr="001A7A13">
      <w:rPr>
        <w:rFonts w:ascii="Times New Roman" w:hAnsi="Times New Roman"/>
        <w:sz w:val="16"/>
        <w:szCs w:val="16"/>
      </w:rPr>
      <w:t xml:space="preserve"> Tel.: +420 257 271 111</w:t>
    </w:r>
    <w:r w:rsidRPr="001A7A13">
      <w:rPr>
        <w:rFonts w:ascii="Times New Roman" w:hAnsi="Times New Roman"/>
        <w:b/>
        <w:bCs/>
        <w:iCs/>
        <w:sz w:val="16"/>
        <w:szCs w:val="16"/>
      </w:rPr>
      <w:t xml:space="preserve"> </w:t>
    </w:r>
  </w:p>
  <w:p w:rsidR="001A4A27" w:rsidRPr="001A7A13" w:rsidRDefault="001A4A27" w:rsidP="00D01BA2">
    <w:pPr>
      <w:pStyle w:val="Zhlav"/>
      <w:rPr>
        <w:sz w:val="16"/>
        <w:szCs w:val="16"/>
      </w:rPr>
    </w:pPr>
    <w:r w:rsidRPr="001A7A13">
      <w:rPr>
        <w:sz w:val="16"/>
        <w:szCs w:val="16"/>
      </w:rPr>
      <w:t xml:space="preserve">                  </w:t>
    </w:r>
    <w:r w:rsidR="001A7A13">
      <w:rPr>
        <w:sz w:val="16"/>
        <w:szCs w:val="16"/>
      </w:rPr>
      <w:t xml:space="preserve"> </w:t>
    </w:r>
    <w:r w:rsidRPr="001A7A13">
      <w:rPr>
        <w:sz w:val="16"/>
        <w:szCs w:val="16"/>
      </w:rPr>
      <w:t>IČO: 00023884</w:t>
    </w:r>
  </w:p>
  <w:p w:rsidR="001A4A27" w:rsidRPr="009B2CE9" w:rsidRDefault="001A4A27" w:rsidP="00D01BA2">
    <w:pPr>
      <w:pStyle w:val="Zhlav"/>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566"/>
    <w:multiLevelType w:val="hybridMultilevel"/>
    <w:tmpl w:val="CFEE7506"/>
    <w:lvl w:ilvl="0" w:tplc="EA88F636">
      <w:start w:val="1"/>
      <w:numFmt w:val="lowerLetter"/>
      <w:lvlText w:val="%1)"/>
      <w:lvlJc w:val="left"/>
      <w:pPr>
        <w:ind w:left="720" w:hanging="360"/>
      </w:pPr>
      <w:rPr>
        <w:rFonts w:hint="default"/>
        <w:i w:val="0"/>
      </w:r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116971"/>
    <w:multiLevelType w:val="hybridMultilevel"/>
    <w:tmpl w:val="7EECC03E"/>
    <w:lvl w:ilvl="0" w:tplc="A74A71C8">
      <w:start w:val="4"/>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07601208"/>
    <w:multiLevelType w:val="hybridMultilevel"/>
    <w:tmpl w:val="705E276A"/>
    <w:lvl w:ilvl="0" w:tplc="04050017">
      <w:start w:val="1"/>
      <w:numFmt w:val="lowerLetter"/>
      <w:lvlText w:val="%1)"/>
      <w:lvlJc w:val="left"/>
      <w:pPr>
        <w:ind w:left="720" w:hanging="360"/>
      </w:pPr>
      <w:rPr>
        <w:rFonts w:hint="default"/>
      </w:r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523925"/>
    <w:multiLevelType w:val="hybridMultilevel"/>
    <w:tmpl w:val="D31ED732"/>
    <w:lvl w:ilvl="0" w:tplc="FCFCEFDE">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4" w15:restartNumberingAfterBreak="0">
    <w:nsid w:val="0B142E14"/>
    <w:multiLevelType w:val="hybridMultilevel"/>
    <w:tmpl w:val="A11E731C"/>
    <w:lvl w:ilvl="0" w:tplc="550C2BD0">
      <w:start w:val="1"/>
      <w:numFmt w:val="lowerLetter"/>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59156D"/>
    <w:multiLevelType w:val="hybridMultilevel"/>
    <w:tmpl w:val="26BC48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ED5A6D"/>
    <w:multiLevelType w:val="hybridMultilevel"/>
    <w:tmpl w:val="D46CD4A0"/>
    <w:lvl w:ilvl="0" w:tplc="A4865AE6">
      <w:start w:val="1"/>
      <w:numFmt w:val="decimal"/>
      <w:lvlText w:val="%1."/>
      <w:lvlJc w:val="left"/>
      <w:pPr>
        <w:ind w:left="1065" w:hanging="705"/>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BE2B91"/>
    <w:multiLevelType w:val="multilevel"/>
    <w:tmpl w:val="209C8BB0"/>
    <w:lvl w:ilvl="0">
      <w:start w:val="1"/>
      <w:numFmt w:val="decimal"/>
      <w:lvlText w:val="%1."/>
      <w:lvlJc w:val="left"/>
      <w:pPr>
        <w:ind w:left="360" w:hanging="360"/>
      </w:pPr>
      <w:rPr>
        <w:rFonts w:hint="default"/>
        <w:b w:val="0"/>
        <w:i w:val="0"/>
      </w:rPr>
    </w:lvl>
    <w:lvl w:ilvl="1">
      <w:start w:val="3"/>
      <w:numFmt w:val="decimal"/>
      <w:lvlText w:val="%2."/>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4B34F2"/>
    <w:multiLevelType w:val="hybridMultilevel"/>
    <w:tmpl w:val="D7A0B89A"/>
    <w:lvl w:ilvl="0" w:tplc="0405000F">
      <w:start w:val="1"/>
      <w:numFmt w:val="decimal"/>
      <w:lvlText w:val="%1."/>
      <w:lvlJc w:val="left"/>
      <w:pPr>
        <w:ind w:left="570" w:hanging="57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C7A2A36"/>
    <w:multiLevelType w:val="hybridMultilevel"/>
    <w:tmpl w:val="2C729B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1D0BEA"/>
    <w:multiLevelType w:val="multilevel"/>
    <w:tmpl w:val="6C14BAD6"/>
    <w:lvl w:ilvl="0">
      <w:start w:val="1"/>
      <w:numFmt w:val="decimal"/>
      <w:lvlText w:val="%1."/>
      <w:lvlJc w:val="left"/>
      <w:pPr>
        <w:ind w:left="360" w:hanging="360"/>
      </w:pPr>
      <w:rPr>
        <w:rFonts w:hint="default"/>
        <w:b w:val="0"/>
        <w:i w:val="0"/>
      </w:rPr>
    </w:lvl>
    <w:lvl w:ilvl="1">
      <w:start w:val="2"/>
      <w:numFmt w:val="decimal"/>
      <w:lvlText w:val="%2."/>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D16EDF"/>
    <w:multiLevelType w:val="hybridMultilevel"/>
    <w:tmpl w:val="82765B3E"/>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25FE2F8C"/>
    <w:multiLevelType w:val="hybridMultilevel"/>
    <w:tmpl w:val="A11E731C"/>
    <w:lvl w:ilvl="0" w:tplc="550C2BD0">
      <w:start w:val="1"/>
      <w:numFmt w:val="lowerLetter"/>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687A8E"/>
    <w:multiLevelType w:val="hybridMultilevel"/>
    <w:tmpl w:val="CFD00F20"/>
    <w:lvl w:ilvl="0" w:tplc="735E452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2A1B0D44"/>
    <w:multiLevelType w:val="hybridMultilevel"/>
    <w:tmpl w:val="631A7CA8"/>
    <w:lvl w:ilvl="0" w:tplc="0405000F">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6B1608"/>
    <w:multiLevelType w:val="multilevel"/>
    <w:tmpl w:val="D960B20E"/>
    <w:lvl w:ilvl="0">
      <w:start w:val="1"/>
      <w:numFmt w:val="decimal"/>
      <w:pStyle w:val="st"/>
      <w:isLgl/>
      <w:suff w:val="nothing"/>
      <w:lvlText w:val="ČÁST %1"/>
      <w:lvlJc w:val="center"/>
      <w:pPr>
        <w:ind w:left="0" w:firstLine="284"/>
      </w:pPr>
      <w:rPr>
        <w:rFonts w:hint="default"/>
        <w:b/>
        <w:i w:val="0"/>
      </w:rPr>
    </w:lvl>
    <w:lvl w:ilvl="1">
      <w:start w:val="1"/>
      <w:numFmt w:val="decimal"/>
      <w:pStyle w:val="Oddl"/>
      <w:isLgl/>
      <w:suff w:val="nothing"/>
      <w:lvlText w:val="Oddíl %2"/>
      <w:lvlJc w:val="center"/>
      <w:pPr>
        <w:ind w:left="0" w:firstLine="284"/>
      </w:pPr>
      <w:rPr>
        <w:rFonts w:hint="default"/>
        <w:b w:val="0"/>
        <w:i w:val="0"/>
        <w:caps w:val="0"/>
        <w:strike w:val="0"/>
        <w:dstrike w:val="0"/>
        <w:vanish w:val="0"/>
        <w:vertAlign w:val="baseline"/>
      </w:rPr>
    </w:lvl>
    <w:lvl w:ilvl="2">
      <w:start w:val="1"/>
      <w:numFmt w:val="decimal"/>
      <w:lvlRestart w:val="0"/>
      <w:pStyle w:val="lnek"/>
      <w:isLgl/>
      <w:suff w:val="nothing"/>
      <w:lvlText w:val="Čl. %3"/>
      <w:lvlJc w:val="center"/>
      <w:pPr>
        <w:ind w:left="5103" w:firstLine="284"/>
      </w:pPr>
      <w:rPr>
        <w:rFonts w:hint="default"/>
        <w:b/>
        <w:i w:val="0"/>
      </w:rPr>
    </w:lvl>
    <w:lvl w:ilvl="3">
      <w:start w:val="1"/>
      <w:numFmt w:val="decimal"/>
      <w:pStyle w:val="Odstavec"/>
      <w:isLgl/>
      <w:lvlText w:val="(%4)"/>
      <w:lvlJc w:val="left"/>
      <w:pPr>
        <w:tabs>
          <w:tab w:val="num" w:pos="2921"/>
        </w:tabs>
        <w:ind w:left="2014" w:firstLine="397"/>
      </w:pPr>
      <w:rPr>
        <w:rFonts w:hint="default"/>
        <w:b w:val="0"/>
      </w:rPr>
    </w:lvl>
    <w:lvl w:ilvl="4">
      <w:start w:val="1"/>
      <w:numFmt w:val="lowerLetter"/>
      <w:pStyle w:val="Psmeno"/>
      <w:lvlText w:val="%5)"/>
      <w:lvlJc w:val="left"/>
      <w:pPr>
        <w:tabs>
          <w:tab w:val="num" w:pos="425"/>
        </w:tabs>
        <w:ind w:left="425" w:hanging="425"/>
      </w:pPr>
      <w:rPr>
        <w:rFonts w:hint="default"/>
      </w:rPr>
    </w:lvl>
    <w:lvl w:ilvl="5">
      <w:start w:val="1"/>
      <w:numFmt w:val="decimal"/>
      <w:pStyle w:val="Bod"/>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AA666BE"/>
    <w:multiLevelType w:val="multilevel"/>
    <w:tmpl w:val="209C8BB0"/>
    <w:lvl w:ilvl="0">
      <w:start w:val="1"/>
      <w:numFmt w:val="decimal"/>
      <w:lvlText w:val="%1."/>
      <w:lvlJc w:val="left"/>
      <w:pPr>
        <w:ind w:left="360" w:hanging="360"/>
      </w:pPr>
      <w:rPr>
        <w:rFonts w:hint="default"/>
        <w:b w:val="0"/>
        <w:i w:val="0"/>
      </w:rPr>
    </w:lvl>
    <w:lvl w:ilvl="1">
      <w:start w:val="3"/>
      <w:numFmt w:val="decimal"/>
      <w:lvlText w:val="%2."/>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BAA63D1"/>
    <w:multiLevelType w:val="hybridMultilevel"/>
    <w:tmpl w:val="BB4605A2"/>
    <w:lvl w:ilvl="0" w:tplc="4ADAFF30">
      <w:start w:val="1"/>
      <w:numFmt w:val="decimal"/>
      <w:lvlText w:val="%1."/>
      <w:lvlJc w:val="left"/>
      <w:pPr>
        <w:ind w:left="705" w:hanging="705"/>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FA15EB1"/>
    <w:multiLevelType w:val="hybridMultilevel"/>
    <w:tmpl w:val="705E276A"/>
    <w:lvl w:ilvl="0" w:tplc="04050017">
      <w:start w:val="1"/>
      <w:numFmt w:val="lowerLetter"/>
      <w:lvlText w:val="%1)"/>
      <w:lvlJc w:val="left"/>
      <w:pPr>
        <w:ind w:left="720" w:hanging="360"/>
      </w:pPr>
      <w:rPr>
        <w:rFonts w:hint="default"/>
      </w:r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874683"/>
    <w:multiLevelType w:val="hybridMultilevel"/>
    <w:tmpl w:val="C7CEB0D2"/>
    <w:lvl w:ilvl="0" w:tplc="F3A6BFF2">
      <w:start w:val="1"/>
      <w:numFmt w:val="bullet"/>
      <w:lvlText w:val="-"/>
      <w:lvlJc w:val="left"/>
      <w:pPr>
        <w:ind w:left="1287" w:hanging="360"/>
      </w:pPr>
      <w:rPr>
        <w:rFonts w:ascii="Arial" w:eastAsia="Times New Roman"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391C1EA3"/>
    <w:multiLevelType w:val="multilevel"/>
    <w:tmpl w:val="082AA818"/>
    <w:lvl w:ilvl="0">
      <w:start w:val="1"/>
      <w:numFmt w:val="ordinal"/>
      <w:lvlText w:val="%1"/>
      <w:lvlJc w:val="left"/>
      <w:pPr>
        <w:tabs>
          <w:tab w:val="num" w:pos="720"/>
        </w:tabs>
        <w:ind w:left="0" w:firstLine="0"/>
      </w:pPr>
      <w:rPr>
        <w:rFonts w:ascii="Times New Roman" w:hAnsi="Times New Roman" w:hint="default"/>
        <w:b w:val="0"/>
        <w:i w:val="0"/>
        <w:sz w:val="28"/>
        <w:u w:val="none"/>
      </w:rPr>
    </w:lvl>
    <w:lvl w:ilvl="1">
      <w:start w:val="1"/>
      <w:numFmt w:val="decimal"/>
      <w:lvlText w:val="%1%2."/>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1" w15:restartNumberingAfterBreak="0">
    <w:nsid w:val="3C35794C"/>
    <w:multiLevelType w:val="hybridMultilevel"/>
    <w:tmpl w:val="9A0661EE"/>
    <w:lvl w:ilvl="0" w:tplc="0405000F">
      <w:start w:val="1"/>
      <w:numFmt w:val="decimal"/>
      <w:lvlText w:val="%1."/>
      <w:lvlJc w:val="left"/>
      <w:pPr>
        <w:ind w:left="846" w:hanging="705"/>
      </w:pPr>
      <w:rPr>
        <w:rFonts w:hint="default"/>
      </w:rPr>
    </w:lvl>
    <w:lvl w:ilvl="1" w:tplc="04050019" w:tentative="1">
      <w:start w:val="1"/>
      <w:numFmt w:val="lowerLetter"/>
      <w:lvlText w:val="%2."/>
      <w:lvlJc w:val="left"/>
      <w:pPr>
        <w:ind w:left="-2388" w:hanging="360"/>
      </w:pPr>
    </w:lvl>
    <w:lvl w:ilvl="2" w:tplc="0405001B" w:tentative="1">
      <w:start w:val="1"/>
      <w:numFmt w:val="lowerRoman"/>
      <w:lvlText w:val="%3."/>
      <w:lvlJc w:val="right"/>
      <w:pPr>
        <w:ind w:left="-1668" w:hanging="180"/>
      </w:pPr>
    </w:lvl>
    <w:lvl w:ilvl="3" w:tplc="0405000F" w:tentative="1">
      <w:start w:val="1"/>
      <w:numFmt w:val="decimal"/>
      <w:lvlText w:val="%4."/>
      <w:lvlJc w:val="left"/>
      <w:pPr>
        <w:ind w:left="-948" w:hanging="360"/>
      </w:pPr>
    </w:lvl>
    <w:lvl w:ilvl="4" w:tplc="04050019" w:tentative="1">
      <w:start w:val="1"/>
      <w:numFmt w:val="lowerLetter"/>
      <w:lvlText w:val="%5."/>
      <w:lvlJc w:val="left"/>
      <w:pPr>
        <w:ind w:left="-228" w:hanging="360"/>
      </w:pPr>
    </w:lvl>
    <w:lvl w:ilvl="5" w:tplc="0405001B" w:tentative="1">
      <w:start w:val="1"/>
      <w:numFmt w:val="lowerRoman"/>
      <w:lvlText w:val="%6."/>
      <w:lvlJc w:val="right"/>
      <w:pPr>
        <w:ind w:left="492" w:hanging="180"/>
      </w:pPr>
    </w:lvl>
    <w:lvl w:ilvl="6" w:tplc="0405000F" w:tentative="1">
      <w:start w:val="1"/>
      <w:numFmt w:val="decimal"/>
      <w:lvlText w:val="%7."/>
      <w:lvlJc w:val="left"/>
      <w:pPr>
        <w:ind w:left="1212" w:hanging="360"/>
      </w:pPr>
    </w:lvl>
    <w:lvl w:ilvl="7" w:tplc="04050019" w:tentative="1">
      <w:start w:val="1"/>
      <w:numFmt w:val="lowerLetter"/>
      <w:lvlText w:val="%8."/>
      <w:lvlJc w:val="left"/>
      <w:pPr>
        <w:ind w:left="1932" w:hanging="360"/>
      </w:pPr>
    </w:lvl>
    <w:lvl w:ilvl="8" w:tplc="0405001B" w:tentative="1">
      <w:start w:val="1"/>
      <w:numFmt w:val="lowerRoman"/>
      <w:lvlText w:val="%9."/>
      <w:lvlJc w:val="right"/>
      <w:pPr>
        <w:ind w:left="2652" w:hanging="180"/>
      </w:pPr>
    </w:lvl>
  </w:abstractNum>
  <w:abstractNum w:abstractNumId="22" w15:restartNumberingAfterBreak="0">
    <w:nsid w:val="3CFF4E31"/>
    <w:multiLevelType w:val="hybridMultilevel"/>
    <w:tmpl w:val="17AA5526"/>
    <w:lvl w:ilvl="0" w:tplc="0B704AA2">
      <w:start w:val="1"/>
      <w:numFmt w:val="bullet"/>
      <w:lvlText w:val="-"/>
      <w:lvlJc w:val="left"/>
      <w:pPr>
        <w:ind w:left="1287" w:hanging="360"/>
      </w:pPr>
      <w:rPr>
        <w:rFonts w:ascii="Arial" w:eastAsia="Times New Roman" w:hAnsi="Arial" w:cs="Arial" w:hint="default"/>
        <w:sz w:val="22"/>
        <w:szCs w:val="22"/>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421D094D"/>
    <w:multiLevelType w:val="hybridMultilevel"/>
    <w:tmpl w:val="9D80DB5C"/>
    <w:lvl w:ilvl="0" w:tplc="36B413B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3D0B87"/>
    <w:multiLevelType w:val="hybridMultilevel"/>
    <w:tmpl w:val="E68E5CE4"/>
    <w:lvl w:ilvl="0" w:tplc="650E2A80">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5" w15:restartNumberingAfterBreak="0">
    <w:nsid w:val="4C9A6ED6"/>
    <w:multiLevelType w:val="hybridMultilevel"/>
    <w:tmpl w:val="4C5023FA"/>
    <w:lvl w:ilvl="0" w:tplc="A9E8943C">
      <w:start w:val="4"/>
      <w:numFmt w:val="bullet"/>
      <w:lvlText w:val="-"/>
      <w:lvlJc w:val="left"/>
      <w:pPr>
        <w:ind w:left="720" w:hanging="360"/>
      </w:pPr>
      <w:rPr>
        <w:rFonts w:ascii="CG Times" w:eastAsia="Times New Roman" w:hAnsi="CG Time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CEA6EDF"/>
    <w:multiLevelType w:val="hybridMultilevel"/>
    <w:tmpl w:val="B70E324E"/>
    <w:lvl w:ilvl="0" w:tplc="60668D24">
      <w:start w:val="1"/>
      <w:numFmt w:val="decimal"/>
      <w:lvlText w:val="%1."/>
      <w:lvlJc w:val="left"/>
      <w:pPr>
        <w:ind w:left="930" w:hanging="57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790990"/>
    <w:multiLevelType w:val="hybridMultilevel"/>
    <w:tmpl w:val="4DE84A36"/>
    <w:lvl w:ilvl="0" w:tplc="7BCE0BFE">
      <w:start w:val="1"/>
      <w:numFmt w:val="upperRoman"/>
      <w:suff w:val="nothing"/>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89515E"/>
    <w:multiLevelType w:val="multilevel"/>
    <w:tmpl w:val="7CC2C056"/>
    <w:lvl w:ilvl="0">
      <w:start w:val="1"/>
      <w:numFmt w:val="decimal"/>
      <w:lvlText w:val="%1."/>
      <w:lvlJc w:val="left"/>
      <w:pPr>
        <w:ind w:left="360" w:hanging="360"/>
      </w:pPr>
      <w:rPr>
        <w:rFonts w:hint="default"/>
        <w:b w:val="0"/>
        <w:i w:val="0"/>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7650549"/>
    <w:multiLevelType w:val="hybridMultilevel"/>
    <w:tmpl w:val="304673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8A753C2"/>
    <w:multiLevelType w:val="multilevel"/>
    <w:tmpl w:val="2D6023F6"/>
    <w:lvl w:ilvl="0">
      <w:start w:val="1"/>
      <w:numFmt w:val="decimal"/>
      <w:lvlText w:val="%1."/>
      <w:lvlJc w:val="left"/>
      <w:pPr>
        <w:ind w:left="360" w:hanging="360"/>
      </w:pPr>
      <w:rPr>
        <w:rFonts w:hint="default"/>
        <w:b w:val="0"/>
        <w:i w:val="0"/>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B673C6A"/>
    <w:multiLevelType w:val="hybridMultilevel"/>
    <w:tmpl w:val="D7B03770"/>
    <w:lvl w:ilvl="0" w:tplc="B8844E3C">
      <w:start w:val="1"/>
      <w:numFmt w:val="lowerLetter"/>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32" w15:restartNumberingAfterBreak="0">
    <w:nsid w:val="632428F9"/>
    <w:multiLevelType w:val="hybridMultilevel"/>
    <w:tmpl w:val="605C36E6"/>
    <w:lvl w:ilvl="0" w:tplc="0D5CC3DC">
      <w:start w:val="30"/>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3" w15:restartNumberingAfterBreak="0">
    <w:nsid w:val="63700DD6"/>
    <w:multiLevelType w:val="hybridMultilevel"/>
    <w:tmpl w:val="63DC8F92"/>
    <w:lvl w:ilvl="0" w:tplc="0405000F">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3D0C1C"/>
    <w:multiLevelType w:val="hybridMultilevel"/>
    <w:tmpl w:val="5866D716"/>
    <w:lvl w:ilvl="0" w:tplc="56127DE2">
      <w:start w:val="2"/>
      <w:numFmt w:val="lowerLetter"/>
      <w:lvlText w:val="%1."/>
      <w:lvlJc w:val="left"/>
      <w:pPr>
        <w:ind w:left="3807"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F7C4AC7C">
      <w:start w:val="1"/>
      <w:numFmt w:val="lowerLetter"/>
      <w:lvlText w:val="%4)"/>
      <w:lvlJc w:val="left"/>
      <w:pPr>
        <w:ind w:left="2880" w:hanging="360"/>
      </w:pPr>
      <w:rPr>
        <w:rFonts w:hint="default"/>
        <w:b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5106C0"/>
    <w:multiLevelType w:val="hybridMultilevel"/>
    <w:tmpl w:val="EECCB928"/>
    <w:lvl w:ilvl="0" w:tplc="D8A0251E">
      <w:start w:val="1"/>
      <w:numFmt w:val="decimal"/>
      <w:lvlText w:val="%1."/>
      <w:lvlJc w:val="left"/>
      <w:pPr>
        <w:ind w:left="705" w:hanging="705"/>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6C31129"/>
    <w:multiLevelType w:val="hybridMultilevel"/>
    <w:tmpl w:val="D31ED732"/>
    <w:lvl w:ilvl="0" w:tplc="FCFCEFDE">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37" w15:restartNumberingAfterBreak="0">
    <w:nsid w:val="69761101"/>
    <w:multiLevelType w:val="hybridMultilevel"/>
    <w:tmpl w:val="BF48E46E"/>
    <w:lvl w:ilvl="0" w:tplc="FCFCEFDE">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38" w15:restartNumberingAfterBreak="0">
    <w:nsid w:val="76EB6A0F"/>
    <w:multiLevelType w:val="multilevel"/>
    <w:tmpl w:val="7CC2C056"/>
    <w:lvl w:ilvl="0">
      <w:start w:val="1"/>
      <w:numFmt w:val="decimal"/>
      <w:lvlText w:val="%1."/>
      <w:lvlJc w:val="left"/>
      <w:pPr>
        <w:ind w:left="360" w:hanging="360"/>
      </w:pPr>
      <w:rPr>
        <w:rFonts w:hint="default"/>
        <w:b w:val="0"/>
        <w:i w:val="0"/>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71F2C20"/>
    <w:multiLevelType w:val="hybridMultilevel"/>
    <w:tmpl w:val="190C6B3E"/>
    <w:lvl w:ilvl="0" w:tplc="94226770">
      <w:start w:val="1"/>
      <w:numFmt w:val="decimal"/>
      <w:lvlText w:val="%1."/>
      <w:lvlJc w:val="left"/>
      <w:pPr>
        <w:ind w:left="1065" w:hanging="705"/>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9825152"/>
    <w:multiLevelType w:val="hybridMultilevel"/>
    <w:tmpl w:val="7D8A7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C1B6B04"/>
    <w:multiLevelType w:val="hybridMultilevel"/>
    <w:tmpl w:val="D050218E"/>
    <w:lvl w:ilvl="0" w:tplc="F32EDAF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C5A6364"/>
    <w:multiLevelType w:val="multilevel"/>
    <w:tmpl w:val="7CC2C056"/>
    <w:lvl w:ilvl="0">
      <w:start w:val="1"/>
      <w:numFmt w:val="decimal"/>
      <w:lvlText w:val="%1."/>
      <w:lvlJc w:val="left"/>
      <w:pPr>
        <w:ind w:left="360" w:hanging="360"/>
      </w:pPr>
      <w:rPr>
        <w:rFonts w:hint="default"/>
        <w:b w:val="0"/>
        <w:i w:val="0"/>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26"/>
  </w:num>
  <w:num w:numId="3">
    <w:abstractNumId w:val="42"/>
  </w:num>
  <w:num w:numId="4">
    <w:abstractNumId w:val="6"/>
  </w:num>
  <w:num w:numId="5">
    <w:abstractNumId w:val="17"/>
  </w:num>
  <w:num w:numId="6">
    <w:abstractNumId w:val="39"/>
  </w:num>
  <w:num w:numId="7">
    <w:abstractNumId w:val="5"/>
  </w:num>
  <w:num w:numId="8">
    <w:abstractNumId w:val="33"/>
  </w:num>
  <w:num w:numId="9">
    <w:abstractNumId w:val="21"/>
  </w:num>
  <w:num w:numId="10">
    <w:abstractNumId w:val="35"/>
  </w:num>
  <w:num w:numId="11">
    <w:abstractNumId w:val="32"/>
  </w:num>
  <w:num w:numId="12">
    <w:abstractNumId w:val="37"/>
  </w:num>
  <w:num w:numId="13">
    <w:abstractNumId w:val="36"/>
  </w:num>
  <w:num w:numId="14">
    <w:abstractNumId w:val="22"/>
  </w:num>
  <w:num w:numId="15">
    <w:abstractNumId w:val="19"/>
  </w:num>
  <w:num w:numId="16">
    <w:abstractNumId w:val="40"/>
  </w:num>
  <w:num w:numId="17">
    <w:abstractNumId w:val="34"/>
  </w:num>
  <w:num w:numId="18">
    <w:abstractNumId w:val="24"/>
  </w:num>
  <w:num w:numId="19">
    <w:abstractNumId w:val="30"/>
  </w:num>
  <w:num w:numId="20">
    <w:abstractNumId w:val="7"/>
  </w:num>
  <w:num w:numId="21">
    <w:abstractNumId w:val="16"/>
  </w:num>
  <w:num w:numId="22">
    <w:abstractNumId w:val="10"/>
  </w:num>
  <w:num w:numId="23">
    <w:abstractNumId w:val="29"/>
  </w:num>
  <w:num w:numId="24">
    <w:abstractNumId w:val="20"/>
  </w:num>
  <w:num w:numId="25">
    <w:abstractNumId w:val="8"/>
  </w:num>
  <w:num w:numId="26">
    <w:abstractNumId w:val="14"/>
  </w:num>
  <w:num w:numId="27">
    <w:abstractNumId w:val="3"/>
  </w:num>
  <w:num w:numId="28">
    <w:abstractNumId w:val="25"/>
  </w:num>
  <w:num w:numId="29">
    <w:abstractNumId w:val="11"/>
  </w:num>
  <w:num w:numId="30">
    <w:abstractNumId w:val="38"/>
  </w:num>
  <w:num w:numId="31">
    <w:abstractNumId w:val="4"/>
  </w:num>
  <w:num w:numId="32">
    <w:abstractNumId w:val="12"/>
  </w:num>
  <w:num w:numId="33">
    <w:abstractNumId w:val="2"/>
  </w:num>
  <w:num w:numId="34">
    <w:abstractNumId w:val="9"/>
  </w:num>
  <w:num w:numId="35">
    <w:abstractNumId w:val="28"/>
  </w:num>
  <w:num w:numId="36">
    <w:abstractNumId w:val="18"/>
  </w:num>
  <w:num w:numId="37">
    <w:abstractNumId w:val="31"/>
  </w:num>
  <w:num w:numId="38">
    <w:abstractNumId w:val="0"/>
  </w:num>
  <w:num w:numId="39">
    <w:abstractNumId w:val="1"/>
  </w:num>
  <w:num w:numId="40">
    <w:abstractNumId w:val="23"/>
  </w:num>
  <w:num w:numId="41">
    <w:abstractNumId w:val="27"/>
  </w:num>
  <w:num w:numId="42">
    <w:abstractNumId w:val="41"/>
  </w:num>
  <w:num w:numId="43">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433"/>
    <w:rsid w:val="0000532E"/>
    <w:rsid w:val="000072B2"/>
    <w:rsid w:val="00013224"/>
    <w:rsid w:val="00013DE5"/>
    <w:rsid w:val="00015C71"/>
    <w:rsid w:val="000176F8"/>
    <w:rsid w:val="00020AE3"/>
    <w:rsid w:val="0002308F"/>
    <w:rsid w:val="00023B6C"/>
    <w:rsid w:val="00024006"/>
    <w:rsid w:val="000249A6"/>
    <w:rsid w:val="00024E93"/>
    <w:rsid w:val="00025350"/>
    <w:rsid w:val="00025C08"/>
    <w:rsid w:val="00031BD9"/>
    <w:rsid w:val="00031C19"/>
    <w:rsid w:val="000358C6"/>
    <w:rsid w:val="00041416"/>
    <w:rsid w:val="00042F3E"/>
    <w:rsid w:val="0004511C"/>
    <w:rsid w:val="000510F7"/>
    <w:rsid w:val="000553BE"/>
    <w:rsid w:val="00055C70"/>
    <w:rsid w:val="000624BC"/>
    <w:rsid w:val="00062F74"/>
    <w:rsid w:val="000657AE"/>
    <w:rsid w:val="00070B6E"/>
    <w:rsid w:val="000711B3"/>
    <w:rsid w:val="00074408"/>
    <w:rsid w:val="0007656A"/>
    <w:rsid w:val="00085EB2"/>
    <w:rsid w:val="00087158"/>
    <w:rsid w:val="00091F3B"/>
    <w:rsid w:val="00093372"/>
    <w:rsid w:val="00096C2A"/>
    <w:rsid w:val="00096D3C"/>
    <w:rsid w:val="00097A19"/>
    <w:rsid w:val="000A121E"/>
    <w:rsid w:val="000A541B"/>
    <w:rsid w:val="000B2E6E"/>
    <w:rsid w:val="000B646A"/>
    <w:rsid w:val="000B67AD"/>
    <w:rsid w:val="000B73F2"/>
    <w:rsid w:val="000D14FA"/>
    <w:rsid w:val="000D4F43"/>
    <w:rsid w:val="000D5819"/>
    <w:rsid w:val="000D6207"/>
    <w:rsid w:val="000E28FE"/>
    <w:rsid w:val="000E3ACE"/>
    <w:rsid w:val="000F07AB"/>
    <w:rsid w:val="000F1BEF"/>
    <w:rsid w:val="000F4677"/>
    <w:rsid w:val="000F632E"/>
    <w:rsid w:val="00103C16"/>
    <w:rsid w:val="00104103"/>
    <w:rsid w:val="00104B57"/>
    <w:rsid w:val="00106DA0"/>
    <w:rsid w:val="00107ED5"/>
    <w:rsid w:val="001110E0"/>
    <w:rsid w:val="00112DF7"/>
    <w:rsid w:val="00121E66"/>
    <w:rsid w:val="0012271B"/>
    <w:rsid w:val="00126B55"/>
    <w:rsid w:val="001313C2"/>
    <w:rsid w:val="0013622A"/>
    <w:rsid w:val="00137C74"/>
    <w:rsid w:val="001422E0"/>
    <w:rsid w:val="001436B9"/>
    <w:rsid w:val="00145AE8"/>
    <w:rsid w:val="00150380"/>
    <w:rsid w:val="0015100B"/>
    <w:rsid w:val="00152820"/>
    <w:rsid w:val="0015344B"/>
    <w:rsid w:val="00153E76"/>
    <w:rsid w:val="00156BCA"/>
    <w:rsid w:val="00156D74"/>
    <w:rsid w:val="00160361"/>
    <w:rsid w:val="001667CF"/>
    <w:rsid w:val="00170FFF"/>
    <w:rsid w:val="00181939"/>
    <w:rsid w:val="00182762"/>
    <w:rsid w:val="00185159"/>
    <w:rsid w:val="00186781"/>
    <w:rsid w:val="0018694E"/>
    <w:rsid w:val="00190DD9"/>
    <w:rsid w:val="00191E43"/>
    <w:rsid w:val="00191EB5"/>
    <w:rsid w:val="00192F9B"/>
    <w:rsid w:val="00196FAF"/>
    <w:rsid w:val="001A2803"/>
    <w:rsid w:val="001A4A27"/>
    <w:rsid w:val="001A4F04"/>
    <w:rsid w:val="001A5314"/>
    <w:rsid w:val="001A7A13"/>
    <w:rsid w:val="001B1BDF"/>
    <w:rsid w:val="001B3714"/>
    <w:rsid w:val="001B3755"/>
    <w:rsid w:val="001B402D"/>
    <w:rsid w:val="001B5518"/>
    <w:rsid w:val="001B6661"/>
    <w:rsid w:val="001C000C"/>
    <w:rsid w:val="001C3106"/>
    <w:rsid w:val="001C3702"/>
    <w:rsid w:val="001C6137"/>
    <w:rsid w:val="001C613B"/>
    <w:rsid w:val="001C7A23"/>
    <w:rsid w:val="001C7A35"/>
    <w:rsid w:val="001D30C7"/>
    <w:rsid w:val="001D3A31"/>
    <w:rsid w:val="001D3A95"/>
    <w:rsid w:val="001D7B3A"/>
    <w:rsid w:val="001D7DD1"/>
    <w:rsid w:val="001E110C"/>
    <w:rsid w:val="001E4D0A"/>
    <w:rsid w:val="001F1459"/>
    <w:rsid w:val="001F438F"/>
    <w:rsid w:val="001F71BF"/>
    <w:rsid w:val="00202D13"/>
    <w:rsid w:val="00206433"/>
    <w:rsid w:val="00207BFA"/>
    <w:rsid w:val="00210B31"/>
    <w:rsid w:val="00211A64"/>
    <w:rsid w:val="002161BF"/>
    <w:rsid w:val="0022205E"/>
    <w:rsid w:val="0022404F"/>
    <w:rsid w:val="00225D64"/>
    <w:rsid w:val="0022701F"/>
    <w:rsid w:val="002304B3"/>
    <w:rsid w:val="00230F1C"/>
    <w:rsid w:val="002321A2"/>
    <w:rsid w:val="00234662"/>
    <w:rsid w:val="00235F73"/>
    <w:rsid w:val="002411A7"/>
    <w:rsid w:val="002448FC"/>
    <w:rsid w:val="00244C6B"/>
    <w:rsid w:val="002453B2"/>
    <w:rsid w:val="00250929"/>
    <w:rsid w:val="00251075"/>
    <w:rsid w:val="00251A34"/>
    <w:rsid w:val="00252202"/>
    <w:rsid w:val="00256A44"/>
    <w:rsid w:val="00256AD4"/>
    <w:rsid w:val="00261331"/>
    <w:rsid w:val="00262B19"/>
    <w:rsid w:val="0026595A"/>
    <w:rsid w:val="002718FD"/>
    <w:rsid w:val="00271BB6"/>
    <w:rsid w:val="00272FB1"/>
    <w:rsid w:val="0027341D"/>
    <w:rsid w:val="00274A00"/>
    <w:rsid w:val="00281E69"/>
    <w:rsid w:val="002820AA"/>
    <w:rsid w:val="002854E2"/>
    <w:rsid w:val="0028642E"/>
    <w:rsid w:val="002871E3"/>
    <w:rsid w:val="00292AE6"/>
    <w:rsid w:val="0029660C"/>
    <w:rsid w:val="002A09E6"/>
    <w:rsid w:val="002A192F"/>
    <w:rsid w:val="002A355F"/>
    <w:rsid w:val="002A58CB"/>
    <w:rsid w:val="002A6888"/>
    <w:rsid w:val="002A6AEE"/>
    <w:rsid w:val="002B0174"/>
    <w:rsid w:val="002B0BBE"/>
    <w:rsid w:val="002B2B2D"/>
    <w:rsid w:val="002B2C60"/>
    <w:rsid w:val="002B3CCA"/>
    <w:rsid w:val="002B5E66"/>
    <w:rsid w:val="002B6A2C"/>
    <w:rsid w:val="002B7118"/>
    <w:rsid w:val="002B77BB"/>
    <w:rsid w:val="002B78B2"/>
    <w:rsid w:val="002C4940"/>
    <w:rsid w:val="002C77FC"/>
    <w:rsid w:val="002D0EC0"/>
    <w:rsid w:val="002D34B8"/>
    <w:rsid w:val="002D429D"/>
    <w:rsid w:val="002D5B4C"/>
    <w:rsid w:val="002D6807"/>
    <w:rsid w:val="002E23CC"/>
    <w:rsid w:val="002E39CD"/>
    <w:rsid w:val="002E4B5A"/>
    <w:rsid w:val="002E5416"/>
    <w:rsid w:val="002F04A5"/>
    <w:rsid w:val="002F21AA"/>
    <w:rsid w:val="002F2BA0"/>
    <w:rsid w:val="002F35CA"/>
    <w:rsid w:val="002F6B81"/>
    <w:rsid w:val="002F7E3B"/>
    <w:rsid w:val="0030419B"/>
    <w:rsid w:val="00305556"/>
    <w:rsid w:val="00306271"/>
    <w:rsid w:val="003177F4"/>
    <w:rsid w:val="00320C86"/>
    <w:rsid w:val="00320FCD"/>
    <w:rsid w:val="00321D90"/>
    <w:rsid w:val="00322695"/>
    <w:rsid w:val="003227DD"/>
    <w:rsid w:val="003228CF"/>
    <w:rsid w:val="00323252"/>
    <w:rsid w:val="00323590"/>
    <w:rsid w:val="003236CD"/>
    <w:rsid w:val="00332E3A"/>
    <w:rsid w:val="00334759"/>
    <w:rsid w:val="00335022"/>
    <w:rsid w:val="00335B76"/>
    <w:rsid w:val="00336E9F"/>
    <w:rsid w:val="0033748A"/>
    <w:rsid w:val="003411B0"/>
    <w:rsid w:val="003412E8"/>
    <w:rsid w:val="003424C8"/>
    <w:rsid w:val="00346EA7"/>
    <w:rsid w:val="0035128C"/>
    <w:rsid w:val="003515E9"/>
    <w:rsid w:val="003561CA"/>
    <w:rsid w:val="0035669F"/>
    <w:rsid w:val="003623F0"/>
    <w:rsid w:val="00362F5D"/>
    <w:rsid w:val="00364C5A"/>
    <w:rsid w:val="00372900"/>
    <w:rsid w:val="00374E3A"/>
    <w:rsid w:val="003761F1"/>
    <w:rsid w:val="003835C7"/>
    <w:rsid w:val="00384D8A"/>
    <w:rsid w:val="00385220"/>
    <w:rsid w:val="00387384"/>
    <w:rsid w:val="0039110D"/>
    <w:rsid w:val="00392B35"/>
    <w:rsid w:val="003B2B71"/>
    <w:rsid w:val="003B7D48"/>
    <w:rsid w:val="003C2660"/>
    <w:rsid w:val="003D2A97"/>
    <w:rsid w:val="003D3CEB"/>
    <w:rsid w:val="003D4D3C"/>
    <w:rsid w:val="003D5D5D"/>
    <w:rsid w:val="003E127D"/>
    <w:rsid w:val="003E1C48"/>
    <w:rsid w:val="003E3F6B"/>
    <w:rsid w:val="003E4D43"/>
    <w:rsid w:val="003E73E3"/>
    <w:rsid w:val="003F0939"/>
    <w:rsid w:val="003F0E57"/>
    <w:rsid w:val="003F1931"/>
    <w:rsid w:val="003F33B9"/>
    <w:rsid w:val="003F6024"/>
    <w:rsid w:val="00400347"/>
    <w:rsid w:val="00401045"/>
    <w:rsid w:val="004028D0"/>
    <w:rsid w:val="0040391C"/>
    <w:rsid w:val="00405D16"/>
    <w:rsid w:val="004063FD"/>
    <w:rsid w:val="00406A9F"/>
    <w:rsid w:val="00412ED5"/>
    <w:rsid w:val="00413231"/>
    <w:rsid w:val="0041435A"/>
    <w:rsid w:val="00432B87"/>
    <w:rsid w:val="00435603"/>
    <w:rsid w:val="004359B5"/>
    <w:rsid w:val="00435CB0"/>
    <w:rsid w:val="0043787C"/>
    <w:rsid w:val="0044219D"/>
    <w:rsid w:val="0044682F"/>
    <w:rsid w:val="004512E2"/>
    <w:rsid w:val="0045204F"/>
    <w:rsid w:val="00456A61"/>
    <w:rsid w:val="004571A0"/>
    <w:rsid w:val="00460840"/>
    <w:rsid w:val="00460E35"/>
    <w:rsid w:val="00464DF1"/>
    <w:rsid w:val="0046599C"/>
    <w:rsid w:val="004738C8"/>
    <w:rsid w:val="00475EE5"/>
    <w:rsid w:val="0048062F"/>
    <w:rsid w:val="00483ADD"/>
    <w:rsid w:val="00483FB0"/>
    <w:rsid w:val="0049452A"/>
    <w:rsid w:val="00494B2A"/>
    <w:rsid w:val="00494F6F"/>
    <w:rsid w:val="0049510D"/>
    <w:rsid w:val="004957DE"/>
    <w:rsid w:val="004974B8"/>
    <w:rsid w:val="004A1F11"/>
    <w:rsid w:val="004A4FE6"/>
    <w:rsid w:val="004A552E"/>
    <w:rsid w:val="004A6CDD"/>
    <w:rsid w:val="004B4B17"/>
    <w:rsid w:val="004B6E22"/>
    <w:rsid w:val="004C6E86"/>
    <w:rsid w:val="004D0287"/>
    <w:rsid w:val="004D30B2"/>
    <w:rsid w:val="004D51A0"/>
    <w:rsid w:val="004D7BDD"/>
    <w:rsid w:val="004D7E29"/>
    <w:rsid w:val="004E0A81"/>
    <w:rsid w:val="004E0E21"/>
    <w:rsid w:val="004E1202"/>
    <w:rsid w:val="004E2D27"/>
    <w:rsid w:val="004E4974"/>
    <w:rsid w:val="004E498D"/>
    <w:rsid w:val="004E5F27"/>
    <w:rsid w:val="004E6BB1"/>
    <w:rsid w:val="004F050D"/>
    <w:rsid w:val="004F1B76"/>
    <w:rsid w:val="00503E7D"/>
    <w:rsid w:val="005046AF"/>
    <w:rsid w:val="00504779"/>
    <w:rsid w:val="00504B61"/>
    <w:rsid w:val="005070BA"/>
    <w:rsid w:val="00512B2E"/>
    <w:rsid w:val="005130E7"/>
    <w:rsid w:val="00513E7A"/>
    <w:rsid w:val="0051480C"/>
    <w:rsid w:val="005216E3"/>
    <w:rsid w:val="00525BA5"/>
    <w:rsid w:val="00526146"/>
    <w:rsid w:val="0052692E"/>
    <w:rsid w:val="00530B2D"/>
    <w:rsid w:val="00531862"/>
    <w:rsid w:val="005327D8"/>
    <w:rsid w:val="00532BE0"/>
    <w:rsid w:val="0053514E"/>
    <w:rsid w:val="005355AC"/>
    <w:rsid w:val="005356EC"/>
    <w:rsid w:val="00535DBE"/>
    <w:rsid w:val="00536083"/>
    <w:rsid w:val="0054066F"/>
    <w:rsid w:val="005410CC"/>
    <w:rsid w:val="005430C7"/>
    <w:rsid w:val="0054325D"/>
    <w:rsid w:val="0054401D"/>
    <w:rsid w:val="00552902"/>
    <w:rsid w:val="00555F89"/>
    <w:rsid w:val="00563A06"/>
    <w:rsid w:val="0056501B"/>
    <w:rsid w:val="00565D7A"/>
    <w:rsid w:val="00571062"/>
    <w:rsid w:val="005710C9"/>
    <w:rsid w:val="00577965"/>
    <w:rsid w:val="00583DE0"/>
    <w:rsid w:val="00584FB6"/>
    <w:rsid w:val="00594A80"/>
    <w:rsid w:val="0059556A"/>
    <w:rsid w:val="00596324"/>
    <w:rsid w:val="005969AD"/>
    <w:rsid w:val="005A3807"/>
    <w:rsid w:val="005B6B5A"/>
    <w:rsid w:val="005C1043"/>
    <w:rsid w:val="005C20D5"/>
    <w:rsid w:val="005C4439"/>
    <w:rsid w:val="005C4517"/>
    <w:rsid w:val="005C5827"/>
    <w:rsid w:val="005C5F65"/>
    <w:rsid w:val="005C608A"/>
    <w:rsid w:val="005C6F95"/>
    <w:rsid w:val="005D1F30"/>
    <w:rsid w:val="005D1FE8"/>
    <w:rsid w:val="005E0488"/>
    <w:rsid w:val="005E2A6F"/>
    <w:rsid w:val="005E2B69"/>
    <w:rsid w:val="005E33AC"/>
    <w:rsid w:val="005E60F9"/>
    <w:rsid w:val="005E6DC4"/>
    <w:rsid w:val="005E7BD0"/>
    <w:rsid w:val="005F4095"/>
    <w:rsid w:val="005F4A59"/>
    <w:rsid w:val="005F6DA4"/>
    <w:rsid w:val="005F79CE"/>
    <w:rsid w:val="006012D5"/>
    <w:rsid w:val="006014C9"/>
    <w:rsid w:val="00602628"/>
    <w:rsid w:val="00606EE1"/>
    <w:rsid w:val="006123EB"/>
    <w:rsid w:val="00613D4A"/>
    <w:rsid w:val="00617844"/>
    <w:rsid w:val="00620F2D"/>
    <w:rsid w:val="00621382"/>
    <w:rsid w:val="006233F6"/>
    <w:rsid w:val="006239F9"/>
    <w:rsid w:val="00623D28"/>
    <w:rsid w:val="006240EC"/>
    <w:rsid w:val="0063048D"/>
    <w:rsid w:val="006369A9"/>
    <w:rsid w:val="006405D8"/>
    <w:rsid w:val="00640A31"/>
    <w:rsid w:val="00641E2C"/>
    <w:rsid w:val="00643245"/>
    <w:rsid w:val="00647F95"/>
    <w:rsid w:val="006511F4"/>
    <w:rsid w:val="006523EE"/>
    <w:rsid w:val="0065353C"/>
    <w:rsid w:val="0065401D"/>
    <w:rsid w:val="006569B9"/>
    <w:rsid w:val="006578A8"/>
    <w:rsid w:val="006635EC"/>
    <w:rsid w:val="00663AFD"/>
    <w:rsid w:val="00664E78"/>
    <w:rsid w:val="00665FEA"/>
    <w:rsid w:val="0067020C"/>
    <w:rsid w:val="006720A2"/>
    <w:rsid w:val="006727E6"/>
    <w:rsid w:val="00677AF9"/>
    <w:rsid w:val="00680FDB"/>
    <w:rsid w:val="006845CC"/>
    <w:rsid w:val="0068598A"/>
    <w:rsid w:val="00690888"/>
    <w:rsid w:val="006922BE"/>
    <w:rsid w:val="00694631"/>
    <w:rsid w:val="00694F7A"/>
    <w:rsid w:val="00695E38"/>
    <w:rsid w:val="00696E45"/>
    <w:rsid w:val="006974C1"/>
    <w:rsid w:val="006A0119"/>
    <w:rsid w:val="006A2AB5"/>
    <w:rsid w:val="006A418F"/>
    <w:rsid w:val="006A5003"/>
    <w:rsid w:val="006B3B06"/>
    <w:rsid w:val="006C362D"/>
    <w:rsid w:val="006C4E6F"/>
    <w:rsid w:val="006C5CFA"/>
    <w:rsid w:val="006D2C23"/>
    <w:rsid w:val="006D325A"/>
    <w:rsid w:val="006D3450"/>
    <w:rsid w:val="006E4174"/>
    <w:rsid w:val="006E49A8"/>
    <w:rsid w:val="006E78E2"/>
    <w:rsid w:val="006F0067"/>
    <w:rsid w:val="006F092B"/>
    <w:rsid w:val="006F2120"/>
    <w:rsid w:val="006F24D5"/>
    <w:rsid w:val="006F35A3"/>
    <w:rsid w:val="006F3FB8"/>
    <w:rsid w:val="006F7C00"/>
    <w:rsid w:val="00702ED0"/>
    <w:rsid w:val="00703DD7"/>
    <w:rsid w:val="00705E00"/>
    <w:rsid w:val="007066CB"/>
    <w:rsid w:val="00707C99"/>
    <w:rsid w:val="007146A0"/>
    <w:rsid w:val="007147C3"/>
    <w:rsid w:val="00716A24"/>
    <w:rsid w:val="00717EF5"/>
    <w:rsid w:val="00731F6F"/>
    <w:rsid w:val="00732FC6"/>
    <w:rsid w:val="0073382D"/>
    <w:rsid w:val="00744DEE"/>
    <w:rsid w:val="00745C57"/>
    <w:rsid w:val="00746D2E"/>
    <w:rsid w:val="007540F6"/>
    <w:rsid w:val="0075540A"/>
    <w:rsid w:val="00756395"/>
    <w:rsid w:val="00757DB0"/>
    <w:rsid w:val="0076163B"/>
    <w:rsid w:val="0076282B"/>
    <w:rsid w:val="00765036"/>
    <w:rsid w:val="00771837"/>
    <w:rsid w:val="00771A2D"/>
    <w:rsid w:val="00776AD0"/>
    <w:rsid w:val="007777B8"/>
    <w:rsid w:val="0078028E"/>
    <w:rsid w:val="007838DC"/>
    <w:rsid w:val="007858F3"/>
    <w:rsid w:val="00785F15"/>
    <w:rsid w:val="0079020F"/>
    <w:rsid w:val="00792407"/>
    <w:rsid w:val="007925DB"/>
    <w:rsid w:val="007A09EA"/>
    <w:rsid w:val="007A239D"/>
    <w:rsid w:val="007B51D5"/>
    <w:rsid w:val="007B6028"/>
    <w:rsid w:val="007B6282"/>
    <w:rsid w:val="007B7338"/>
    <w:rsid w:val="007C0D05"/>
    <w:rsid w:val="007C25E7"/>
    <w:rsid w:val="007C3FCE"/>
    <w:rsid w:val="007C787A"/>
    <w:rsid w:val="007D2328"/>
    <w:rsid w:val="007E4A10"/>
    <w:rsid w:val="007F46CB"/>
    <w:rsid w:val="007F75B0"/>
    <w:rsid w:val="0080056B"/>
    <w:rsid w:val="008050B8"/>
    <w:rsid w:val="00806BC9"/>
    <w:rsid w:val="00811999"/>
    <w:rsid w:val="00816691"/>
    <w:rsid w:val="008234BD"/>
    <w:rsid w:val="0082353D"/>
    <w:rsid w:val="00823DFF"/>
    <w:rsid w:val="0082618C"/>
    <w:rsid w:val="008278B0"/>
    <w:rsid w:val="0083281F"/>
    <w:rsid w:val="0083426D"/>
    <w:rsid w:val="0083500B"/>
    <w:rsid w:val="0083635F"/>
    <w:rsid w:val="00837D20"/>
    <w:rsid w:val="00837D34"/>
    <w:rsid w:val="00841D40"/>
    <w:rsid w:val="008476FE"/>
    <w:rsid w:val="00847D41"/>
    <w:rsid w:val="00852847"/>
    <w:rsid w:val="00853816"/>
    <w:rsid w:val="00856BBB"/>
    <w:rsid w:val="00861B23"/>
    <w:rsid w:val="00864577"/>
    <w:rsid w:val="00866DC6"/>
    <w:rsid w:val="00867F5E"/>
    <w:rsid w:val="008721C8"/>
    <w:rsid w:val="00872CC5"/>
    <w:rsid w:val="00872DCC"/>
    <w:rsid w:val="00872E15"/>
    <w:rsid w:val="00874547"/>
    <w:rsid w:val="00876D82"/>
    <w:rsid w:val="00877D49"/>
    <w:rsid w:val="00877F3A"/>
    <w:rsid w:val="00883764"/>
    <w:rsid w:val="008876B8"/>
    <w:rsid w:val="00891666"/>
    <w:rsid w:val="00893312"/>
    <w:rsid w:val="0089574E"/>
    <w:rsid w:val="00897C7F"/>
    <w:rsid w:val="008A0256"/>
    <w:rsid w:val="008A1F67"/>
    <w:rsid w:val="008A2446"/>
    <w:rsid w:val="008A342F"/>
    <w:rsid w:val="008A48F4"/>
    <w:rsid w:val="008A559C"/>
    <w:rsid w:val="008A5CD6"/>
    <w:rsid w:val="008A6435"/>
    <w:rsid w:val="008A6934"/>
    <w:rsid w:val="008A711C"/>
    <w:rsid w:val="008A75B6"/>
    <w:rsid w:val="008B63F8"/>
    <w:rsid w:val="008C022F"/>
    <w:rsid w:val="008C4425"/>
    <w:rsid w:val="008C493A"/>
    <w:rsid w:val="008C7C5A"/>
    <w:rsid w:val="008D2811"/>
    <w:rsid w:val="008D6E9E"/>
    <w:rsid w:val="008F0D3A"/>
    <w:rsid w:val="008F6528"/>
    <w:rsid w:val="00902F00"/>
    <w:rsid w:val="00903206"/>
    <w:rsid w:val="00906BFC"/>
    <w:rsid w:val="0090727A"/>
    <w:rsid w:val="00910D4D"/>
    <w:rsid w:val="009112DB"/>
    <w:rsid w:val="00911A2E"/>
    <w:rsid w:val="00911A99"/>
    <w:rsid w:val="009122D0"/>
    <w:rsid w:val="00914AD4"/>
    <w:rsid w:val="00916FCD"/>
    <w:rsid w:val="00917F57"/>
    <w:rsid w:val="00922A69"/>
    <w:rsid w:val="00923051"/>
    <w:rsid w:val="00923EB3"/>
    <w:rsid w:val="00924B2D"/>
    <w:rsid w:val="0092735F"/>
    <w:rsid w:val="009349D5"/>
    <w:rsid w:val="00936D72"/>
    <w:rsid w:val="00942931"/>
    <w:rsid w:val="009446D9"/>
    <w:rsid w:val="009569A4"/>
    <w:rsid w:val="00960AFF"/>
    <w:rsid w:val="00961881"/>
    <w:rsid w:val="00963FAE"/>
    <w:rsid w:val="00970AC4"/>
    <w:rsid w:val="009725B0"/>
    <w:rsid w:val="0097382F"/>
    <w:rsid w:val="00983F8F"/>
    <w:rsid w:val="00986EE7"/>
    <w:rsid w:val="009901A8"/>
    <w:rsid w:val="009909A3"/>
    <w:rsid w:val="00991971"/>
    <w:rsid w:val="00992454"/>
    <w:rsid w:val="009950F2"/>
    <w:rsid w:val="009978D2"/>
    <w:rsid w:val="009A0A3F"/>
    <w:rsid w:val="009A27A6"/>
    <w:rsid w:val="009A4FD9"/>
    <w:rsid w:val="009A6CA4"/>
    <w:rsid w:val="009A6DF9"/>
    <w:rsid w:val="009B03A2"/>
    <w:rsid w:val="009B2CE9"/>
    <w:rsid w:val="009B5981"/>
    <w:rsid w:val="009B6B66"/>
    <w:rsid w:val="009B7917"/>
    <w:rsid w:val="009B7E84"/>
    <w:rsid w:val="009C115D"/>
    <w:rsid w:val="009C28C8"/>
    <w:rsid w:val="009C50A8"/>
    <w:rsid w:val="009C6067"/>
    <w:rsid w:val="009C79D3"/>
    <w:rsid w:val="009D0E9B"/>
    <w:rsid w:val="009D38A6"/>
    <w:rsid w:val="009D5B4F"/>
    <w:rsid w:val="009E20A8"/>
    <w:rsid w:val="009E20B8"/>
    <w:rsid w:val="009E24AA"/>
    <w:rsid w:val="009E2FE1"/>
    <w:rsid w:val="009E7CFC"/>
    <w:rsid w:val="009F3C22"/>
    <w:rsid w:val="009F798B"/>
    <w:rsid w:val="00A018AE"/>
    <w:rsid w:val="00A030D5"/>
    <w:rsid w:val="00A11579"/>
    <w:rsid w:val="00A21688"/>
    <w:rsid w:val="00A22AE2"/>
    <w:rsid w:val="00A23E48"/>
    <w:rsid w:val="00A25760"/>
    <w:rsid w:val="00A27384"/>
    <w:rsid w:val="00A33532"/>
    <w:rsid w:val="00A33E39"/>
    <w:rsid w:val="00A40010"/>
    <w:rsid w:val="00A43887"/>
    <w:rsid w:val="00A4441F"/>
    <w:rsid w:val="00A445D5"/>
    <w:rsid w:val="00A4520D"/>
    <w:rsid w:val="00A45776"/>
    <w:rsid w:val="00A517A8"/>
    <w:rsid w:val="00A60B54"/>
    <w:rsid w:val="00A62EE9"/>
    <w:rsid w:val="00A641A3"/>
    <w:rsid w:val="00A64BF6"/>
    <w:rsid w:val="00A65D94"/>
    <w:rsid w:val="00A6724A"/>
    <w:rsid w:val="00A739C8"/>
    <w:rsid w:val="00A757D1"/>
    <w:rsid w:val="00A777E4"/>
    <w:rsid w:val="00A840F6"/>
    <w:rsid w:val="00A86275"/>
    <w:rsid w:val="00A87315"/>
    <w:rsid w:val="00A90FBC"/>
    <w:rsid w:val="00A92418"/>
    <w:rsid w:val="00A92571"/>
    <w:rsid w:val="00AA33D0"/>
    <w:rsid w:val="00AA7BB1"/>
    <w:rsid w:val="00AB0FE5"/>
    <w:rsid w:val="00AB4351"/>
    <w:rsid w:val="00AC09E5"/>
    <w:rsid w:val="00AC124C"/>
    <w:rsid w:val="00AC1A2C"/>
    <w:rsid w:val="00AC673D"/>
    <w:rsid w:val="00AD16FC"/>
    <w:rsid w:val="00AD61C1"/>
    <w:rsid w:val="00AD6938"/>
    <w:rsid w:val="00AD7592"/>
    <w:rsid w:val="00AE1C3C"/>
    <w:rsid w:val="00AE30F4"/>
    <w:rsid w:val="00AE5DAC"/>
    <w:rsid w:val="00AF1A59"/>
    <w:rsid w:val="00AF3857"/>
    <w:rsid w:val="00AF6748"/>
    <w:rsid w:val="00B12335"/>
    <w:rsid w:val="00B136D6"/>
    <w:rsid w:val="00B1779E"/>
    <w:rsid w:val="00B202D1"/>
    <w:rsid w:val="00B20ABA"/>
    <w:rsid w:val="00B22ADE"/>
    <w:rsid w:val="00B23EA9"/>
    <w:rsid w:val="00B240B5"/>
    <w:rsid w:val="00B24BA2"/>
    <w:rsid w:val="00B257EA"/>
    <w:rsid w:val="00B27DB1"/>
    <w:rsid w:val="00B323BE"/>
    <w:rsid w:val="00B3615B"/>
    <w:rsid w:val="00B367B8"/>
    <w:rsid w:val="00B376FD"/>
    <w:rsid w:val="00B402AE"/>
    <w:rsid w:val="00B40E4D"/>
    <w:rsid w:val="00B41B6A"/>
    <w:rsid w:val="00B42033"/>
    <w:rsid w:val="00B4655A"/>
    <w:rsid w:val="00B512D7"/>
    <w:rsid w:val="00B51843"/>
    <w:rsid w:val="00B55041"/>
    <w:rsid w:val="00B56A80"/>
    <w:rsid w:val="00B57CC9"/>
    <w:rsid w:val="00B615B7"/>
    <w:rsid w:val="00B61CE1"/>
    <w:rsid w:val="00B62517"/>
    <w:rsid w:val="00B62BC8"/>
    <w:rsid w:val="00B6339D"/>
    <w:rsid w:val="00B6670E"/>
    <w:rsid w:val="00B70DAB"/>
    <w:rsid w:val="00B74901"/>
    <w:rsid w:val="00B763C7"/>
    <w:rsid w:val="00B82263"/>
    <w:rsid w:val="00B8239E"/>
    <w:rsid w:val="00B918C1"/>
    <w:rsid w:val="00B93056"/>
    <w:rsid w:val="00B9463F"/>
    <w:rsid w:val="00B95220"/>
    <w:rsid w:val="00B956C4"/>
    <w:rsid w:val="00B96E17"/>
    <w:rsid w:val="00B97F82"/>
    <w:rsid w:val="00BB282B"/>
    <w:rsid w:val="00BB2FB3"/>
    <w:rsid w:val="00BB4343"/>
    <w:rsid w:val="00BB58E2"/>
    <w:rsid w:val="00BB75FB"/>
    <w:rsid w:val="00BC1D6A"/>
    <w:rsid w:val="00BC204A"/>
    <w:rsid w:val="00BC3064"/>
    <w:rsid w:val="00BC31F4"/>
    <w:rsid w:val="00BC34CF"/>
    <w:rsid w:val="00BC3C33"/>
    <w:rsid w:val="00BC400E"/>
    <w:rsid w:val="00BC4F56"/>
    <w:rsid w:val="00BC7C70"/>
    <w:rsid w:val="00BD1030"/>
    <w:rsid w:val="00BD43B2"/>
    <w:rsid w:val="00BD63D4"/>
    <w:rsid w:val="00BD7C4B"/>
    <w:rsid w:val="00BE0844"/>
    <w:rsid w:val="00BE1BCD"/>
    <w:rsid w:val="00BE4AFA"/>
    <w:rsid w:val="00BE54CC"/>
    <w:rsid w:val="00BE5B58"/>
    <w:rsid w:val="00BF0812"/>
    <w:rsid w:val="00BF0C67"/>
    <w:rsid w:val="00BF1287"/>
    <w:rsid w:val="00BF1DF9"/>
    <w:rsid w:val="00BF399A"/>
    <w:rsid w:val="00BF67DF"/>
    <w:rsid w:val="00C02EEE"/>
    <w:rsid w:val="00C04190"/>
    <w:rsid w:val="00C04D7B"/>
    <w:rsid w:val="00C068AE"/>
    <w:rsid w:val="00C15DCF"/>
    <w:rsid w:val="00C15E2C"/>
    <w:rsid w:val="00C21CDF"/>
    <w:rsid w:val="00C242A7"/>
    <w:rsid w:val="00C34182"/>
    <w:rsid w:val="00C3550F"/>
    <w:rsid w:val="00C407BE"/>
    <w:rsid w:val="00C42314"/>
    <w:rsid w:val="00C453B7"/>
    <w:rsid w:val="00C46699"/>
    <w:rsid w:val="00C47181"/>
    <w:rsid w:val="00C52FB5"/>
    <w:rsid w:val="00C52FCB"/>
    <w:rsid w:val="00C54D90"/>
    <w:rsid w:val="00C6427E"/>
    <w:rsid w:val="00C64E7D"/>
    <w:rsid w:val="00C6630A"/>
    <w:rsid w:val="00C73E5C"/>
    <w:rsid w:val="00C76445"/>
    <w:rsid w:val="00C80F05"/>
    <w:rsid w:val="00C817B0"/>
    <w:rsid w:val="00C86A53"/>
    <w:rsid w:val="00C87310"/>
    <w:rsid w:val="00C90307"/>
    <w:rsid w:val="00C93722"/>
    <w:rsid w:val="00CA174A"/>
    <w:rsid w:val="00CA3CFE"/>
    <w:rsid w:val="00CA40ED"/>
    <w:rsid w:val="00CA4847"/>
    <w:rsid w:val="00CB3741"/>
    <w:rsid w:val="00CC3440"/>
    <w:rsid w:val="00CC3D95"/>
    <w:rsid w:val="00CC599E"/>
    <w:rsid w:val="00CC70D1"/>
    <w:rsid w:val="00CC7BEF"/>
    <w:rsid w:val="00CC7F68"/>
    <w:rsid w:val="00CD1B74"/>
    <w:rsid w:val="00CD2851"/>
    <w:rsid w:val="00CD2DC7"/>
    <w:rsid w:val="00CD44D4"/>
    <w:rsid w:val="00CE113D"/>
    <w:rsid w:val="00CE2F7D"/>
    <w:rsid w:val="00CE3852"/>
    <w:rsid w:val="00CE46A5"/>
    <w:rsid w:val="00CE50A4"/>
    <w:rsid w:val="00CE5A2E"/>
    <w:rsid w:val="00CF57E5"/>
    <w:rsid w:val="00CF66A4"/>
    <w:rsid w:val="00CF717A"/>
    <w:rsid w:val="00D00C6D"/>
    <w:rsid w:val="00D01BA2"/>
    <w:rsid w:val="00D02AD2"/>
    <w:rsid w:val="00D05002"/>
    <w:rsid w:val="00D05FC1"/>
    <w:rsid w:val="00D130BF"/>
    <w:rsid w:val="00D13FF4"/>
    <w:rsid w:val="00D152CD"/>
    <w:rsid w:val="00D17252"/>
    <w:rsid w:val="00D22E71"/>
    <w:rsid w:val="00D2315C"/>
    <w:rsid w:val="00D23A0F"/>
    <w:rsid w:val="00D246B8"/>
    <w:rsid w:val="00D25CAE"/>
    <w:rsid w:val="00D277FC"/>
    <w:rsid w:val="00D305D1"/>
    <w:rsid w:val="00D30D51"/>
    <w:rsid w:val="00D31CAF"/>
    <w:rsid w:val="00D35F93"/>
    <w:rsid w:val="00D402BE"/>
    <w:rsid w:val="00D41046"/>
    <w:rsid w:val="00D4187F"/>
    <w:rsid w:val="00D41F8B"/>
    <w:rsid w:val="00D42BF6"/>
    <w:rsid w:val="00D431CF"/>
    <w:rsid w:val="00D43685"/>
    <w:rsid w:val="00D525F8"/>
    <w:rsid w:val="00D5272D"/>
    <w:rsid w:val="00D54EF5"/>
    <w:rsid w:val="00D55A5B"/>
    <w:rsid w:val="00D62601"/>
    <w:rsid w:val="00D62D7C"/>
    <w:rsid w:val="00D62F94"/>
    <w:rsid w:val="00D661C1"/>
    <w:rsid w:val="00D66689"/>
    <w:rsid w:val="00D70BFB"/>
    <w:rsid w:val="00D76189"/>
    <w:rsid w:val="00D77A1E"/>
    <w:rsid w:val="00D83285"/>
    <w:rsid w:val="00D85BD6"/>
    <w:rsid w:val="00D86365"/>
    <w:rsid w:val="00D86B62"/>
    <w:rsid w:val="00D86F63"/>
    <w:rsid w:val="00D97F13"/>
    <w:rsid w:val="00DA08F9"/>
    <w:rsid w:val="00DA1FDB"/>
    <w:rsid w:val="00DA3FAE"/>
    <w:rsid w:val="00DA5354"/>
    <w:rsid w:val="00DA5F63"/>
    <w:rsid w:val="00DB2F01"/>
    <w:rsid w:val="00DB4B10"/>
    <w:rsid w:val="00DC57DE"/>
    <w:rsid w:val="00DE0DAF"/>
    <w:rsid w:val="00DE5EBC"/>
    <w:rsid w:val="00DF0FC4"/>
    <w:rsid w:val="00E00000"/>
    <w:rsid w:val="00E07630"/>
    <w:rsid w:val="00E15A3F"/>
    <w:rsid w:val="00E16926"/>
    <w:rsid w:val="00E203F5"/>
    <w:rsid w:val="00E27BBD"/>
    <w:rsid w:val="00E35872"/>
    <w:rsid w:val="00E368AE"/>
    <w:rsid w:val="00E369BA"/>
    <w:rsid w:val="00E37A55"/>
    <w:rsid w:val="00E403D9"/>
    <w:rsid w:val="00E40551"/>
    <w:rsid w:val="00E44B7B"/>
    <w:rsid w:val="00E46E93"/>
    <w:rsid w:val="00E46F63"/>
    <w:rsid w:val="00E51153"/>
    <w:rsid w:val="00E51DD4"/>
    <w:rsid w:val="00E51FD3"/>
    <w:rsid w:val="00E55797"/>
    <w:rsid w:val="00E64AB1"/>
    <w:rsid w:val="00E6539E"/>
    <w:rsid w:val="00E6625C"/>
    <w:rsid w:val="00E700BE"/>
    <w:rsid w:val="00E719D1"/>
    <w:rsid w:val="00E72F6C"/>
    <w:rsid w:val="00E74496"/>
    <w:rsid w:val="00E760D4"/>
    <w:rsid w:val="00E81D58"/>
    <w:rsid w:val="00E82EF7"/>
    <w:rsid w:val="00E8773B"/>
    <w:rsid w:val="00E87FB0"/>
    <w:rsid w:val="00E9339D"/>
    <w:rsid w:val="00E972C4"/>
    <w:rsid w:val="00EA0FDB"/>
    <w:rsid w:val="00EA1B29"/>
    <w:rsid w:val="00EA1F37"/>
    <w:rsid w:val="00EA4A37"/>
    <w:rsid w:val="00EA6C69"/>
    <w:rsid w:val="00EB19AF"/>
    <w:rsid w:val="00EB1F47"/>
    <w:rsid w:val="00EB2036"/>
    <w:rsid w:val="00EB2B2E"/>
    <w:rsid w:val="00EB557B"/>
    <w:rsid w:val="00EB5F27"/>
    <w:rsid w:val="00EC2EB0"/>
    <w:rsid w:val="00EC7B2A"/>
    <w:rsid w:val="00ED2239"/>
    <w:rsid w:val="00ED3272"/>
    <w:rsid w:val="00ED3925"/>
    <w:rsid w:val="00ED48C7"/>
    <w:rsid w:val="00EE21B9"/>
    <w:rsid w:val="00EE25BD"/>
    <w:rsid w:val="00EE2721"/>
    <w:rsid w:val="00EE2EBB"/>
    <w:rsid w:val="00EE3C0B"/>
    <w:rsid w:val="00EF3B6D"/>
    <w:rsid w:val="00EF6355"/>
    <w:rsid w:val="00EF72F2"/>
    <w:rsid w:val="00F00BC0"/>
    <w:rsid w:val="00F016F7"/>
    <w:rsid w:val="00F06ACB"/>
    <w:rsid w:val="00F07609"/>
    <w:rsid w:val="00F121AB"/>
    <w:rsid w:val="00F13767"/>
    <w:rsid w:val="00F1539E"/>
    <w:rsid w:val="00F20143"/>
    <w:rsid w:val="00F226EA"/>
    <w:rsid w:val="00F24283"/>
    <w:rsid w:val="00F25302"/>
    <w:rsid w:val="00F27451"/>
    <w:rsid w:val="00F3263C"/>
    <w:rsid w:val="00F32D42"/>
    <w:rsid w:val="00F33703"/>
    <w:rsid w:val="00F35C16"/>
    <w:rsid w:val="00F36AC3"/>
    <w:rsid w:val="00F36CBC"/>
    <w:rsid w:val="00F43263"/>
    <w:rsid w:val="00F438CE"/>
    <w:rsid w:val="00F504BC"/>
    <w:rsid w:val="00F52E11"/>
    <w:rsid w:val="00F534A2"/>
    <w:rsid w:val="00F54470"/>
    <w:rsid w:val="00F545DC"/>
    <w:rsid w:val="00F54985"/>
    <w:rsid w:val="00F6083D"/>
    <w:rsid w:val="00F61558"/>
    <w:rsid w:val="00F66C74"/>
    <w:rsid w:val="00F7409E"/>
    <w:rsid w:val="00F75C37"/>
    <w:rsid w:val="00F76BFC"/>
    <w:rsid w:val="00F76F0E"/>
    <w:rsid w:val="00F81AA0"/>
    <w:rsid w:val="00F83770"/>
    <w:rsid w:val="00F854E9"/>
    <w:rsid w:val="00F8677D"/>
    <w:rsid w:val="00F87567"/>
    <w:rsid w:val="00F904FD"/>
    <w:rsid w:val="00F90579"/>
    <w:rsid w:val="00F9539F"/>
    <w:rsid w:val="00FA2D03"/>
    <w:rsid w:val="00FA4A9B"/>
    <w:rsid w:val="00FA6F82"/>
    <w:rsid w:val="00FB271E"/>
    <w:rsid w:val="00FB4876"/>
    <w:rsid w:val="00FB71A6"/>
    <w:rsid w:val="00FC043D"/>
    <w:rsid w:val="00FD02F0"/>
    <w:rsid w:val="00FD2593"/>
    <w:rsid w:val="00FD51D2"/>
    <w:rsid w:val="00FD5E7F"/>
    <w:rsid w:val="00FD6FE3"/>
    <w:rsid w:val="00FE014E"/>
    <w:rsid w:val="00FE3144"/>
    <w:rsid w:val="00FE4910"/>
    <w:rsid w:val="00FE5111"/>
    <w:rsid w:val="00FE58B5"/>
    <w:rsid w:val="00FF18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F47E60-B32F-4C3E-92C3-6CDFBF158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6433"/>
    <w:pPr>
      <w:spacing w:after="0" w:line="240" w:lineRule="auto"/>
    </w:pPr>
    <w:rPr>
      <w:rFonts w:ascii="CG Times" w:eastAsia="Times New Roman" w:hAnsi="CG Times" w:cs="Times New Roman"/>
      <w:sz w:val="24"/>
      <w:szCs w:val="20"/>
      <w:lang w:eastAsia="cs-CZ"/>
    </w:rPr>
  </w:style>
  <w:style w:type="paragraph" w:styleId="Nadpis1">
    <w:name w:val="heading 1"/>
    <w:basedOn w:val="Normln"/>
    <w:next w:val="Normln"/>
    <w:link w:val="Nadpis1Char"/>
    <w:uiPriority w:val="9"/>
    <w:qFormat/>
    <w:rsid w:val="00206433"/>
    <w:pPr>
      <w:keepNext/>
      <w:spacing w:before="240" w:after="60"/>
      <w:outlineLvl w:val="0"/>
    </w:pPr>
    <w:rPr>
      <w:rFonts w:ascii="Arial" w:hAnsi="Arial"/>
      <w:b/>
      <w:kern w:val="28"/>
      <w:sz w:val="28"/>
      <w:lang w:val="x-none" w:eastAsia="x-none"/>
    </w:rPr>
  </w:style>
  <w:style w:type="paragraph" w:styleId="Nadpis2">
    <w:name w:val="heading 2"/>
    <w:basedOn w:val="Normln"/>
    <w:next w:val="Normln"/>
    <w:link w:val="Nadpis2Char"/>
    <w:qFormat/>
    <w:rsid w:val="00206433"/>
    <w:pPr>
      <w:keepNext/>
      <w:spacing w:before="240" w:after="60"/>
      <w:outlineLvl w:val="1"/>
    </w:pPr>
    <w:rPr>
      <w:rFonts w:ascii="Arial" w:hAnsi="Arial"/>
      <w:b/>
      <w:i/>
      <w:lang w:val="x-none" w:eastAsia="x-none"/>
    </w:rPr>
  </w:style>
  <w:style w:type="paragraph" w:styleId="Nadpis7">
    <w:name w:val="heading 7"/>
    <w:basedOn w:val="Normln"/>
    <w:next w:val="Normln"/>
    <w:link w:val="Nadpis7Char"/>
    <w:qFormat/>
    <w:rsid w:val="008876B8"/>
    <w:pPr>
      <w:numPr>
        <w:ilvl w:val="6"/>
        <w:numId w:val="24"/>
      </w:numPr>
      <w:spacing w:before="240" w:after="60"/>
      <w:jc w:val="both"/>
      <w:outlineLvl w:val="6"/>
    </w:pPr>
    <w:rPr>
      <w:rFonts w:ascii="Arial" w:hAnsi="Arial"/>
    </w:rPr>
  </w:style>
  <w:style w:type="paragraph" w:styleId="Nadpis8">
    <w:name w:val="heading 8"/>
    <w:basedOn w:val="Normln"/>
    <w:next w:val="Normln"/>
    <w:link w:val="Nadpis8Char"/>
    <w:qFormat/>
    <w:rsid w:val="008876B8"/>
    <w:pPr>
      <w:numPr>
        <w:ilvl w:val="7"/>
        <w:numId w:val="24"/>
      </w:numPr>
      <w:spacing w:before="240" w:after="60"/>
      <w:jc w:val="both"/>
      <w:outlineLvl w:val="7"/>
    </w:pPr>
    <w:rPr>
      <w:rFonts w:ascii="Arial" w:hAnsi="Arial"/>
      <w:i/>
    </w:rPr>
  </w:style>
  <w:style w:type="paragraph" w:styleId="Nadpis9">
    <w:name w:val="heading 9"/>
    <w:basedOn w:val="Normln"/>
    <w:next w:val="Normln"/>
    <w:link w:val="Nadpis9Char"/>
    <w:qFormat/>
    <w:rsid w:val="008876B8"/>
    <w:pPr>
      <w:numPr>
        <w:ilvl w:val="8"/>
        <w:numId w:val="24"/>
      </w:numPr>
      <w:spacing w:before="240" w:after="60"/>
      <w:jc w:val="both"/>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06433"/>
    <w:rPr>
      <w:rFonts w:ascii="Arial" w:eastAsia="Times New Roman" w:hAnsi="Arial" w:cs="Times New Roman"/>
      <w:b/>
      <w:kern w:val="28"/>
      <w:sz w:val="28"/>
      <w:szCs w:val="20"/>
      <w:lang w:val="x-none" w:eastAsia="x-none"/>
    </w:rPr>
  </w:style>
  <w:style w:type="character" w:customStyle="1" w:styleId="Nadpis2Char">
    <w:name w:val="Nadpis 2 Char"/>
    <w:basedOn w:val="Standardnpsmoodstavce"/>
    <w:link w:val="Nadpis2"/>
    <w:uiPriority w:val="99"/>
    <w:rsid w:val="00206433"/>
    <w:rPr>
      <w:rFonts w:ascii="Arial" w:eastAsia="Times New Roman" w:hAnsi="Arial" w:cs="Times New Roman"/>
      <w:b/>
      <w:i/>
      <w:sz w:val="24"/>
      <w:szCs w:val="20"/>
      <w:lang w:val="x-none" w:eastAsia="x-none"/>
    </w:rPr>
  </w:style>
  <w:style w:type="paragraph" w:styleId="Nzev">
    <w:name w:val="Title"/>
    <w:basedOn w:val="Normln"/>
    <w:link w:val="NzevChar"/>
    <w:qFormat/>
    <w:rsid w:val="00206433"/>
    <w:pPr>
      <w:widowControl w:val="0"/>
      <w:ind w:left="567"/>
      <w:jc w:val="center"/>
    </w:pPr>
    <w:rPr>
      <w:rFonts w:ascii="Times New Roman" w:hAnsi="Times New Roman"/>
      <w:b/>
      <w:snapToGrid w:val="0"/>
      <w:sz w:val="36"/>
    </w:rPr>
  </w:style>
  <w:style w:type="character" w:customStyle="1" w:styleId="NzevChar">
    <w:name w:val="Název Char"/>
    <w:basedOn w:val="Standardnpsmoodstavce"/>
    <w:link w:val="Nzev"/>
    <w:rsid w:val="00206433"/>
    <w:rPr>
      <w:rFonts w:ascii="Times New Roman" w:eastAsia="Times New Roman" w:hAnsi="Times New Roman" w:cs="Times New Roman"/>
      <w:b/>
      <w:snapToGrid w:val="0"/>
      <w:sz w:val="36"/>
      <w:szCs w:val="20"/>
      <w:lang w:eastAsia="cs-CZ"/>
    </w:rPr>
  </w:style>
  <w:style w:type="paragraph" w:styleId="Zkladntext2">
    <w:name w:val="Body Text 2"/>
    <w:basedOn w:val="Normln"/>
    <w:link w:val="Zkladntext2Char"/>
    <w:rsid w:val="00206433"/>
    <w:pPr>
      <w:ind w:left="567"/>
      <w:jc w:val="center"/>
    </w:pPr>
    <w:rPr>
      <w:rFonts w:ascii="Times New Roman" w:hAnsi="Times New Roman"/>
      <w:snapToGrid w:val="0"/>
    </w:rPr>
  </w:style>
  <w:style w:type="character" w:customStyle="1" w:styleId="Zkladntext2Char">
    <w:name w:val="Základní text 2 Char"/>
    <w:basedOn w:val="Standardnpsmoodstavce"/>
    <w:link w:val="Zkladntext2"/>
    <w:rsid w:val="00206433"/>
    <w:rPr>
      <w:rFonts w:ascii="Times New Roman" w:eastAsia="Times New Roman" w:hAnsi="Times New Roman" w:cs="Times New Roman"/>
      <w:snapToGrid w:val="0"/>
      <w:sz w:val="24"/>
      <w:szCs w:val="20"/>
      <w:lang w:eastAsia="cs-CZ"/>
    </w:rPr>
  </w:style>
  <w:style w:type="character" w:styleId="Odkaznakoment">
    <w:name w:val="annotation reference"/>
    <w:rsid w:val="00206433"/>
    <w:rPr>
      <w:sz w:val="16"/>
    </w:rPr>
  </w:style>
  <w:style w:type="paragraph" w:styleId="Zpat">
    <w:name w:val="footer"/>
    <w:basedOn w:val="Normln"/>
    <w:link w:val="ZpatChar"/>
    <w:rsid w:val="00206433"/>
    <w:pPr>
      <w:tabs>
        <w:tab w:val="center" w:pos="4536"/>
        <w:tab w:val="right" w:pos="9072"/>
      </w:tabs>
      <w:ind w:left="567"/>
      <w:jc w:val="both"/>
    </w:pPr>
    <w:rPr>
      <w:rFonts w:ascii="Times New Roman" w:hAnsi="Times New Roman"/>
    </w:rPr>
  </w:style>
  <w:style w:type="character" w:customStyle="1" w:styleId="ZpatChar">
    <w:name w:val="Zápatí Char"/>
    <w:basedOn w:val="Standardnpsmoodstavce"/>
    <w:link w:val="Zpat"/>
    <w:rsid w:val="00206433"/>
    <w:rPr>
      <w:rFonts w:ascii="Times New Roman" w:eastAsia="Times New Roman" w:hAnsi="Times New Roman" w:cs="Times New Roman"/>
      <w:sz w:val="24"/>
      <w:szCs w:val="20"/>
      <w:lang w:eastAsia="cs-CZ"/>
    </w:rPr>
  </w:style>
  <w:style w:type="paragraph" w:styleId="Textkomente">
    <w:name w:val="annotation text"/>
    <w:basedOn w:val="Normln"/>
    <w:link w:val="TextkomenteChar"/>
    <w:rsid w:val="00206433"/>
    <w:pPr>
      <w:ind w:left="567"/>
      <w:jc w:val="both"/>
    </w:pPr>
    <w:rPr>
      <w:rFonts w:ascii="Times New Roman" w:hAnsi="Times New Roman"/>
      <w:sz w:val="20"/>
    </w:rPr>
  </w:style>
  <w:style w:type="character" w:customStyle="1" w:styleId="TextkomenteChar">
    <w:name w:val="Text komentáře Char"/>
    <w:basedOn w:val="Standardnpsmoodstavce"/>
    <w:link w:val="Textkomente"/>
    <w:rsid w:val="00206433"/>
    <w:rPr>
      <w:rFonts w:ascii="Times New Roman" w:eastAsia="Times New Roman" w:hAnsi="Times New Roman" w:cs="Times New Roman"/>
      <w:sz w:val="20"/>
      <w:szCs w:val="20"/>
      <w:lang w:eastAsia="cs-CZ"/>
    </w:rPr>
  </w:style>
  <w:style w:type="character" w:customStyle="1" w:styleId="platne1">
    <w:name w:val="platne1"/>
    <w:basedOn w:val="Standardnpsmoodstavce"/>
    <w:rsid w:val="00206433"/>
  </w:style>
  <w:style w:type="character" w:styleId="slostrnky">
    <w:name w:val="page number"/>
    <w:basedOn w:val="Standardnpsmoodstavce"/>
    <w:rsid w:val="00206433"/>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206433"/>
    <w:rPr>
      <w:sz w:val="20"/>
      <w:lang w:val="x-none" w:eastAsia="x-none"/>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206433"/>
    <w:rPr>
      <w:rFonts w:ascii="CG Times" w:eastAsia="Times New Roman" w:hAnsi="CG Times" w:cs="Times New Roman"/>
      <w:sz w:val="20"/>
      <w:szCs w:val="20"/>
      <w:lang w:val="x-none" w:eastAsia="x-none"/>
    </w:rPr>
  </w:style>
  <w:style w:type="character" w:styleId="Znakapoznpodarou">
    <w:name w:val="footnote reference"/>
    <w:aliases w:val="PGI Fußnote Ziffer + Times New Roman,12 b.,Zúžené o ...,PGI Fußnote Ziffer"/>
    <w:uiPriority w:val="99"/>
    <w:rsid w:val="00206433"/>
    <w:rPr>
      <w:vertAlign w:val="superscript"/>
    </w:rPr>
  </w:style>
  <w:style w:type="paragraph" w:customStyle="1" w:styleId="st">
    <w:name w:val="Část"/>
    <w:basedOn w:val="Normln"/>
    <w:next w:val="Oddl"/>
    <w:rsid w:val="00206433"/>
    <w:pPr>
      <w:keepNext/>
      <w:keepLines/>
      <w:numPr>
        <w:numId w:val="1"/>
      </w:numPr>
      <w:spacing w:before="240" w:after="120"/>
      <w:ind w:right="113"/>
      <w:jc w:val="center"/>
      <w:outlineLvl w:val="0"/>
    </w:pPr>
    <w:rPr>
      <w:rFonts w:ascii="Times New Roman" w:hAnsi="Times New Roman"/>
      <w:b/>
      <w:caps/>
      <w:szCs w:val="24"/>
    </w:rPr>
  </w:style>
  <w:style w:type="paragraph" w:customStyle="1" w:styleId="Oddl">
    <w:name w:val="Oddíl"/>
    <w:basedOn w:val="Normln"/>
    <w:next w:val="lnek"/>
    <w:rsid w:val="00206433"/>
    <w:pPr>
      <w:keepNext/>
      <w:keepLines/>
      <w:numPr>
        <w:ilvl w:val="1"/>
        <w:numId w:val="1"/>
      </w:numPr>
      <w:spacing w:before="240"/>
      <w:ind w:right="113"/>
      <w:jc w:val="center"/>
      <w:outlineLvl w:val="1"/>
    </w:pPr>
    <w:rPr>
      <w:rFonts w:ascii="Times New Roman" w:hAnsi="Times New Roman"/>
      <w:caps/>
      <w:szCs w:val="24"/>
    </w:rPr>
  </w:style>
  <w:style w:type="paragraph" w:customStyle="1" w:styleId="lnek">
    <w:name w:val="Článek"/>
    <w:basedOn w:val="Normln"/>
    <w:next w:val="Normln"/>
    <w:rsid w:val="00206433"/>
    <w:pPr>
      <w:keepNext/>
      <w:keepLines/>
      <w:numPr>
        <w:ilvl w:val="2"/>
        <w:numId w:val="1"/>
      </w:numPr>
      <w:spacing w:before="240"/>
      <w:ind w:right="113"/>
      <w:jc w:val="center"/>
      <w:outlineLvl w:val="2"/>
    </w:pPr>
    <w:rPr>
      <w:rFonts w:ascii="Times New Roman" w:hAnsi="Times New Roman"/>
      <w:b/>
      <w:szCs w:val="24"/>
    </w:rPr>
  </w:style>
  <w:style w:type="paragraph" w:customStyle="1" w:styleId="Odstavec">
    <w:name w:val="Odstavec"/>
    <w:basedOn w:val="Normln"/>
    <w:rsid w:val="00206433"/>
    <w:pPr>
      <w:numPr>
        <w:ilvl w:val="3"/>
        <w:numId w:val="1"/>
      </w:numPr>
      <w:spacing w:before="120"/>
      <w:jc w:val="both"/>
      <w:outlineLvl w:val="3"/>
    </w:pPr>
    <w:rPr>
      <w:rFonts w:ascii="Times New Roman" w:hAnsi="Times New Roman"/>
      <w:szCs w:val="24"/>
    </w:rPr>
  </w:style>
  <w:style w:type="paragraph" w:customStyle="1" w:styleId="Psmeno">
    <w:name w:val="Písmeno"/>
    <w:basedOn w:val="Normln"/>
    <w:rsid w:val="00206433"/>
    <w:pPr>
      <w:numPr>
        <w:ilvl w:val="4"/>
        <w:numId w:val="1"/>
      </w:numPr>
      <w:jc w:val="both"/>
      <w:outlineLvl w:val="4"/>
    </w:pPr>
    <w:rPr>
      <w:rFonts w:ascii="Times New Roman" w:hAnsi="Times New Roman"/>
      <w:szCs w:val="24"/>
    </w:rPr>
  </w:style>
  <w:style w:type="paragraph" w:customStyle="1" w:styleId="Bod">
    <w:name w:val="Bod"/>
    <w:basedOn w:val="Normln"/>
    <w:rsid w:val="00206433"/>
    <w:pPr>
      <w:numPr>
        <w:ilvl w:val="5"/>
        <w:numId w:val="1"/>
      </w:numPr>
      <w:jc w:val="both"/>
    </w:pPr>
    <w:rPr>
      <w:rFonts w:ascii="Times New Roman" w:hAnsi="Times New Roman"/>
      <w:szCs w:val="24"/>
    </w:rPr>
  </w:style>
  <w:style w:type="paragraph" w:styleId="Zkladntextodsazen3">
    <w:name w:val="Body Text Indent 3"/>
    <w:basedOn w:val="Normln"/>
    <w:link w:val="Zkladntextodsazen3Char"/>
    <w:rsid w:val="00206433"/>
    <w:pPr>
      <w:spacing w:after="120"/>
      <w:ind w:left="283"/>
    </w:pPr>
    <w:rPr>
      <w:sz w:val="16"/>
      <w:szCs w:val="16"/>
      <w:lang w:val="x-none" w:eastAsia="x-none"/>
    </w:rPr>
  </w:style>
  <w:style w:type="character" w:customStyle="1" w:styleId="Zkladntextodsazen3Char">
    <w:name w:val="Základní text odsazený 3 Char"/>
    <w:basedOn w:val="Standardnpsmoodstavce"/>
    <w:link w:val="Zkladntextodsazen3"/>
    <w:rsid w:val="00206433"/>
    <w:rPr>
      <w:rFonts w:ascii="CG Times" w:eastAsia="Times New Roman" w:hAnsi="CG Times" w:cs="Times New Roman"/>
      <w:sz w:val="16"/>
      <w:szCs w:val="16"/>
      <w:lang w:val="x-none" w:eastAsia="x-none"/>
    </w:rPr>
  </w:style>
  <w:style w:type="paragraph" w:styleId="Textbubliny">
    <w:name w:val="Balloon Text"/>
    <w:basedOn w:val="Normln"/>
    <w:link w:val="TextbublinyChar"/>
    <w:uiPriority w:val="99"/>
    <w:semiHidden/>
    <w:unhideWhenUsed/>
    <w:rsid w:val="0020643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6433"/>
    <w:rPr>
      <w:rFonts w:ascii="Segoe UI" w:eastAsia="Times New Roman" w:hAnsi="Segoe UI" w:cs="Segoe UI"/>
      <w:sz w:val="18"/>
      <w:szCs w:val="18"/>
      <w:lang w:eastAsia="cs-CZ"/>
    </w:rPr>
  </w:style>
  <w:style w:type="paragraph" w:styleId="Odstavecseseznamem">
    <w:name w:val="List Paragraph"/>
    <w:aliases w:val="Nad,Odstavec_muj,Odstavec cíl se seznamem,Odstavec se seznamem5"/>
    <w:basedOn w:val="Normln"/>
    <w:link w:val="OdstavecseseznamemChar"/>
    <w:uiPriority w:val="99"/>
    <w:qFormat/>
    <w:rsid w:val="004028D0"/>
    <w:pPr>
      <w:ind w:left="720"/>
      <w:contextualSpacing/>
    </w:pPr>
  </w:style>
  <w:style w:type="paragraph" w:styleId="Pedmtkomente">
    <w:name w:val="annotation subject"/>
    <w:basedOn w:val="Textkomente"/>
    <w:next w:val="Textkomente"/>
    <w:link w:val="PedmtkomenteChar"/>
    <w:uiPriority w:val="99"/>
    <w:semiHidden/>
    <w:unhideWhenUsed/>
    <w:rsid w:val="0063048D"/>
    <w:pPr>
      <w:ind w:left="0"/>
      <w:jc w:val="left"/>
    </w:pPr>
    <w:rPr>
      <w:rFonts w:ascii="CG Times" w:hAnsi="CG Times"/>
      <w:b/>
      <w:bCs/>
    </w:rPr>
  </w:style>
  <w:style w:type="character" w:customStyle="1" w:styleId="PedmtkomenteChar">
    <w:name w:val="Předmět komentáře Char"/>
    <w:basedOn w:val="TextkomenteChar"/>
    <w:link w:val="Pedmtkomente"/>
    <w:uiPriority w:val="99"/>
    <w:semiHidden/>
    <w:rsid w:val="0063048D"/>
    <w:rPr>
      <w:rFonts w:ascii="CG Times" w:eastAsia="Times New Roman" w:hAnsi="CG Times" w:cs="Times New Roman"/>
      <w:b/>
      <w:bCs/>
      <w:sz w:val="20"/>
      <w:szCs w:val="20"/>
      <w:lang w:eastAsia="cs-CZ"/>
    </w:rPr>
  </w:style>
  <w:style w:type="paragraph" w:styleId="Zhlav">
    <w:name w:val="header"/>
    <w:basedOn w:val="Normln"/>
    <w:link w:val="ZhlavChar"/>
    <w:rsid w:val="002E5416"/>
    <w:pPr>
      <w:tabs>
        <w:tab w:val="center" w:pos="4536"/>
        <w:tab w:val="right" w:pos="9072"/>
      </w:tabs>
    </w:pPr>
    <w:rPr>
      <w:rFonts w:ascii="Times New Roman" w:hAnsi="Times New Roman"/>
      <w:szCs w:val="24"/>
    </w:rPr>
  </w:style>
  <w:style w:type="character" w:customStyle="1" w:styleId="ZhlavChar">
    <w:name w:val="Záhlaví Char"/>
    <w:basedOn w:val="Standardnpsmoodstavce"/>
    <w:link w:val="Zhlav"/>
    <w:rsid w:val="002E5416"/>
    <w:rPr>
      <w:rFonts w:ascii="Times New Roman" w:eastAsia="Times New Roman" w:hAnsi="Times New Roman" w:cs="Times New Roman"/>
      <w:sz w:val="24"/>
      <w:szCs w:val="24"/>
      <w:lang w:eastAsia="cs-CZ"/>
    </w:rPr>
  </w:style>
  <w:style w:type="paragraph" w:styleId="Revize">
    <w:name w:val="Revision"/>
    <w:hidden/>
    <w:uiPriority w:val="99"/>
    <w:semiHidden/>
    <w:rsid w:val="00F016F7"/>
    <w:pPr>
      <w:spacing w:after="0" w:line="240" w:lineRule="auto"/>
    </w:pPr>
    <w:rPr>
      <w:rFonts w:ascii="CG Times" w:eastAsia="Times New Roman" w:hAnsi="CG Times" w:cs="Times New Roman"/>
      <w:sz w:val="24"/>
      <w:szCs w:val="20"/>
      <w:lang w:eastAsia="cs-CZ"/>
    </w:rPr>
  </w:style>
  <w:style w:type="character" w:styleId="Hypertextovodkaz">
    <w:name w:val="Hyperlink"/>
    <w:basedOn w:val="Standardnpsmoodstavce"/>
    <w:uiPriority w:val="99"/>
    <w:unhideWhenUsed/>
    <w:rsid w:val="005E2B69"/>
    <w:rPr>
      <w:color w:val="0563C1" w:themeColor="hyperlink"/>
      <w:u w:val="single"/>
    </w:rPr>
  </w:style>
  <w:style w:type="numbering" w:customStyle="1" w:styleId="Osn">
    <w:name w:val="Osn"/>
    <w:basedOn w:val="Bezseznamu"/>
    <w:rsid w:val="00F854E9"/>
  </w:style>
  <w:style w:type="character" w:customStyle="1" w:styleId="OdstavecseseznamemChar">
    <w:name w:val="Odstavec se seznamem Char"/>
    <w:aliases w:val="Nad Char,Odstavec_muj Char,Odstavec cíl se seznamem Char,Odstavec se seznamem5 Char"/>
    <w:link w:val="Odstavecseseznamem"/>
    <w:uiPriority w:val="34"/>
    <w:locked/>
    <w:rsid w:val="002D6807"/>
    <w:rPr>
      <w:rFonts w:ascii="CG Times" w:eastAsia="Times New Roman" w:hAnsi="CG Times" w:cs="Times New Roman"/>
      <w:sz w:val="24"/>
      <w:szCs w:val="20"/>
      <w:lang w:eastAsia="cs-CZ"/>
    </w:rPr>
  </w:style>
  <w:style w:type="character" w:customStyle="1" w:styleId="Nadpis7Char">
    <w:name w:val="Nadpis 7 Char"/>
    <w:basedOn w:val="Standardnpsmoodstavce"/>
    <w:link w:val="Nadpis7"/>
    <w:rsid w:val="008876B8"/>
    <w:rPr>
      <w:rFonts w:ascii="Arial" w:eastAsia="Times New Roman" w:hAnsi="Arial" w:cs="Times New Roman"/>
      <w:sz w:val="24"/>
      <w:szCs w:val="20"/>
      <w:lang w:eastAsia="cs-CZ"/>
    </w:rPr>
  </w:style>
  <w:style w:type="character" w:customStyle="1" w:styleId="Nadpis8Char">
    <w:name w:val="Nadpis 8 Char"/>
    <w:basedOn w:val="Standardnpsmoodstavce"/>
    <w:link w:val="Nadpis8"/>
    <w:rsid w:val="008876B8"/>
    <w:rPr>
      <w:rFonts w:ascii="Arial" w:eastAsia="Times New Roman" w:hAnsi="Arial" w:cs="Times New Roman"/>
      <w:i/>
      <w:sz w:val="24"/>
      <w:szCs w:val="20"/>
      <w:lang w:eastAsia="cs-CZ"/>
    </w:rPr>
  </w:style>
  <w:style w:type="character" w:customStyle="1" w:styleId="Nadpis9Char">
    <w:name w:val="Nadpis 9 Char"/>
    <w:basedOn w:val="Standardnpsmoodstavce"/>
    <w:link w:val="Nadpis9"/>
    <w:rsid w:val="008876B8"/>
    <w:rPr>
      <w:rFonts w:ascii="Arial" w:eastAsia="Times New Roman" w:hAnsi="Arial" w:cs="Times New Roman"/>
      <w:b/>
      <w:i/>
      <w:sz w:val="18"/>
      <w:szCs w:val="20"/>
      <w:lang w:eastAsia="cs-CZ"/>
    </w:rPr>
  </w:style>
  <w:style w:type="paragraph" w:styleId="Normlnweb">
    <w:name w:val="Normal (Web)"/>
    <w:basedOn w:val="Normln"/>
    <w:uiPriority w:val="99"/>
    <w:semiHidden/>
    <w:unhideWhenUsed/>
    <w:rsid w:val="00B20ABA"/>
    <w:rPr>
      <w:rFonts w:ascii="Times New Roman" w:eastAsiaTheme="minorHAnsi" w:hAnsi="Times New Roman"/>
      <w:szCs w:val="24"/>
    </w:rPr>
  </w:style>
  <w:style w:type="character" w:styleId="Siln">
    <w:name w:val="Strong"/>
    <w:basedOn w:val="Standardnpsmoodstavce"/>
    <w:uiPriority w:val="22"/>
    <w:qFormat/>
    <w:rsid w:val="00B20ABA"/>
    <w:rPr>
      <w:b/>
      <w:bCs/>
    </w:rPr>
  </w:style>
  <w:style w:type="table" w:styleId="Mkatabulky">
    <w:name w:val="Table Grid"/>
    <w:basedOn w:val="Normlntabulka"/>
    <w:uiPriority w:val="39"/>
    <w:rsid w:val="00335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67663">
      <w:bodyDiv w:val="1"/>
      <w:marLeft w:val="0"/>
      <w:marRight w:val="0"/>
      <w:marTop w:val="0"/>
      <w:marBottom w:val="0"/>
      <w:divBdr>
        <w:top w:val="none" w:sz="0" w:space="0" w:color="auto"/>
        <w:left w:val="none" w:sz="0" w:space="0" w:color="auto"/>
        <w:bottom w:val="none" w:sz="0" w:space="0" w:color="auto"/>
        <w:right w:val="none" w:sz="0" w:space="0" w:color="auto"/>
      </w:divBdr>
    </w:div>
    <w:div w:id="118493115">
      <w:bodyDiv w:val="1"/>
      <w:marLeft w:val="0"/>
      <w:marRight w:val="0"/>
      <w:marTop w:val="0"/>
      <w:marBottom w:val="0"/>
      <w:divBdr>
        <w:top w:val="none" w:sz="0" w:space="0" w:color="auto"/>
        <w:left w:val="none" w:sz="0" w:space="0" w:color="auto"/>
        <w:bottom w:val="none" w:sz="0" w:space="0" w:color="auto"/>
        <w:right w:val="none" w:sz="0" w:space="0" w:color="auto"/>
      </w:divBdr>
    </w:div>
    <w:div w:id="1665164243">
      <w:bodyDiv w:val="1"/>
      <w:marLeft w:val="0"/>
      <w:marRight w:val="0"/>
      <w:marTop w:val="0"/>
      <w:marBottom w:val="0"/>
      <w:divBdr>
        <w:top w:val="none" w:sz="0" w:space="0" w:color="auto"/>
        <w:left w:val="none" w:sz="0" w:space="0" w:color="auto"/>
        <w:bottom w:val="none" w:sz="0" w:space="0" w:color="auto"/>
        <w:right w:val="none" w:sz="0" w:space="0" w:color="auto"/>
      </w:divBdr>
    </w:div>
    <w:div w:id="183934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2B6E3-ED16-48EF-8923-6F0DC400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1416</Words>
  <Characters>8355</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Troníčková Zuzana</dc:creator>
  <cp:lastModifiedBy>Kožoušková Jana</cp:lastModifiedBy>
  <cp:revision>2</cp:revision>
  <cp:lastPrinted>2021-03-12T13:45:00Z</cp:lastPrinted>
  <dcterms:created xsi:type="dcterms:W3CDTF">2021-07-23T12:11:00Z</dcterms:created>
  <dcterms:modified xsi:type="dcterms:W3CDTF">2021-07-23T12:11:00Z</dcterms:modified>
</cp:coreProperties>
</file>