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8D" w:rsidRDefault="00267F1A">
      <w:pPr>
        <w:pStyle w:val="Nzev"/>
      </w:pPr>
      <w:bookmarkStart w:id="0" w:name="_GoBack"/>
      <w:bookmarkEnd w:id="0"/>
      <w:r>
        <w:t>SMLOUVA</w:t>
      </w:r>
    </w:p>
    <w:p w:rsidR="005A668D" w:rsidRDefault="00267F1A">
      <w:pPr>
        <w:spacing w:before="184" w:line="391" w:lineRule="auto"/>
        <w:ind w:left="1281" w:right="1164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 21RGI01-0033</w:t>
      </w:r>
    </w:p>
    <w:p w:rsidR="005A668D" w:rsidRDefault="00267F1A">
      <w:pPr>
        <w:pStyle w:val="Zkladntext"/>
        <w:spacing w:line="259" w:lineRule="auto"/>
        <w:ind w:left="238" w:right="109"/>
      </w:pPr>
      <w:r>
        <w:t>kterou v souladu s ustanovením § 10a odst. (3) a (5) zákona č. 250/2000 Sb., o rozpočtových</w:t>
      </w:r>
      <w:r>
        <w:rPr>
          <w:spacing w:val="1"/>
        </w:rPr>
        <w:t xml:space="preserve"> </w:t>
      </w:r>
      <w:r>
        <w:t>pravidlech</w:t>
      </w:r>
      <w:r>
        <w:rPr>
          <w:spacing w:val="15"/>
        </w:rPr>
        <w:t xml:space="preserve"> </w:t>
      </w:r>
      <w:r>
        <w:t>územních</w:t>
      </w:r>
      <w:r>
        <w:rPr>
          <w:spacing w:val="21"/>
        </w:rPr>
        <w:t xml:space="preserve"> </w:t>
      </w:r>
      <w:r>
        <w:t>rozpočtů,</w:t>
      </w:r>
      <w:r>
        <w:rPr>
          <w:spacing w:val="19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8"/>
        </w:rPr>
        <w:t xml:space="preserve"> </w:t>
      </w:r>
      <w:r>
        <w:t>pozdějších</w:t>
      </w:r>
      <w:r>
        <w:rPr>
          <w:spacing w:val="21"/>
        </w:rPr>
        <w:t xml:space="preserve"> </w:t>
      </w:r>
      <w:r>
        <w:t>předpisů,</w:t>
      </w:r>
      <w:r>
        <w:rPr>
          <w:spacing w:val="21"/>
        </w:rPr>
        <w:t xml:space="preserve"> </w:t>
      </w:r>
      <w:r>
        <w:t>ustanoveními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20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170</w:t>
      </w:r>
      <w:r>
        <w:rPr>
          <w:spacing w:val="18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občanský</w:t>
      </w:r>
      <w:r>
        <w:rPr>
          <w:spacing w:val="-6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uzavřely</w:t>
      </w:r>
      <w:r>
        <w:rPr>
          <w:spacing w:val="-5"/>
        </w:rPr>
        <w:t xml:space="preserve"> </w:t>
      </w:r>
      <w:r>
        <w:t>tyto</w:t>
      </w:r>
      <w:r>
        <w:rPr>
          <w:spacing w:val="-7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strany:</w:t>
      </w:r>
    </w:p>
    <w:p w:rsidR="005A668D" w:rsidRDefault="005A668D">
      <w:pPr>
        <w:pStyle w:val="Zkladntext"/>
        <w:ind w:left="0"/>
        <w:jc w:val="left"/>
      </w:pPr>
    </w:p>
    <w:p w:rsidR="005A668D" w:rsidRDefault="005A668D">
      <w:pPr>
        <w:pStyle w:val="Zkladntext"/>
        <w:spacing w:before="10"/>
        <w:ind w:left="0"/>
        <w:jc w:val="left"/>
        <w:rPr>
          <w:sz w:val="27"/>
        </w:rPr>
      </w:pPr>
    </w:p>
    <w:p w:rsidR="005A668D" w:rsidRDefault="00267F1A">
      <w:pPr>
        <w:ind w:left="1281" w:right="1160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kraj</w:t>
      </w:r>
    </w:p>
    <w:p w:rsidR="005A668D" w:rsidRDefault="005A668D">
      <w:pPr>
        <w:pStyle w:val="Zkladntext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003"/>
        <w:gridCol w:w="5448"/>
      </w:tblGrid>
      <w:tr w:rsidR="005A668D">
        <w:trPr>
          <w:trHeight w:val="349"/>
        </w:trPr>
        <w:tc>
          <w:tcPr>
            <w:tcW w:w="4003" w:type="dxa"/>
          </w:tcPr>
          <w:p w:rsidR="005A668D" w:rsidRDefault="00267F1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8" w:type="dxa"/>
          </w:tcPr>
          <w:p w:rsidR="005A668D" w:rsidRDefault="00267F1A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Pivovarské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náměstí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1245, 500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5A668D">
        <w:trPr>
          <w:trHeight w:val="466"/>
        </w:trPr>
        <w:tc>
          <w:tcPr>
            <w:tcW w:w="4003" w:type="dxa"/>
          </w:tcPr>
          <w:p w:rsidR="005A668D" w:rsidRDefault="00267F1A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8" w:type="dxa"/>
          </w:tcPr>
          <w:p w:rsidR="005A668D" w:rsidRDefault="00267F1A">
            <w:pPr>
              <w:pStyle w:val="TableParagraph"/>
              <w:spacing w:before="60"/>
              <w:ind w:left="522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5A668D">
        <w:trPr>
          <w:trHeight w:val="470"/>
        </w:trPr>
        <w:tc>
          <w:tcPr>
            <w:tcW w:w="4003" w:type="dxa"/>
          </w:tcPr>
          <w:p w:rsidR="005A668D" w:rsidRDefault="00267F1A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8" w:type="dxa"/>
          </w:tcPr>
          <w:p w:rsidR="005A668D" w:rsidRDefault="00267F1A">
            <w:pPr>
              <w:pStyle w:val="TableParagraph"/>
              <w:spacing w:before="69"/>
              <w:ind w:left="522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5A668D">
        <w:trPr>
          <w:trHeight w:val="352"/>
        </w:trPr>
        <w:tc>
          <w:tcPr>
            <w:tcW w:w="4003" w:type="dxa"/>
          </w:tcPr>
          <w:p w:rsidR="005A668D" w:rsidRDefault="00267F1A">
            <w:pPr>
              <w:pStyle w:val="TableParagraph"/>
              <w:spacing w:before="64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8" w:type="dxa"/>
          </w:tcPr>
          <w:p w:rsidR="005A668D" w:rsidRDefault="00267F1A">
            <w:pPr>
              <w:pStyle w:val="TableParagraph"/>
              <w:spacing w:before="64" w:line="269" w:lineRule="exact"/>
              <w:ind w:left="522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5A668D" w:rsidRDefault="005A668D">
      <w:pPr>
        <w:pStyle w:val="Zkladntext"/>
        <w:ind w:left="0"/>
        <w:jc w:val="left"/>
        <w:rPr>
          <w:b/>
          <w:sz w:val="12"/>
        </w:rPr>
      </w:pPr>
    </w:p>
    <w:p w:rsidR="005A668D" w:rsidRDefault="00267F1A">
      <w:pPr>
        <w:spacing w:before="52"/>
        <w:ind w:left="238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„poskytovatel“)</w:t>
      </w:r>
    </w:p>
    <w:p w:rsidR="005A668D" w:rsidRDefault="00267F1A">
      <w:pPr>
        <w:spacing w:before="185"/>
        <w:ind w:left="123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5A668D" w:rsidRDefault="005A668D">
      <w:pPr>
        <w:pStyle w:val="Zkladntext"/>
        <w:ind w:left="0"/>
        <w:jc w:val="left"/>
        <w:rPr>
          <w:b/>
        </w:rPr>
      </w:pPr>
    </w:p>
    <w:p w:rsidR="005A668D" w:rsidRDefault="005A668D">
      <w:pPr>
        <w:pStyle w:val="Zkladntext"/>
        <w:spacing w:before="10"/>
        <w:ind w:left="0"/>
        <w:jc w:val="left"/>
        <w:rPr>
          <w:b/>
          <w:sz w:val="29"/>
        </w:rPr>
      </w:pPr>
    </w:p>
    <w:p w:rsidR="005A668D" w:rsidRDefault="00267F1A">
      <w:pPr>
        <w:ind w:left="1281" w:right="1163"/>
        <w:jc w:val="center"/>
        <w:rPr>
          <w:b/>
          <w:sz w:val="24"/>
        </w:rPr>
      </w:pPr>
      <w:r>
        <w:rPr>
          <w:b/>
          <w:sz w:val="24"/>
        </w:rPr>
        <w:t>Oblastní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spolek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Českého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červeného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kříže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Jičín</w:t>
      </w:r>
    </w:p>
    <w:p w:rsidR="005A668D" w:rsidRDefault="005A668D">
      <w:pPr>
        <w:pStyle w:val="Zkladntext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003"/>
        <w:gridCol w:w="4076"/>
      </w:tblGrid>
      <w:tr w:rsidR="005A668D">
        <w:trPr>
          <w:trHeight w:val="349"/>
        </w:trPr>
        <w:tc>
          <w:tcPr>
            <w:tcW w:w="4003" w:type="dxa"/>
          </w:tcPr>
          <w:p w:rsidR="005A668D" w:rsidRDefault="00267F1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4076" w:type="dxa"/>
          </w:tcPr>
          <w:p w:rsidR="005A668D" w:rsidRDefault="00267F1A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Vrchlického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50601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Jičín</w:t>
            </w:r>
          </w:p>
        </w:tc>
      </w:tr>
      <w:tr w:rsidR="005A668D">
        <w:trPr>
          <w:trHeight w:val="467"/>
        </w:trPr>
        <w:tc>
          <w:tcPr>
            <w:tcW w:w="4003" w:type="dxa"/>
          </w:tcPr>
          <w:p w:rsidR="005A668D" w:rsidRDefault="00267F1A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4076" w:type="dxa"/>
          </w:tcPr>
          <w:p w:rsidR="005A668D" w:rsidRDefault="00267F1A">
            <w:pPr>
              <w:pStyle w:val="TableParagraph"/>
              <w:spacing w:before="60"/>
              <w:ind w:left="522"/>
              <w:rPr>
                <w:sz w:val="24"/>
              </w:rPr>
            </w:pPr>
            <w:r>
              <w:rPr>
                <w:sz w:val="24"/>
              </w:rPr>
              <w:t>Marcela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Harbichová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ředitelka</w:t>
            </w:r>
          </w:p>
        </w:tc>
      </w:tr>
      <w:tr w:rsidR="005A668D">
        <w:trPr>
          <w:trHeight w:val="450"/>
        </w:trPr>
        <w:tc>
          <w:tcPr>
            <w:tcW w:w="4003" w:type="dxa"/>
          </w:tcPr>
          <w:p w:rsidR="005A668D" w:rsidRDefault="00267F1A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4076" w:type="dxa"/>
          </w:tcPr>
          <w:p w:rsidR="005A668D" w:rsidRDefault="00267F1A">
            <w:pPr>
              <w:pStyle w:val="TableParagraph"/>
              <w:spacing w:before="70"/>
              <w:ind w:left="522"/>
              <w:rPr>
                <w:sz w:val="24"/>
              </w:rPr>
            </w:pPr>
            <w:r>
              <w:rPr>
                <w:sz w:val="24"/>
              </w:rPr>
              <w:t>00426199</w:t>
            </w:r>
          </w:p>
        </w:tc>
      </w:tr>
      <w:tr w:rsidR="005A668D">
        <w:trPr>
          <w:trHeight w:val="331"/>
        </w:trPr>
        <w:tc>
          <w:tcPr>
            <w:tcW w:w="4003" w:type="dxa"/>
          </w:tcPr>
          <w:p w:rsidR="005A668D" w:rsidRDefault="00267F1A">
            <w:pPr>
              <w:pStyle w:val="TableParagraph"/>
              <w:spacing w:before="42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4076" w:type="dxa"/>
          </w:tcPr>
          <w:p w:rsidR="005A668D" w:rsidRDefault="00267F1A">
            <w:pPr>
              <w:pStyle w:val="TableParagraph"/>
              <w:spacing w:before="42" w:line="269" w:lineRule="exact"/>
              <w:ind w:left="522"/>
              <w:rPr>
                <w:sz w:val="24"/>
              </w:rPr>
            </w:pPr>
            <w:r>
              <w:rPr>
                <w:sz w:val="24"/>
              </w:rPr>
              <w:t>2730541/0100</w:t>
            </w:r>
          </w:p>
        </w:tc>
      </w:tr>
    </w:tbl>
    <w:p w:rsidR="005A668D" w:rsidRDefault="005A668D">
      <w:pPr>
        <w:pStyle w:val="Zkladntext"/>
        <w:spacing w:before="11"/>
        <w:ind w:left="0"/>
        <w:jc w:val="left"/>
        <w:rPr>
          <w:b/>
          <w:sz w:val="8"/>
        </w:rPr>
      </w:pPr>
    </w:p>
    <w:p w:rsidR="005A668D" w:rsidRDefault="00267F1A">
      <w:pPr>
        <w:spacing w:before="51"/>
        <w:ind w:left="238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„příjemce“)</w:t>
      </w:r>
    </w:p>
    <w:p w:rsidR="005A668D" w:rsidRDefault="005A668D">
      <w:pPr>
        <w:pStyle w:val="Zkladntext"/>
        <w:ind w:left="0"/>
        <w:jc w:val="left"/>
        <w:rPr>
          <w:i/>
        </w:rPr>
      </w:pPr>
    </w:p>
    <w:p w:rsidR="005A668D" w:rsidRDefault="005A668D">
      <w:pPr>
        <w:pStyle w:val="Zkladntext"/>
        <w:spacing w:before="1"/>
        <w:ind w:left="0"/>
        <w:jc w:val="left"/>
        <w:rPr>
          <w:i/>
          <w:sz w:val="30"/>
        </w:rPr>
      </w:pPr>
    </w:p>
    <w:p w:rsidR="005A668D" w:rsidRDefault="00267F1A">
      <w:pPr>
        <w:ind w:left="1281" w:right="1156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5A668D" w:rsidRDefault="00267F1A">
      <w:pPr>
        <w:spacing w:before="183"/>
        <w:ind w:left="3555"/>
        <w:jc w:val="both"/>
        <w:rPr>
          <w:b/>
          <w:sz w:val="24"/>
        </w:rPr>
      </w:pPr>
      <w:r>
        <w:rPr>
          <w:b/>
          <w:sz w:val="24"/>
        </w:rPr>
        <w:t>Předmět smlouvy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dotace</w:t>
      </w:r>
    </w:p>
    <w:p w:rsidR="005A668D" w:rsidRDefault="00267F1A">
      <w:pPr>
        <w:pStyle w:val="Odstavecseseznamem"/>
        <w:numPr>
          <w:ilvl w:val="0"/>
          <w:numId w:val="7"/>
        </w:numPr>
        <w:tabs>
          <w:tab w:val="left" w:pos="599"/>
        </w:tabs>
        <w:spacing w:line="256" w:lineRule="auto"/>
        <w:ind w:right="109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financování</w:t>
      </w:r>
      <w:r>
        <w:rPr>
          <w:spacing w:val="18"/>
          <w:sz w:val="24"/>
        </w:rPr>
        <w:t xml:space="preserve"> </w:t>
      </w:r>
      <w:r>
        <w:rPr>
          <w:sz w:val="24"/>
        </w:rPr>
        <w:t>výdajů</w:t>
      </w:r>
      <w:r>
        <w:rPr>
          <w:spacing w:val="2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realizaci</w:t>
      </w:r>
      <w:r>
        <w:rPr>
          <w:spacing w:val="17"/>
          <w:sz w:val="24"/>
        </w:rPr>
        <w:t xml:space="preserve"> </w:t>
      </w:r>
      <w:r>
        <w:rPr>
          <w:sz w:val="24"/>
        </w:rPr>
        <w:t>projektu</w:t>
      </w:r>
      <w:r>
        <w:rPr>
          <w:spacing w:val="20"/>
          <w:sz w:val="24"/>
        </w:rPr>
        <w:t xml:space="preserve"> </w:t>
      </w:r>
      <w:r>
        <w:rPr>
          <w:sz w:val="24"/>
        </w:rPr>
        <w:t>s</w:t>
      </w:r>
      <w:r>
        <w:rPr>
          <w:spacing w:val="18"/>
          <w:sz w:val="24"/>
        </w:rPr>
        <w:t xml:space="preserve"> </w:t>
      </w:r>
      <w:r>
        <w:rPr>
          <w:sz w:val="24"/>
        </w:rPr>
        <w:t>názvem</w:t>
      </w:r>
    </w:p>
    <w:p w:rsidR="005A668D" w:rsidRDefault="00267F1A">
      <w:pPr>
        <w:spacing w:before="4" w:line="259" w:lineRule="auto"/>
        <w:ind w:left="598" w:right="104"/>
        <w:jc w:val="both"/>
        <w:rPr>
          <w:sz w:val="24"/>
        </w:rPr>
      </w:pPr>
      <w:r>
        <w:rPr>
          <w:b/>
          <w:sz w:val="24"/>
        </w:rPr>
        <w:t xml:space="preserve">„Bezpříspěvkové dárcovství krve v Královéhradeckém kraji“, </w:t>
      </w:r>
      <w:r>
        <w:rPr>
          <w:sz w:val="24"/>
        </w:rPr>
        <w:t>evidovaného pod číslem 21RGI01-</w:t>
      </w:r>
      <w:r>
        <w:rPr>
          <w:spacing w:val="1"/>
          <w:sz w:val="24"/>
        </w:rPr>
        <w:t xml:space="preserve"> </w:t>
      </w:r>
      <w:r>
        <w:rPr>
          <w:sz w:val="24"/>
        </w:rPr>
        <w:t>0033,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 „projekt“).</w:t>
      </w:r>
    </w:p>
    <w:p w:rsidR="005A668D" w:rsidRDefault="00267F1A">
      <w:pPr>
        <w:pStyle w:val="Odstavecseseznamem"/>
        <w:numPr>
          <w:ilvl w:val="0"/>
          <w:numId w:val="7"/>
        </w:numPr>
        <w:tabs>
          <w:tab w:val="left" w:pos="596"/>
        </w:tabs>
        <w:spacing w:before="121" w:line="259" w:lineRule="auto"/>
        <w:ind w:left="595" w:right="111"/>
        <w:jc w:val="both"/>
        <w:rPr>
          <w:b/>
          <w:sz w:val="24"/>
        </w:rPr>
      </w:pPr>
      <w:r>
        <w:rPr>
          <w:sz w:val="24"/>
        </w:rPr>
        <w:t xml:space="preserve">Dotaci lze použít na účel: </w:t>
      </w:r>
      <w:r>
        <w:rPr>
          <w:b/>
          <w:sz w:val="24"/>
        </w:rPr>
        <w:t>Ocenění dárců (pronájem prostor, upomínkové předměty, kulturní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vystoupení, poštovné a další náklady spojené s oceňováním), propagace dárcovství, drobné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upomínkové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předměty,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které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budou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rozdávat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při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akcích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zaměřených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mladé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lidi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cílem</w:t>
      </w:r>
    </w:p>
    <w:p w:rsidR="005A668D" w:rsidRDefault="005A668D">
      <w:pPr>
        <w:spacing w:line="259" w:lineRule="auto"/>
        <w:jc w:val="both"/>
        <w:rPr>
          <w:sz w:val="24"/>
        </w:rPr>
        <w:sectPr w:rsidR="005A668D">
          <w:type w:val="continuous"/>
          <w:pgSz w:w="11920" w:h="16850"/>
          <w:pgMar w:top="1400" w:right="960" w:bottom="280" w:left="840" w:header="708" w:footer="708" w:gutter="0"/>
          <w:cols w:space="708"/>
        </w:sectPr>
      </w:pPr>
    </w:p>
    <w:p w:rsidR="005A668D" w:rsidRDefault="00267F1A">
      <w:pPr>
        <w:spacing w:before="39" w:line="259" w:lineRule="auto"/>
        <w:ind w:left="595"/>
        <w:rPr>
          <w:sz w:val="24"/>
        </w:rPr>
      </w:pPr>
      <w:r>
        <w:rPr>
          <w:b/>
          <w:sz w:val="24"/>
        </w:rPr>
        <w:lastRenderedPageBreak/>
        <w:t>registrace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transfuzních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odděleních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prvodárcovství.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jiné</w:t>
      </w:r>
      <w:r>
        <w:rPr>
          <w:spacing w:val="39"/>
          <w:sz w:val="24"/>
        </w:rPr>
        <w:t xml:space="preserve"> </w:t>
      </w:r>
      <w:r>
        <w:rPr>
          <w:sz w:val="24"/>
        </w:rPr>
        <w:t>výdaje,</w:t>
      </w:r>
      <w:r>
        <w:rPr>
          <w:spacing w:val="3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realizaci</w:t>
      </w:r>
      <w:r>
        <w:rPr>
          <w:spacing w:val="-51"/>
          <w:sz w:val="24"/>
        </w:rPr>
        <w:t xml:space="preserve"> </w:t>
      </w:r>
      <w:r>
        <w:rPr>
          <w:sz w:val="24"/>
        </w:rPr>
        <w:t>projektu,</w:t>
      </w:r>
      <w:r>
        <w:rPr>
          <w:spacing w:val="-4"/>
          <w:sz w:val="24"/>
        </w:rPr>
        <w:t xml:space="preserve"> </w:t>
      </w:r>
      <w:r>
        <w:rPr>
          <w:sz w:val="24"/>
        </w:rPr>
        <w:t>lze</w:t>
      </w:r>
      <w:r>
        <w:rPr>
          <w:spacing w:val="-4"/>
          <w:sz w:val="24"/>
        </w:rPr>
        <w:t xml:space="preserve"> </w:t>
      </w:r>
      <w:r>
        <w:rPr>
          <w:sz w:val="24"/>
        </w:rPr>
        <w:t>dotaci</w:t>
      </w:r>
      <w:r>
        <w:rPr>
          <w:spacing w:val="-4"/>
          <w:sz w:val="24"/>
        </w:rPr>
        <w:t xml:space="preserve"> </w:t>
      </w:r>
      <w:r>
        <w:rPr>
          <w:sz w:val="24"/>
        </w:rPr>
        <w:t>použít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souhlasem</w:t>
      </w:r>
      <w:r>
        <w:rPr>
          <w:spacing w:val="-7"/>
          <w:sz w:val="24"/>
        </w:rPr>
        <w:t xml:space="preserve"> </w:t>
      </w:r>
      <w:r>
        <w:rPr>
          <w:sz w:val="24"/>
        </w:rPr>
        <w:t>zřizovatele.</w:t>
      </w:r>
    </w:p>
    <w:p w:rsidR="005A668D" w:rsidRDefault="005A668D">
      <w:pPr>
        <w:pStyle w:val="Zkladntext"/>
        <w:spacing w:before="7"/>
        <w:ind w:left="0"/>
        <w:jc w:val="left"/>
        <w:rPr>
          <w:sz w:val="19"/>
        </w:rPr>
      </w:pPr>
    </w:p>
    <w:p w:rsidR="005A668D" w:rsidRDefault="00267F1A">
      <w:pPr>
        <w:ind w:left="1281" w:right="1159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5A668D" w:rsidRDefault="00267F1A">
      <w:pPr>
        <w:spacing w:before="185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poskytnutí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dotace</w:t>
      </w:r>
    </w:p>
    <w:p w:rsidR="005A668D" w:rsidRDefault="00267F1A">
      <w:pPr>
        <w:pStyle w:val="Odstavecseseznamem"/>
        <w:numPr>
          <w:ilvl w:val="0"/>
          <w:numId w:val="6"/>
        </w:numPr>
        <w:tabs>
          <w:tab w:val="left" w:pos="599"/>
        </w:tabs>
        <w:spacing w:line="259" w:lineRule="auto"/>
        <w:ind w:right="106"/>
        <w:jc w:val="both"/>
        <w:rPr>
          <w:sz w:val="24"/>
        </w:rPr>
      </w:pPr>
      <w:r>
        <w:rPr>
          <w:sz w:val="24"/>
        </w:rPr>
        <w:t xml:space="preserve">Příjemci je poskytována neinvestiční dotace ve výši </w:t>
      </w:r>
      <w:r>
        <w:rPr>
          <w:b/>
          <w:sz w:val="24"/>
        </w:rPr>
        <w:t xml:space="preserve">250 000,00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21RGI01-</w:t>
      </w:r>
      <w:r>
        <w:rPr>
          <w:spacing w:val="1"/>
          <w:sz w:val="24"/>
        </w:rPr>
        <w:t xml:space="preserve"> </w:t>
      </w:r>
      <w:r>
        <w:rPr>
          <w:sz w:val="24"/>
        </w:rPr>
        <w:t>0033 (dále jen „žádost o dotaci“). Maximální procentuální podíl dotace na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nesmí</w:t>
      </w:r>
      <w:r>
        <w:rPr>
          <w:spacing w:val="-2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4"/>
          <w:sz w:val="24"/>
        </w:rPr>
        <w:t xml:space="preserve"> </w:t>
      </w:r>
      <w:r>
        <w:rPr>
          <w:b/>
        </w:rPr>
        <w:t>90,93</w:t>
      </w:r>
      <w:r>
        <w:rPr>
          <w:b/>
          <w:spacing w:val="3"/>
        </w:rPr>
        <w:t xml:space="preserve">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uvedených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žádosti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dotaci.</w:t>
      </w:r>
    </w:p>
    <w:p w:rsidR="005A668D" w:rsidRDefault="00267F1A">
      <w:pPr>
        <w:pStyle w:val="Odstavecseseznamem"/>
        <w:numPr>
          <w:ilvl w:val="0"/>
          <w:numId w:val="6"/>
        </w:numPr>
        <w:tabs>
          <w:tab w:val="left" w:pos="596"/>
        </w:tabs>
        <w:spacing w:before="119" w:line="254" w:lineRule="auto"/>
        <w:ind w:left="595" w:right="115"/>
        <w:jc w:val="both"/>
        <w:rPr>
          <w:sz w:val="24"/>
        </w:rPr>
      </w:pPr>
      <w:r>
        <w:rPr>
          <w:sz w:val="24"/>
        </w:rPr>
        <w:t>Poskytovatel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 smlouvy</w:t>
      </w:r>
      <w:r>
        <w:rPr>
          <w:spacing w:val="-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5"/>
          <w:sz w:val="24"/>
        </w:rPr>
        <w:t xml:space="preserve"> </w:t>
      </w:r>
      <w:r>
        <w:rPr>
          <w:sz w:val="24"/>
        </w:rPr>
        <w:t>do 45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nabytí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5A668D" w:rsidRDefault="005A668D">
      <w:pPr>
        <w:pStyle w:val="Zkladntext"/>
        <w:spacing w:before="4"/>
        <w:ind w:left="0"/>
        <w:jc w:val="left"/>
        <w:rPr>
          <w:sz w:val="20"/>
        </w:rPr>
      </w:pPr>
    </w:p>
    <w:p w:rsidR="005A668D" w:rsidRDefault="00267F1A">
      <w:pPr>
        <w:ind w:left="1281" w:right="1156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5A668D" w:rsidRDefault="00267F1A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02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9"/>
          <w:sz w:val="24"/>
        </w:rPr>
        <w:t xml:space="preserve"> </w:t>
      </w:r>
      <w:r>
        <w:rPr>
          <w:sz w:val="24"/>
        </w:rPr>
        <w:t>se,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projekt</w:t>
      </w:r>
      <w:r>
        <w:rPr>
          <w:spacing w:val="-9"/>
          <w:sz w:val="24"/>
        </w:rPr>
        <w:t xml:space="preserve"> </w:t>
      </w:r>
      <w:r>
        <w:rPr>
          <w:sz w:val="24"/>
        </w:rPr>
        <w:t>realizovat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</w:t>
      </w:r>
      <w:r>
        <w:rPr>
          <w:spacing w:val="1"/>
          <w:sz w:val="24"/>
        </w:rPr>
        <w:t xml:space="preserve"> </w:t>
      </w:r>
      <w:r>
        <w:rPr>
          <w:sz w:val="24"/>
        </w:rPr>
        <w:t>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„Zásady“) Zásady i dotační</w:t>
      </w:r>
      <w:r>
        <w:rPr>
          <w:spacing w:val="1"/>
          <w:sz w:val="24"/>
        </w:rPr>
        <w:t xml:space="preserve"> </w:t>
      </w:r>
      <w:r>
        <w:rPr>
          <w:sz w:val="24"/>
        </w:rPr>
        <w:t>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07"/>
        <w:jc w:val="both"/>
        <w:rPr>
          <w:sz w:val="24"/>
        </w:rPr>
      </w:pPr>
      <w:r>
        <w:rPr>
          <w:sz w:val="24"/>
        </w:rPr>
        <w:t>Dotace je v</w:t>
      </w:r>
      <w:r>
        <w:rPr>
          <w:sz w:val="24"/>
        </w:rPr>
        <w:t>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jen</w:t>
      </w:r>
      <w:r>
        <w:rPr>
          <w:spacing w:val="-8"/>
          <w:sz w:val="24"/>
        </w:rPr>
        <w:t xml:space="preserve"> </w:t>
      </w:r>
      <w:r>
        <w:rPr>
          <w:sz w:val="24"/>
        </w:rPr>
        <w:t>„zákon</w:t>
      </w:r>
      <w:r>
        <w:rPr>
          <w:spacing w:val="-8"/>
          <w:sz w:val="24"/>
        </w:rPr>
        <w:t xml:space="preserve"> </w:t>
      </w:r>
      <w:r>
        <w:rPr>
          <w:sz w:val="24"/>
        </w:rPr>
        <w:t>o finanční</w:t>
      </w:r>
      <w:r>
        <w:rPr>
          <w:spacing w:val="-12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51"/>
          <w:sz w:val="24"/>
        </w:rPr>
        <w:t xml:space="preserve"> </w:t>
      </w:r>
      <w:r>
        <w:rPr>
          <w:sz w:val="24"/>
        </w:rPr>
        <w:t>č. 320/2001 Sb., o finanční kontrole“),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4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before="115" w:line="259" w:lineRule="auto"/>
        <w:ind w:right="110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</w:t>
      </w:r>
      <w:r>
        <w:rPr>
          <w:sz w:val="24"/>
        </w:rPr>
        <w:t xml:space="preserve">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4"/>
          <w:sz w:val="24"/>
        </w:rPr>
        <w:t xml:space="preserve"> </w:t>
      </w:r>
      <w:r>
        <w:rPr>
          <w:sz w:val="24"/>
        </w:rPr>
        <w:t>nevylučují.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before="121" w:line="259" w:lineRule="auto"/>
        <w:ind w:right="103"/>
        <w:jc w:val="both"/>
        <w:rPr>
          <w:sz w:val="24"/>
        </w:rPr>
      </w:pPr>
      <w:r>
        <w:rPr>
          <w:sz w:val="24"/>
        </w:rPr>
        <w:t>Doba, v níž</w:t>
      </w:r>
      <w:r>
        <w:rPr>
          <w:spacing w:val="1"/>
          <w:sz w:val="24"/>
        </w:rPr>
        <w:t xml:space="preserve"> </w:t>
      </w:r>
      <w:r>
        <w:rPr>
          <w:sz w:val="24"/>
        </w:rPr>
        <w:t>má být</w:t>
      </w:r>
      <w:r>
        <w:rPr>
          <w:spacing w:val="1"/>
          <w:sz w:val="24"/>
        </w:rPr>
        <w:t xml:space="preserve"> </w:t>
      </w:r>
      <w:r>
        <w:rPr>
          <w:sz w:val="24"/>
        </w:rPr>
        <w:t>dosaženo</w:t>
      </w:r>
      <w:r>
        <w:rPr>
          <w:spacing w:val="1"/>
          <w:sz w:val="24"/>
        </w:rPr>
        <w:t xml:space="preserve"> </w:t>
      </w:r>
      <w:r>
        <w:rPr>
          <w:sz w:val="24"/>
        </w:rPr>
        <w:t>účelu</w:t>
      </w:r>
      <w:r>
        <w:rPr>
          <w:spacing w:val="54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54"/>
          <w:sz w:val="24"/>
        </w:rPr>
        <w:t xml:space="preserve"> </w:t>
      </w:r>
      <w:r>
        <w:rPr>
          <w:sz w:val="24"/>
        </w:rPr>
        <w:t>v článku</w:t>
      </w:r>
      <w:r>
        <w:rPr>
          <w:spacing w:val="54"/>
          <w:sz w:val="24"/>
        </w:rPr>
        <w:t xml:space="preserve"> </w:t>
      </w:r>
      <w:r>
        <w:rPr>
          <w:sz w:val="24"/>
        </w:rPr>
        <w:t>I. odst.</w:t>
      </w:r>
      <w:r>
        <w:rPr>
          <w:spacing w:val="55"/>
          <w:sz w:val="24"/>
        </w:rPr>
        <w:t xml:space="preserve"> </w:t>
      </w:r>
      <w:r>
        <w:rPr>
          <w:sz w:val="24"/>
        </w:rPr>
        <w:t>(2)</w:t>
      </w:r>
      <w:r>
        <w:rPr>
          <w:spacing w:val="54"/>
          <w:sz w:val="24"/>
        </w:rPr>
        <w:t xml:space="preserve"> </w:t>
      </w:r>
      <w:r>
        <w:rPr>
          <w:sz w:val="24"/>
        </w:rPr>
        <w:t>této</w:t>
      </w:r>
      <w:r>
        <w:rPr>
          <w:spacing w:val="54"/>
          <w:sz w:val="24"/>
        </w:rPr>
        <w:t xml:space="preserve"> </w:t>
      </w:r>
      <w:r>
        <w:rPr>
          <w:sz w:val="24"/>
        </w:rPr>
        <w:t>smlouvy, tj.</w:t>
      </w:r>
      <w:r>
        <w:rPr>
          <w:spacing w:val="54"/>
          <w:sz w:val="24"/>
        </w:rPr>
        <w:t xml:space="preserve"> </w:t>
      </w:r>
      <w:r>
        <w:rPr>
          <w:sz w:val="24"/>
        </w:rPr>
        <w:t>doba,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 které musejí být provedeny všechny činnosti spojené s realizací předmětného projektu,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jen „doba realizace projektu“) se stanovuje </w:t>
      </w:r>
      <w:r>
        <w:rPr>
          <w:b/>
          <w:sz w:val="24"/>
        </w:rPr>
        <w:t>od 04.01.2021 do 31.12.2021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z w:val="24"/>
        </w:rPr>
        <w:t>vynaloženy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době</w:t>
      </w:r>
      <w:r>
        <w:rPr>
          <w:spacing w:val="-11"/>
          <w:sz w:val="24"/>
        </w:rPr>
        <w:t xml:space="preserve"> </w:t>
      </w:r>
      <w:r>
        <w:rPr>
          <w:sz w:val="24"/>
        </w:rPr>
        <w:t>realizace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1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9"/>
          <w:sz w:val="24"/>
        </w:rPr>
        <w:t xml:space="preserve"> </w:t>
      </w:r>
      <w:r>
        <w:rPr>
          <w:sz w:val="24"/>
        </w:rPr>
        <w:t>výdajů</w:t>
      </w:r>
      <w:r>
        <w:rPr>
          <w:spacing w:val="-10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4"/>
          <w:sz w:val="24"/>
        </w:rPr>
        <w:t xml:space="preserve"> </w:t>
      </w:r>
      <w:r>
        <w:rPr>
          <w:sz w:val="24"/>
        </w:rPr>
        <w:t>projektu od</w:t>
      </w:r>
      <w:r>
        <w:rPr>
          <w:spacing w:val="-3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4"/>
        <w:jc w:val="both"/>
        <w:rPr>
          <w:sz w:val="24"/>
        </w:rPr>
      </w:pPr>
      <w:r>
        <w:rPr>
          <w:sz w:val="24"/>
        </w:rPr>
        <w:t>DPH,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jejíž</w:t>
      </w:r>
      <w:r>
        <w:rPr>
          <w:spacing w:val="-2"/>
          <w:sz w:val="24"/>
        </w:rPr>
        <w:t xml:space="preserve"> </w:t>
      </w:r>
      <w:r>
        <w:rPr>
          <w:sz w:val="24"/>
        </w:rPr>
        <w:t>vrácení</w:t>
      </w:r>
      <w:r>
        <w:rPr>
          <w:spacing w:val="-6"/>
          <w:sz w:val="24"/>
        </w:rPr>
        <w:t xml:space="preserve"> </w:t>
      </w:r>
      <w:r>
        <w:rPr>
          <w:sz w:val="24"/>
        </w:rPr>
        <w:t>může</w:t>
      </w:r>
      <w:r>
        <w:rPr>
          <w:spacing w:val="-8"/>
          <w:sz w:val="24"/>
        </w:rPr>
        <w:t xml:space="preserve"> </w:t>
      </w:r>
      <w:r>
        <w:rPr>
          <w:sz w:val="24"/>
        </w:rPr>
        <w:t>příjemce</w:t>
      </w:r>
      <w:r>
        <w:rPr>
          <w:spacing w:val="-8"/>
          <w:sz w:val="24"/>
        </w:rPr>
        <w:t xml:space="preserve"> </w:t>
      </w:r>
      <w:r>
        <w:rPr>
          <w:sz w:val="24"/>
        </w:rPr>
        <w:t>zpětně</w:t>
      </w:r>
      <w:r>
        <w:rPr>
          <w:spacing w:val="-6"/>
          <w:sz w:val="24"/>
        </w:rPr>
        <w:t xml:space="preserve"> </w:t>
      </w:r>
      <w:r>
        <w:rPr>
          <w:sz w:val="24"/>
        </w:rPr>
        <w:t>zažádat,</w:t>
      </w:r>
      <w:r>
        <w:rPr>
          <w:spacing w:val="-3"/>
          <w:sz w:val="24"/>
        </w:rPr>
        <w:t xml:space="preserve"> </w:t>
      </w:r>
      <w:r>
        <w:rPr>
          <w:sz w:val="24"/>
        </w:rPr>
        <w:t>není</w:t>
      </w:r>
      <w:r>
        <w:rPr>
          <w:spacing w:val="-6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5"/>
          <w:sz w:val="24"/>
        </w:rPr>
        <w:t xml:space="preserve"> </w:t>
      </w:r>
      <w:r>
        <w:rPr>
          <w:sz w:val="24"/>
        </w:rPr>
        <w:t>výdajem.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ind w:hanging="364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9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nad</w:t>
      </w:r>
      <w:r>
        <w:rPr>
          <w:spacing w:val="-5"/>
          <w:sz w:val="24"/>
        </w:rPr>
        <w:t xml:space="preserve"> </w:t>
      </w:r>
      <w:r>
        <w:rPr>
          <w:sz w:val="24"/>
        </w:rPr>
        <w:t>40.000</w:t>
      </w:r>
      <w:r>
        <w:rPr>
          <w:spacing w:val="-4"/>
          <w:sz w:val="24"/>
        </w:rPr>
        <w:t xml:space="preserve"> </w:t>
      </w:r>
      <w:r>
        <w:rPr>
          <w:sz w:val="24"/>
        </w:rPr>
        <w:t>Kč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zavazuje</w:t>
      </w:r>
      <w:r>
        <w:rPr>
          <w:spacing w:val="-6"/>
          <w:sz w:val="24"/>
        </w:rPr>
        <w:t xml:space="preserve"> </w:t>
      </w:r>
      <w:r>
        <w:rPr>
          <w:sz w:val="24"/>
        </w:rPr>
        <w:t>hradit</w:t>
      </w:r>
      <w:r>
        <w:rPr>
          <w:spacing w:val="-6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line="254" w:lineRule="auto"/>
        <w:ind w:right="119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znění</w:t>
      </w:r>
      <w:r>
        <w:rPr>
          <w:spacing w:val="-5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3"/>
          <w:sz w:val="24"/>
        </w:rPr>
        <w:t xml:space="preserve"> </w:t>
      </w:r>
      <w:r>
        <w:rPr>
          <w:sz w:val="24"/>
        </w:rPr>
        <w:t>předpisů</w:t>
      </w:r>
      <w:r>
        <w:rPr>
          <w:spacing w:val="2"/>
          <w:sz w:val="24"/>
        </w:rPr>
        <w:t xml:space="preserve"> </w:t>
      </w:r>
      <w:r>
        <w:rPr>
          <w:sz w:val="24"/>
        </w:rPr>
        <w:t>(dále jen</w:t>
      </w:r>
      <w:r>
        <w:rPr>
          <w:spacing w:val="3"/>
          <w:sz w:val="24"/>
        </w:rPr>
        <w:t xml:space="preserve"> </w:t>
      </w:r>
      <w:r>
        <w:rPr>
          <w:sz w:val="24"/>
        </w:rPr>
        <w:t>„ZZVZ“).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before="127" w:line="259" w:lineRule="auto"/>
        <w:ind w:right="115"/>
        <w:jc w:val="both"/>
        <w:rPr>
          <w:sz w:val="24"/>
        </w:rPr>
      </w:pPr>
      <w:r>
        <w:rPr>
          <w:sz w:val="24"/>
        </w:rPr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(např.</w:t>
      </w:r>
      <w:r>
        <w:rPr>
          <w:spacing w:val="-12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11"/>
          <w:sz w:val="24"/>
        </w:rPr>
        <w:t xml:space="preserve"> </w:t>
      </w:r>
      <w:r>
        <w:rPr>
          <w:sz w:val="24"/>
        </w:rPr>
        <w:t>evidence,</w:t>
      </w:r>
      <w:r>
        <w:rPr>
          <w:spacing w:val="-11"/>
          <w:sz w:val="24"/>
        </w:rPr>
        <w:t xml:space="preserve"> </w:t>
      </w:r>
      <w:r>
        <w:rPr>
          <w:sz w:val="24"/>
        </w:rPr>
        <w:t>střediska</w:t>
      </w:r>
      <w:r>
        <w:rPr>
          <w:spacing w:val="-11"/>
          <w:sz w:val="24"/>
        </w:rPr>
        <w:t xml:space="preserve"> </w:t>
      </w:r>
      <w:r>
        <w:rPr>
          <w:sz w:val="24"/>
        </w:rPr>
        <w:t>apod.),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členění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výdaje</w:t>
      </w:r>
      <w:r>
        <w:rPr>
          <w:spacing w:val="-10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3"/>
          <w:sz w:val="24"/>
        </w:rPr>
        <w:t xml:space="preserve"> </w:t>
      </w:r>
      <w:r>
        <w:rPr>
          <w:sz w:val="24"/>
        </w:rPr>
        <w:t>dotace</w:t>
      </w:r>
    </w:p>
    <w:p w:rsidR="005A668D" w:rsidRDefault="005A668D">
      <w:pPr>
        <w:spacing w:line="259" w:lineRule="auto"/>
        <w:jc w:val="both"/>
        <w:rPr>
          <w:sz w:val="24"/>
        </w:rPr>
        <w:sectPr w:rsidR="005A668D">
          <w:pgSz w:w="11920" w:h="16850"/>
          <w:pgMar w:top="1380" w:right="960" w:bottom="280" w:left="840" w:header="708" w:footer="708" w:gutter="0"/>
          <w:cols w:space="708"/>
        </w:sectPr>
      </w:pPr>
    </w:p>
    <w:p w:rsidR="005A668D" w:rsidRDefault="00267F1A">
      <w:pPr>
        <w:pStyle w:val="Zkladntext"/>
        <w:spacing w:before="39" w:line="259" w:lineRule="auto"/>
        <w:ind w:right="110"/>
      </w:pPr>
      <w:r>
        <w:lastRenderedPageBreak/>
        <w:t>a výdaje financované z vlastního podílu, v souladu se zákonem č. 563/1991 Sb., o účetnictví, ve</w:t>
      </w:r>
      <w:r>
        <w:rPr>
          <w:spacing w:val="1"/>
        </w:rPr>
        <w:t xml:space="preserve"> </w:t>
      </w:r>
      <w:r>
        <w:t>znění pozdějších předpisů. Příjemce, který nevede účetn</w:t>
      </w:r>
      <w:r>
        <w:t>ictví podle tohoto zákona, je povinen</w:t>
      </w:r>
      <w:r>
        <w:rPr>
          <w:spacing w:val="1"/>
        </w:rPr>
        <w:t xml:space="preserve"> </w:t>
      </w:r>
      <w:r>
        <w:t>zajistit, aby předmětné doklady sloužící k prokázání splnění podmínek přidělené dotace byly</w:t>
      </w:r>
      <w:r>
        <w:rPr>
          <w:spacing w:val="1"/>
        </w:rPr>
        <w:t xml:space="preserve"> </w:t>
      </w:r>
      <w:r>
        <w:t>správné, úplné, průkazné, srozumitelné, průběžně chronologicky řazené a vedené způsobem</w:t>
      </w:r>
      <w:r>
        <w:rPr>
          <w:spacing w:val="1"/>
        </w:rPr>
        <w:t xml:space="preserve"> </w:t>
      </w:r>
      <w:r>
        <w:t>zaručujícím</w:t>
      </w:r>
      <w:r>
        <w:rPr>
          <w:spacing w:val="-4"/>
        </w:rPr>
        <w:t xml:space="preserve"> </w:t>
      </w:r>
      <w:r>
        <w:t>jejich trvalost.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477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8"/>
          <w:sz w:val="24"/>
        </w:rPr>
        <w:t xml:space="preserve"> </w:t>
      </w:r>
      <w:r>
        <w:rPr>
          <w:sz w:val="24"/>
        </w:rPr>
        <w:t>povinen</w:t>
      </w:r>
      <w:r>
        <w:rPr>
          <w:spacing w:val="12"/>
          <w:sz w:val="24"/>
        </w:rPr>
        <w:t xml:space="preserve"> </w:t>
      </w:r>
      <w:r>
        <w:rPr>
          <w:sz w:val="24"/>
        </w:rPr>
        <w:t>označit</w:t>
      </w:r>
      <w:r>
        <w:rPr>
          <w:spacing w:val="10"/>
          <w:sz w:val="24"/>
        </w:rPr>
        <w:t xml:space="preserve"> </w:t>
      </w:r>
      <w:r>
        <w:rPr>
          <w:sz w:val="24"/>
        </w:rPr>
        <w:t>originály</w:t>
      </w:r>
      <w:r>
        <w:rPr>
          <w:spacing w:val="5"/>
          <w:sz w:val="24"/>
        </w:rPr>
        <w:t xml:space="preserve"> </w:t>
      </w:r>
      <w:r>
        <w:rPr>
          <w:sz w:val="24"/>
        </w:rPr>
        <w:t>dokladů,</w:t>
      </w:r>
      <w:r>
        <w:rPr>
          <w:spacing w:val="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1"/>
          <w:sz w:val="24"/>
        </w:rPr>
        <w:t xml:space="preserve"> </w:t>
      </w:r>
      <w:r>
        <w:rPr>
          <w:sz w:val="24"/>
        </w:rPr>
        <w:t>s</w:t>
      </w:r>
      <w:r>
        <w:rPr>
          <w:spacing w:val="9"/>
          <w:sz w:val="24"/>
        </w:rPr>
        <w:t xml:space="preserve"> </w:t>
      </w:r>
      <w:r>
        <w:rPr>
          <w:sz w:val="24"/>
        </w:rPr>
        <w:t>realizací</w:t>
      </w:r>
      <w:r>
        <w:rPr>
          <w:spacing w:val="8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6"/>
          <w:sz w:val="24"/>
        </w:rPr>
        <w:t xml:space="preserve"> </w:t>
      </w:r>
      <w:r>
        <w:rPr>
          <w:sz w:val="24"/>
        </w:rPr>
        <w:t>hrazené</w:t>
      </w:r>
    </w:p>
    <w:p w:rsidR="005A668D" w:rsidRDefault="00267F1A">
      <w:pPr>
        <w:pStyle w:val="Zkladntext"/>
        <w:spacing w:before="22"/>
        <w:ind w:left="614"/>
      </w:pPr>
      <w:r>
        <w:t>z</w:t>
      </w:r>
      <w:r>
        <w:rPr>
          <w:spacing w:val="-1"/>
        </w:rPr>
        <w:t xml:space="preserve"> </w:t>
      </w:r>
      <w:r>
        <w:t>dotace</w:t>
      </w:r>
      <w:r>
        <w:rPr>
          <w:spacing w:val="-5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vlastního</w:t>
      </w:r>
      <w:r>
        <w:rPr>
          <w:spacing w:val="-7"/>
        </w:rPr>
        <w:t xml:space="preserve"> </w:t>
      </w:r>
      <w:r>
        <w:t>podílu),</w:t>
      </w:r>
      <w:r>
        <w:rPr>
          <w:spacing w:val="-4"/>
        </w:rPr>
        <w:t xml:space="preserve"> </w:t>
      </w:r>
      <w:r>
        <w:t>číslem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vyčíslit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5"/>
        </w:rPr>
        <w:t xml:space="preserve"> </w:t>
      </w:r>
      <w:r>
        <w:t>hrazenou</w:t>
      </w:r>
      <w:r>
        <w:rPr>
          <w:spacing w:val="-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dotace.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949"/>
        </w:tabs>
        <w:spacing w:before="143" w:line="259" w:lineRule="auto"/>
        <w:ind w:right="109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7"/>
          <w:sz w:val="24"/>
        </w:rPr>
        <w:t xml:space="preserve"> </w:t>
      </w:r>
      <w:r>
        <w:rPr>
          <w:sz w:val="24"/>
        </w:rPr>
        <w:t>výstavby,</w:t>
      </w:r>
      <w:r>
        <w:rPr>
          <w:spacing w:val="-9"/>
          <w:sz w:val="24"/>
        </w:rPr>
        <w:t xml:space="preserve"> </w:t>
      </w:r>
      <w:r>
        <w:rPr>
          <w:sz w:val="24"/>
        </w:rPr>
        <w:t>oprav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použití</w:t>
      </w:r>
      <w:r>
        <w:rPr>
          <w:spacing w:val="1"/>
          <w:sz w:val="24"/>
        </w:rPr>
        <w:t xml:space="preserve"> </w:t>
      </w:r>
      <w:r>
        <w:rPr>
          <w:sz w:val="24"/>
        </w:rPr>
        <w:t>dostupná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dotačním</w:t>
      </w:r>
      <w:r>
        <w:rPr>
          <w:spacing w:val="-6"/>
          <w:sz w:val="24"/>
        </w:rPr>
        <w:t xml:space="preserve"> </w:t>
      </w:r>
      <w:r>
        <w:rPr>
          <w:sz w:val="24"/>
        </w:rPr>
        <w:t>portálu.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949"/>
        </w:tabs>
        <w:spacing w:before="120" w:line="259" w:lineRule="auto"/>
        <w:ind w:right="104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</w:t>
      </w:r>
      <w:r>
        <w:rPr>
          <w:b/>
          <w:sz w:val="24"/>
        </w:rPr>
        <w:t>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31.12.2021.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 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zprávy,</w:t>
      </w:r>
      <w:r>
        <w:rPr>
          <w:spacing w:val="54"/>
          <w:sz w:val="24"/>
        </w:rPr>
        <w:t xml:space="preserve"> </w:t>
      </w:r>
      <w:r>
        <w:rPr>
          <w:sz w:val="24"/>
        </w:rPr>
        <w:t>které</w:t>
      </w:r>
      <w:r>
        <w:rPr>
          <w:spacing w:val="54"/>
          <w:sz w:val="24"/>
        </w:rPr>
        <w:t xml:space="preserve"> </w:t>
      </w:r>
      <w:r>
        <w:rPr>
          <w:sz w:val="24"/>
        </w:rPr>
        <w:t>nebyly</w:t>
      </w:r>
      <w:r>
        <w:rPr>
          <w:spacing w:val="54"/>
          <w:sz w:val="24"/>
        </w:rPr>
        <w:t xml:space="preserve"> </w:t>
      </w:r>
      <w:r>
        <w:rPr>
          <w:sz w:val="24"/>
        </w:rPr>
        <w:t>vloženy do</w:t>
      </w:r>
      <w:r>
        <w:rPr>
          <w:spacing w:val="55"/>
          <w:sz w:val="24"/>
        </w:rPr>
        <w:t xml:space="preserve"> </w:t>
      </w:r>
      <w:r>
        <w:rPr>
          <w:sz w:val="24"/>
        </w:rPr>
        <w:t>dotačního</w:t>
      </w:r>
      <w:r>
        <w:rPr>
          <w:spacing w:val="54"/>
          <w:sz w:val="24"/>
        </w:rPr>
        <w:t xml:space="preserve"> </w:t>
      </w:r>
      <w:r>
        <w:rPr>
          <w:sz w:val="24"/>
        </w:rPr>
        <w:t>portálu</w:t>
      </w:r>
      <w:r>
        <w:rPr>
          <w:spacing w:val="54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54"/>
          <w:sz w:val="24"/>
        </w:rPr>
        <w:t xml:space="preserve"> </w:t>
      </w:r>
      <w:r>
        <w:rPr>
          <w:sz w:val="24"/>
        </w:rPr>
        <w:t>lze</w:t>
      </w:r>
      <w:r>
        <w:rPr>
          <w:spacing w:val="55"/>
          <w:sz w:val="24"/>
        </w:rPr>
        <w:t xml:space="preserve"> </w:t>
      </w:r>
      <w:r>
        <w:rPr>
          <w:sz w:val="24"/>
        </w:rPr>
        <w:t>zaslat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3"/>
          <w:sz w:val="24"/>
        </w:rPr>
        <w:t xml:space="preserve"> </w:t>
      </w:r>
      <w:r>
        <w:rPr>
          <w:sz w:val="24"/>
        </w:rPr>
        <w:t>podobě.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949"/>
        </w:tabs>
        <w:spacing w:before="117" w:line="259" w:lineRule="auto"/>
        <w:ind w:right="108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>účel použití dotace a v</w:t>
      </w:r>
      <w:r>
        <w:rPr>
          <w:sz w:val="24"/>
        </w:rPr>
        <w:t>ýši dotace 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</w:t>
      </w:r>
      <w:r>
        <w:rPr>
          <w:sz w:val="24"/>
        </w:rPr>
        <w:t>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hrazených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2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5"/>
          <w:sz w:val="24"/>
        </w:rPr>
        <w:t xml:space="preserve"> </w:t>
      </w:r>
      <w:r>
        <w:rPr>
          <w:sz w:val="24"/>
        </w:rPr>
        <w:t>archivovat</w:t>
      </w:r>
      <w:r>
        <w:rPr>
          <w:spacing w:val="23"/>
          <w:sz w:val="24"/>
        </w:rPr>
        <w:t xml:space="preserve"> </w:t>
      </w:r>
      <w:r>
        <w:rPr>
          <w:sz w:val="24"/>
        </w:rPr>
        <w:t>veškeré</w:t>
      </w:r>
      <w:r>
        <w:rPr>
          <w:spacing w:val="20"/>
          <w:sz w:val="24"/>
        </w:rPr>
        <w:t xml:space="preserve"> </w:t>
      </w:r>
      <w:r>
        <w:rPr>
          <w:sz w:val="24"/>
        </w:rPr>
        <w:t>dokumenty</w:t>
      </w:r>
      <w:r>
        <w:rPr>
          <w:spacing w:val="22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 dotací po dobu 10 let počínajících koncem účetního období, ve kterém 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5"/>
          <w:sz w:val="24"/>
        </w:rPr>
        <w:t xml:space="preserve"> </w:t>
      </w:r>
      <w:r>
        <w:rPr>
          <w:sz w:val="24"/>
        </w:rPr>
        <w:t>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949"/>
        </w:tabs>
        <w:spacing w:before="119" w:line="259" w:lineRule="auto"/>
        <w:ind w:right="105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0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uplynutí</w:t>
      </w:r>
      <w:r>
        <w:rPr>
          <w:spacing w:val="-10"/>
          <w:sz w:val="24"/>
        </w:rPr>
        <w:t xml:space="preserve"> </w:t>
      </w:r>
      <w:r>
        <w:rPr>
          <w:sz w:val="24"/>
        </w:rPr>
        <w:t>lhůty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0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9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její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části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považují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vrácené</w:t>
      </w:r>
      <w:r>
        <w:rPr>
          <w:spacing w:val="-10"/>
          <w:sz w:val="24"/>
        </w:rPr>
        <w:t xml:space="preserve"> </w:t>
      </w:r>
      <w:r>
        <w:rPr>
          <w:sz w:val="24"/>
        </w:rPr>
        <w:t>dnem,</w:t>
      </w:r>
      <w:r>
        <w:rPr>
          <w:spacing w:val="-8"/>
          <w:sz w:val="24"/>
        </w:rPr>
        <w:t xml:space="preserve"> </w:t>
      </w:r>
      <w:r>
        <w:rPr>
          <w:sz w:val="24"/>
        </w:rPr>
        <w:t>kdy</w:t>
      </w:r>
      <w:r>
        <w:rPr>
          <w:spacing w:val="-10"/>
          <w:sz w:val="24"/>
        </w:rPr>
        <w:t xml:space="preserve"> </w:t>
      </w:r>
      <w:r>
        <w:rPr>
          <w:sz w:val="24"/>
        </w:rPr>
        <w:t>byly</w:t>
      </w:r>
      <w:r>
        <w:rPr>
          <w:spacing w:val="-7"/>
          <w:sz w:val="24"/>
        </w:rPr>
        <w:t xml:space="preserve"> </w:t>
      </w:r>
      <w:r>
        <w:rPr>
          <w:sz w:val="24"/>
        </w:rPr>
        <w:t>připsán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3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949"/>
        </w:tabs>
        <w:spacing w:before="112" w:line="259" w:lineRule="auto"/>
        <w:ind w:right="106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příjemce</w:t>
      </w:r>
      <w:r>
        <w:rPr>
          <w:spacing w:val="38"/>
          <w:sz w:val="24"/>
        </w:rPr>
        <w:t xml:space="preserve"> </w:t>
      </w:r>
      <w:r>
        <w:rPr>
          <w:sz w:val="24"/>
        </w:rPr>
        <w:t>povinen</w:t>
      </w:r>
      <w:r>
        <w:rPr>
          <w:spacing w:val="40"/>
          <w:sz w:val="24"/>
        </w:rPr>
        <w:t xml:space="preserve"> </w:t>
      </w:r>
      <w:r>
        <w:rPr>
          <w:sz w:val="24"/>
        </w:rPr>
        <w:t>prokázat</w:t>
      </w:r>
      <w:r>
        <w:rPr>
          <w:spacing w:val="43"/>
          <w:sz w:val="24"/>
        </w:rPr>
        <w:t xml:space="preserve"> </w:t>
      </w:r>
      <w:r>
        <w:rPr>
          <w:sz w:val="24"/>
        </w:rPr>
        <w:t>kdykoliv</w:t>
      </w:r>
      <w:r>
        <w:rPr>
          <w:spacing w:val="40"/>
          <w:sz w:val="24"/>
        </w:rPr>
        <w:t xml:space="preserve"> </w:t>
      </w:r>
      <w:r>
        <w:rPr>
          <w:sz w:val="24"/>
        </w:rPr>
        <w:t>během</w:t>
      </w:r>
      <w:r>
        <w:rPr>
          <w:spacing w:val="36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kterou</w:t>
      </w:r>
      <w:r>
        <w:rPr>
          <w:spacing w:val="38"/>
          <w:sz w:val="24"/>
        </w:rPr>
        <w:t xml:space="preserve"> </w:t>
      </w:r>
      <w:r>
        <w:rPr>
          <w:sz w:val="24"/>
        </w:rPr>
        <w:t>má</w:t>
      </w:r>
      <w:r>
        <w:rPr>
          <w:spacing w:val="41"/>
          <w:sz w:val="24"/>
        </w:rPr>
        <w:t xml:space="preserve"> </w:t>
      </w:r>
      <w:r>
        <w:rPr>
          <w:sz w:val="24"/>
        </w:rPr>
        <w:t>maj</w:t>
      </w:r>
      <w:r>
        <w:rPr>
          <w:sz w:val="24"/>
        </w:rPr>
        <w:t>etek</w:t>
      </w:r>
      <w:r>
        <w:rPr>
          <w:spacing w:val="39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4"/>
          <w:sz w:val="24"/>
        </w:rPr>
        <w:t xml:space="preserve"> </w:t>
      </w:r>
      <w:r>
        <w:rPr>
          <w:sz w:val="24"/>
        </w:rPr>
        <w:t>dotace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uplynutí</w:t>
      </w:r>
      <w:r>
        <w:rPr>
          <w:spacing w:val="-4"/>
          <w:sz w:val="24"/>
        </w:rPr>
        <w:t xml:space="preserve"> </w:t>
      </w:r>
      <w:r>
        <w:rPr>
          <w:sz w:val="24"/>
        </w:rPr>
        <w:t>doby</w:t>
      </w:r>
      <w:r>
        <w:rPr>
          <w:spacing w:val="-3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5A668D" w:rsidRDefault="00267F1A">
      <w:pPr>
        <w:pStyle w:val="Odstavecseseznamem"/>
        <w:numPr>
          <w:ilvl w:val="0"/>
          <w:numId w:val="5"/>
        </w:numPr>
        <w:tabs>
          <w:tab w:val="left" w:pos="949"/>
        </w:tabs>
        <w:spacing w:before="119" w:line="259" w:lineRule="auto"/>
        <w:ind w:left="595" w:right="112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 prezentace k případnému nekomerčnímu využití, a to bez souhlasu příjemce. Příjemce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toto právo poskytovatele strpět a zavazuje se mu poskytnout k jeho realizaci veškerou</w:t>
      </w:r>
      <w:r>
        <w:rPr>
          <w:spacing w:val="1"/>
          <w:sz w:val="24"/>
        </w:rPr>
        <w:t xml:space="preserve"> </w:t>
      </w:r>
      <w:r>
        <w:rPr>
          <w:sz w:val="24"/>
        </w:rPr>
        <w:t>součinnost.</w:t>
      </w:r>
    </w:p>
    <w:p w:rsidR="005A668D" w:rsidRDefault="005A668D">
      <w:pPr>
        <w:spacing w:line="259" w:lineRule="auto"/>
        <w:jc w:val="both"/>
        <w:rPr>
          <w:sz w:val="24"/>
        </w:rPr>
        <w:sectPr w:rsidR="005A668D">
          <w:pgSz w:w="11920" w:h="16850"/>
          <w:pgMar w:top="1380" w:right="960" w:bottom="280" w:left="840" w:header="708" w:footer="708" w:gutter="0"/>
          <w:cols w:space="708"/>
        </w:sectPr>
      </w:pPr>
    </w:p>
    <w:p w:rsidR="005A668D" w:rsidRDefault="00267F1A">
      <w:pPr>
        <w:spacing w:before="39"/>
        <w:ind w:left="1281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:rsidR="005A668D" w:rsidRDefault="00267F1A">
      <w:pPr>
        <w:spacing w:before="183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lik</w:t>
      </w:r>
      <w:r>
        <w:rPr>
          <w:b/>
          <w:sz w:val="24"/>
        </w:rPr>
        <w:t>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5A668D" w:rsidRDefault="00267F1A">
      <w:pPr>
        <w:pStyle w:val="Odstavecseseznamem"/>
        <w:numPr>
          <w:ilvl w:val="0"/>
          <w:numId w:val="4"/>
        </w:numPr>
        <w:tabs>
          <w:tab w:val="left" w:pos="599"/>
        </w:tabs>
        <w:spacing w:line="259" w:lineRule="auto"/>
        <w:ind w:right="106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6"/>
          <w:sz w:val="24"/>
        </w:rPr>
        <w:t xml:space="preserve"> </w:t>
      </w:r>
      <w:r>
        <w:rPr>
          <w:sz w:val="24"/>
        </w:rPr>
        <w:t>orgánu,</w:t>
      </w:r>
      <w:r>
        <w:rPr>
          <w:spacing w:val="-6"/>
          <w:sz w:val="24"/>
        </w:rPr>
        <w:t xml:space="preserve"> </w:t>
      </w:r>
      <w:r>
        <w:rPr>
          <w:sz w:val="24"/>
        </w:rPr>
        <w:t>změně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7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realizaci</w:t>
      </w:r>
      <w:r>
        <w:rPr>
          <w:spacing w:val="-7"/>
          <w:sz w:val="24"/>
        </w:rPr>
        <w:t xml:space="preserve"> </w:t>
      </w:r>
      <w:r>
        <w:rPr>
          <w:sz w:val="24"/>
        </w:rPr>
        <w:t>projektu,</w:t>
      </w:r>
      <w:r>
        <w:rPr>
          <w:spacing w:val="-6"/>
          <w:sz w:val="24"/>
        </w:rPr>
        <w:t xml:space="preserve"> </w:t>
      </w:r>
      <w:r>
        <w:rPr>
          <w:sz w:val="24"/>
        </w:rPr>
        <w:t>zahájení</w:t>
      </w:r>
      <w:r>
        <w:rPr>
          <w:spacing w:val="-4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3"/>
          <w:sz w:val="24"/>
        </w:rPr>
        <w:t xml:space="preserve"> </w:t>
      </w:r>
      <w:r>
        <w:rPr>
          <w:sz w:val="24"/>
        </w:rPr>
        <w:t>řízení</w:t>
      </w:r>
      <w:r>
        <w:rPr>
          <w:spacing w:val="-52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 k</w:t>
      </w:r>
      <w:r>
        <w:rPr>
          <w:sz w:val="24"/>
        </w:rPr>
        <w:t xml:space="preserve"> zániku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5"/>
          <w:sz w:val="24"/>
        </w:rPr>
        <w:t xml:space="preserve"> </w:t>
      </w:r>
      <w:r>
        <w:rPr>
          <w:sz w:val="24"/>
        </w:rPr>
        <w:t>uvedených</w:t>
      </w:r>
      <w:r>
        <w:rPr>
          <w:spacing w:val="54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5"/>
          <w:sz w:val="24"/>
        </w:rPr>
        <w:t xml:space="preserve"> </w:t>
      </w:r>
      <w:r>
        <w:rPr>
          <w:sz w:val="24"/>
        </w:rPr>
        <w:t>tohoto</w:t>
      </w:r>
      <w:r>
        <w:rPr>
          <w:spacing w:val="54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3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-4"/>
          <w:sz w:val="24"/>
        </w:rPr>
        <w:t xml:space="preserve"> </w:t>
      </w:r>
      <w:r>
        <w:rPr>
          <w:sz w:val="24"/>
        </w:rPr>
        <w:t>dne, kdy se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změnách</w:t>
      </w:r>
      <w:r>
        <w:rPr>
          <w:spacing w:val="-3"/>
          <w:sz w:val="24"/>
        </w:rPr>
        <w:t xml:space="preserve"> </w:t>
      </w:r>
      <w:r>
        <w:rPr>
          <w:sz w:val="24"/>
        </w:rPr>
        <w:t>dozvěděl.</w:t>
      </w:r>
    </w:p>
    <w:p w:rsidR="005A668D" w:rsidRDefault="00267F1A">
      <w:pPr>
        <w:pStyle w:val="Odstavecseseznamem"/>
        <w:numPr>
          <w:ilvl w:val="0"/>
          <w:numId w:val="4"/>
        </w:numPr>
        <w:tabs>
          <w:tab w:val="left" w:pos="599"/>
        </w:tabs>
        <w:spacing w:before="115" w:line="259" w:lineRule="auto"/>
        <w:ind w:right="103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poskytovateli,   a   to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nejpozději   do   </w:t>
      </w:r>
      <w:r>
        <w:rPr>
          <w:spacing w:val="1"/>
          <w:sz w:val="24"/>
        </w:rPr>
        <w:t xml:space="preserve"> </w:t>
      </w:r>
      <w:r>
        <w:rPr>
          <w:sz w:val="24"/>
        </w:rPr>
        <w:t>zahájení     likvidace   příjemce.   V případě,</w:t>
      </w:r>
      <w:r>
        <w:rPr>
          <w:spacing w:val="-52"/>
          <w:sz w:val="24"/>
        </w:rPr>
        <w:t xml:space="preserve"> </w:t>
      </w:r>
      <w:r>
        <w:rPr>
          <w:sz w:val="24"/>
        </w:rPr>
        <w:t>že v důsledku zániku příjemce s likvidací není možné provést projekt, na který 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4"/>
          <w:sz w:val="24"/>
        </w:rPr>
        <w:t xml:space="preserve"> </w:t>
      </w:r>
      <w:r>
        <w:rPr>
          <w:sz w:val="24"/>
        </w:rPr>
        <w:t>je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22"/>
          <w:sz w:val="24"/>
        </w:rPr>
        <w:t xml:space="preserve"> </w:t>
      </w:r>
      <w:r>
        <w:rPr>
          <w:sz w:val="24"/>
        </w:rPr>
        <w:t>částk</w:t>
      </w:r>
      <w:r>
        <w:rPr>
          <w:sz w:val="24"/>
        </w:rPr>
        <w:t xml:space="preserve">u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8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9"/>
          <w:sz w:val="24"/>
        </w:rPr>
        <w:t xml:space="preserve"> </w:t>
      </w:r>
      <w:r>
        <w:rPr>
          <w:sz w:val="24"/>
        </w:rPr>
        <w:t>do</w:t>
      </w:r>
      <w:r>
        <w:rPr>
          <w:spacing w:val="59"/>
          <w:sz w:val="24"/>
        </w:rPr>
        <w:t xml:space="preserve"> </w:t>
      </w:r>
      <w:r>
        <w:rPr>
          <w:sz w:val="24"/>
        </w:rPr>
        <w:t>zahájení</w:t>
      </w:r>
      <w:r>
        <w:rPr>
          <w:spacing w:val="61"/>
          <w:sz w:val="24"/>
        </w:rPr>
        <w:t xml:space="preserve"> </w:t>
      </w:r>
      <w:r>
        <w:rPr>
          <w:sz w:val="24"/>
        </w:rPr>
        <w:t>likvidace</w:t>
      </w:r>
      <w:r>
        <w:rPr>
          <w:spacing w:val="57"/>
          <w:sz w:val="24"/>
        </w:rPr>
        <w:t xml:space="preserve"> </w:t>
      </w:r>
      <w:r>
        <w:rPr>
          <w:sz w:val="24"/>
        </w:rPr>
        <w:t>příjemce.</w:t>
      </w:r>
      <w:r>
        <w:rPr>
          <w:spacing w:val="63"/>
          <w:sz w:val="24"/>
        </w:rPr>
        <w:t xml:space="preserve"> </w:t>
      </w:r>
      <w:r>
        <w:rPr>
          <w:sz w:val="24"/>
        </w:rPr>
        <w:t>Stejně</w:t>
      </w:r>
      <w:r>
        <w:rPr>
          <w:spacing w:val="61"/>
          <w:sz w:val="24"/>
        </w:rPr>
        <w:t xml:space="preserve"> </w:t>
      </w:r>
      <w:r>
        <w:rPr>
          <w:sz w:val="24"/>
        </w:rPr>
        <w:t>tak</w:t>
      </w:r>
      <w:r>
        <w:rPr>
          <w:spacing w:val="60"/>
          <w:sz w:val="24"/>
        </w:rPr>
        <w:t xml:space="preserve"> </w:t>
      </w:r>
      <w:r>
        <w:rPr>
          <w:sz w:val="24"/>
        </w:rPr>
        <w:t>je</w:t>
      </w:r>
      <w:r>
        <w:rPr>
          <w:spacing w:val="58"/>
          <w:sz w:val="24"/>
        </w:rPr>
        <w:t xml:space="preserve"> </w:t>
      </w:r>
      <w:r>
        <w:rPr>
          <w:sz w:val="24"/>
        </w:rPr>
        <w:t>příjemce</w:t>
      </w:r>
      <w:r>
        <w:rPr>
          <w:spacing w:val="61"/>
          <w:sz w:val="24"/>
        </w:rPr>
        <w:t xml:space="preserve"> </w:t>
      </w:r>
      <w:r>
        <w:rPr>
          <w:sz w:val="24"/>
        </w:rPr>
        <w:t>povinen</w:t>
      </w:r>
      <w:r>
        <w:rPr>
          <w:spacing w:val="61"/>
          <w:sz w:val="24"/>
        </w:rPr>
        <w:t xml:space="preserve"> </w:t>
      </w:r>
      <w:r>
        <w:rPr>
          <w:sz w:val="24"/>
        </w:rPr>
        <w:t>postupovat</w:t>
      </w:r>
      <w:r>
        <w:rPr>
          <w:spacing w:val="-52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nastane</w:t>
      </w:r>
      <w:r>
        <w:rPr>
          <w:spacing w:val="-6"/>
          <w:sz w:val="24"/>
        </w:rPr>
        <w:t xml:space="preserve"> </w:t>
      </w:r>
      <w:r>
        <w:rPr>
          <w:sz w:val="24"/>
        </w:rPr>
        <w:t>jiná</w:t>
      </w:r>
      <w:r>
        <w:rPr>
          <w:spacing w:val="-10"/>
          <w:sz w:val="24"/>
        </w:rPr>
        <w:t xml:space="preserve"> </w:t>
      </w:r>
      <w:r>
        <w:rPr>
          <w:sz w:val="24"/>
        </w:rPr>
        <w:t>situace</w:t>
      </w:r>
      <w:r>
        <w:rPr>
          <w:spacing w:val="-6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0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0"/>
          <w:sz w:val="24"/>
        </w:rPr>
        <w:t xml:space="preserve"> </w:t>
      </w:r>
      <w:r>
        <w:rPr>
          <w:sz w:val="24"/>
        </w:rPr>
        <w:t>Pokud</w:t>
      </w:r>
      <w:r>
        <w:rPr>
          <w:spacing w:val="-52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</w:t>
      </w:r>
      <w:r>
        <w:rPr>
          <w:sz w:val="24"/>
        </w:rPr>
        <w:t>emních rozpočtů, ve znění pozdějších předpisů (dále jen „ZORP“ nebo „zákon č. 250/2000 Sb.,</w:t>
      </w:r>
      <w:r>
        <w:rPr>
          <w:spacing w:val="1"/>
          <w:sz w:val="24"/>
        </w:rPr>
        <w:t xml:space="preserve"> </w:t>
      </w:r>
      <w:r>
        <w:rPr>
          <w:sz w:val="24"/>
        </w:rPr>
        <w:t>o rozpočtových pravidlech územních rozpočtů“),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daňový</w:t>
      </w:r>
      <w:r>
        <w:rPr>
          <w:spacing w:val="-4"/>
          <w:sz w:val="24"/>
        </w:rPr>
        <w:t xml:space="preserve"> </w:t>
      </w:r>
      <w:r>
        <w:rPr>
          <w:sz w:val="24"/>
        </w:rPr>
        <w:t>řád,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5A668D" w:rsidRDefault="00267F1A">
      <w:pPr>
        <w:pStyle w:val="Odstavecseseznamem"/>
        <w:numPr>
          <w:ilvl w:val="0"/>
          <w:numId w:val="4"/>
        </w:numPr>
        <w:tabs>
          <w:tab w:val="left" w:pos="596"/>
        </w:tabs>
        <w:spacing w:before="116" w:line="259" w:lineRule="auto"/>
        <w:ind w:left="595" w:right="118"/>
        <w:jc w:val="both"/>
        <w:rPr>
          <w:sz w:val="24"/>
        </w:rPr>
      </w:pPr>
      <w:r>
        <w:rPr>
          <w:sz w:val="24"/>
        </w:rPr>
        <w:t>Příjemce je po</w:t>
      </w:r>
      <w:r>
        <w:rPr>
          <w:sz w:val="24"/>
        </w:rPr>
        <w:t>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>dotace, typu dotace, doby realizace projektu). Žádost je nutné podat s takovým 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3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smlouvě</w:t>
      </w:r>
      <w:r>
        <w:rPr>
          <w:spacing w:val="-1"/>
          <w:sz w:val="24"/>
        </w:rPr>
        <w:t xml:space="preserve"> </w:t>
      </w:r>
      <w:r>
        <w:rPr>
          <w:sz w:val="24"/>
        </w:rPr>
        <w:t>uzavřen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-3"/>
          <w:sz w:val="24"/>
        </w:rPr>
        <w:t xml:space="preserve"> </w:t>
      </w:r>
      <w:r>
        <w:rPr>
          <w:sz w:val="24"/>
        </w:rPr>
        <w:t>ukončením</w:t>
      </w:r>
      <w:r>
        <w:rPr>
          <w:spacing w:val="1"/>
          <w:sz w:val="24"/>
        </w:rPr>
        <w:t xml:space="preserve"> </w:t>
      </w:r>
      <w:r>
        <w:rPr>
          <w:sz w:val="24"/>
        </w:rPr>
        <w:t>doby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5A668D" w:rsidRDefault="005A668D">
      <w:pPr>
        <w:pStyle w:val="Zkladntext"/>
        <w:spacing w:before="7"/>
        <w:ind w:left="0"/>
        <w:jc w:val="left"/>
        <w:rPr>
          <w:sz w:val="19"/>
        </w:rPr>
      </w:pPr>
    </w:p>
    <w:p w:rsidR="005A668D" w:rsidRDefault="00267F1A">
      <w:pPr>
        <w:spacing w:before="1"/>
        <w:ind w:left="1281" w:right="1162"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5A668D" w:rsidRDefault="00267F1A">
      <w:pPr>
        <w:spacing w:before="182"/>
        <w:ind w:left="1281" w:right="116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5A668D" w:rsidRDefault="00267F1A">
      <w:pPr>
        <w:pStyle w:val="Zkladntext"/>
        <w:spacing w:before="144" w:line="259" w:lineRule="auto"/>
        <w:ind w:left="662" w:right="106"/>
      </w:pPr>
      <w:r>
        <w:t>Příslušné orgány poskytovatele či osoby pověřené poskytovatelem jsou v souladu se zákonem 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</w:t>
      </w:r>
      <w:r>
        <w:t>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4"/>
        </w:rPr>
        <w:t xml:space="preserve"> </w:t>
      </w:r>
      <w:r>
        <w:t>podmínek, za</w:t>
      </w:r>
      <w:r>
        <w:rPr>
          <w:spacing w:val="-4"/>
        </w:rPr>
        <w:t xml:space="preserve"> </w:t>
      </w:r>
      <w:r>
        <w:t>kterých byla</w:t>
      </w:r>
      <w:r>
        <w:rPr>
          <w:spacing w:val="-3"/>
        </w:rPr>
        <w:t xml:space="preserve"> </w:t>
      </w:r>
      <w:r>
        <w:t>dotace</w:t>
      </w:r>
      <w:r>
        <w:rPr>
          <w:spacing w:val="-5"/>
        </w:rPr>
        <w:t xml:space="preserve"> </w:t>
      </w:r>
      <w:r>
        <w:t>poskytnuta.</w:t>
      </w:r>
    </w:p>
    <w:p w:rsidR="005A668D" w:rsidRDefault="005A668D">
      <w:pPr>
        <w:pStyle w:val="Zkladntext"/>
        <w:spacing w:before="7"/>
        <w:ind w:left="0"/>
        <w:jc w:val="left"/>
        <w:rPr>
          <w:sz w:val="19"/>
        </w:rPr>
      </w:pPr>
    </w:p>
    <w:p w:rsidR="005A668D" w:rsidRDefault="00267F1A">
      <w:pPr>
        <w:ind w:left="1281" w:right="1160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5A668D" w:rsidRDefault="00267F1A">
      <w:pPr>
        <w:spacing w:before="183"/>
        <w:ind w:left="1266" w:right="1164"/>
        <w:jc w:val="center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příjemce</w:t>
      </w:r>
    </w:p>
    <w:p w:rsidR="005A668D" w:rsidRDefault="00267F1A">
      <w:pPr>
        <w:pStyle w:val="Odstavecseseznamem"/>
        <w:numPr>
          <w:ilvl w:val="0"/>
          <w:numId w:val="3"/>
        </w:numPr>
        <w:tabs>
          <w:tab w:val="left" w:pos="666"/>
        </w:tabs>
        <w:ind w:hanging="477"/>
        <w:rPr>
          <w:sz w:val="24"/>
        </w:rPr>
      </w:pP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0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0"/>
          <w:sz w:val="24"/>
        </w:rPr>
        <w:t xml:space="preserve"> </w:t>
      </w:r>
      <w:r>
        <w:rPr>
          <w:sz w:val="24"/>
        </w:rPr>
        <w:t>kázně,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1"/>
          <w:sz w:val="24"/>
        </w:rPr>
        <w:t xml:space="preserve"> </w:t>
      </w:r>
      <w:r>
        <w:rPr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</w:p>
    <w:p w:rsidR="005A668D" w:rsidRDefault="00267F1A">
      <w:pPr>
        <w:pStyle w:val="Zkladntext"/>
        <w:spacing w:before="23"/>
        <w:ind w:left="106" w:right="6698"/>
        <w:jc w:val="center"/>
      </w:pPr>
      <w:r>
        <w:t>ustanovení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ZORP.</w:t>
      </w:r>
    </w:p>
    <w:p w:rsidR="005A668D" w:rsidRDefault="00267F1A">
      <w:pPr>
        <w:pStyle w:val="Odstavecseseznamem"/>
        <w:numPr>
          <w:ilvl w:val="0"/>
          <w:numId w:val="3"/>
        </w:numPr>
        <w:tabs>
          <w:tab w:val="left" w:pos="666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</w:t>
      </w:r>
      <w:r>
        <w:rPr>
          <w:spacing w:val="-53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3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5A668D" w:rsidRDefault="005A668D">
      <w:pPr>
        <w:spacing w:line="259" w:lineRule="auto"/>
        <w:jc w:val="both"/>
        <w:rPr>
          <w:sz w:val="24"/>
        </w:rPr>
        <w:sectPr w:rsidR="005A668D">
          <w:pgSz w:w="11920" w:h="16850"/>
          <w:pgMar w:top="1380" w:right="960" w:bottom="280" w:left="840" w:header="708" w:footer="708" w:gutter="0"/>
          <w:cols w:space="708"/>
        </w:sectPr>
      </w:pPr>
    </w:p>
    <w:p w:rsidR="005A668D" w:rsidRDefault="00267F1A">
      <w:pPr>
        <w:pStyle w:val="Odstavecseseznamem"/>
        <w:numPr>
          <w:ilvl w:val="1"/>
          <w:numId w:val="3"/>
        </w:numPr>
        <w:tabs>
          <w:tab w:val="left" w:pos="947"/>
        </w:tabs>
        <w:spacing w:before="39" w:line="259" w:lineRule="auto"/>
        <w:ind w:right="1014"/>
        <w:rPr>
          <w:sz w:val="24"/>
        </w:rPr>
      </w:pPr>
      <w:r>
        <w:rPr>
          <w:sz w:val="24"/>
        </w:rPr>
        <w:lastRenderedPageBreak/>
        <w:t>nepředání</w:t>
      </w:r>
      <w:r>
        <w:rPr>
          <w:spacing w:val="14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1"/>
          <w:sz w:val="24"/>
        </w:rPr>
        <w:t xml:space="preserve"> </w:t>
      </w:r>
      <w:r>
        <w:rPr>
          <w:sz w:val="24"/>
        </w:rPr>
        <w:t>zprávy</w:t>
      </w:r>
      <w:r>
        <w:rPr>
          <w:spacing w:val="10"/>
          <w:sz w:val="24"/>
        </w:rPr>
        <w:t xml:space="preserve"> </w:t>
      </w:r>
      <w:r>
        <w:rPr>
          <w:sz w:val="24"/>
        </w:rPr>
        <w:t>nebo</w:t>
      </w:r>
      <w:r>
        <w:rPr>
          <w:spacing w:val="10"/>
          <w:sz w:val="24"/>
        </w:rPr>
        <w:t xml:space="preserve"> </w:t>
      </w:r>
      <w:r>
        <w:rPr>
          <w:sz w:val="24"/>
        </w:rPr>
        <w:t>dílčího</w:t>
      </w:r>
      <w:r>
        <w:rPr>
          <w:spacing w:val="1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4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1"/>
          <w:sz w:val="24"/>
        </w:rPr>
        <w:t xml:space="preserve"> </w:t>
      </w:r>
      <w:r>
        <w:rPr>
          <w:sz w:val="24"/>
        </w:rPr>
        <w:t>dotace</w:t>
      </w:r>
      <w:r>
        <w:rPr>
          <w:spacing w:val="12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lhůtách</w:t>
      </w:r>
      <w:r>
        <w:rPr>
          <w:spacing w:val="-5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</w:t>
      </w:r>
      <w:r>
        <w:rPr>
          <w:spacing w:val="-1"/>
          <w:sz w:val="24"/>
        </w:rPr>
        <w:t xml:space="preserve"> </w:t>
      </w:r>
      <w:r>
        <w:rPr>
          <w:sz w:val="24"/>
        </w:rPr>
        <w:t>smlouvou</w:t>
      </w:r>
      <w:r>
        <w:rPr>
          <w:spacing w:val="-3"/>
          <w:sz w:val="24"/>
        </w:rPr>
        <w:t xml:space="preserve"> </w:t>
      </w:r>
      <w:r>
        <w:rPr>
          <w:sz w:val="24"/>
        </w:rPr>
        <w:t>[viz</w:t>
      </w:r>
      <w:r>
        <w:rPr>
          <w:spacing w:val="-1"/>
          <w:sz w:val="24"/>
        </w:rPr>
        <w:t xml:space="preserve"> </w:t>
      </w:r>
      <w:r>
        <w:rPr>
          <w:sz w:val="24"/>
        </w:rPr>
        <w:t>článek III.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(13)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smlouvy]:</w:t>
      </w:r>
    </w:p>
    <w:p w:rsidR="005A668D" w:rsidRDefault="00267F1A">
      <w:pPr>
        <w:pStyle w:val="Odstavecseseznamem"/>
        <w:numPr>
          <w:ilvl w:val="2"/>
          <w:numId w:val="3"/>
        </w:numPr>
        <w:tabs>
          <w:tab w:val="left" w:pos="1232"/>
        </w:tabs>
        <w:spacing w:before="160" w:line="259" w:lineRule="auto"/>
        <w:ind w:right="150"/>
        <w:rPr>
          <w:sz w:val="24"/>
        </w:rPr>
      </w:pPr>
      <w:r>
        <w:rPr>
          <w:sz w:val="24"/>
        </w:rPr>
        <w:t>odvod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7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 celkové</w:t>
      </w:r>
      <w:r>
        <w:rPr>
          <w:spacing w:val="-5"/>
          <w:sz w:val="24"/>
        </w:rPr>
        <w:t xml:space="preserve"> </w:t>
      </w:r>
      <w:r>
        <w:rPr>
          <w:sz w:val="24"/>
        </w:rPr>
        <w:t>částky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7"/>
          <w:sz w:val="24"/>
        </w:rPr>
        <w:t xml:space="preserve"> </w:t>
      </w:r>
      <w:r>
        <w:rPr>
          <w:sz w:val="24"/>
        </w:rPr>
        <w:t>dotace</w:t>
      </w:r>
      <w:r>
        <w:rPr>
          <w:spacing w:val="-8"/>
          <w:sz w:val="24"/>
        </w:rPr>
        <w:t xml:space="preserve"> </w:t>
      </w:r>
      <w:r>
        <w:rPr>
          <w:sz w:val="24"/>
        </w:rPr>
        <w:t>při</w:t>
      </w:r>
      <w:r>
        <w:rPr>
          <w:spacing w:val="-12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max.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5A668D" w:rsidRDefault="00267F1A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1"/>
          <w:tab w:val="left" w:pos="3077"/>
          <w:tab w:val="left" w:pos="3413"/>
          <w:tab w:val="left" w:pos="4743"/>
          <w:tab w:val="left" w:pos="5564"/>
          <w:tab w:val="left" w:pos="6872"/>
          <w:tab w:val="left" w:pos="7753"/>
          <w:tab w:val="left" w:pos="8231"/>
          <w:tab w:val="left" w:pos="9496"/>
        </w:tabs>
        <w:spacing w:before="159"/>
        <w:ind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</w:rPr>
        <w:tab/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  <w:t>lhůty</w:t>
      </w:r>
    </w:p>
    <w:p w:rsidR="005A668D" w:rsidRDefault="00267F1A">
      <w:pPr>
        <w:pStyle w:val="Zkladntext"/>
        <w:spacing w:before="24"/>
        <w:ind w:left="1231"/>
        <w:jc w:val="left"/>
      </w:pPr>
      <w:r>
        <w:t>o max. 20</w:t>
      </w:r>
      <w:r>
        <w:rPr>
          <w:spacing w:val="-4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dnů,</w:t>
      </w:r>
    </w:p>
    <w:p w:rsidR="005A668D" w:rsidRDefault="00267F1A">
      <w:pPr>
        <w:pStyle w:val="Odstavecseseznamem"/>
        <w:numPr>
          <w:ilvl w:val="1"/>
          <w:numId w:val="3"/>
        </w:numPr>
        <w:tabs>
          <w:tab w:val="left" w:pos="947"/>
        </w:tabs>
        <w:spacing w:before="180"/>
        <w:ind w:hanging="361"/>
        <w:rPr>
          <w:sz w:val="24"/>
        </w:rPr>
      </w:pPr>
      <w:r>
        <w:rPr>
          <w:sz w:val="24"/>
        </w:rPr>
        <w:t>za 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3"/>
          <w:sz w:val="24"/>
        </w:rPr>
        <w:t xml:space="preserve"> </w:t>
      </w:r>
      <w:r>
        <w:rPr>
          <w:sz w:val="24"/>
        </w:rPr>
        <w:t>porušení</w:t>
      </w:r>
      <w:r>
        <w:rPr>
          <w:spacing w:val="1"/>
          <w:sz w:val="24"/>
        </w:rPr>
        <w:t xml:space="preserve"> </w:t>
      </w:r>
      <w:r>
        <w:rPr>
          <w:sz w:val="24"/>
        </w:rPr>
        <w:t>článku</w:t>
      </w:r>
      <w:r>
        <w:rPr>
          <w:spacing w:val="2"/>
          <w:sz w:val="24"/>
        </w:rPr>
        <w:t xml:space="preserve"> </w:t>
      </w:r>
      <w:r>
        <w:rPr>
          <w:sz w:val="24"/>
        </w:rPr>
        <w:t>III.</w:t>
      </w:r>
      <w:r>
        <w:rPr>
          <w:spacing w:val="1"/>
          <w:sz w:val="24"/>
        </w:rPr>
        <w:t xml:space="preserve"> </w:t>
      </w:r>
      <w:r>
        <w:rPr>
          <w:sz w:val="24"/>
        </w:rPr>
        <w:t>odst. (6),</w:t>
      </w:r>
      <w:r>
        <w:rPr>
          <w:spacing w:val="1"/>
          <w:sz w:val="24"/>
        </w:rPr>
        <w:t xml:space="preserve"> </w:t>
      </w:r>
      <w:r>
        <w:rPr>
          <w:sz w:val="24"/>
        </w:rPr>
        <w:t>(8),</w:t>
      </w:r>
      <w:r>
        <w:rPr>
          <w:spacing w:val="3"/>
          <w:sz w:val="24"/>
        </w:rPr>
        <w:t xml:space="preserve"> </w:t>
      </w:r>
      <w:r>
        <w:rPr>
          <w:sz w:val="24"/>
        </w:rPr>
        <w:t>(9), (10)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(12)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3"/>
          <w:sz w:val="24"/>
        </w:rPr>
        <w:t xml:space="preserve"> </w:t>
      </w:r>
      <w:r>
        <w:rPr>
          <w:sz w:val="24"/>
        </w:rPr>
        <w:t>smlouvy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odvod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</w:p>
    <w:p w:rsidR="005A668D" w:rsidRDefault="00267F1A">
      <w:pPr>
        <w:pStyle w:val="Zkladntext"/>
        <w:spacing w:before="26"/>
        <w:ind w:left="946"/>
        <w:jc w:val="left"/>
      </w:pPr>
      <w:r>
        <w:t>výši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celkové</w:t>
      </w:r>
      <w:r>
        <w:rPr>
          <w:spacing w:val="-5"/>
        </w:rPr>
        <w:t xml:space="preserve"> </w:t>
      </w:r>
      <w:r>
        <w:t>částky</w:t>
      </w:r>
      <w:r>
        <w:rPr>
          <w:spacing w:val="-4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dotace,</w:t>
      </w:r>
    </w:p>
    <w:p w:rsidR="005A668D" w:rsidRDefault="00267F1A">
      <w:pPr>
        <w:pStyle w:val="Odstavecseseznamem"/>
        <w:numPr>
          <w:ilvl w:val="1"/>
          <w:numId w:val="3"/>
        </w:numPr>
        <w:tabs>
          <w:tab w:val="left" w:pos="947"/>
        </w:tabs>
        <w:spacing w:before="184" w:line="256" w:lineRule="auto"/>
        <w:ind w:right="148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každé</w:t>
      </w:r>
      <w:r>
        <w:rPr>
          <w:spacing w:val="-11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8"/>
          <w:sz w:val="24"/>
        </w:rPr>
        <w:t xml:space="preserve"> </w:t>
      </w:r>
      <w:r>
        <w:rPr>
          <w:sz w:val="24"/>
        </w:rPr>
        <w:t>porušení</w:t>
      </w:r>
      <w:r>
        <w:rPr>
          <w:spacing w:val="-9"/>
          <w:sz w:val="24"/>
        </w:rPr>
        <w:t xml:space="preserve"> </w:t>
      </w:r>
      <w:r>
        <w:rPr>
          <w:sz w:val="24"/>
        </w:rPr>
        <w:t>zákonné</w:t>
      </w:r>
      <w:r>
        <w:rPr>
          <w:spacing w:val="-13"/>
          <w:sz w:val="24"/>
        </w:rPr>
        <w:t xml:space="preserve"> </w:t>
      </w:r>
      <w:r>
        <w:rPr>
          <w:sz w:val="24"/>
        </w:rPr>
        <w:t>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vymezené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219</w:t>
      </w:r>
      <w:r>
        <w:rPr>
          <w:spacing w:val="-9"/>
          <w:sz w:val="24"/>
        </w:rPr>
        <w:t xml:space="preserve"> </w:t>
      </w:r>
      <w:r>
        <w:rPr>
          <w:sz w:val="24"/>
        </w:rPr>
        <w:t>odst.</w:t>
      </w:r>
      <w:r>
        <w:rPr>
          <w:spacing w:val="-10"/>
          <w:sz w:val="24"/>
        </w:rPr>
        <w:t xml:space="preserve"> </w:t>
      </w:r>
      <w:r>
        <w:rPr>
          <w:sz w:val="24"/>
        </w:rPr>
        <w:t>(1)</w:t>
      </w:r>
      <w:r>
        <w:rPr>
          <w:spacing w:val="-10"/>
          <w:sz w:val="24"/>
        </w:rPr>
        <w:t xml:space="preserve"> </w:t>
      </w:r>
      <w:r>
        <w:rPr>
          <w:sz w:val="24"/>
        </w:rPr>
        <w:t>až</w:t>
      </w:r>
      <w:r>
        <w:rPr>
          <w:spacing w:val="-6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ZZVZ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odvod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výši</w:t>
      </w:r>
      <w:r>
        <w:rPr>
          <w:spacing w:val="-2"/>
          <w:sz w:val="24"/>
        </w:rPr>
        <w:t xml:space="preserve"> </w:t>
      </w:r>
      <w:r>
        <w:rPr>
          <w:sz w:val="24"/>
        </w:rPr>
        <w:t>2.000</w:t>
      </w:r>
      <w:r>
        <w:rPr>
          <w:spacing w:val="1"/>
          <w:sz w:val="24"/>
        </w:rPr>
        <w:t xml:space="preserve"> </w:t>
      </w:r>
      <w:r>
        <w:rPr>
          <w:sz w:val="24"/>
        </w:rPr>
        <w:t>Kč.</w:t>
      </w:r>
    </w:p>
    <w:p w:rsidR="005A668D" w:rsidRDefault="005A668D">
      <w:pPr>
        <w:pStyle w:val="Zkladntext"/>
        <w:ind w:left="0"/>
        <w:jc w:val="left"/>
      </w:pPr>
    </w:p>
    <w:p w:rsidR="005A668D" w:rsidRDefault="005A668D">
      <w:pPr>
        <w:pStyle w:val="Zkladntext"/>
        <w:spacing w:before="6"/>
        <w:ind w:left="0"/>
        <w:jc w:val="left"/>
        <w:rPr>
          <w:sz w:val="28"/>
        </w:rPr>
      </w:pPr>
    </w:p>
    <w:p w:rsidR="005A668D" w:rsidRDefault="00267F1A">
      <w:pPr>
        <w:pStyle w:val="Odstavecseseznamem"/>
        <w:numPr>
          <w:ilvl w:val="0"/>
          <w:numId w:val="3"/>
        </w:numPr>
        <w:tabs>
          <w:tab w:val="left" w:pos="663"/>
        </w:tabs>
        <w:spacing w:before="1" w:line="259" w:lineRule="auto"/>
        <w:ind w:left="662" w:right="11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4"/>
          <w:sz w:val="24"/>
        </w:rPr>
        <w:t xml:space="preserve"> </w:t>
      </w:r>
      <w:r>
        <w:rPr>
          <w:sz w:val="24"/>
        </w:rPr>
        <w:t>účet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3"/>
          <w:sz w:val="24"/>
        </w:rPr>
        <w:t xml:space="preserve"> </w:t>
      </w:r>
      <w:r>
        <w:rPr>
          <w:sz w:val="24"/>
        </w:rPr>
        <w:t>uvedený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záhlaví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5A668D" w:rsidRDefault="005A668D">
      <w:pPr>
        <w:pStyle w:val="Zkladntext"/>
        <w:spacing w:before="8"/>
        <w:ind w:left="0"/>
        <w:jc w:val="left"/>
        <w:rPr>
          <w:sz w:val="19"/>
        </w:rPr>
      </w:pPr>
    </w:p>
    <w:p w:rsidR="005A668D" w:rsidRDefault="00267F1A">
      <w:pPr>
        <w:ind w:left="1281" w:right="1158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5A668D" w:rsidRDefault="00267F1A">
      <w:pPr>
        <w:spacing w:before="183"/>
        <w:ind w:left="2811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sankce</w:t>
      </w:r>
    </w:p>
    <w:p w:rsidR="005A668D" w:rsidRDefault="00267F1A">
      <w:pPr>
        <w:pStyle w:val="Odstavecseseznamem"/>
        <w:numPr>
          <w:ilvl w:val="0"/>
          <w:numId w:val="2"/>
        </w:numPr>
        <w:tabs>
          <w:tab w:val="left" w:pos="599"/>
        </w:tabs>
        <w:spacing w:before="143" w:line="259" w:lineRule="auto"/>
        <w:ind w:right="112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45"/>
          <w:sz w:val="24"/>
        </w:rPr>
        <w:t xml:space="preserve"> </w:t>
      </w:r>
      <w:r>
        <w:rPr>
          <w:sz w:val="24"/>
        </w:rPr>
        <w:t>vztah</w:t>
      </w:r>
      <w:r>
        <w:rPr>
          <w:spacing w:val="18"/>
          <w:sz w:val="24"/>
        </w:rPr>
        <w:t xml:space="preserve"> </w:t>
      </w:r>
      <w:r>
        <w:rPr>
          <w:sz w:val="24"/>
        </w:rPr>
        <w:t>založený</w:t>
      </w:r>
      <w:r>
        <w:rPr>
          <w:spacing w:val="71"/>
          <w:sz w:val="24"/>
        </w:rPr>
        <w:t xml:space="preserve"> </w:t>
      </w:r>
      <w:r>
        <w:rPr>
          <w:sz w:val="24"/>
        </w:rPr>
        <w:t>touto</w:t>
      </w:r>
      <w:r>
        <w:rPr>
          <w:spacing w:val="73"/>
          <w:sz w:val="24"/>
        </w:rPr>
        <w:t xml:space="preserve"> </w:t>
      </w:r>
      <w:r>
        <w:rPr>
          <w:sz w:val="24"/>
        </w:rPr>
        <w:t>smlouvou</w:t>
      </w:r>
      <w:r>
        <w:rPr>
          <w:spacing w:val="72"/>
          <w:sz w:val="24"/>
        </w:rPr>
        <w:t xml:space="preserve"> </w:t>
      </w:r>
      <w:r>
        <w:rPr>
          <w:sz w:val="24"/>
        </w:rPr>
        <w:t>lze</w:t>
      </w:r>
      <w:r>
        <w:rPr>
          <w:spacing w:val="70"/>
          <w:sz w:val="24"/>
        </w:rPr>
        <w:t xml:space="preserve"> </w:t>
      </w:r>
      <w:r>
        <w:rPr>
          <w:sz w:val="24"/>
        </w:rPr>
        <w:t>ukončit</w:t>
      </w:r>
      <w:r>
        <w:rPr>
          <w:spacing w:val="72"/>
          <w:sz w:val="24"/>
        </w:rPr>
        <w:t xml:space="preserve"> </w:t>
      </w:r>
      <w:r>
        <w:rPr>
          <w:sz w:val="24"/>
        </w:rPr>
        <w:t>na</w:t>
      </w:r>
      <w:r>
        <w:rPr>
          <w:spacing w:val="69"/>
          <w:sz w:val="24"/>
        </w:rPr>
        <w:t xml:space="preserve"> </w:t>
      </w:r>
      <w:r>
        <w:rPr>
          <w:sz w:val="24"/>
        </w:rPr>
        <w:t>základě</w:t>
      </w:r>
      <w:r>
        <w:rPr>
          <w:spacing w:val="69"/>
          <w:sz w:val="24"/>
        </w:rPr>
        <w:t xml:space="preserve"> </w:t>
      </w:r>
      <w:r>
        <w:rPr>
          <w:sz w:val="24"/>
        </w:rPr>
        <w:t>dohody</w:t>
      </w:r>
      <w:r>
        <w:rPr>
          <w:spacing w:val="69"/>
          <w:sz w:val="24"/>
        </w:rPr>
        <w:t xml:space="preserve"> </w:t>
      </w:r>
      <w:r>
        <w:rPr>
          <w:sz w:val="24"/>
        </w:rPr>
        <w:t>nebo</w:t>
      </w:r>
      <w:r>
        <w:rPr>
          <w:spacing w:val="72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 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5"/>
          <w:sz w:val="24"/>
        </w:rPr>
        <w:t xml:space="preserve"> </w:t>
      </w:r>
      <w:r>
        <w:rPr>
          <w:sz w:val="24"/>
        </w:rPr>
        <w:t>Zásadami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5A668D" w:rsidRDefault="00267F1A">
      <w:pPr>
        <w:pStyle w:val="Odstavecseseznamem"/>
        <w:numPr>
          <w:ilvl w:val="0"/>
          <w:numId w:val="2"/>
        </w:numPr>
        <w:tabs>
          <w:tab w:val="left" w:pos="599"/>
        </w:tabs>
        <w:spacing w:before="116" w:line="259" w:lineRule="auto"/>
        <w:ind w:right="109"/>
        <w:jc w:val="both"/>
        <w:rPr>
          <w:sz w:val="24"/>
        </w:rPr>
      </w:pPr>
      <w:r>
        <w:rPr>
          <w:sz w:val="24"/>
        </w:rPr>
        <w:t>Výpovědní doba činí 15 dnů ode dne doručení výpovědi d</w:t>
      </w:r>
      <w:r>
        <w:rPr>
          <w:sz w:val="24"/>
        </w:rPr>
        <w:t>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8"/>
          <w:sz w:val="24"/>
        </w:rPr>
        <w:t xml:space="preserve"> </w:t>
      </w:r>
      <w:r>
        <w:rPr>
          <w:sz w:val="24"/>
        </w:rPr>
        <w:t>písemnou</w:t>
      </w:r>
      <w:r>
        <w:rPr>
          <w:spacing w:val="-4"/>
          <w:sz w:val="24"/>
        </w:rPr>
        <w:t xml:space="preserve"> </w:t>
      </w:r>
      <w:r>
        <w:rPr>
          <w:sz w:val="24"/>
        </w:rPr>
        <w:t>formou.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7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1"/>
          <w:sz w:val="24"/>
        </w:rPr>
        <w:t xml:space="preserve"> </w:t>
      </w:r>
      <w:r>
        <w:rPr>
          <w:sz w:val="24"/>
        </w:rPr>
        <w:t>doručena</w:t>
      </w:r>
      <w:r>
        <w:rPr>
          <w:spacing w:val="-4"/>
          <w:sz w:val="24"/>
        </w:rPr>
        <w:t xml:space="preserve"> </w:t>
      </w:r>
      <w:r>
        <w:rPr>
          <w:sz w:val="24"/>
        </w:rPr>
        <w:t>5. den</w:t>
      </w:r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5A668D" w:rsidRDefault="00267F1A">
      <w:pPr>
        <w:pStyle w:val="Odstavecseseznamem"/>
        <w:numPr>
          <w:ilvl w:val="0"/>
          <w:numId w:val="2"/>
        </w:numPr>
        <w:tabs>
          <w:tab w:val="left" w:pos="599"/>
        </w:tabs>
        <w:spacing w:before="121" w:line="259" w:lineRule="auto"/>
        <w:ind w:right="101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příjemce předmětnou dotaci v tomto termínu, považují se tyto peněžní </w:t>
      </w:r>
      <w:r>
        <w:rPr>
          <w:sz w:val="24"/>
        </w:rPr>
        <w:t>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smyslu</w:t>
      </w:r>
      <w:r>
        <w:rPr>
          <w:spacing w:val="3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3"/>
          <w:sz w:val="24"/>
        </w:rPr>
        <w:t xml:space="preserve"> </w:t>
      </w:r>
      <w:r>
        <w:rPr>
          <w:sz w:val="24"/>
        </w:rPr>
        <w:t>§</w:t>
      </w:r>
      <w:r>
        <w:rPr>
          <w:spacing w:val="11"/>
          <w:sz w:val="24"/>
        </w:rPr>
        <w:t xml:space="preserve"> </w:t>
      </w:r>
      <w:r>
        <w:rPr>
          <w:sz w:val="24"/>
        </w:rPr>
        <w:t>22</w:t>
      </w:r>
      <w:r>
        <w:rPr>
          <w:spacing w:val="32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29"/>
          <w:sz w:val="24"/>
        </w:rPr>
        <w:t xml:space="preserve"> </w:t>
      </w:r>
      <w:r>
        <w:rPr>
          <w:sz w:val="24"/>
        </w:rPr>
        <w:t>ZORP,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2"/>
          <w:sz w:val="24"/>
        </w:rPr>
        <w:t xml:space="preserve"> </w:t>
      </w:r>
      <w:r>
        <w:rPr>
          <w:sz w:val="24"/>
        </w:rPr>
        <w:t>dotace</w:t>
      </w:r>
      <w:r>
        <w:rPr>
          <w:spacing w:val="33"/>
          <w:sz w:val="24"/>
        </w:rPr>
        <w:t xml:space="preserve"> </w:t>
      </w:r>
      <w:r>
        <w:rPr>
          <w:sz w:val="24"/>
        </w:rPr>
        <w:t>bude</w:t>
      </w:r>
      <w:r>
        <w:rPr>
          <w:spacing w:val="29"/>
          <w:sz w:val="24"/>
        </w:rPr>
        <w:t xml:space="preserve"> </w:t>
      </w:r>
      <w:r>
        <w:rPr>
          <w:sz w:val="24"/>
        </w:rPr>
        <w:t>postupovat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16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5A668D" w:rsidRDefault="00267F1A">
      <w:pPr>
        <w:pStyle w:val="Odstavecseseznamem"/>
        <w:numPr>
          <w:ilvl w:val="0"/>
          <w:numId w:val="2"/>
        </w:numPr>
        <w:tabs>
          <w:tab w:val="left" w:pos="599"/>
        </w:tabs>
        <w:spacing w:before="118"/>
        <w:ind w:hanging="361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3"/>
          <w:sz w:val="24"/>
        </w:rPr>
        <w:t xml:space="preserve"> </w:t>
      </w:r>
      <w:r>
        <w:rPr>
          <w:sz w:val="24"/>
        </w:rPr>
        <w:t>výpovědi</w:t>
      </w:r>
      <w:r>
        <w:rPr>
          <w:spacing w:val="86"/>
          <w:sz w:val="24"/>
        </w:rPr>
        <w:t xml:space="preserve"> </w:t>
      </w:r>
      <w:r>
        <w:rPr>
          <w:sz w:val="24"/>
        </w:rPr>
        <w:t xml:space="preserve">smlouvy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ze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strany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či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poskytovatele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není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dotčen  </w:t>
      </w:r>
      <w:r>
        <w:rPr>
          <w:spacing w:val="27"/>
          <w:sz w:val="24"/>
        </w:rPr>
        <w:t xml:space="preserve"> </w:t>
      </w:r>
      <w:r>
        <w:rPr>
          <w:sz w:val="24"/>
        </w:rPr>
        <w:t>postup</w:t>
      </w:r>
    </w:p>
    <w:p w:rsidR="005A668D" w:rsidRDefault="00267F1A">
      <w:pPr>
        <w:pStyle w:val="Zkladntext"/>
        <w:spacing w:before="21"/>
      </w:pPr>
      <w:r>
        <w:t>dle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VI.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předchozích</w:t>
      </w:r>
      <w:r>
        <w:rPr>
          <w:spacing w:val="-3"/>
        </w:rPr>
        <w:t xml:space="preserve"> </w:t>
      </w:r>
      <w:r>
        <w:t>odstavců</w:t>
      </w:r>
      <w:r>
        <w:rPr>
          <w:spacing w:val="-5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smlouvy.</w:t>
      </w:r>
    </w:p>
    <w:p w:rsidR="005A668D" w:rsidRDefault="00267F1A">
      <w:pPr>
        <w:pStyle w:val="Odstavecseseznamem"/>
        <w:numPr>
          <w:ilvl w:val="0"/>
          <w:numId w:val="2"/>
        </w:numPr>
        <w:tabs>
          <w:tab w:val="left" w:pos="596"/>
        </w:tabs>
        <w:ind w:left="595" w:hanging="361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nedotýká</w:t>
      </w:r>
      <w:r>
        <w:rPr>
          <w:spacing w:val="-4"/>
          <w:sz w:val="24"/>
        </w:rPr>
        <w:t xml:space="preserve"> </w:t>
      </w:r>
      <w:r>
        <w:rPr>
          <w:sz w:val="24"/>
        </w:rPr>
        <w:t>nároku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náhradu</w:t>
      </w:r>
      <w:r>
        <w:rPr>
          <w:spacing w:val="-7"/>
          <w:sz w:val="24"/>
        </w:rPr>
        <w:t xml:space="preserve"> </w:t>
      </w:r>
      <w:r>
        <w:rPr>
          <w:sz w:val="24"/>
        </w:rPr>
        <w:t>škody,</w:t>
      </w:r>
      <w:r>
        <w:rPr>
          <w:spacing w:val="-5"/>
          <w:sz w:val="24"/>
        </w:rPr>
        <w:t xml:space="preserve"> </w:t>
      </w:r>
      <w:r>
        <w:rPr>
          <w:sz w:val="24"/>
        </w:rPr>
        <w:t>vzniklé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5A668D" w:rsidRDefault="005A668D">
      <w:pPr>
        <w:pStyle w:val="Zkladntext"/>
        <w:spacing w:before="5"/>
        <w:ind w:left="0"/>
        <w:jc w:val="left"/>
        <w:rPr>
          <w:sz w:val="21"/>
        </w:rPr>
      </w:pPr>
    </w:p>
    <w:p w:rsidR="005A668D" w:rsidRDefault="00267F1A">
      <w:pPr>
        <w:ind w:left="1281" w:right="1160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5A668D" w:rsidRDefault="00267F1A">
      <w:pPr>
        <w:spacing w:before="185"/>
        <w:ind w:left="4023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ustanovení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46" w:line="254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7"/>
          <w:sz w:val="24"/>
        </w:rPr>
        <w:t xml:space="preserve"> </w:t>
      </w:r>
      <w:r>
        <w:rPr>
          <w:sz w:val="24"/>
        </w:rPr>
        <w:t>údajů</w:t>
      </w:r>
      <w:r>
        <w:rPr>
          <w:spacing w:val="-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projektu.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2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50"/>
          <w:sz w:val="24"/>
        </w:rPr>
        <w:t xml:space="preserve"> </w:t>
      </w:r>
      <w:r>
        <w:rPr>
          <w:sz w:val="24"/>
        </w:rPr>
        <w:t>že</w:t>
      </w:r>
      <w:r>
        <w:rPr>
          <w:spacing w:val="49"/>
          <w:sz w:val="24"/>
        </w:rPr>
        <w:t xml:space="preserve"> </w:t>
      </w:r>
      <w:r>
        <w:rPr>
          <w:sz w:val="24"/>
        </w:rPr>
        <w:t>tato  smlouva</w:t>
      </w:r>
      <w:r>
        <w:rPr>
          <w:spacing w:val="51"/>
          <w:sz w:val="24"/>
        </w:rPr>
        <w:t xml:space="preserve"> </w:t>
      </w:r>
      <w:r>
        <w:rPr>
          <w:sz w:val="24"/>
        </w:rPr>
        <w:t>neobsahuje</w:t>
      </w:r>
      <w:r>
        <w:rPr>
          <w:spacing w:val="51"/>
          <w:sz w:val="24"/>
        </w:rPr>
        <w:t xml:space="preserve"> </w:t>
      </w:r>
      <w:r>
        <w:rPr>
          <w:sz w:val="24"/>
        </w:rPr>
        <w:t>žádná</w:t>
      </w:r>
      <w:r>
        <w:rPr>
          <w:spacing w:val="52"/>
          <w:sz w:val="24"/>
        </w:rPr>
        <w:t xml:space="preserve"> </w:t>
      </w:r>
      <w:r>
        <w:rPr>
          <w:sz w:val="24"/>
        </w:rPr>
        <w:t>obchodní</w:t>
      </w:r>
      <w:r>
        <w:rPr>
          <w:spacing w:val="51"/>
          <w:sz w:val="24"/>
        </w:rPr>
        <w:t xml:space="preserve"> </w:t>
      </w:r>
      <w:r>
        <w:rPr>
          <w:sz w:val="24"/>
        </w:rPr>
        <w:t>tajemství.</w:t>
      </w:r>
      <w:r>
        <w:rPr>
          <w:spacing w:val="51"/>
          <w:sz w:val="24"/>
        </w:rPr>
        <w:t xml:space="preserve"> </w:t>
      </w:r>
      <w:r>
        <w:rPr>
          <w:sz w:val="24"/>
        </w:rPr>
        <w:t>Příjemce</w:t>
      </w:r>
      <w:r>
        <w:rPr>
          <w:spacing w:val="51"/>
          <w:sz w:val="24"/>
        </w:rPr>
        <w:t xml:space="preserve"> </w:t>
      </w:r>
      <w:r>
        <w:rPr>
          <w:sz w:val="24"/>
        </w:rPr>
        <w:t>bere</w:t>
      </w:r>
    </w:p>
    <w:p w:rsidR="005A668D" w:rsidRDefault="005A668D">
      <w:pPr>
        <w:spacing w:line="254" w:lineRule="auto"/>
        <w:jc w:val="both"/>
        <w:rPr>
          <w:sz w:val="24"/>
        </w:rPr>
        <w:sectPr w:rsidR="005A668D">
          <w:pgSz w:w="11920" w:h="16850"/>
          <w:pgMar w:top="1380" w:right="960" w:bottom="280" w:left="840" w:header="708" w:footer="708" w:gutter="0"/>
          <w:cols w:space="708"/>
        </w:sectPr>
      </w:pPr>
    </w:p>
    <w:p w:rsidR="005A668D" w:rsidRDefault="00267F1A">
      <w:pPr>
        <w:pStyle w:val="Zkladntext"/>
        <w:spacing w:before="39" w:line="259" w:lineRule="auto"/>
        <w:ind w:right="109"/>
      </w:pPr>
      <w:r>
        <w:lastRenderedPageBreak/>
        <w:t>na vědomí, že tato smlouva může být zveřejněna v registru smluv včetně všech údajů uváděných</w:t>
      </w:r>
      <w:r>
        <w:rPr>
          <w:spacing w:val="-5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souhlasí</w:t>
      </w:r>
      <w:r>
        <w:rPr>
          <w:spacing w:val="-1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tímto</w:t>
      </w:r>
      <w:r>
        <w:rPr>
          <w:spacing w:val="-11"/>
        </w:rPr>
        <w:t xml:space="preserve"> </w:t>
      </w:r>
      <w:r>
        <w:t>zveřejněním</w:t>
      </w:r>
      <w:r>
        <w:rPr>
          <w:spacing w:val="-8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veškerých</w:t>
      </w:r>
      <w:r>
        <w:rPr>
          <w:spacing w:val="-9"/>
        </w:rPr>
        <w:t xml:space="preserve"> </w:t>
      </w:r>
      <w:r>
        <w:t>případných</w:t>
      </w:r>
      <w:r>
        <w:rPr>
          <w:spacing w:val="-10"/>
        </w:rPr>
        <w:t xml:space="preserve"> </w:t>
      </w:r>
      <w:r>
        <w:t>osobních</w:t>
      </w:r>
      <w:r>
        <w:rPr>
          <w:spacing w:val="-9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všech</w:t>
      </w:r>
      <w:r>
        <w:rPr>
          <w:spacing w:val="-52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uváděných</w:t>
      </w:r>
      <w:r>
        <w:rPr>
          <w:spacing w:val="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smlouvě.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19" w:line="259" w:lineRule="auto"/>
        <w:ind w:right="111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vytvoření</w:t>
      </w:r>
      <w:r>
        <w:rPr>
          <w:spacing w:val="-10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1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9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8"/>
          <w:sz w:val="24"/>
        </w:rPr>
        <w:t xml:space="preserve"> </w:t>
      </w:r>
      <w:r>
        <w:rPr>
          <w:sz w:val="24"/>
        </w:rPr>
        <w:t>(zejména</w:t>
      </w:r>
      <w:r>
        <w:rPr>
          <w:spacing w:val="-10"/>
          <w:sz w:val="24"/>
        </w:rPr>
        <w:t xml:space="preserve"> </w:t>
      </w:r>
      <w:r>
        <w:rPr>
          <w:sz w:val="24"/>
        </w:rPr>
        <w:t>autorského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díla),   poskytuje   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    poskytovateli     dotaci     právo     dílo    užít    pro    své    potřeby,</w:t>
      </w:r>
      <w:r>
        <w:rPr>
          <w:spacing w:val="1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 licenční smlouvě.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20"/>
        <w:ind w:hanging="361"/>
        <w:jc w:val="both"/>
        <w:rPr>
          <w:sz w:val="24"/>
        </w:rPr>
      </w:pPr>
      <w:r>
        <w:rPr>
          <w:sz w:val="24"/>
        </w:rPr>
        <w:t>Tato</w:t>
      </w:r>
      <w:r>
        <w:rPr>
          <w:spacing w:val="12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nezaniká</w:t>
      </w:r>
      <w:r>
        <w:rPr>
          <w:spacing w:val="10"/>
          <w:sz w:val="24"/>
        </w:rPr>
        <w:t xml:space="preserve"> </w:t>
      </w:r>
      <w:r>
        <w:rPr>
          <w:sz w:val="24"/>
        </w:rPr>
        <w:t>dnem</w:t>
      </w:r>
      <w:r>
        <w:rPr>
          <w:spacing w:val="11"/>
          <w:sz w:val="24"/>
        </w:rPr>
        <w:t xml:space="preserve"> </w:t>
      </w:r>
      <w:r>
        <w:rPr>
          <w:sz w:val="24"/>
        </w:rPr>
        <w:t>ukončení</w:t>
      </w:r>
      <w:r>
        <w:rPr>
          <w:spacing w:val="10"/>
          <w:sz w:val="24"/>
        </w:rPr>
        <w:t xml:space="preserve"> </w:t>
      </w:r>
      <w:r>
        <w:rPr>
          <w:sz w:val="24"/>
        </w:rPr>
        <w:t>projektu,</w:t>
      </w:r>
      <w:r>
        <w:rPr>
          <w:spacing w:val="8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ýbrž</w:t>
      </w:r>
      <w:r>
        <w:rPr>
          <w:spacing w:val="11"/>
          <w:sz w:val="24"/>
        </w:rPr>
        <w:t xml:space="preserve"> </w:t>
      </w:r>
      <w:r>
        <w:rPr>
          <w:sz w:val="24"/>
        </w:rPr>
        <w:t>dnem,</w:t>
      </w:r>
      <w:r>
        <w:rPr>
          <w:spacing w:val="14"/>
          <w:sz w:val="24"/>
        </w:rPr>
        <w:t xml:space="preserve"> </w:t>
      </w:r>
      <w:r>
        <w:rPr>
          <w:sz w:val="24"/>
        </w:rPr>
        <w:t>kdy</w:t>
      </w:r>
      <w:r>
        <w:rPr>
          <w:spacing w:val="11"/>
          <w:sz w:val="24"/>
        </w:rPr>
        <w:t xml:space="preserve"> </w:t>
      </w:r>
      <w:r>
        <w:rPr>
          <w:sz w:val="24"/>
        </w:rPr>
        <w:t>smluvní</w:t>
      </w:r>
      <w:r>
        <w:rPr>
          <w:spacing w:val="13"/>
          <w:sz w:val="24"/>
        </w:rPr>
        <w:t xml:space="preserve"> </w:t>
      </w:r>
      <w:r>
        <w:rPr>
          <w:sz w:val="24"/>
        </w:rPr>
        <w:t>strany</w:t>
      </w:r>
      <w:r>
        <w:rPr>
          <w:spacing w:val="10"/>
          <w:sz w:val="24"/>
        </w:rPr>
        <w:t xml:space="preserve"> </w:t>
      </w:r>
      <w:r>
        <w:rPr>
          <w:sz w:val="24"/>
        </w:rPr>
        <w:t>splní</w:t>
      </w:r>
      <w:r>
        <w:rPr>
          <w:spacing w:val="10"/>
          <w:sz w:val="24"/>
        </w:rPr>
        <w:t xml:space="preserve"> </w:t>
      </w:r>
      <w:r>
        <w:rPr>
          <w:sz w:val="24"/>
        </w:rPr>
        <w:t>všechny</w:t>
      </w:r>
    </w:p>
    <w:p w:rsidR="005A668D" w:rsidRDefault="00267F1A">
      <w:pPr>
        <w:pStyle w:val="Zkladntext"/>
        <w:spacing w:before="21"/>
      </w:pPr>
      <w:r>
        <w:t>povinnosti,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jim</w:t>
      </w:r>
      <w:r>
        <w:rPr>
          <w:spacing w:val="-6"/>
        </w:rPr>
        <w:t xml:space="preserve"> </w:t>
      </w:r>
      <w:r>
        <w:t>plynou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ind w:hanging="364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právního</w:t>
      </w:r>
      <w:r>
        <w:rPr>
          <w:spacing w:val="-8"/>
          <w:sz w:val="24"/>
        </w:rPr>
        <w:t xml:space="preserve"> </w:t>
      </w:r>
      <w:r>
        <w:rPr>
          <w:sz w:val="24"/>
        </w:rPr>
        <w:t>nástupce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42" w:line="259" w:lineRule="auto"/>
        <w:ind w:right="111"/>
        <w:jc w:val="both"/>
        <w:rPr>
          <w:sz w:val="24"/>
        </w:rPr>
      </w:pPr>
      <w:r>
        <w:rPr>
          <w:sz w:val="24"/>
        </w:rPr>
        <w:t>Jakékoli změny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1"/>
          <w:sz w:val="24"/>
        </w:rPr>
        <w:t xml:space="preserve"> </w:t>
      </w:r>
      <w:r>
        <w:rPr>
          <w:sz w:val="24"/>
        </w:rPr>
        <w:t>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dohody</w:t>
      </w:r>
      <w:r>
        <w:rPr>
          <w:spacing w:val="-1"/>
          <w:sz w:val="24"/>
        </w:rPr>
        <w:t xml:space="preserve"> </w:t>
      </w:r>
      <w:r>
        <w:rPr>
          <w:sz w:val="24"/>
        </w:rPr>
        <w:t>obou</w:t>
      </w:r>
      <w:r>
        <w:rPr>
          <w:spacing w:val="3"/>
          <w:sz w:val="24"/>
        </w:rPr>
        <w:t xml:space="preserve"> </w:t>
      </w:r>
      <w:r>
        <w:rPr>
          <w:sz w:val="24"/>
        </w:rPr>
        <w:t>smluvních stran.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23" w:line="259" w:lineRule="auto"/>
        <w:ind w:right="106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republiky</w:t>
      </w:r>
      <w:r>
        <w:rPr>
          <w:spacing w:val="-9"/>
          <w:sz w:val="24"/>
        </w:rPr>
        <w:t xml:space="preserve"> </w:t>
      </w:r>
      <w:r>
        <w:rPr>
          <w:sz w:val="24"/>
        </w:rPr>
        <w:t>zejména</w:t>
      </w:r>
      <w:r>
        <w:rPr>
          <w:spacing w:val="-9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52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89/2012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</w:t>
      </w:r>
      <w:r>
        <w:rPr>
          <w:spacing w:val="1"/>
          <w:sz w:val="24"/>
        </w:rPr>
        <w:t xml:space="preserve"> </w:t>
      </w:r>
      <w:r>
        <w:rPr>
          <w:sz w:val="24"/>
        </w:rPr>
        <w:t>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17" w:line="256" w:lineRule="auto"/>
        <w:ind w:right="162" w:hanging="363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z nichž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dvě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určena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jedno</w:t>
      </w:r>
      <w:r>
        <w:rPr>
          <w:sz w:val="24"/>
        </w:rPr>
        <w:t xml:space="preserve"> pro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5A668D" w:rsidRDefault="00267F1A">
      <w:pPr>
        <w:pStyle w:val="Odstavecseseznamem"/>
        <w:numPr>
          <w:ilvl w:val="0"/>
          <w:numId w:val="1"/>
        </w:numPr>
        <w:tabs>
          <w:tab w:val="left" w:pos="599"/>
        </w:tabs>
        <w:spacing w:before="124" w:line="259" w:lineRule="auto"/>
        <w:ind w:right="111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 smluv, uveřejňování těchto smluv a o registru smluv (zákon o registru smluv), ve 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předpisů] nestanoví</w:t>
      </w:r>
      <w:r>
        <w:rPr>
          <w:spacing w:val="-3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5A668D" w:rsidRDefault="005A668D">
      <w:pPr>
        <w:pStyle w:val="Zkladntext"/>
        <w:ind w:left="0"/>
        <w:jc w:val="left"/>
      </w:pPr>
    </w:p>
    <w:p w:rsidR="005A668D" w:rsidRDefault="00267F1A">
      <w:pPr>
        <w:spacing w:before="187"/>
        <w:ind w:left="595"/>
        <w:jc w:val="both"/>
        <w:rPr>
          <w:b/>
          <w:sz w:val="24"/>
        </w:rPr>
      </w:pPr>
      <w:r>
        <w:rPr>
          <w:b/>
          <w:sz w:val="24"/>
        </w:rPr>
        <w:t>Doložka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5A668D" w:rsidRDefault="00267F1A">
      <w:pPr>
        <w:pStyle w:val="Zkladntext"/>
        <w:spacing w:before="184"/>
        <w:ind w:left="595"/>
        <w:jc w:val="left"/>
      </w:pPr>
      <w:r>
        <w:t>O</w:t>
      </w:r>
      <w:r>
        <w:rPr>
          <w:spacing w:val="-8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dotace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8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6"/>
        </w:rPr>
        <w:t xml:space="preserve"> </w:t>
      </w:r>
      <w:r>
        <w:t>na</w:t>
      </w:r>
    </w:p>
    <w:p w:rsidR="005A668D" w:rsidRDefault="00267F1A">
      <w:pPr>
        <w:pStyle w:val="Zkladntext"/>
        <w:spacing w:before="22"/>
        <w:ind w:left="595"/>
        <w:jc w:val="left"/>
        <w:rPr>
          <w:sz w:val="28"/>
        </w:rPr>
      </w:pPr>
      <w:r>
        <w:t>svém</w:t>
      </w:r>
      <w:r>
        <w:rPr>
          <w:spacing w:val="-3"/>
        </w:rPr>
        <w:t xml:space="preserve"> </w:t>
      </w:r>
      <w:r>
        <w:t>zasedání</w:t>
      </w:r>
      <w:r>
        <w:rPr>
          <w:spacing w:val="-3"/>
        </w:rPr>
        <w:t xml:space="preserve"> </w:t>
      </w:r>
      <w:r>
        <w:t>konaném</w:t>
      </w:r>
      <w:r>
        <w:rPr>
          <w:spacing w:val="-6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21.6.2021</w:t>
      </w:r>
      <w:r>
        <w:rPr>
          <w:spacing w:val="-4"/>
        </w:rPr>
        <w:t xml:space="preserve"> </w:t>
      </w:r>
      <w:r>
        <w:t>usnesením</w:t>
      </w:r>
      <w:r>
        <w:rPr>
          <w:spacing w:val="-2"/>
        </w:rPr>
        <w:t xml:space="preserve"> </w:t>
      </w:r>
      <w:r>
        <w:t>č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t>ZK/6/347/2021</w:t>
      </w:r>
      <w:r>
        <w:rPr>
          <w:sz w:val="28"/>
        </w:rPr>
        <w:t>.</w:t>
      </w:r>
    </w:p>
    <w:p w:rsidR="005A668D" w:rsidRDefault="005A668D">
      <w:pPr>
        <w:pStyle w:val="Zkladntext"/>
        <w:ind w:left="0"/>
        <w:jc w:val="left"/>
        <w:rPr>
          <w:sz w:val="28"/>
        </w:rPr>
      </w:pPr>
    </w:p>
    <w:p w:rsidR="005A668D" w:rsidRDefault="005A668D">
      <w:pPr>
        <w:pStyle w:val="Zkladntext"/>
        <w:ind w:left="0"/>
        <w:jc w:val="left"/>
        <w:rPr>
          <w:sz w:val="28"/>
        </w:rPr>
      </w:pPr>
    </w:p>
    <w:p w:rsidR="005A668D" w:rsidRDefault="005A668D">
      <w:pPr>
        <w:pStyle w:val="Zkladntext"/>
        <w:spacing w:before="1"/>
        <w:ind w:left="0"/>
        <w:jc w:val="left"/>
        <w:rPr>
          <w:sz w:val="37"/>
        </w:rPr>
      </w:pPr>
    </w:p>
    <w:p w:rsidR="005A668D" w:rsidRDefault="00267F1A">
      <w:pPr>
        <w:pStyle w:val="Zkladntext"/>
        <w:tabs>
          <w:tab w:val="left" w:pos="5302"/>
        </w:tabs>
        <w:ind w:left="521"/>
        <w:jc w:val="left"/>
      </w:pPr>
      <w:r>
        <w:t>V</w:t>
      </w:r>
      <w:r>
        <w:rPr>
          <w:spacing w:val="-5"/>
        </w:rPr>
        <w:t xml:space="preserve"> </w:t>
      </w:r>
      <w:r>
        <w:t>………………….</w:t>
      </w:r>
      <w:r>
        <w:rPr>
          <w:spacing w:val="-8"/>
        </w:rPr>
        <w:t xml:space="preserve"> </w:t>
      </w:r>
      <w:r>
        <w:t>dne…….….......………</w:t>
      </w:r>
      <w:r>
        <w:tab/>
      </w:r>
      <w:r>
        <w:rPr>
          <w:spacing w:val="-1"/>
        </w:rPr>
        <w:t>V</w:t>
      </w:r>
      <w:r>
        <w:rPr>
          <w:spacing w:val="-9"/>
        </w:rPr>
        <w:t xml:space="preserve"> </w:t>
      </w:r>
      <w:r>
        <w:t>Hradci</w:t>
      </w:r>
      <w:r>
        <w:rPr>
          <w:spacing w:val="-9"/>
        </w:rPr>
        <w:t xml:space="preserve"> </w:t>
      </w:r>
      <w:r>
        <w:t>Králové</w:t>
      </w:r>
      <w:r>
        <w:rPr>
          <w:spacing w:val="-14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t>.................................</w:t>
      </w:r>
    </w:p>
    <w:p w:rsidR="005A668D" w:rsidRDefault="005A668D">
      <w:pPr>
        <w:pStyle w:val="Zkladntext"/>
        <w:ind w:left="0"/>
        <w:jc w:val="left"/>
      </w:pPr>
    </w:p>
    <w:p w:rsidR="005A668D" w:rsidRDefault="005A668D">
      <w:pPr>
        <w:pStyle w:val="Zkladntext"/>
        <w:ind w:left="0"/>
        <w:jc w:val="left"/>
      </w:pPr>
    </w:p>
    <w:p w:rsidR="005A668D" w:rsidRDefault="005A668D">
      <w:pPr>
        <w:pStyle w:val="Zkladntext"/>
        <w:ind w:left="0"/>
        <w:jc w:val="left"/>
      </w:pPr>
    </w:p>
    <w:p w:rsidR="005A668D" w:rsidRDefault="005A668D">
      <w:pPr>
        <w:pStyle w:val="Zkladntext"/>
        <w:ind w:left="0"/>
        <w:jc w:val="left"/>
      </w:pPr>
    </w:p>
    <w:p w:rsidR="005A668D" w:rsidRDefault="005A668D">
      <w:pPr>
        <w:pStyle w:val="Zkladntext"/>
        <w:ind w:left="0"/>
        <w:jc w:val="left"/>
      </w:pPr>
    </w:p>
    <w:p w:rsidR="005A668D" w:rsidRDefault="00267F1A">
      <w:pPr>
        <w:pStyle w:val="Zkladntext"/>
        <w:tabs>
          <w:tab w:val="left" w:pos="6034"/>
        </w:tabs>
        <w:spacing w:before="148"/>
        <w:ind w:left="511"/>
        <w:jc w:val="left"/>
      </w:pPr>
      <w:r>
        <w:t>…………………...…………........................</w:t>
      </w:r>
      <w:r>
        <w:tab/>
      </w:r>
      <w:r>
        <w:t>…...……………………………………….</w:t>
      </w:r>
    </w:p>
    <w:p w:rsidR="005A668D" w:rsidRDefault="00267F1A">
      <w:pPr>
        <w:pStyle w:val="Zkladntext"/>
        <w:tabs>
          <w:tab w:val="left" w:pos="5171"/>
        </w:tabs>
        <w:spacing w:before="180"/>
        <w:ind w:left="106"/>
        <w:jc w:val="center"/>
      </w:pPr>
      <w:r>
        <w:t>za</w:t>
      </w:r>
      <w:r>
        <w:rPr>
          <w:spacing w:val="-4"/>
        </w:rPr>
        <w:t xml:space="preserve"> </w:t>
      </w:r>
      <w:r>
        <w:t>příjemce</w:t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5A668D">
      <w:pgSz w:w="11920" w:h="1685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2EB5"/>
    <w:multiLevelType w:val="hybridMultilevel"/>
    <w:tmpl w:val="30FA6A58"/>
    <w:lvl w:ilvl="0" w:tplc="0D420F82">
      <w:start w:val="1"/>
      <w:numFmt w:val="decimal"/>
      <w:lvlText w:val="(%1)"/>
      <w:lvlJc w:val="left"/>
      <w:pPr>
        <w:ind w:left="598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38B61D86">
      <w:numFmt w:val="bullet"/>
      <w:lvlText w:val="•"/>
      <w:lvlJc w:val="left"/>
      <w:pPr>
        <w:ind w:left="1551" w:hanging="360"/>
      </w:pPr>
      <w:rPr>
        <w:rFonts w:hint="default"/>
        <w:lang w:val="cs-CZ" w:eastAsia="en-US" w:bidi="ar-SA"/>
      </w:rPr>
    </w:lvl>
    <w:lvl w:ilvl="2" w:tplc="EE049C84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F7DC6A30">
      <w:numFmt w:val="bullet"/>
      <w:lvlText w:val="•"/>
      <w:lvlJc w:val="left"/>
      <w:pPr>
        <w:ind w:left="3453" w:hanging="360"/>
      </w:pPr>
      <w:rPr>
        <w:rFonts w:hint="default"/>
        <w:lang w:val="cs-CZ" w:eastAsia="en-US" w:bidi="ar-SA"/>
      </w:rPr>
    </w:lvl>
    <w:lvl w:ilvl="4" w:tplc="116CB5AC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12E2A91C">
      <w:numFmt w:val="bullet"/>
      <w:lvlText w:val="•"/>
      <w:lvlJc w:val="left"/>
      <w:pPr>
        <w:ind w:left="5355" w:hanging="360"/>
      </w:pPr>
      <w:rPr>
        <w:rFonts w:hint="default"/>
        <w:lang w:val="cs-CZ" w:eastAsia="en-US" w:bidi="ar-SA"/>
      </w:rPr>
    </w:lvl>
    <w:lvl w:ilvl="6" w:tplc="2960C50C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7" w:tplc="F3C0C4AC">
      <w:numFmt w:val="bullet"/>
      <w:lvlText w:val="•"/>
      <w:lvlJc w:val="left"/>
      <w:pPr>
        <w:ind w:left="7257" w:hanging="360"/>
      </w:pPr>
      <w:rPr>
        <w:rFonts w:hint="default"/>
        <w:lang w:val="cs-CZ" w:eastAsia="en-US" w:bidi="ar-SA"/>
      </w:rPr>
    </w:lvl>
    <w:lvl w:ilvl="8" w:tplc="A7807EBA">
      <w:numFmt w:val="bullet"/>
      <w:lvlText w:val="•"/>
      <w:lvlJc w:val="left"/>
      <w:pPr>
        <w:ind w:left="820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0CF114F"/>
    <w:multiLevelType w:val="hybridMultilevel"/>
    <w:tmpl w:val="5B288E38"/>
    <w:lvl w:ilvl="0" w:tplc="94B0B2AE">
      <w:start w:val="1"/>
      <w:numFmt w:val="decimal"/>
      <w:lvlText w:val="(%1)"/>
      <w:lvlJc w:val="left"/>
      <w:pPr>
        <w:ind w:left="598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5CA220A0">
      <w:numFmt w:val="bullet"/>
      <w:lvlText w:val="•"/>
      <w:lvlJc w:val="left"/>
      <w:pPr>
        <w:ind w:left="1551" w:hanging="360"/>
      </w:pPr>
      <w:rPr>
        <w:rFonts w:hint="default"/>
        <w:lang w:val="cs-CZ" w:eastAsia="en-US" w:bidi="ar-SA"/>
      </w:rPr>
    </w:lvl>
    <w:lvl w:ilvl="2" w:tplc="1A744D66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BEC65A9A">
      <w:numFmt w:val="bullet"/>
      <w:lvlText w:val="•"/>
      <w:lvlJc w:val="left"/>
      <w:pPr>
        <w:ind w:left="3453" w:hanging="360"/>
      </w:pPr>
      <w:rPr>
        <w:rFonts w:hint="default"/>
        <w:lang w:val="cs-CZ" w:eastAsia="en-US" w:bidi="ar-SA"/>
      </w:rPr>
    </w:lvl>
    <w:lvl w:ilvl="4" w:tplc="49D28168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D4F2EDD0">
      <w:numFmt w:val="bullet"/>
      <w:lvlText w:val="•"/>
      <w:lvlJc w:val="left"/>
      <w:pPr>
        <w:ind w:left="5355" w:hanging="360"/>
      </w:pPr>
      <w:rPr>
        <w:rFonts w:hint="default"/>
        <w:lang w:val="cs-CZ" w:eastAsia="en-US" w:bidi="ar-SA"/>
      </w:rPr>
    </w:lvl>
    <w:lvl w:ilvl="6" w:tplc="D95ACA22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7" w:tplc="27F2CB48">
      <w:numFmt w:val="bullet"/>
      <w:lvlText w:val="•"/>
      <w:lvlJc w:val="left"/>
      <w:pPr>
        <w:ind w:left="7257" w:hanging="360"/>
      </w:pPr>
      <w:rPr>
        <w:rFonts w:hint="default"/>
        <w:lang w:val="cs-CZ" w:eastAsia="en-US" w:bidi="ar-SA"/>
      </w:rPr>
    </w:lvl>
    <w:lvl w:ilvl="8" w:tplc="17C2E2A0">
      <w:numFmt w:val="bullet"/>
      <w:lvlText w:val="•"/>
      <w:lvlJc w:val="left"/>
      <w:pPr>
        <w:ind w:left="820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D5508F5"/>
    <w:multiLevelType w:val="hybridMultilevel"/>
    <w:tmpl w:val="A8A66D92"/>
    <w:lvl w:ilvl="0" w:tplc="D786F308">
      <w:start w:val="1"/>
      <w:numFmt w:val="decimal"/>
      <w:lvlText w:val="(%1)"/>
      <w:lvlJc w:val="left"/>
      <w:pPr>
        <w:ind w:left="665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1EB43C08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6474491C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47BC4DBC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A516EACE">
      <w:numFmt w:val="bullet"/>
      <w:lvlText w:val="•"/>
      <w:lvlJc w:val="left"/>
      <w:pPr>
        <w:ind w:left="3457" w:hanging="296"/>
      </w:pPr>
      <w:rPr>
        <w:rFonts w:hint="default"/>
        <w:lang w:val="cs-CZ" w:eastAsia="en-US" w:bidi="ar-SA"/>
      </w:rPr>
    </w:lvl>
    <w:lvl w:ilvl="5" w:tplc="86B670F6">
      <w:numFmt w:val="bullet"/>
      <w:lvlText w:val="•"/>
      <w:lvlJc w:val="left"/>
      <w:pPr>
        <w:ind w:left="4566" w:hanging="296"/>
      </w:pPr>
      <w:rPr>
        <w:rFonts w:hint="default"/>
        <w:lang w:val="cs-CZ" w:eastAsia="en-US" w:bidi="ar-SA"/>
      </w:rPr>
    </w:lvl>
    <w:lvl w:ilvl="6" w:tplc="166EF1F4">
      <w:numFmt w:val="bullet"/>
      <w:lvlText w:val="•"/>
      <w:lvlJc w:val="left"/>
      <w:pPr>
        <w:ind w:left="5675" w:hanging="296"/>
      </w:pPr>
      <w:rPr>
        <w:rFonts w:hint="default"/>
        <w:lang w:val="cs-CZ" w:eastAsia="en-US" w:bidi="ar-SA"/>
      </w:rPr>
    </w:lvl>
    <w:lvl w:ilvl="7" w:tplc="C002868E">
      <w:numFmt w:val="bullet"/>
      <w:lvlText w:val="•"/>
      <w:lvlJc w:val="left"/>
      <w:pPr>
        <w:ind w:left="6784" w:hanging="296"/>
      </w:pPr>
      <w:rPr>
        <w:rFonts w:hint="default"/>
        <w:lang w:val="cs-CZ" w:eastAsia="en-US" w:bidi="ar-SA"/>
      </w:rPr>
    </w:lvl>
    <w:lvl w:ilvl="8" w:tplc="5B5892C8">
      <w:numFmt w:val="bullet"/>
      <w:lvlText w:val="•"/>
      <w:lvlJc w:val="left"/>
      <w:pPr>
        <w:ind w:left="7893" w:hanging="296"/>
      </w:pPr>
      <w:rPr>
        <w:rFonts w:hint="default"/>
        <w:lang w:val="cs-CZ" w:eastAsia="en-US" w:bidi="ar-SA"/>
      </w:rPr>
    </w:lvl>
  </w:abstractNum>
  <w:abstractNum w:abstractNumId="3" w15:restartNumberingAfterBreak="0">
    <w:nsid w:val="55D64055"/>
    <w:multiLevelType w:val="hybridMultilevel"/>
    <w:tmpl w:val="59F8EDD0"/>
    <w:lvl w:ilvl="0" w:tplc="088A0FFE">
      <w:start w:val="1"/>
      <w:numFmt w:val="decimal"/>
      <w:lvlText w:val="(%1)"/>
      <w:lvlJc w:val="left"/>
      <w:pPr>
        <w:ind w:left="598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D730C66A">
      <w:numFmt w:val="bullet"/>
      <w:lvlText w:val="•"/>
      <w:lvlJc w:val="left"/>
      <w:pPr>
        <w:ind w:left="1551" w:hanging="360"/>
      </w:pPr>
      <w:rPr>
        <w:rFonts w:hint="default"/>
        <w:lang w:val="cs-CZ" w:eastAsia="en-US" w:bidi="ar-SA"/>
      </w:rPr>
    </w:lvl>
    <w:lvl w:ilvl="2" w:tplc="44F61532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7774364E">
      <w:numFmt w:val="bullet"/>
      <w:lvlText w:val="•"/>
      <w:lvlJc w:val="left"/>
      <w:pPr>
        <w:ind w:left="3453" w:hanging="360"/>
      </w:pPr>
      <w:rPr>
        <w:rFonts w:hint="default"/>
        <w:lang w:val="cs-CZ" w:eastAsia="en-US" w:bidi="ar-SA"/>
      </w:rPr>
    </w:lvl>
    <w:lvl w:ilvl="4" w:tplc="CBB0C936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ACA48BD8">
      <w:numFmt w:val="bullet"/>
      <w:lvlText w:val="•"/>
      <w:lvlJc w:val="left"/>
      <w:pPr>
        <w:ind w:left="5355" w:hanging="360"/>
      </w:pPr>
      <w:rPr>
        <w:rFonts w:hint="default"/>
        <w:lang w:val="cs-CZ" w:eastAsia="en-US" w:bidi="ar-SA"/>
      </w:rPr>
    </w:lvl>
    <w:lvl w:ilvl="6" w:tplc="531E0D6E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7" w:tplc="B828503C">
      <w:numFmt w:val="bullet"/>
      <w:lvlText w:val="•"/>
      <w:lvlJc w:val="left"/>
      <w:pPr>
        <w:ind w:left="7257" w:hanging="360"/>
      </w:pPr>
      <w:rPr>
        <w:rFonts w:hint="default"/>
        <w:lang w:val="cs-CZ" w:eastAsia="en-US" w:bidi="ar-SA"/>
      </w:rPr>
    </w:lvl>
    <w:lvl w:ilvl="8" w:tplc="67FA5C1A">
      <w:numFmt w:val="bullet"/>
      <w:lvlText w:val="•"/>
      <w:lvlJc w:val="left"/>
      <w:pPr>
        <w:ind w:left="820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9A55D79"/>
    <w:multiLevelType w:val="hybridMultilevel"/>
    <w:tmpl w:val="6150D406"/>
    <w:lvl w:ilvl="0" w:tplc="72B64CBC">
      <w:start w:val="1"/>
      <w:numFmt w:val="decimal"/>
      <w:lvlText w:val="(%1)"/>
      <w:lvlJc w:val="left"/>
      <w:pPr>
        <w:ind w:left="598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5AD89506">
      <w:numFmt w:val="bullet"/>
      <w:lvlText w:val="•"/>
      <w:lvlJc w:val="left"/>
      <w:pPr>
        <w:ind w:left="1551" w:hanging="360"/>
      </w:pPr>
      <w:rPr>
        <w:rFonts w:hint="default"/>
        <w:lang w:val="cs-CZ" w:eastAsia="en-US" w:bidi="ar-SA"/>
      </w:rPr>
    </w:lvl>
    <w:lvl w:ilvl="2" w:tplc="7862AAD6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4898555E">
      <w:numFmt w:val="bullet"/>
      <w:lvlText w:val="•"/>
      <w:lvlJc w:val="left"/>
      <w:pPr>
        <w:ind w:left="3453" w:hanging="360"/>
      </w:pPr>
      <w:rPr>
        <w:rFonts w:hint="default"/>
        <w:lang w:val="cs-CZ" w:eastAsia="en-US" w:bidi="ar-SA"/>
      </w:rPr>
    </w:lvl>
    <w:lvl w:ilvl="4" w:tplc="50BCCDF2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3C7CD072">
      <w:numFmt w:val="bullet"/>
      <w:lvlText w:val="•"/>
      <w:lvlJc w:val="left"/>
      <w:pPr>
        <w:ind w:left="5355" w:hanging="360"/>
      </w:pPr>
      <w:rPr>
        <w:rFonts w:hint="default"/>
        <w:lang w:val="cs-CZ" w:eastAsia="en-US" w:bidi="ar-SA"/>
      </w:rPr>
    </w:lvl>
    <w:lvl w:ilvl="6" w:tplc="5D144AFA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7" w:tplc="AA645EAA">
      <w:numFmt w:val="bullet"/>
      <w:lvlText w:val="•"/>
      <w:lvlJc w:val="left"/>
      <w:pPr>
        <w:ind w:left="7257" w:hanging="360"/>
      </w:pPr>
      <w:rPr>
        <w:rFonts w:hint="default"/>
        <w:lang w:val="cs-CZ" w:eastAsia="en-US" w:bidi="ar-SA"/>
      </w:rPr>
    </w:lvl>
    <w:lvl w:ilvl="8" w:tplc="0F489898">
      <w:numFmt w:val="bullet"/>
      <w:lvlText w:val="•"/>
      <w:lvlJc w:val="left"/>
      <w:pPr>
        <w:ind w:left="820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DF55674"/>
    <w:multiLevelType w:val="hybridMultilevel"/>
    <w:tmpl w:val="F0A69352"/>
    <w:lvl w:ilvl="0" w:tplc="24B8EA38">
      <w:start w:val="1"/>
      <w:numFmt w:val="decimal"/>
      <w:lvlText w:val="(%1)"/>
      <w:lvlJc w:val="left"/>
      <w:pPr>
        <w:ind w:left="598" w:hanging="36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FF32A7D6">
      <w:numFmt w:val="bullet"/>
      <w:lvlText w:val="•"/>
      <w:lvlJc w:val="left"/>
      <w:pPr>
        <w:ind w:left="1551" w:hanging="360"/>
      </w:pPr>
      <w:rPr>
        <w:rFonts w:hint="default"/>
        <w:lang w:val="cs-CZ" w:eastAsia="en-US" w:bidi="ar-SA"/>
      </w:rPr>
    </w:lvl>
    <w:lvl w:ilvl="2" w:tplc="639A71E8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2BB2987E">
      <w:numFmt w:val="bullet"/>
      <w:lvlText w:val="•"/>
      <w:lvlJc w:val="left"/>
      <w:pPr>
        <w:ind w:left="3453" w:hanging="360"/>
      </w:pPr>
      <w:rPr>
        <w:rFonts w:hint="default"/>
        <w:lang w:val="cs-CZ" w:eastAsia="en-US" w:bidi="ar-SA"/>
      </w:rPr>
    </w:lvl>
    <w:lvl w:ilvl="4" w:tplc="83AE38B2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51C0CB7C">
      <w:numFmt w:val="bullet"/>
      <w:lvlText w:val="•"/>
      <w:lvlJc w:val="left"/>
      <w:pPr>
        <w:ind w:left="5355" w:hanging="360"/>
      </w:pPr>
      <w:rPr>
        <w:rFonts w:hint="default"/>
        <w:lang w:val="cs-CZ" w:eastAsia="en-US" w:bidi="ar-SA"/>
      </w:rPr>
    </w:lvl>
    <w:lvl w:ilvl="6" w:tplc="D812C3E8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7" w:tplc="487C0B18">
      <w:numFmt w:val="bullet"/>
      <w:lvlText w:val="•"/>
      <w:lvlJc w:val="left"/>
      <w:pPr>
        <w:ind w:left="7257" w:hanging="360"/>
      </w:pPr>
      <w:rPr>
        <w:rFonts w:hint="default"/>
        <w:lang w:val="cs-CZ" w:eastAsia="en-US" w:bidi="ar-SA"/>
      </w:rPr>
    </w:lvl>
    <w:lvl w:ilvl="8" w:tplc="E2F45A78">
      <w:numFmt w:val="bullet"/>
      <w:lvlText w:val="•"/>
      <w:lvlJc w:val="left"/>
      <w:pPr>
        <w:ind w:left="820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0586117"/>
    <w:multiLevelType w:val="hybridMultilevel"/>
    <w:tmpl w:val="FAF4EC32"/>
    <w:lvl w:ilvl="0" w:tplc="F280B646">
      <w:start w:val="1"/>
      <w:numFmt w:val="decimal"/>
      <w:lvlText w:val="(%1)"/>
      <w:lvlJc w:val="left"/>
      <w:pPr>
        <w:ind w:left="598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2CC012F4">
      <w:numFmt w:val="bullet"/>
      <w:lvlText w:val="•"/>
      <w:lvlJc w:val="left"/>
      <w:pPr>
        <w:ind w:left="1551" w:hanging="360"/>
      </w:pPr>
      <w:rPr>
        <w:rFonts w:hint="default"/>
        <w:lang w:val="cs-CZ" w:eastAsia="en-US" w:bidi="ar-SA"/>
      </w:rPr>
    </w:lvl>
    <w:lvl w:ilvl="2" w:tplc="798A2D08">
      <w:numFmt w:val="bullet"/>
      <w:lvlText w:val="•"/>
      <w:lvlJc w:val="left"/>
      <w:pPr>
        <w:ind w:left="2502" w:hanging="360"/>
      </w:pPr>
      <w:rPr>
        <w:rFonts w:hint="default"/>
        <w:lang w:val="cs-CZ" w:eastAsia="en-US" w:bidi="ar-SA"/>
      </w:rPr>
    </w:lvl>
    <w:lvl w:ilvl="3" w:tplc="EE84D0F0">
      <w:numFmt w:val="bullet"/>
      <w:lvlText w:val="•"/>
      <w:lvlJc w:val="left"/>
      <w:pPr>
        <w:ind w:left="3453" w:hanging="360"/>
      </w:pPr>
      <w:rPr>
        <w:rFonts w:hint="default"/>
        <w:lang w:val="cs-CZ" w:eastAsia="en-US" w:bidi="ar-SA"/>
      </w:rPr>
    </w:lvl>
    <w:lvl w:ilvl="4" w:tplc="1F567CDC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917CD280">
      <w:numFmt w:val="bullet"/>
      <w:lvlText w:val="•"/>
      <w:lvlJc w:val="left"/>
      <w:pPr>
        <w:ind w:left="5355" w:hanging="360"/>
      </w:pPr>
      <w:rPr>
        <w:rFonts w:hint="default"/>
        <w:lang w:val="cs-CZ" w:eastAsia="en-US" w:bidi="ar-SA"/>
      </w:rPr>
    </w:lvl>
    <w:lvl w:ilvl="6" w:tplc="135020CC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7" w:tplc="9AB0C036">
      <w:numFmt w:val="bullet"/>
      <w:lvlText w:val="•"/>
      <w:lvlJc w:val="left"/>
      <w:pPr>
        <w:ind w:left="7257" w:hanging="360"/>
      </w:pPr>
      <w:rPr>
        <w:rFonts w:hint="default"/>
        <w:lang w:val="cs-CZ" w:eastAsia="en-US" w:bidi="ar-SA"/>
      </w:rPr>
    </w:lvl>
    <w:lvl w:ilvl="8" w:tplc="7C74D18A">
      <w:numFmt w:val="bullet"/>
      <w:lvlText w:val="•"/>
      <w:lvlJc w:val="left"/>
      <w:pPr>
        <w:ind w:left="8208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8D"/>
    <w:rsid w:val="00267F1A"/>
    <w:rsid w:val="005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5FBD3-08D1-4FFB-81CD-742D4767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98"/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0"/>
      <w:ind w:left="1281" w:right="1161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44"/>
      <w:ind w:left="59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2021-07-20T12:22:00Z</dcterms:created>
  <dcterms:modified xsi:type="dcterms:W3CDTF">2021-07-20T12:22:00Z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2021-07-20T00:00:00Z</vt:filetime>
  </property>
</Properties>
</file>