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7B6" w:rsidRPr="00B95A92" w:rsidRDefault="00D71D04" w:rsidP="00DF5DF3">
      <w:pPr>
        <w:jc w:val="both"/>
        <w:rPr>
          <w:rFonts w:ascii="Garamond" w:hAnsi="Garamond" w:cs="Arial"/>
          <w:noProof/>
        </w:rPr>
      </w:pPr>
      <w:r>
        <w:rPr>
          <w:rFonts w:ascii="Garamond" w:hAnsi="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1027" type="#_x0000_t75" style="position:absolute;left:0;text-align:left;margin-left:313.6pt;margin-top:-4.75pt;width:133.55pt;height:41.85pt;z-index:-251658752;visibility:visible" wrapcoords="-121 0 -121 21214 21600 21214 21600 0 -121 0">
            <v:imagedata r:id="rId8" o:title=""/>
            <w10:wrap type="tight"/>
          </v:shape>
        </w:pict>
      </w:r>
      <w:r>
        <w:rPr>
          <w:rFonts w:ascii="Garamond" w:hAnsi="Garamond"/>
          <w:noProof/>
        </w:rPr>
        <w:pict>
          <v:shape id="Obrázek 14" o:spid="_x0000_s1028" type="#_x0000_t75" style="position:absolute;left:0;text-align:left;margin-left:167.95pt;margin-top:1.4pt;width:133.55pt;height:35.7pt;z-index:-251657728;visibility:visible" wrapcoords="-121 0 -121 21150 21600 21150 21600 0 -121 0">
            <v:imagedata r:id="rId9" o:title=""/>
            <w10:wrap type="tight"/>
          </v:shape>
        </w:pict>
      </w:r>
      <w:r>
        <w:rPr>
          <w:rFonts w:ascii="Garamond" w:hAnsi="Garamond"/>
          <w:noProof/>
        </w:rPr>
        <w:pict>
          <v:shape id="Obrázek 1" o:spid="_x0000_s1026" type="#_x0000_t75" alt="https://www.bvv.cz/public/galleries/39/38694/_thbs_/450X129__cz_ro_b_c.jpg?5f5c38c8613c0bb3339727968c337cca" href="https://www.bvv.cz/public/galleries/39/38694/cz_ro_b_c.jpg?f0c9a66acf3bdc21ff686a8a058ee700" style="position:absolute;left:0;text-align:left;margin-left:-16.7pt;margin-top:-.25pt;width:158.45pt;height:37.35pt;z-index:-251659776;visibility:visible;mso-width-relative:margin;mso-height-relative:margin" wrapcoords="-61 0 -61 21340 21600 21340 21600 0 -61 0" o:button="t">
            <v:fill o:detectmouseclick="t"/>
            <v:imagedata r:id="rId10" o:title="450X129__cz_ro_b_c" croptop="6558f" cropbottom="8924f" cropright="4993f"/>
            <w10:wrap type="tight"/>
          </v:shape>
        </w:pict>
      </w:r>
      <w:r w:rsidR="005467B6" w:rsidRPr="00B95A92">
        <w:rPr>
          <w:rFonts w:ascii="Garamond" w:hAnsi="Garamond" w:cs="Arial"/>
          <w:noProof/>
        </w:rPr>
        <w:t xml:space="preserve">     </w:t>
      </w:r>
    </w:p>
    <w:p w:rsidR="00632187" w:rsidRPr="00DF5DF3" w:rsidRDefault="00632187" w:rsidP="00DF5DF3">
      <w:pPr>
        <w:pStyle w:val="Smlouva"/>
        <w:tabs>
          <w:tab w:val="clear" w:pos="1440"/>
        </w:tabs>
        <w:jc w:val="both"/>
        <w:rPr>
          <w:rFonts w:ascii="Garamond" w:hAnsi="Garamond" w:cs="Arial"/>
          <w:b/>
          <w:snapToGrid w:val="0"/>
          <w:sz w:val="22"/>
          <w:szCs w:val="22"/>
          <w:highlight w:val="yellow"/>
        </w:rPr>
      </w:pPr>
    </w:p>
    <w:p w:rsidR="00632187" w:rsidRPr="00DF5DF3" w:rsidRDefault="00632187" w:rsidP="00DF5DF3">
      <w:pPr>
        <w:pStyle w:val="Smlouva"/>
        <w:tabs>
          <w:tab w:val="clear" w:pos="1440"/>
        </w:tabs>
        <w:jc w:val="both"/>
        <w:rPr>
          <w:rFonts w:ascii="Garamond" w:hAnsi="Garamond" w:cs="Arial"/>
          <w:b/>
          <w:snapToGrid w:val="0"/>
          <w:sz w:val="22"/>
          <w:szCs w:val="22"/>
          <w:highlight w:val="yellow"/>
        </w:rPr>
      </w:pPr>
    </w:p>
    <w:p w:rsidR="00632187" w:rsidRPr="00DF5DF3" w:rsidRDefault="00632187" w:rsidP="00DF5DF3">
      <w:pPr>
        <w:pStyle w:val="Smlouva"/>
        <w:tabs>
          <w:tab w:val="clear" w:pos="1440"/>
        </w:tabs>
        <w:jc w:val="both"/>
        <w:rPr>
          <w:rFonts w:ascii="Garamond" w:hAnsi="Garamond" w:cs="Arial"/>
          <w:b/>
          <w:snapToGrid w:val="0"/>
          <w:sz w:val="22"/>
          <w:szCs w:val="22"/>
          <w:highlight w:val="yellow"/>
        </w:rPr>
      </w:pPr>
    </w:p>
    <w:p w:rsidR="00632187" w:rsidRPr="00DF5DF3" w:rsidRDefault="00632187" w:rsidP="00DF5DF3">
      <w:pPr>
        <w:pStyle w:val="Smlouva"/>
        <w:tabs>
          <w:tab w:val="clear" w:pos="1440"/>
        </w:tabs>
        <w:jc w:val="both"/>
        <w:rPr>
          <w:rFonts w:ascii="Garamond" w:hAnsi="Garamond" w:cs="Arial"/>
          <w:b/>
          <w:snapToGrid w:val="0"/>
          <w:sz w:val="22"/>
          <w:szCs w:val="22"/>
          <w:highlight w:val="yellow"/>
        </w:rPr>
      </w:pPr>
    </w:p>
    <w:p w:rsidR="0047618D" w:rsidRPr="003625C8" w:rsidRDefault="0047618D" w:rsidP="00B95A92">
      <w:pPr>
        <w:pStyle w:val="Smlouva"/>
        <w:tabs>
          <w:tab w:val="clear" w:pos="1440"/>
        </w:tabs>
        <w:jc w:val="center"/>
        <w:rPr>
          <w:rFonts w:ascii="Garamond" w:hAnsi="Garamond" w:cs="Arial"/>
          <w:b/>
          <w:snapToGrid w:val="0"/>
          <w:sz w:val="22"/>
          <w:szCs w:val="22"/>
        </w:rPr>
      </w:pPr>
      <w:r w:rsidRPr="003625C8">
        <w:rPr>
          <w:rFonts w:ascii="Garamond" w:hAnsi="Garamond" w:cs="Arial"/>
          <w:b/>
          <w:snapToGrid w:val="0"/>
          <w:sz w:val="22"/>
          <w:szCs w:val="22"/>
        </w:rPr>
        <w:t>Příkazní smlouva</w:t>
      </w:r>
      <w:r w:rsidR="007133EC" w:rsidRPr="003625C8">
        <w:rPr>
          <w:rFonts w:ascii="Garamond" w:hAnsi="Garamond" w:cs="Arial"/>
          <w:b/>
          <w:snapToGrid w:val="0"/>
          <w:sz w:val="22"/>
          <w:szCs w:val="22"/>
        </w:rPr>
        <w:t xml:space="preserve"> </w:t>
      </w:r>
      <w:bookmarkStart w:id="0" w:name="OLE_LINK1"/>
    </w:p>
    <w:p w:rsidR="0047618D" w:rsidRPr="003625C8" w:rsidRDefault="00B4712E" w:rsidP="00B95A92">
      <w:pPr>
        <w:pStyle w:val="Smlouva"/>
        <w:tabs>
          <w:tab w:val="clear" w:pos="1440"/>
        </w:tabs>
        <w:jc w:val="center"/>
        <w:rPr>
          <w:rFonts w:ascii="Garamond" w:hAnsi="Garamond" w:cs="Arial"/>
          <w:b/>
          <w:snapToGrid w:val="0"/>
          <w:sz w:val="22"/>
          <w:szCs w:val="22"/>
        </w:rPr>
      </w:pPr>
      <w:r w:rsidRPr="003625C8">
        <w:rPr>
          <w:rFonts w:ascii="Garamond" w:hAnsi="Garamond" w:cs="Arial"/>
          <w:b/>
          <w:snapToGrid w:val="0"/>
          <w:sz w:val="22"/>
          <w:szCs w:val="22"/>
        </w:rPr>
        <w:t xml:space="preserve">č.j. </w:t>
      </w:r>
      <w:r w:rsidR="00E35F99" w:rsidRPr="003625C8">
        <w:rPr>
          <w:rFonts w:ascii="Garamond" w:hAnsi="Garamond" w:cs="Arial"/>
          <w:b/>
          <w:snapToGrid w:val="0"/>
          <w:sz w:val="22"/>
          <w:szCs w:val="22"/>
        </w:rPr>
        <w:t xml:space="preserve">SPR </w:t>
      </w:r>
      <w:r w:rsidR="006B66AB" w:rsidRPr="003625C8">
        <w:rPr>
          <w:rFonts w:ascii="Garamond" w:hAnsi="Garamond" w:cs="Arial"/>
          <w:b/>
          <w:snapToGrid w:val="0"/>
          <w:sz w:val="22"/>
          <w:szCs w:val="22"/>
        </w:rPr>
        <w:t>1952/2017-III</w:t>
      </w:r>
    </w:p>
    <w:p w:rsidR="0047618D" w:rsidRPr="003625C8" w:rsidRDefault="0047618D" w:rsidP="00DF5DF3">
      <w:pPr>
        <w:pStyle w:val="Nadpis1"/>
        <w:jc w:val="both"/>
        <w:rPr>
          <w:rFonts w:ascii="Garamond" w:hAnsi="Garamond"/>
        </w:rPr>
      </w:pPr>
      <w:r w:rsidRPr="003625C8">
        <w:rPr>
          <w:rFonts w:ascii="Garamond" w:hAnsi="Garamond"/>
        </w:rPr>
        <w:t>(dále také jen „smlouva“) uzavřená v souladu s § 2430 a</w:t>
      </w:r>
      <w:r w:rsidR="005467B6" w:rsidRPr="003625C8">
        <w:rPr>
          <w:rFonts w:ascii="Garamond" w:hAnsi="Garamond"/>
        </w:rPr>
        <w:t xml:space="preserve"> </w:t>
      </w:r>
      <w:r w:rsidRPr="003625C8">
        <w:rPr>
          <w:rFonts w:ascii="Garamond" w:hAnsi="Garamond"/>
        </w:rPr>
        <w:t>n</w:t>
      </w:r>
      <w:r w:rsidR="005467B6" w:rsidRPr="003625C8">
        <w:rPr>
          <w:rFonts w:ascii="Garamond" w:hAnsi="Garamond"/>
        </w:rPr>
        <w:t>ásl</w:t>
      </w:r>
      <w:r w:rsidRPr="003625C8">
        <w:rPr>
          <w:rFonts w:ascii="Garamond" w:hAnsi="Garamond"/>
        </w:rPr>
        <w:t>. zák. č. 89/2012 Sb., občanský zákoník, ve znění pozdějších předpi</w:t>
      </w:r>
      <w:r w:rsidR="005467B6" w:rsidRPr="003625C8">
        <w:rPr>
          <w:rFonts w:ascii="Garamond" w:hAnsi="Garamond"/>
        </w:rPr>
        <w:t>sů (dále jen „občanský zákoník“</w:t>
      </w:r>
      <w:r w:rsidRPr="003625C8">
        <w:rPr>
          <w:rFonts w:ascii="Garamond" w:hAnsi="Garamond"/>
        </w:rPr>
        <w:t xml:space="preserve">) </w:t>
      </w:r>
      <w:bookmarkEnd w:id="0"/>
      <w:r w:rsidRPr="003625C8">
        <w:rPr>
          <w:rFonts w:ascii="Garamond" w:hAnsi="Garamond"/>
        </w:rPr>
        <w:t>mezi:</w:t>
      </w:r>
    </w:p>
    <w:p w:rsidR="0047618D" w:rsidRPr="003625C8" w:rsidRDefault="0047618D" w:rsidP="00DF5DF3">
      <w:pPr>
        <w:pStyle w:val="Zkladntext"/>
        <w:ind w:firstLine="0"/>
        <w:jc w:val="both"/>
        <w:rPr>
          <w:rFonts w:ascii="Garamond" w:hAnsi="Garamond" w:cs="Arial"/>
          <w:sz w:val="22"/>
        </w:rPr>
      </w:pPr>
    </w:p>
    <w:p w:rsidR="0047618D" w:rsidRPr="003625C8" w:rsidRDefault="0047618D" w:rsidP="00DF5DF3">
      <w:pPr>
        <w:pStyle w:val="Zkladntext"/>
        <w:ind w:firstLine="0"/>
        <w:jc w:val="both"/>
        <w:rPr>
          <w:rFonts w:ascii="Garamond" w:hAnsi="Garamond" w:cs="Arial"/>
          <w:sz w:val="22"/>
        </w:rPr>
      </w:pPr>
    </w:p>
    <w:p w:rsidR="0047618D" w:rsidRPr="003625C8" w:rsidRDefault="0047618D" w:rsidP="00DF5DF3">
      <w:pPr>
        <w:pStyle w:val="Zkladntext"/>
        <w:ind w:firstLine="0"/>
        <w:jc w:val="both"/>
        <w:rPr>
          <w:rFonts w:ascii="Garamond" w:hAnsi="Garamond" w:cs="Arial"/>
          <w:sz w:val="22"/>
        </w:rPr>
      </w:pPr>
    </w:p>
    <w:p w:rsidR="0047618D" w:rsidRPr="003625C8" w:rsidRDefault="0047618D" w:rsidP="00DF5DF3">
      <w:pPr>
        <w:pStyle w:val="Zkladntext"/>
        <w:ind w:firstLine="0"/>
        <w:jc w:val="both"/>
        <w:rPr>
          <w:rFonts w:ascii="Garamond" w:hAnsi="Garamond" w:cs="Arial"/>
          <w:sz w:val="22"/>
        </w:rPr>
      </w:pPr>
    </w:p>
    <w:p w:rsidR="009D7826" w:rsidRPr="003625C8" w:rsidRDefault="009D7826" w:rsidP="001542EF">
      <w:pPr>
        <w:spacing w:after="0" w:line="240" w:lineRule="auto"/>
        <w:jc w:val="both"/>
        <w:rPr>
          <w:rFonts w:ascii="Garamond" w:hAnsi="Garamond" w:cs="Arial"/>
          <w:b/>
        </w:rPr>
      </w:pPr>
      <w:r w:rsidRPr="003625C8">
        <w:rPr>
          <w:rFonts w:ascii="Garamond" w:hAnsi="Garamond" w:cs="Arial"/>
          <w:b/>
        </w:rPr>
        <w:t xml:space="preserve">Česká republika – </w:t>
      </w:r>
      <w:r w:rsidR="00E35F99" w:rsidRPr="003625C8">
        <w:rPr>
          <w:rFonts w:ascii="Garamond" w:hAnsi="Garamond" w:cs="Arial"/>
          <w:b/>
        </w:rPr>
        <w:t>Okresní soud Plzeň-město</w:t>
      </w:r>
      <w:r w:rsidRPr="003625C8">
        <w:rPr>
          <w:rFonts w:ascii="Garamond" w:hAnsi="Garamond" w:cs="Arial"/>
          <w:b/>
        </w:rPr>
        <w:t xml:space="preserve">    </w:t>
      </w:r>
    </w:p>
    <w:p w:rsidR="009D7826" w:rsidRPr="003625C8" w:rsidRDefault="009D7826" w:rsidP="00DF5DF3">
      <w:pPr>
        <w:tabs>
          <w:tab w:val="left" w:pos="1985"/>
        </w:tabs>
        <w:spacing w:after="0" w:line="240" w:lineRule="auto"/>
        <w:jc w:val="both"/>
        <w:rPr>
          <w:rFonts w:ascii="Garamond" w:hAnsi="Garamond" w:cs="Arial"/>
        </w:rPr>
      </w:pPr>
      <w:r w:rsidRPr="003625C8">
        <w:rPr>
          <w:rFonts w:ascii="Garamond" w:hAnsi="Garamond" w:cs="Arial"/>
        </w:rPr>
        <w:t>sídlo:</w:t>
      </w:r>
      <w:r w:rsidRPr="003625C8">
        <w:rPr>
          <w:rFonts w:ascii="Garamond" w:hAnsi="Garamond" w:cs="Arial"/>
        </w:rPr>
        <w:tab/>
        <w:t xml:space="preserve">Nádražní </w:t>
      </w:r>
      <w:r w:rsidR="00E35F99" w:rsidRPr="003625C8">
        <w:rPr>
          <w:rFonts w:ascii="Garamond" w:hAnsi="Garamond" w:cs="Arial"/>
        </w:rPr>
        <w:t>325/7</w:t>
      </w:r>
      <w:r w:rsidRPr="003625C8">
        <w:rPr>
          <w:rFonts w:ascii="Garamond" w:hAnsi="Garamond" w:cs="Arial"/>
        </w:rPr>
        <w:t xml:space="preserve">, </w:t>
      </w:r>
      <w:r w:rsidR="00E35F99" w:rsidRPr="003625C8">
        <w:rPr>
          <w:rFonts w:ascii="Garamond" w:hAnsi="Garamond" w:cs="Arial"/>
        </w:rPr>
        <w:t xml:space="preserve">306 23 </w:t>
      </w:r>
      <w:r w:rsidRPr="003625C8">
        <w:rPr>
          <w:rFonts w:ascii="Garamond" w:hAnsi="Garamond" w:cs="Arial"/>
        </w:rPr>
        <w:t>Plzeň</w:t>
      </w:r>
      <w:r w:rsidR="00E35F99" w:rsidRPr="003625C8">
        <w:rPr>
          <w:rFonts w:ascii="Garamond" w:hAnsi="Garamond" w:cs="Arial"/>
        </w:rPr>
        <w:t xml:space="preserve"> – Východní Předměstí</w:t>
      </w:r>
    </w:p>
    <w:p w:rsidR="009D7826" w:rsidRPr="003625C8" w:rsidRDefault="005467B6" w:rsidP="00DF5DF3">
      <w:pPr>
        <w:tabs>
          <w:tab w:val="left" w:pos="1985"/>
        </w:tabs>
        <w:spacing w:after="0" w:line="240" w:lineRule="auto"/>
        <w:jc w:val="both"/>
        <w:rPr>
          <w:rFonts w:ascii="Garamond" w:hAnsi="Garamond" w:cs="Arial"/>
        </w:rPr>
      </w:pPr>
      <w:r w:rsidRPr="003625C8">
        <w:rPr>
          <w:rFonts w:ascii="Garamond" w:hAnsi="Garamond" w:cs="Arial"/>
        </w:rPr>
        <w:t>ID</w:t>
      </w:r>
      <w:r w:rsidR="009D7826" w:rsidRPr="003625C8">
        <w:rPr>
          <w:rFonts w:ascii="Garamond" w:hAnsi="Garamond" w:cs="Arial"/>
        </w:rPr>
        <w:t>DS:</w:t>
      </w:r>
      <w:r w:rsidR="009D7826" w:rsidRPr="003625C8">
        <w:rPr>
          <w:rFonts w:ascii="Garamond" w:hAnsi="Garamond" w:cs="Arial"/>
        </w:rPr>
        <w:tab/>
      </w:r>
      <w:r w:rsidR="00E35F99" w:rsidRPr="003625C8">
        <w:rPr>
          <w:rFonts w:ascii="Garamond" w:hAnsi="Garamond" w:cs="Arial"/>
        </w:rPr>
        <w:t>mbsabsb</w:t>
      </w:r>
    </w:p>
    <w:p w:rsidR="009D7826" w:rsidRPr="003625C8" w:rsidRDefault="009D7826" w:rsidP="00DF5DF3">
      <w:pPr>
        <w:tabs>
          <w:tab w:val="left" w:pos="1985"/>
        </w:tabs>
        <w:spacing w:after="0" w:line="240" w:lineRule="auto"/>
        <w:jc w:val="both"/>
        <w:rPr>
          <w:rFonts w:ascii="Garamond" w:hAnsi="Garamond" w:cs="Arial"/>
        </w:rPr>
      </w:pPr>
      <w:r w:rsidRPr="003625C8">
        <w:rPr>
          <w:rFonts w:ascii="Garamond" w:hAnsi="Garamond" w:cs="Arial"/>
        </w:rPr>
        <w:t>Zastoupená:</w:t>
      </w:r>
      <w:r w:rsidRPr="003625C8">
        <w:rPr>
          <w:rFonts w:ascii="Garamond" w:hAnsi="Garamond" w:cs="Arial"/>
        </w:rPr>
        <w:tab/>
      </w:r>
      <w:r w:rsidR="00E35F99" w:rsidRPr="003625C8">
        <w:rPr>
          <w:rFonts w:ascii="Garamond" w:hAnsi="Garamond" w:cs="Arial"/>
        </w:rPr>
        <w:t xml:space="preserve">Mgr. </w:t>
      </w:r>
      <w:r w:rsidRPr="003625C8">
        <w:rPr>
          <w:rFonts w:ascii="Garamond" w:hAnsi="Garamond" w:cs="Arial"/>
        </w:rPr>
        <w:t>Petr</w:t>
      </w:r>
      <w:r w:rsidR="00E35F99" w:rsidRPr="003625C8">
        <w:rPr>
          <w:rFonts w:ascii="Garamond" w:hAnsi="Garamond" w:cs="Arial"/>
        </w:rPr>
        <w:t>ou</w:t>
      </w:r>
      <w:r w:rsidRPr="003625C8">
        <w:rPr>
          <w:rFonts w:ascii="Garamond" w:hAnsi="Garamond" w:cs="Arial"/>
        </w:rPr>
        <w:t xml:space="preserve"> </w:t>
      </w:r>
      <w:r w:rsidR="00E35F99" w:rsidRPr="003625C8">
        <w:rPr>
          <w:rFonts w:ascii="Garamond" w:hAnsi="Garamond" w:cs="Arial"/>
        </w:rPr>
        <w:t>Pavlíčkovou</w:t>
      </w:r>
      <w:r w:rsidRPr="003625C8">
        <w:rPr>
          <w:rFonts w:ascii="Garamond" w:hAnsi="Garamond" w:cs="Arial"/>
        </w:rPr>
        <w:t xml:space="preserve">, </w:t>
      </w:r>
      <w:r w:rsidR="00E35F99" w:rsidRPr="003625C8">
        <w:rPr>
          <w:rFonts w:ascii="Garamond" w:hAnsi="Garamond" w:cs="Arial"/>
        </w:rPr>
        <w:t>předsedkyní OSPM</w:t>
      </w:r>
      <w:r w:rsidRPr="003625C8">
        <w:rPr>
          <w:rFonts w:ascii="Garamond" w:hAnsi="Garamond" w:cs="Arial"/>
        </w:rPr>
        <w:t xml:space="preserve">  </w:t>
      </w:r>
    </w:p>
    <w:p w:rsidR="009D7826" w:rsidRPr="003625C8" w:rsidRDefault="009D7826" w:rsidP="00DF5DF3">
      <w:pPr>
        <w:tabs>
          <w:tab w:val="left" w:pos="1985"/>
        </w:tabs>
        <w:spacing w:after="0" w:line="240" w:lineRule="auto"/>
        <w:jc w:val="both"/>
        <w:rPr>
          <w:rFonts w:ascii="Garamond" w:hAnsi="Garamond" w:cs="Arial"/>
        </w:rPr>
      </w:pPr>
      <w:r w:rsidRPr="003625C8">
        <w:rPr>
          <w:rFonts w:ascii="Garamond" w:hAnsi="Garamond" w:cs="Arial"/>
        </w:rPr>
        <w:t>IČ</w:t>
      </w:r>
      <w:r w:rsidR="0045687A" w:rsidRPr="003625C8">
        <w:rPr>
          <w:rFonts w:ascii="Garamond" w:hAnsi="Garamond" w:cs="Arial"/>
        </w:rPr>
        <w:t>O</w:t>
      </w:r>
      <w:r w:rsidRPr="003625C8">
        <w:rPr>
          <w:rFonts w:ascii="Garamond" w:hAnsi="Garamond" w:cs="Arial"/>
        </w:rPr>
        <w:t xml:space="preserve">: </w:t>
      </w:r>
      <w:r w:rsidRPr="003625C8">
        <w:rPr>
          <w:rFonts w:ascii="Garamond" w:hAnsi="Garamond" w:cs="Arial"/>
        </w:rPr>
        <w:tab/>
      </w:r>
      <w:r w:rsidR="008029C7" w:rsidRPr="003625C8">
        <w:rPr>
          <w:rFonts w:ascii="Garamond" w:hAnsi="Garamond" w:cs="Arial"/>
        </w:rPr>
        <w:t>00024759</w:t>
      </w:r>
    </w:p>
    <w:p w:rsidR="009D7826" w:rsidRPr="003625C8" w:rsidRDefault="009D7826" w:rsidP="00DF5DF3">
      <w:pPr>
        <w:tabs>
          <w:tab w:val="left" w:pos="1985"/>
        </w:tabs>
        <w:spacing w:after="0" w:line="240" w:lineRule="auto"/>
        <w:jc w:val="both"/>
        <w:rPr>
          <w:rFonts w:ascii="Garamond" w:hAnsi="Garamond" w:cs="Arial"/>
        </w:rPr>
      </w:pPr>
      <w:r w:rsidRPr="003625C8">
        <w:rPr>
          <w:rFonts w:ascii="Garamond" w:hAnsi="Garamond" w:cs="Arial"/>
        </w:rPr>
        <w:t xml:space="preserve">DIČ: </w:t>
      </w:r>
      <w:r w:rsidRPr="003625C8">
        <w:rPr>
          <w:rFonts w:ascii="Garamond" w:hAnsi="Garamond" w:cs="Arial"/>
        </w:rPr>
        <w:tab/>
      </w:r>
      <w:r w:rsidR="008029C7" w:rsidRPr="003625C8">
        <w:rPr>
          <w:rFonts w:ascii="Garamond" w:hAnsi="Garamond" w:cs="Arial"/>
        </w:rPr>
        <w:t>není plátce DPH</w:t>
      </w:r>
      <w:r w:rsidRPr="003625C8">
        <w:rPr>
          <w:rFonts w:ascii="Garamond" w:hAnsi="Garamond" w:cs="Arial"/>
        </w:rPr>
        <w:t xml:space="preserve"> </w:t>
      </w:r>
    </w:p>
    <w:p w:rsidR="009D7826" w:rsidRPr="003625C8" w:rsidRDefault="009D7826" w:rsidP="00DF5DF3">
      <w:pPr>
        <w:tabs>
          <w:tab w:val="left" w:pos="1985"/>
        </w:tabs>
        <w:spacing w:after="0" w:line="240" w:lineRule="auto"/>
        <w:jc w:val="both"/>
        <w:rPr>
          <w:rFonts w:ascii="Garamond" w:hAnsi="Garamond" w:cs="Arial"/>
        </w:rPr>
      </w:pPr>
      <w:r w:rsidRPr="003625C8">
        <w:rPr>
          <w:rFonts w:ascii="Garamond" w:hAnsi="Garamond" w:cs="Arial"/>
        </w:rPr>
        <w:t xml:space="preserve">Bankovní spojení: </w:t>
      </w:r>
      <w:r w:rsidRPr="003625C8">
        <w:rPr>
          <w:rFonts w:ascii="Garamond" w:hAnsi="Garamond" w:cs="Arial"/>
        </w:rPr>
        <w:tab/>
        <w:t>ČNB Plzeň</w:t>
      </w:r>
    </w:p>
    <w:p w:rsidR="009D7826" w:rsidRPr="003625C8" w:rsidRDefault="009D7826" w:rsidP="00DF5DF3">
      <w:pPr>
        <w:tabs>
          <w:tab w:val="left" w:pos="1985"/>
        </w:tabs>
        <w:spacing w:after="0" w:line="240" w:lineRule="auto"/>
        <w:jc w:val="both"/>
        <w:rPr>
          <w:rFonts w:ascii="Garamond" w:hAnsi="Garamond" w:cs="Arial"/>
        </w:rPr>
      </w:pPr>
      <w:r w:rsidRPr="003625C8">
        <w:rPr>
          <w:rFonts w:ascii="Garamond" w:hAnsi="Garamond" w:cs="Arial"/>
        </w:rPr>
        <w:t xml:space="preserve">Číslo účtu: </w:t>
      </w:r>
      <w:r w:rsidRPr="003625C8">
        <w:rPr>
          <w:rFonts w:ascii="Garamond" w:hAnsi="Garamond" w:cs="Arial"/>
        </w:rPr>
        <w:tab/>
      </w:r>
      <w:r w:rsidR="008029C7" w:rsidRPr="003625C8">
        <w:rPr>
          <w:rFonts w:ascii="Garamond" w:hAnsi="Garamond" w:cs="Arial"/>
        </w:rPr>
        <w:t>726311/0710</w:t>
      </w:r>
    </w:p>
    <w:p w:rsidR="0047618D" w:rsidRPr="003625C8" w:rsidRDefault="0047618D" w:rsidP="001542EF">
      <w:pPr>
        <w:spacing w:after="0" w:line="240" w:lineRule="auto"/>
        <w:jc w:val="both"/>
        <w:rPr>
          <w:rFonts w:ascii="Garamond" w:hAnsi="Garamond" w:cs="Arial"/>
        </w:rPr>
      </w:pPr>
    </w:p>
    <w:p w:rsidR="0047618D" w:rsidRPr="003625C8" w:rsidRDefault="0047618D" w:rsidP="00B95A92">
      <w:pPr>
        <w:spacing w:after="0" w:line="240" w:lineRule="auto"/>
        <w:jc w:val="both"/>
        <w:rPr>
          <w:rFonts w:ascii="Garamond" w:hAnsi="Garamond" w:cs="Arial"/>
        </w:rPr>
      </w:pPr>
      <w:r w:rsidRPr="003625C8">
        <w:rPr>
          <w:rFonts w:ascii="Garamond" w:hAnsi="Garamond" w:cs="Arial"/>
        </w:rPr>
        <w:t>(dále jen „</w:t>
      </w:r>
      <w:r w:rsidRPr="003625C8">
        <w:rPr>
          <w:rFonts w:ascii="Garamond" w:hAnsi="Garamond" w:cs="Arial"/>
          <w:b/>
        </w:rPr>
        <w:t>příkazce</w:t>
      </w:r>
      <w:r w:rsidRPr="003625C8">
        <w:rPr>
          <w:rFonts w:ascii="Garamond" w:hAnsi="Garamond" w:cs="Arial"/>
        </w:rPr>
        <w:t>“)</w:t>
      </w:r>
    </w:p>
    <w:p w:rsidR="0047618D" w:rsidRPr="003625C8" w:rsidRDefault="0047618D" w:rsidP="00B95A92">
      <w:pPr>
        <w:spacing w:after="0" w:line="240" w:lineRule="auto"/>
        <w:jc w:val="both"/>
        <w:rPr>
          <w:rFonts w:ascii="Garamond" w:hAnsi="Garamond" w:cs="Arial"/>
        </w:rPr>
      </w:pPr>
    </w:p>
    <w:p w:rsidR="0047618D" w:rsidRPr="003625C8" w:rsidRDefault="0047618D" w:rsidP="00B95A92">
      <w:pPr>
        <w:spacing w:after="0" w:line="240" w:lineRule="auto"/>
        <w:jc w:val="both"/>
        <w:rPr>
          <w:rFonts w:ascii="Garamond" w:hAnsi="Garamond" w:cs="Arial"/>
        </w:rPr>
      </w:pPr>
      <w:r w:rsidRPr="003625C8">
        <w:rPr>
          <w:rFonts w:ascii="Garamond" w:hAnsi="Garamond" w:cs="Arial"/>
        </w:rPr>
        <w:t>a</w:t>
      </w:r>
    </w:p>
    <w:p w:rsidR="0047618D" w:rsidRPr="003625C8" w:rsidRDefault="0047618D" w:rsidP="00DF5DF3">
      <w:pPr>
        <w:spacing w:after="0" w:line="240" w:lineRule="auto"/>
        <w:jc w:val="both"/>
        <w:rPr>
          <w:rFonts w:ascii="Garamond" w:hAnsi="Garamond" w:cs="Arial"/>
          <w:i/>
        </w:rPr>
      </w:pPr>
    </w:p>
    <w:p w:rsidR="00066BCB" w:rsidRPr="003625C8" w:rsidRDefault="00C32D57" w:rsidP="00DF5DF3">
      <w:pPr>
        <w:spacing w:after="0" w:line="240" w:lineRule="auto"/>
        <w:jc w:val="both"/>
        <w:rPr>
          <w:rFonts w:ascii="Garamond" w:hAnsi="Garamond" w:cs="Arial"/>
          <w:i/>
        </w:rPr>
      </w:pPr>
      <w:r w:rsidRPr="003625C8">
        <w:rPr>
          <w:rFonts w:ascii="Garamond" w:hAnsi="Garamond" w:cs="Arial"/>
        </w:rPr>
        <w:t xml:space="preserve">DOPLNÍ </w:t>
      </w:r>
      <w:r w:rsidR="00D060C4" w:rsidRPr="003625C8">
        <w:rPr>
          <w:rFonts w:ascii="Garamond" w:hAnsi="Garamond" w:cs="Arial"/>
        </w:rPr>
        <w:t>p</w:t>
      </w:r>
      <w:r w:rsidRPr="003625C8">
        <w:rPr>
          <w:rFonts w:ascii="Garamond" w:hAnsi="Garamond" w:cs="Arial"/>
        </w:rPr>
        <w:t>říkazník</w:t>
      </w:r>
    </w:p>
    <w:p w:rsidR="009D7826" w:rsidRPr="003625C8" w:rsidRDefault="009D7826" w:rsidP="00DF5DF3">
      <w:pPr>
        <w:tabs>
          <w:tab w:val="left" w:pos="1985"/>
        </w:tabs>
        <w:spacing w:after="0" w:line="240" w:lineRule="auto"/>
        <w:jc w:val="both"/>
        <w:rPr>
          <w:rFonts w:ascii="Garamond" w:hAnsi="Garamond" w:cs="Arial"/>
          <w:b/>
        </w:rPr>
      </w:pPr>
      <w:r w:rsidRPr="003625C8">
        <w:rPr>
          <w:rFonts w:ascii="Garamond" w:hAnsi="Garamond" w:cs="Arial"/>
          <w:b/>
        </w:rPr>
        <w:t xml:space="preserve">společnost: </w:t>
      </w:r>
      <w:r w:rsidRPr="003625C8">
        <w:rPr>
          <w:rFonts w:ascii="Garamond" w:hAnsi="Garamond" w:cs="Arial"/>
          <w:b/>
        </w:rPr>
        <w:tab/>
      </w:r>
      <w:r w:rsidR="00AE4A47" w:rsidRPr="003625C8">
        <w:rPr>
          <w:rFonts w:ascii="Garamond" w:hAnsi="Garamond" w:cs="Arial"/>
          <w:b/>
        </w:rPr>
        <w:t>Artendr s.r.o.</w:t>
      </w:r>
    </w:p>
    <w:p w:rsidR="00AE4A47" w:rsidRPr="003625C8" w:rsidRDefault="009D7826" w:rsidP="00DF5DF3">
      <w:pPr>
        <w:tabs>
          <w:tab w:val="left" w:pos="1985"/>
        </w:tabs>
        <w:spacing w:after="0" w:line="240" w:lineRule="auto"/>
        <w:jc w:val="both"/>
        <w:rPr>
          <w:rFonts w:ascii="Garamond" w:hAnsi="Garamond" w:cs="Arial"/>
        </w:rPr>
      </w:pPr>
      <w:r w:rsidRPr="003625C8">
        <w:rPr>
          <w:rFonts w:ascii="Garamond" w:hAnsi="Garamond" w:cs="Arial"/>
        </w:rPr>
        <w:t xml:space="preserve">sídlo: </w:t>
      </w:r>
      <w:r w:rsidRPr="003625C8">
        <w:rPr>
          <w:rFonts w:ascii="Garamond" w:hAnsi="Garamond" w:cs="Arial"/>
        </w:rPr>
        <w:tab/>
      </w:r>
      <w:r w:rsidR="00AE4A47" w:rsidRPr="003625C8">
        <w:rPr>
          <w:rFonts w:ascii="Garamond" w:hAnsi="Garamond" w:cs="Arial"/>
        </w:rPr>
        <w:t>Nádražní 67, 281 51 Velký Osek</w:t>
      </w:r>
    </w:p>
    <w:p w:rsidR="003625C8" w:rsidRPr="003625C8" w:rsidRDefault="00AE4A47" w:rsidP="00DF5DF3">
      <w:pPr>
        <w:tabs>
          <w:tab w:val="left" w:pos="1985"/>
        </w:tabs>
        <w:spacing w:after="0" w:line="240" w:lineRule="auto"/>
        <w:jc w:val="both"/>
        <w:rPr>
          <w:rFonts w:ascii="Garamond" w:hAnsi="Garamond" w:cs="Arial"/>
        </w:rPr>
      </w:pPr>
      <w:r w:rsidRPr="003625C8">
        <w:rPr>
          <w:rFonts w:ascii="Garamond" w:hAnsi="Garamond" w:cs="Arial"/>
        </w:rPr>
        <w:t>I</w:t>
      </w:r>
      <w:r w:rsidR="005467B6" w:rsidRPr="003625C8">
        <w:rPr>
          <w:rFonts w:ascii="Garamond" w:hAnsi="Garamond" w:cs="Arial"/>
        </w:rPr>
        <w:t>D</w:t>
      </w:r>
      <w:r w:rsidR="009D7826" w:rsidRPr="003625C8">
        <w:rPr>
          <w:rFonts w:ascii="Garamond" w:hAnsi="Garamond" w:cs="Arial"/>
        </w:rPr>
        <w:t>DS:</w:t>
      </w:r>
      <w:r w:rsidR="009D7826" w:rsidRPr="003625C8">
        <w:rPr>
          <w:rFonts w:ascii="Garamond" w:hAnsi="Garamond" w:cs="Arial"/>
        </w:rPr>
        <w:tab/>
      </w:r>
      <w:r w:rsidRPr="003625C8">
        <w:rPr>
          <w:rFonts w:ascii="Garamond" w:hAnsi="Garamond" w:cs="Arial"/>
        </w:rPr>
        <w:t>wa57ww3</w:t>
      </w:r>
    </w:p>
    <w:p w:rsidR="00AE4A47" w:rsidRPr="003625C8" w:rsidRDefault="009D7826" w:rsidP="00DF5DF3">
      <w:pPr>
        <w:tabs>
          <w:tab w:val="left" w:pos="1985"/>
        </w:tabs>
        <w:spacing w:after="0" w:line="240" w:lineRule="auto"/>
        <w:jc w:val="both"/>
        <w:rPr>
          <w:rFonts w:ascii="Garamond" w:hAnsi="Garamond" w:cs="Arial"/>
        </w:rPr>
      </w:pPr>
      <w:r w:rsidRPr="003625C8">
        <w:rPr>
          <w:rFonts w:ascii="Garamond" w:hAnsi="Garamond" w:cs="Arial"/>
        </w:rPr>
        <w:t xml:space="preserve">zastoupený: </w:t>
      </w:r>
      <w:r w:rsidRPr="003625C8">
        <w:rPr>
          <w:rFonts w:ascii="Garamond" w:hAnsi="Garamond" w:cs="Arial"/>
        </w:rPr>
        <w:tab/>
      </w:r>
      <w:r w:rsidR="00AE4A47" w:rsidRPr="003625C8">
        <w:rPr>
          <w:rFonts w:ascii="Garamond" w:hAnsi="Garamond" w:cs="Arial"/>
        </w:rPr>
        <w:t>PhDr. Bc. Markem Semerádem, MBA</w:t>
      </w:r>
    </w:p>
    <w:p w:rsidR="009D7826" w:rsidRPr="003625C8" w:rsidRDefault="009D7826" w:rsidP="00DF5DF3">
      <w:pPr>
        <w:tabs>
          <w:tab w:val="left" w:pos="1985"/>
        </w:tabs>
        <w:spacing w:after="0" w:line="240" w:lineRule="auto"/>
        <w:jc w:val="both"/>
        <w:rPr>
          <w:rFonts w:ascii="Garamond" w:hAnsi="Garamond" w:cs="Arial"/>
        </w:rPr>
      </w:pPr>
      <w:r w:rsidRPr="003625C8">
        <w:rPr>
          <w:rFonts w:ascii="Garamond" w:hAnsi="Garamond" w:cs="Arial"/>
        </w:rPr>
        <w:t xml:space="preserve">IČ: </w:t>
      </w:r>
      <w:r w:rsidRPr="003625C8">
        <w:rPr>
          <w:rFonts w:ascii="Garamond" w:hAnsi="Garamond" w:cs="Arial"/>
        </w:rPr>
        <w:tab/>
      </w:r>
      <w:r w:rsidR="00AE4A47" w:rsidRPr="003625C8">
        <w:rPr>
          <w:rFonts w:ascii="Garamond" w:hAnsi="Garamond" w:cs="Arial"/>
        </w:rPr>
        <w:t>24190853</w:t>
      </w:r>
    </w:p>
    <w:p w:rsidR="009D7826" w:rsidRPr="003625C8" w:rsidRDefault="009D7826" w:rsidP="00DF5DF3">
      <w:pPr>
        <w:tabs>
          <w:tab w:val="left" w:pos="1985"/>
        </w:tabs>
        <w:spacing w:after="0" w:line="240" w:lineRule="auto"/>
        <w:jc w:val="both"/>
        <w:rPr>
          <w:rFonts w:ascii="Garamond" w:hAnsi="Garamond" w:cs="Arial"/>
        </w:rPr>
      </w:pPr>
      <w:r w:rsidRPr="003625C8">
        <w:rPr>
          <w:rFonts w:ascii="Garamond" w:hAnsi="Garamond" w:cs="Arial"/>
        </w:rPr>
        <w:t xml:space="preserve">DIČ: </w:t>
      </w:r>
      <w:r w:rsidRPr="003625C8">
        <w:rPr>
          <w:rFonts w:ascii="Garamond" w:hAnsi="Garamond" w:cs="Arial"/>
        </w:rPr>
        <w:tab/>
      </w:r>
      <w:r w:rsidR="00AE4A47" w:rsidRPr="003625C8">
        <w:rPr>
          <w:rFonts w:ascii="Garamond" w:hAnsi="Garamond" w:cs="Arial"/>
        </w:rPr>
        <w:t>CZ24190853</w:t>
      </w:r>
    </w:p>
    <w:p w:rsidR="009D7826" w:rsidRPr="003625C8" w:rsidRDefault="009D7826" w:rsidP="00DF5DF3">
      <w:pPr>
        <w:tabs>
          <w:tab w:val="left" w:pos="1985"/>
        </w:tabs>
        <w:spacing w:after="0" w:line="240" w:lineRule="auto"/>
        <w:jc w:val="both"/>
        <w:rPr>
          <w:rFonts w:ascii="Garamond" w:hAnsi="Garamond" w:cs="Arial"/>
        </w:rPr>
      </w:pPr>
      <w:r w:rsidRPr="003625C8">
        <w:rPr>
          <w:rFonts w:ascii="Garamond" w:hAnsi="Garamond" w:cs="Arial"/>
        </w:rPr>
        <w:t xml:space="preserve">Bankovní spojení: </w:t>
      </w:r>
      <w:r w:rsidRPr="003625C8">
        <w:rPr>
          <w:rFonts w:ascii="Garamond" w:hAnsi="Garamond" w:cs="Arial"/>
        </w:rPr>
        <w:tab/>
      </w:r>
      <w:r w:rsidR="00AE4A47" w:rsidRPr="003625C8">
        <w:rPr>
          <w:rFonts w:ascii="Garamond" w:hAnsi="Garamond" w:cs="Arial"/>
        </w:rPr>
        <w:t>Fio banka</w:t>
      </w:r>
    </w:p>
    <w:p w:rsidR="009D7826" w:rsidRPr="003625C8" w:rsidRDefault="009D7826" w:rsidP="00DF5DF3">
      <w:pPr>
        <w:tabs>
          <w:tab w:val="left" w:pos="1985"/>
        </w:tabs>
        <w:spacing w:after="0" w:line="240" w:lineRule="auto"/>
        <w:jc w:val="both"/>
        <w:rPr>
          <w:rFonts w:ascii="Garamond" w:hAnsi="Garamond" w:cs="Arial"/>
        </w:rPr>
      </w:pPr>
      <w:r w:rsidRPr="003625C8">
        <w:rPr>
          <w:rFonts w:ascii="Garamond" w:hAnsi="Garamond" w:cs="Arial"/>
        </w:rPr>
        <w:t xml:space="preserve">Číslo účtu: </w:t>
      </w:r>
      <w:r w:rsidRPr="003625C8">
        <w:rPr>
          <w:rFonts w:ascii="Garamond" w:hAnsi="Garamond" w:cs="Arial"/>
        </w:rPr>
        <w:tab/>
      </w:r>
      <w:r w:rsidR="00AE4A47" w:rsidRPr="003625C8">
        <w:rPr>
          <w:rFonts w:ascii="Garamond" w:hAnsi="Garamond" w:cs="Arial"/>
        </w:rPr>
        <w:t>2101208539/2010</w:t>
      </w:r>
    </w:p>
    <w:p w:rsidR="009D7826" w:rsidRPr="003625C8" w:rsidRDefault="009D7826" w:rsidP="00DF5DF3">
      <w:pPr>
        <w:tabs>
          <w:tab w:val="left" w:pos="1985"/>
        </w:tabs>
        <w:spacing w:after="0" w:line="240" w:lineRule="auto"/>
        <w:jc w:val="both"/>
        <w:rPr>
          <w:rFonts w:ascii="Garamond" w:hAnsi="Garamond" w:cs="Arial"/>
        </w:rPr>
      </w:pPr>
      <w:r w:rsidRPr="003625C8">
        <w:rPr>
          <w:rFonts w:ascii="Garamond" w:hAnsi="Garamond" w:cs="Arial"/>
        </w:rPr>
        <w:lastRenderedPageBreak/>
        <w:t xml:space="preserve">Telefon:    </w:t>
      </w:r>
      <w:r w:rsidRPr="003625C8">
        <w:rPr>
          <w:rFonts w:ascii="Garamond" w:hAnsi="Garamond" w:cs="Arial"/>
        </w:rPr>
        <w:tab/>
      </w:r>
      <w:r w:rsidR="003359D4" w:rsidRPr="003359D4">
        <w:rPr>
          <w:rFonts w:ascii="Garamond" w:hAnsi="Garamond" w:cs="Arial"/>
          <w:highlight w:val="black"/>
        </w:rPr>
        <w:t>xxxxxxxxxxxxxxxxxxxx</w:t>
      </w:r>
    </w:p>
    <w:p w:rsidR="003359D4" w:rsidRDefault="009D7826" w:rsidP="003359D4">
      <w:pPr>
        <w:tabs>
          <w:tab w:val="left" w:pos="1985"/>
        </w:tabs>
        <w:spacing w:after="0" w:line="240" w:lineRule="auto"/>
        <w:jc w:val="both"/>
        <w:rPr>
          <w:rFonts w:ascii="Garamond" w:hAnsi="Garamond" w:cs="Arial"/>
        </w:rPr>
      </w:pPr>
      <w:r w:rsidRPr="003625C8">
        <w:rPr>
          <w:rFonts w:ascii="Garamond" w:hAnsi="Garamond" w:cs="Arial"/>
        </w:rPr>
        <w:t xml:space="preserve">E-mail: </w:t>
      </w:r>
      <w:r w:rsidRPr="003625C8">
        <w:rPr>
          <w:rFonts w:ascii="Garamond" w:hAnsi="Garamond" w:cs="Arial"/>
        </w:rPr>
        <w:tab/>
      </w:r>
      <w:r w:rsidR="003359D4" w:rsidRPr="003359D4">
        <w:rPr>
          <w:rFonts w:ascii="Garamond" w:hAnsi="Garamond" w:cs="Arial"/>
          <w:highlight w:val="black"/>
        </w:rPr>
        <w:t>xxxxxxxxxxxxxxxxxxxx</w:t>
      </w:r>
      <w:r w:rsidR="003359D4" w:rsidRPr="003625C8">
        <w:rPr>
          <w:rFonts w:ascii="Garamond" w:hAnsi="Garamond" w:cs="Arial"/>
        </w:rPr>
        <w:t xml:space="preserve"> </w:t>
      </w:r>
    </w:p>
    <w:p w:rsidR="00066BCB" w:rsidRPr="003625C8" w:rsidRDefault="009D7826" w:rsidP="003359D4">
      <w:pPr>
        <w:tabs>
          <w:tab w:val="left" w:pos="1985"/>
        </w:tabs>
        <w:spacing w:after="0" w:line="240" w:lineRule="auto"/>
        <w:jc w:val="both"/>
        <w:rPr>
          <w:rFonts w:ascii="Garamond" w:hAnsi="Garamond" w:cs="Arial"/>
        </w:rPr>
      </w:pPr>
      <w:r w:rsidRPr="003625C8">
        <w:rPr>
          <w:rFonts w:ascii="Garamond" w:hAnsi="Garamond" w:cs="Arial"/>
        </w:rPr>
        <w:t xml:space="preserve">Zapsán v obchodním rejstříku, vedeným </w:t>
      </w:r>
      <w:r w:rsidR="000410D1" w:rsidRPr="003625C8">
        <w:rPr>
          <w:rFonts w:ascii="Garamond" w:hAnsi="Garamond" w:cs="Arial"/>
        </w:rPr>
        <w:t>Městským soudem v Praze, oddíl C, vložka 187147</w:t>
      </w:r>
    </w:p>
    <w:p w:rsidR="0047618D" w:rsidRPr="003625C8" w:rsidRDefault="0047618D" w:rsidP="001542EF">
      <w:pPr>
        <w:spacing w:after="0" w:line="240" w:lineRule="auto"/>
        <w:jc w:val="both"/>
        <w:rPr>
          <w:rFonts w:ascii="Garamond" w:hAnsi="Garamond" w:cs="Arial"/>
        </w:rPr>
      </w:pPr>
    </w:p>
    <w:p w:rsidR="0047618D" w:rsidRPr="003625C8" w:rsidRDefault="0047618D" w:rsidP="00B95A92">
      <w:pPr>
        <w:spacing w:after="0" w:line="240" w:lineRule="auto"/>
        <w:jc w:val="both"/>
        <w:rPr>
          <w:rFonts w:ascii="Garamond" w:hAnsi="Garamond" w:cs="Arial"/>
        </w:rPr>
      </w:pPr>
      <w:r w:rsidRPr="003625C8">
        <w:rPr>
          <w:rFonts w:ascii="Garamond" w:hAnsi="Garamond" w:cs="Arial"/>
        </w:rPr>
        <w:t>(dále jen „</w:t>
      </w:r>
      <w:r w:rsidRPr="003625C8">
        <w:rPr>
          <w:rFonts w:ascii="Garamond" w:hAnsi="Garamond" w:cs="Arial"/>
          <w:b/>
        </w:rPr>
        <w:t>příkazník</w:t>
      </w:r>
      <w:r w:rsidRPr="003625C8">
        <w:rPr>
          <w:rFonts w:ascii="Garamond" w:hAnsi="Garamond" w:cs="Arial"/>
        </w:rPr>
        <w:t>“)</w:t>
      </w:r>
    </w:p>
    <w:p w:rsidR="0047618D" w:rsidRPr="003625C8" w:rsidRDefault="0047618D" w:rsidP="00B95A92">
      <w:pPr>
        <w:spacing w:after="0" w:line="240" w:lineRule="auto"/>
        <w:jc w:val="both"/>
        <w:rPr>
          <w:rFonts w:ascii="Garamond" w:hAnsi="Garamond" w:cs="Arial"/>
        </w:rPr>
      </w:pPr>
    </w:p>
    <w:p w:rsidR="0047618D" w:rsidRPr="003625C8" w:rsidRDefault="0047618D" w:rsidP="00B95A92">
      <w:pPr>
        <w:spacing w:after="0" w:line="240" w:lineRule="auto"/>
        <w:jc w:val="both"/>
        <w:rPr>
          <w:rFonts w:ascii="Garamond" w:hAnsi="Garamond" w:cs="Arial"/>
        </w:rPr>
      </w:pPr>
      <w:r w:rsidRPr="003625C8">
        <w:rPr>
          <w:rFonts w:ascii="Garamond" w:hAnsi="Garamond" w:cs="Arial"/>
        </w:rPr>
        <w:t>(dále společně jen „</w:t>
      </w:r>
      <w:r w:rsidRPr="003625C8">
        <w:rPr>
          <w:rFonts w:ascii="Garamond" w:hAnsi="Garamond" w:cs="Arial"/>
          <w:b/>
        </w:rPr>
        <w:t>smluvní strany</w:t>
      </w:r>
      <w:r w:rsidRPr="003625C8">
        <w:rPr>
          <w:rFonts w:ascii="Garamond" w:hAnsi="Garamond" w:cs="Arial"/>
        </w:rPr>
        <w:t>“)</w:t>
      </w:r>
    </w:p>
    <w:p w:rsidR="0047618D" w:rsidRPr="003625C8" w:rsidRDefault="0047618D" w:rsidP="00DF5DF3">
      <w:pPr>
        <w:widowControl w:val="0"/>
        <w:tabs>
          <w:tab w:val="left" w:pos="2895"/>
        </w:tabs>
        <w:spacing w:after="0" w:line="240" w:lineRule="auto"/>
        <w:ind w:right="-48"/>
        <w:jc w:val="both"/>
        <w:rPr>
          <w:rFonts w:ascii="Garamond" w:hAnsi="Garamond" w:cs="Arial"/>
          <w:b/>
          <w:bCs/>
          <w:snapToGrid w:val="0"/>
        </w:rPr>
      </w:pPr>
    </w:p>
    <w:p w:rsidR="0047618D" w:rsidRPr="003625C8" w:rsidRDefault="0047618D" w:rsidP="00DF5DF3">
      <w:pPr>
        <w:pStyle w:val="Nadpis6"/>
        <w:numPr>
          <w:ilvl w:val="0"/>
          <w:numId w:val="3"/>
        </w:numPr>
        <w:tabs>
          <w:tab w:val="num" w:pos="1344"/>
        </w:tabs>
        <w:spacing w:before="120" w:after="0"/>
        <w:ind w:firstLine="3958"/>
        <w:jc w:val="both"/>
        <w:rPr>
          <w:rFonts w:ascii="Garamond" w:hAnsi="Garamond" w:cs="Arial"/>
        </w:rPr>
      </w:pPr>
    </w:p>
    <w:p w:rsidR="0047618D" w:rsidRPr="003625C8" w:rsidRDefault="0047618D" w:rsidP="00D13CF8">
      <w:pPr>
        <w:pStyle w:val="Nadpis8"/>
        <w:spacing w:before="0" w:after="0"/>
        <w:ind w:hanging="431"/>
        <w:jc w:val="center"/>
        <w:rPr>
          <w:rFonts w:ascii="Garamond" w:hAnsi="Garamond" w:cs="Arial"/>
          <w:b/>
          <w:i w:val="0"/>
          <w:sz w:val="22"/>
          <w:szCs w:val="22"/>
          <w:u w:val="single"/>
        </w:rPr>
      </w:pPr>
      <w:r w:rsidRPr="003625C8">
        <w:rPr>
          <w:rFonts w:ascii="Garamond" w:hAnsi="Garamond" w:cs="Arial"/>
          <w:b/>
          <w:i w:val="0"/>
          <w:sz w:val="22"/>
          <w:szCs w:val="22"/>
          <w:u w:val="single"/>
        </w:rPr>
        <w:t>Úvodní ustanovení</w:t>
      </w:r>
    </w:p>
    <w:p w:rsidR="00E45407" w:rsidRPr="003625C8" w:rsidRDefault="00E45407" w:rsidP="00DF5DF3">
      <w:pPr>
        <w:pStyle w:val="Nadpis8"/>
        <w:spacing w:before="0" w:after="0"/>
        <w:ind w:hanging="431"/>
        <w:jc w:val="both"/>
        <w:rPr>
          <w:rFonts w:ascii="Garamond" w:hAnsi="Garamond" w:cs="Arial"/>
          <w:b/>
          <w:i w:val="0"/>
          <w:sz w:val="22"/>
          <w:szCs w:val="22"/>
          <w:u w:val="single"/>
        </w:rPr>
      </w:pPr>
    </w:p>
    <w:p w:rsidR="0047618D" w:rsidRPr="003625C8" w:rsidRDefault="0047618D" w:rsidP="003402A6">
      <w:pPr>
        <w:widowControl w:val="0"/>
        <w:spacing w:after="0" w:line="240" w:lineRule="auto"/>
        <w:ind w:left="454"/>
        <w:jc w:val="both"/>
        <w:rPr>
          <w:rFonts w:ascii="Garamond" w:hAnsi="Garamond" w:cs="Arial"/>
        </w:rPr>
      </w:pPr>
    </w:p>
    <w:p w:rsidR="003402A6" w:rsidRPr="003625C8" w:rsidRDefault="003402A6" w:rsidP="00D060C4">
      <w:pPr>
        <w:widowControl w:val="0"/>
        <w:numPr>
          <w:ilvl w:val="1"/>
          <w:numId w:val="3"/>
        </w:numPr>
        <w:spacing w:after="0" w:line="240" w:lineRule="auto"/>
        <w:ind w:left="454" w:hanging="454"/>
        <w:jc w:val="both"/>
        <w:rPr>
          <w:rFonts w:ascii="Garamond" w:hAnsi="Garamond" w:cs="Arial"/>
        </w:rPr>
      </w:pPr>
      <w:r w:rsidRPr="003625C8">
        <w:rPr>
          <w:rFonts w:ascii="Garamond" w:hAnsi="Garamond" w:cs="Arial"/>
        </w:rPr>
        <w:t xml:space="preserve">Příkazce, který je organizační složkou státu, bude realizovat projekt spolufinancovaný z Evropských strukturálních a investičních fondů v rámci Operačního programu Životní prostředí a programu </w:t>
      </w:r>
      <w:r w:rsidRPr="003625C8">
        <w:rPr>
          <w:rFonts w:ascii="Garamond" w:hAnsi="Garamond" w:cs="Arial"/>
          <w:i/>
        </w:rPr>
        <w:t>Životní prostředí, PO 5.1 – Energetické úspory v kombinaci s programem Nová zelená úsporám</w:t>
      </w:r>
      <w:r w:rsidRPr="003625C8">
        <w:rPr>
          <w:rFonts w:ascii="Garamond" w:hAnsi="Garamond" w:cs="Arial"/>
        </w:rPr>
        <w:t xml:space="preserve"> (nadlimitní veřejná zakázka na služby, zadávaná v jednacím řízení s uveřejněním dle zákona č. 134/2016 Sb., o zadávání veřejných zakázek, v platném znění (dále jen „ZZVZ“) s názvem „</w:t>
      </w:r>
      <w:r w:rsidRPr="003625C8">
        <w:rPr>
          <w:rFonts w:ascii="Garamond" w:hAnsi="Garamond" w:cs="Arial"/>
          <w:b/>
        </w:rPr>
        <w:t>Snížení spotřeby energií v budově Okresního soudu Plzeň-město, Nádražní 325/7, Plzeň</w:t>
      </w:r>
      <w:r w:rsidRPr="003625C8">
        <w:rPr>
          <w:rFonts w:ascii="Garamond" w:hAnsi="Garamond" w:cs="Arial"/>
        </w:rPr>
        <w:t>“). Pro účely této smlouvy je vybraný poskytovatel energetických služeb (ESCO), s nímž bude uzavřena Smlouva o energetických službách (SeS) se zaručeným výsledkem, dále označován jako „Zhotovitel“.</w:t>
      </w:r>
    </w:p>
    <w:p w:rsidR="0047618D" w:rsidRPr="003625C8" w:rsidRDefault="00EC16F8" w:rsidP="00D060C4">
      <w:pPr>
        <w:widowControl w:val="0"/>
        <w:numPr>
          <w:ilvl w:val="1"/>
          <w:numId w:val="3"/>
        </w:numPr>
        <w:spacing w:after="0" w:line="240" w:lineRule="auto"/>
        <w:ind w:left="454" w:hanging="454"/>
        <w:jc w:val="both"/>
        <w:rPr>
          <w:rFonts w:ascii="Garamond" w:hAnsi="Garamond" w:cs="Arial"/>
        </w:rPr>
      </w:pPr>
      <w:r w:rsidRPr="003625C8">
        <w:rPr>
          <w:rFonts w:ascii="Garamond" w:hAnsi="Garamond" w:cs="Arial"/>
        </w:rPr>
        <w:t xml:space="preserve">Příkazník se zavazuje </w:t>
      </w:r>
      <w:r w:rsidR="00AF312E" w:rsidRPr="003625C8">
        <w:rPr>
          <w:rFonts w:ascii="Garamond" w:hAnsi="Garamond" w:cs="Arial"/>
        </w:rPr>
        <w:t xml:space="preserve">osobně </w:t>
      </w:r>
      <w:r w:rsidR="0047618D" w:rsidRPr="003625C8">
        <w:rPr>
          <w:rFonts w:ascii="Garamond" w:hAnsi="Garamond" w:cs="Arial"/>
        </w:rPr>
        <w:t>obstarat a zařídit na účet příkazce</w:t>
      </w:r>
      <w:r w:rsidRPr="003625C8">
        <w:rPr>
          <w:rFonts w:ascii="Garamond" w:hAnsi="Garamond" w:cs="Arial"/>
        </w:rPr>
        <w:t>, za odměnu uvedenou ve smlouvě</w:t>
      </w:r>
      <w:r w:rsidR="0047618D" w:rsidRPr="003625C8">
        <w:rPr>
          <w:rFonts w:ascii="Garamond" w:hAnsi="Garamond" w:cs="Arial"/>
        </w:rPr>
        <w:t xml:space="preserve"> činnosti </w:t>
      </w:r>
      <w:r w:rsidR="00BB1AF7" w:rsidRPr="003625C8">
        <w:rPr>
          <w:rFonts w:ascii="Garamond" w:hAnsi="Garamond" w:cs="Arial"/>
        </w:rPr>
        <w:t xml:space="preserve">označované jako </w:t>
      </w:r>
      <w:r w:rsidR="00FF25C3" w:rsidRPr="003625C8">
        <w:rPr>
          <w:rFonts w:ascii="Garamond" w:hAnsi="Garamond" w:cs="Arial"/>
        </w:rPr>
        <w:t xml:space="preserve">technický dozor </w:t>
      </w:r>
      <w:r w:rsidR="002D6127" w:rsidRPr="003625C8">
        <w:rPr>
          <w:rFonts w:ascii="Garamond" w:hAnsi="Garamond" w:cs="Arial"/>
        </w:rPr>
        <w:t xml:space="preserve">stavebníka </w:t>
      </w:r>
      <w:r w:rsidR="00F7623B" w:rsidRPr="003625C8">
        <w:rPr>
          <w:rFonts w:ascii="Garamond" w:hAnsi="Garamond" w:cs="Arial"/>
        </w:rPr>
        <w:t>(dále také jen TD</w:t>
      </w:r>
      <w:r w:rsidR="00211CA0" w:rsidRPr="003625C8">
        <w:rPr>
          <w:rFonts w:ascii="Garamond" w:hAnsi="Garamond" w:cs="Arial"/>
        </w:rPr>
        <w:t>S</w:t>
      </w:r>
      <w:r w:rsidR="00F7623B" w:rsidRPr="003625C8">
        <w:rPr>
          <w:rFonts w:ascii="Garamond" w:hAnsi="Garamond" w:cs="Arial"/>
        </w:rPr>
        <w:t>)</w:t>
      </w:r>
      <w:r w:rsidR="00DA3E3F" w:rsidRPr="003625C8">
        <w:rPr>
          <w:rFonts w:ascii="Garamond" w:hAnsi="Garamond" w:cs="Arial"/>
        </w:rPr>
        <w:t xml:space="preserve"> (dále jen „Záležitost“)</w:t>
      </w:r>
      <w:r w:rsidR="008F1028" w:rsidRPr="003625C8">
        <w:rPr>
          <w:rFonts w:ascii="Garamond" w:hAnsi="Garamond" w:cs="Arial"/>
        </w:rPr>
        <w:t xml:space="preserve"> a příkazce se zavazuje zaplatit mu za</w:t>
      </w:r>
      <w:r w:rsidR="00AF312E" w:rsidRPr="003625C8">
        <w:rPr>
          <w:rFonts w:ascii="Garamond" w:hAnsi="Garamond" w:cs="Arial"/>
        </w:rPr>
        <w:t xml:space="preserve"> to úplatu</w:t>
      </w:r>
      <w:r w:rsidR="0047618D" w:rsidRPr="003625C8">
        <w:rPr>
          <w:rFonts w:ascii="Garamond" w:hAnsi="Garamond" w:cs="Arial"/>
        </w:rPr>
        <w:t>.</w:t>
      </w:r>
      <w:r w:rsidR="00661452" w:rsidRPr="003625C8">
        <w:rPr>
          <w:rFonts w:ascii="Garamond" w:hAnsi="Garamond" w:cs="Arial"/>
        </w:rPr>
        <w:t xml:space="preserve"> </w:t>
      </w:r>
      <w:r w:rsidRPr="003625C8">
        <w:rPr>
          <w:rFonts w:ascii="Garamond" w:hAnsi="Garamond" w:cs="Arial"/>
        </w:rPr>
        <w:t>Konkrétní vymezení činností TDS je uvedeno v</w:t>
      </w:r>
      <w:r w:rsidR="003402A6" w:rsidRPr="003625C8">
        <w:rPr>
          <w:rFonts w:ascii="Garamond" w:hAnsi="Garamond" w:cs="Arial"/>
        </w:rPr>
        <w:t> čl.</w:t>
      </w:r>
      <w:r w:rsidRPr="003625C8">
        <w:rPr>
          <w:rFonts w:ascii="Garamond" w:hAnsi="Garamond" w:cs="Arial"/>
        </w:rPr>
        <w:t xml:space="preserve"> II této smlouvy. </w:t>
      </w:r>
      <w:r w:rsidR="00661452" w:rsidRPr="003625C8">
        <w:rPr>
          <w:rFonts w:ascii="Garamond" w:hAnsi="Garamond" w:cs="Arial"/>
        </w:rPr>
        <w:t>Příkazník prohlašuje, že je ve smyslu platných předpisů oprávněn a schopen výkon TD</w:t>
      </w:r>
      <w:r w:rsidR="00486F96" w:rsidRPr="003625C8">
        <w:rPr>
          <w:rFonts w:ascii="Garamond" w:hAnsi="Garamond" w:cs="Arial"/>
        </w:rPr>
        <w:t>S</w:t>
      </w:r>
      <w:r w:rsidR="00661452" w:rsidRPr="003625C8">
        <w:rPr>
          <w:rFonts w:ascii="Garamond" w:hAnsi="Garamond" w:cs="Arial"/>
        </w:rPr>
        <w:t xml:space="preserve"> provést (</w:t>
      </w:r>
      <w:r w:rsidR="00301B19" w:rsidRPr="003625C8">
        <w:rPr>
          <w:rFonts w:ascii="Garamond" w:hAnsi="Garamond" w:cs="Arial"/>
        </w:rPr>
        <w:t xml:space="preserve">doklad o odborné kvalifikaci příkazníka </w:t>
      </w:r>
      <w:r w:rsidR="00661452" w:rsidRPr="003625C8">
        <w:rPr>
          <w:rFonts w:ascii="Garamond" w:hAnsi="Garamond" w:cs="Arial"/>
        </w:rPr>
        <w:t>je příloho</w:t>
      </w:r>
      <w:r w:rsidR="00DD2CCE" w:rsidRPr="003625C8">
        <w:rPr>
          <w:rFonts w:ascii="Garamond" w:hAnsi="Garamond" w:cs="Arial"/>
        </w:rPr>
        <w:t>u</w:t>
      </w:r>
      <w:r w:rsidR="00661452" w:rsidRPr="003625C8">
        <w:rPr>
          <w:rFonts w:ascii="Garamond" w:hAnsi="Garamond" w:cs="Arial"/>
        </w:rPr>
        <w:t xml:space="preserve"> č. 1 této smlouvy</w:t>
      </w:r>
      <w:r w:rsidR="00AF312E" w:rsidRPr="003625C8">
        <w:rPr>
          <w:rFonts w:ascii="Garamond" w:hAnsi="Garamond" w:cs="Arial"/>
        </w:rPr>
        <w:t>)</w:t>
      </w:r>
      <w:r w:rsidR="00661452" w:rsidRPr="003625C8">
        <w:rPr>
          <w:rFonts w:ascii="Garamond" w:hAnsi="Garamond" w:cs="Arial"/>
        </w:rPr>
        <w:t>.</w:t>
      </w:r>
    </w:p>
    <w:p w:rsidR="0047618D" w:rsidRPr="003625C8" w:rsidRDefault="0047618D" w:rsidP="00B95A92">
      <w:pPr>
        <w:widowControl w:val="0"/>
        <w:numPr>
          <w:ilvl w:val="1"/>
          <w:numId w:val="3"/>
        </w:numPr>
        <w:spacing w:after="0" w:line="240" w:lineRule="auto"/>
        <w:ind w:left="454" w:hanging="454"/>
        <w:jc w:val="both"/>
        <w:rPr>
          <w:rFonts w:ascii="Garamond" w:hAnsi="Garamond" w:cs="Arial"/>
          <w:i/>
        </w:rPr>
      </w:pPr>
      <w:r w:rsidRPr="003625C8">
        <w:rPr>
          <w:rFonts w:ascii="Garamond" w:hAnsi="Garamond" w:cs="Arial"/>
        </w:rPr>
        <w:t xml:space="preserve">Tato smlouva je uzavřena v rámci </w:t>
      </w:r>
      <w:r w:rsidR="003942A7" w:rsidRPr="003625C8">
        <w:rPr>
          <w:rFonts w:ascii="Garamond" w:hAnsi="Garamond" w:cs="Arial"/>
        </w:rPr>
        <w:t xml:space="preserve">zadávacího </w:t>
      </w:r>
      <w:r w:rsidRPr="003625C8">
        <w:rPr>
          <w:rFonts w:ascii="Garamond" w:hAnsi="Garamond" w:cs="Arial"/>
        </w:rPr>
        <w:t xml:space="preserve">řízení v souvislosti s veřejnou zakázkou malého rozsahu s názvem </w:t>
      </w:r>
      <w:r w:rsidR="007D2F5E" w:rsidRPr="003625C8">
        <w:rPr>
          <w:rFonts w:ascii="Garamond" w:eastAsia="Times New Roman" w:hAnsi="Garamond"/>
          <w:lang w:eastAsia="cs-CZ"/>
        </w:rPr>
        <w:t xml:space="preserve">Zajištění technického dozoru </w:t>
      </w:r>
      <w:r w:rsidR="002D6127" w:rsidRPr="003625C8">
        <w:rPr>
          <w:rFonts w:ascii="Garamond" w:eastAsia="Times New Roman" w:hAnsi="Garamond"/>
          <w:lang w:eastAsia="cs-CZ"/>
        </w:rPr>
        <w:t xml:space="preserve">stavebníka </w:t>
      </w:r>
      <w:r w:rsidR="007D2F5E" w:rsidRPr="003625C8">
        <w:rPr>
          <w:rFonts w:ascii="Garamond" w:eastAsia="Times New Roman" w:hAnsi="Garamond"/>
          <w:lang w:eastAsia="cs-CZ"/>
        </w:rPr>
        <w:t>na akci „Snížení spotřeby energií v budově Okresního soudu Plzeň-město, Nádražní 325/7, Plzeň“</w:t>
      </w:r>
      <w:r w:rsidR="00DF1F9F" w:rsidRPr="003625C8">
        <w:rPr>
          <w:rFonts w:ascii="Garamond" w:hAnsi="Garamond" w:cs="Arial"/>
        </w:rPr>
        <w:t xml:space="preserve">. </w:t>
      </w:r>
      <w:r w:rsidRPr="003625C8">
        <w:rPr>
          <w:rFonts w:ascii="Garamond" w:hAnsi="Garamond" w:cs="Arial"/>
        </w:rPr>
        <w:t xml:space="preserve">Příkazník bere na vědomí, že pro interpretaci této smlouvy jsou důležité také podmínky vymezení </w:t>
      </w:r>
      <w:r w:rsidR="00B95A92" w:rsidRPr="003625C8">
        <w:rPr>
          <w:rFonts w:ascii="Garamond" w:hAnsi="Garamond" w:cs="Arial"/>
        </w:rPr>
        <w:t xml:space="preserve">zadávacího </w:t>
      </w:r>
      <w:r w:rsidRPr="003625C8">
        <w:rPr>
          <w:rFonts w:ascii="Garamond" w:hAnsi="Garamond" w:cs="Arial"/>
        </w:rPr>
        <w:t>řízení</w:t>
      </w:r>
      <w:r w:rsidR="00B95A92" w:rsidRPr="003625C8">
        <w:rPr>
          <w:rFonts w:ascii="Garamond" w:hAnsi="Garamond" w:cs="Arial"/>
        </w:rPr>
        <w:t>, tedy zadávací dokumentace</w:t>
      </w:r>
      <w:r w:rsidRPr="003625C8">
        <w:rPr>
          <w:rFonts w:ascii="Garamond" w:hAnsi="Garamond" w:cs="Arial"/>
        </w:rPr>
        <w:t>.</w:t>
      </w:r>
      <w:r w:rsidR="004C0046" w:rsidRPr="003625C8">
        <w:rPr>
          <w:rFonts w:ascii="Garamond" w:hAnsi="Garamond" w:cs="Arial"/>
        </w:rPr>
        <w:t xml:space="preserve"> </w:t>
      </w:r>
    </w:p>
    <w:p w:rsidR="0047618D" w:rsidRPr="003625C8" w:rsidRDefault="0047618D" w:rsidP="00B95A92">
      <w:pPr>
        <w:widowControl w:val="0"/>
        <w:tabs>
          <w:tab w:val="num" w:pos="624"/>
        </w:tabs>
        <w:spacing w:after="0" w:line="240" w:lineRule="auto"/>
        <w:ind w:left="624" w:right="-48"/>
        <w:jc w:val="both"/>
        <w:rPr>
          <w:rFonts w:ascii="Garamond" w:hAnsi="Garamond" w:cs="Arial"/>
        </w:rPr>
      </w:pPr>
    </w:p>
    <w:p w:rsidR="0047618D" w:rsidRPr="003625C8" w:rsidRDefault="0047618D" w:rsidP="00DF5DF3">
      <w:pPr>
        <w:pStyle w:val="Nadpis6"/>
        <w:numPr>
          <w:ilvl w:val="0"/>
          <w:numId w:val="3"/>
        </w:numPr>
        <w:tabs>
          <w:tab w:val="num" w:pos="1344"/>
        </w:tabs>
        <w:spacing w:before="120" w:after="0"/>
        <w:ind w:firstLine="3958"/>
        <w:jc w:val="both"/>
        <w:rPr>
          <w:rFonts w:ascii="Garamond" w:hAnsi="Garamond" w:cs="Arial"/>
        </w:rPr>
      </w:pPr>
    </w:p>
    <w:p w:rsidR="0047618D" w:rsidRPr="003625C8" w:rsidRDefault="0047618D" w:rsidP="00B95A92">
      <w:pPr>
        <w:pStyle w:val="Nadpis8"/>
        <w:spacing w:before="0" w:after="0"/>
        <w:ind w:hanging="431"/>
        <w:jc w:val="center"/>
        <w:rPr>
          <w:rFonts w:ascii="Garamond" w:hAnsi="Garamond" w:cs="Arial"/>
          <w:b/>
          <w:i w:val="0"/>
          <w:sz w:val="22"/>
          <w:szCs w:val="22"/>
          <w:u w:val="single"/>
        </w:rPr>
      </w:pPr>
      <w:r w:rsidRPr="003625C8">
        <w:rPr>
          <w:rFonts w:ascii="Garamond" w:hAnsi="Garamond" w:cs="Arial"/>
          <w:b/>
          <w:i w:val="0"/>
          <w:sz w:val="22"/>
          <w:szCs w:val="22"/>
          <w:u w:val="single"/>
        </w:rPr>
        <w:t>Předmět a účel smlouvy</w:t>
      </w:r>
    </w:p>
    <w:p w:rsidR="00E45407" w:rsidRPr="003625C8" w:rsidRDefault="00E45407" w:rsidP="00DF5DF3">
      <w:pPr>
        <w:pStyle w:val="Nadpis8"/>
        <w:spacing w:before="0" w:after="0"/>
        <w:ind w:hanging="431"/>
        <w:jc w:val="both"/>
        <w:rPr>
          <w:rFonts w:ascii="Garamond" w:hAnsi="Garamond" w:cs="Arial"/>
          <w:b/>
          <w:i w:val="0"/>
          <w:sz w:val="22"/>
          <w:szCs w:val="22"/>
          <w:u w:val="single"/>
        </w:rPr>
      </w:pPr>
    </w:p>
    <w:p w:rsidR="00720771" w:rsidRPr="003625C8" w:rsidRDefault="00720771" w:rsidP="00B27094">
      <w:pPr>
        <w:widowControl w:val="0"/>
        <w:numPr>
          <w:ilvl w:val="1"/>
          <w:numId w:val="3"/>
        </w:numPr>
        <w:spacing w:after="0" w:line="240" w:lineRule="auto"/>
        <w:ind w:left="454" w:hanging="454"/>
        <w:jc w:val="both"/>
        <w:rPr>
          <w:rFonts w:ascii="Garamond" w:hAnsi="Garamond" w:cs="Arial"/>
        </w:rPr>
      </w:pPr>
      <w:r w:rsidRPr="003625C8">
        <w:rPr>
          <w:rFonts w:ascii="Garamond" w:hAnsi="Garamond" w:cs="Arial"/>
        </w:rPr>
        <w:t>Předmětem této smlouvy je provádění technického dozoru</w:t>
      </w:r>
      <w:r w:rsidR="007D2F5E" w:rsidRPr="003625C8">
        <w:rPr>
          <w:rFonts w:ascii="Garamond" w:hAnsi="Garamond" w:cs="Arial"/>
        </w:rPr>
        <w:t xml:space="preserve"> </w:t>
      </w:r>
      <w:r w:rsidR="00D060C4" w:rsidRPr="003625C8">
        <w:rPr>
          <w:rFonts w:ascii="Garamond" w:hAnsi="Garamond" w:cs="Arial"/>
        </w:rPr>
        <w:t xml:space="preserve">stavebníka </w:t>
      </w:r>
      <w:r w:rsidR="007D2F5E" w:rsidRPr="003625C8">
        <w:rPr>
          <w:rFonts w:ascii="Garamond" w:hAnsi="Garamond" w:cs="Arial"/>
        </w:rPr>
        <w:t>(TDS)</w:t>
      </w:r>
      <w:r w:rsidRPr="003625C8">
        <w:rPr>
          <w:rFonts w:ascii="Garamond" w:hAnsi="Garamond" w:cs="Arial"/>
        </w:rPr>
        <w:t xml:space="preserve"> dle § 152 odst. 4 zák. č. 183/2006 Sb., o územním plánování a stavebním řádu (stavební zákon), ve znění pozdějších předpisů, a inženýrské činnosti při realizaci, dokončení a </w:t>
      </w:r>
      <w:r w:rsidR="00486F96" w:rsidRPr="003625C8">
        <w:rPr>
          <w:rFonts w:ascii="Garamond" w:hAnsi="Garamond" w:cs="Arial"/>
        </w:rPr>
        <w:t xml:space="preserve">předání </w:t>
      </w:r>
      <w:r w:rsidR="00357D54" w:rsidRPr="003625C8">
        <w:rPr>
          <w:rFonts w:ascii="Garamond" w:hAnsi="Garamond" w:cs="Arial"/>
        </w:rPr>
        <w:t xml:space="preserve">základních </w:t>
      </w:r>
      <w:r w:rsidR="00254097" w:rsidRPr="003625C8">
        <w:rPr>
          <w:rFonts w:ascii="Garamond" w:hAnsi="Garamond" w:cs="Arial"/>
        </w:rPr>
        <w:t xml:space="preserve">investičních </w:t>
      </w:r>
      <w:r w:rsidR="00357D54" w:rsidRPr="003625C8">
        <w:rPr>
          <w:rFonts w:ascii="Garamond" w:hAnsi="Garamond" w:cs="Arial"/>
        </w:rPr>
        <w:t xml:space="preserve">opatření dle Smlouvy o </w:t>
      </w:r>
      <w:r w:rsidR="00357D54" w:rsidRPr="003625C8">
        <w:rPr>
          <w:rFonts w:ascii="Garamond" w:hAnsi="Garamond" w:cs="Arial"/>
        </w:rPr>
        <w:lastRenderedPageBreak/>
        <w:t>energetických službách (SeS), Přílohy č. 2</w:t>
      </w:r>
      <w:r w:rsidR="00254097" w:rsidRPr="003625C8">
        <w:rPr>
          <w:rFonts w:ascii="Garamond" w:hAnsi="Garamond" w:cs="Arial"/>
        </w:rPr>
        <w:t xml:space="preserve"> (dále také jen „Dílo“)</w:t>
      </w:r>
      <w:r w:rsidRPr="003625C8">
        <w:rPr>
          <w:rFonts w:ascii="Garamond" w:hAnsi="Garamond" w:cs="Arial"/>
        </w:rPr>
        <w:t>, zejména</w:t>
      </w:r>
      <w:r w:rsidR="00746D85" w:rsidRPr="003625C8">
        <w:rPr>
          <w:rFonts w:ascii="Garamond" w:hAnsi="Garamond" w:cs="Arial"/>
        </w:rPr>
        <w:t xml:space="preserve"> v rozsahu</w:t>
      </w:r>
      <w:r w:rsidRPr="003625C8">
        <w:rPr>
          <w:rFonts w:ascii="Garamond" w:hAnsi="Garamond" w:cs="Arial"/>
        </w:rPr>
        <w:t>:</w:t>
      </w:r>
    </w:p>
    <w:p w:rsidR="00746D85" w:rsidRPr="003625C8" w:rsidRDefault="00746D85" w:rsidP="00B95A92">
      <w:pPr>
        <w:widowControl w:val="0"/>
        <w:spacing w:after="0" w:line="240" w:lineRule="auto"/>
        <w:ind w:left="454"/>
        <w:jc w:val="both"/>
        <w:rPr>
          <w:rFonts w:ascii="Garamond" w:hAnsi="Garamond" w:cs="Arial"/>
          <w:snapToGrid w:val="0"/>
        </w:rPr>
      </w:pPr>
    </w:p>
    <w:p w:rsidR="00746D85" w:rsidRPr="003625C8" w:rsidRDefault="00746D85" w:rsidP="00B95A92">
      <w:pPr>
        <w:pStyle w:val="Zhlav"/>
        <w:numPr>
          <w:ilvl w:val="0"/>
          <w:numId w:val="12"/>
        </w:numPr>
        <w:tabs>
          <w:tab w:val="clear" w:pos="4536"/>
          <w:tab w:val="clear" w:pos="9072"/>
          <w:tab w:val="right" w:pos="888"/>
        </w:tabs>
        <w:ind w:left="1276" w:hanging="388"/>
        <w:jc w:val="both"/>
        <w:rPr>
          <w:rFonts w:ascii="Garamond" w:hAnsi="Garamond" w:cs="Arial"/>
          <w:sz w:val="22"/>
          <w:szCs w:val="22"/>
        </w:rPr>
      </w:pPr>
      <w:r w:rsidRPr="003625C8">
        <w:rPr>
          <w:rFonts w:ascii="Garamond" w:hAnsi="Garamond" w:cs="Arial"/>
          <w:sz w:val="22"/>
          <w:szCs w:val="22"/>
        </w:rPr>
        <w:t xml:space="preserve">seznámení se se smlouvou o energetických službách se zaručeným výsledkem mezi </w:t>
      </w:r>
      <w:r w:rsidR="00D060C4" w:rsidRPr="003625C8">
        <w:rPr>
          <w:rFonts w:ascii="Garamond" w:hAnsi="Garamond" w:cs="Arial"/>
          <w:sz w:val="22"/>
          <w:szCs w:val="22"/>
        </w:rPr>
        <w:t>p</w:t>
      </w:r>
      <w:r w:rsidRPr="003625C8">
        <w:rPr>
          <w:rFonts w:ascii="Garamond" w:hAnsi="Garamond" w:cs="Arial"/>
          <w:sz w:val="22"/>
          <w:szCs w:val="22"/>
        </w:rPr>
        <w:t xml:space="preserve">říkazcem a </w:t>
      </w:r>
      <w:r w:rsidR="00F2172B" w:rsidRPr="003625C8">
        <w:rPr>
          <w:rFonts w:ascii="Garamond" w:hAnsi="Garamond" w:cs="Arial"/>
          <w:sz w:val="22"/>
          <w:szCs w:val="22"/>
        </w:rPr>
        <w:t>Z</w:t>
      </w:r>
      <w:r w:rsidRPr="003625C8">
        <w:rPr>
          <w:rFonts w:ascii="Garamond" w:hAnsi="Garamond" w:cs="Arial"/>
          <w:sz w:val="22"/>
          <w:szCs w:val="22"/>
        </w:rPr>
        <w:t xml:space="preserve">hotovitelem, </w:t>
      </w:r>
    </w:p>
    <w:p w:rsidR="00746D85" w:rsidRPr="003625C8" w:rsidRDefault="00746D85" w:rsidP="00DF5DF3">
      <w:pPr>
        <w:pStyle w:val="Zhlav"/>
        <w:numPr>
          <w:ilvl w:val="0"/>
          <w:numId w:val="12"/>
        </w:numPr>
        <w:tabs>
          <w:tab w:val="clear" w:pos="4536"/>
          <w:tab w:val="clear" w:pos="9072"/>
          <w:tab w:val="right" w:pos="888"/>
        </w:tabs>
        <w:ind w:left="1276" w:hanging="388"/>
        <w:jc w:val="both"/>
        <w:rPr>
          <w:rFonts w:ascii="Garamond" w:hAnsi="Garamond" w:cs="Arial"/>
          <w:sz w:val="22"/>
          <w:szCs w:val="22"/>
        </w:rPr>
      </w:pPr>
      <w:r w:rsidRPr="003625C8">
        <w:rPr>
          <w:rFonts w:ascii="Garamond" w:hAnsi="Garamond" w:cs="Arial"/>
          <w:sz w:val="22"/>
          <w:szCs w:val="22"/>
        </w:rPr>
        <w:t xml:space="preserve">předání staveniště zhotoviteli dle pokynů </w:t>
      </w:r>
      <w:r w:rsidR="00540310" w:rsidRPr="003625C8">
        <w:rPr>
          <w:rFonts w:ascii="Garamond" w:hAnsi="Garamond" w:cs="Arial"/>
          <w:sz w:val="22"/>
          <w:szCs w:val="22"/>
        </w:rPr>
        <w:t>příkazce</w:t>
      </w:r>
      <w:r w:rsidRPr="003625C8">
        <w:rPr>
          <w:rFonts w:ascii="Garamond" w:hAnsi="Garamond" w:cs="Arial"/>
          <w:sz w:val="22"/>
          <w:szCs w:val="22"/>
        </w:rPr>
        <w:t xml:space="preserve"> zápisem do stavebního deníku</w:t>
      </w:r>
      <w:r w:rsidR="00726DC8" w:rsidRPr="003625C8">
        <w:rPr>
          <w:rFonts w:ascii="Garamond" w:hAnsi="Garamond" w:cs="Arial"/>
          <w:sz w:val="22"/>
          <w:szCs w:val="22"/>
        </w:rPr>
        <w:t>,</w:t>
      </w:r>
      <w:r w:rsidRPr="003625C8">
        <w:rPr>
          <w:rFonts w:ascii="Garamond" w:hAnsi="Garamond" w:cs="Arial"/>
          <w:sz w:val="22"/>
          <w:szCs w:val="22"/>
        </w:rPr>
        <w:t xml:space="preserve">   </w:t>
      </w:r>
    </w:p>
    <w:p w:rsidR="00746D85" w:rsidRPr="003625C8" w:rsidRDefault="00F2172B" w:rsidP="00DF5DF3">
      <w:pPr>
        <w:pStyle w:val="Zhlav"/>
        <w:numPr>
          <w:ilvl w:val="0"/>
          <w:numId w:val="12"/>
        </w:numPr>
        <w:tabs>
          <w:tab w:val="clear" w:pos="4536"/>
          <w:tab w:val="clear" w:pos="9072"/>
          <w:tab w:val="right" w:pos="888"/>
        </w:tabs>
        <w:ind w:left="1276" w:hanging="388"/>
        <w:jc w:val="both"/>
        <w:rPr>
          <w:rFonts w:ascii="Garamond" w:hAnsi="Garamond" w:cs="Arial"/>
          <w:sz w:val="22"/>
          <w:szCs w:val="22"/>
        </w:rPr>
      </w:pPr>
      <w:r w:rsidRPr="003625C8">
        <w:rPr>
          <w:rFonts w:ascii="Garamond" w:hAnsi="Garamond" w:cs="Arial"/>
          <w:sz w:val="22"/>
          <w:szCs w:val="22"/>
        </w:rPr>
        <w:t xml:space="preserve">účast při </w:t>
      </w:r>
      <w:r w:rsidR="00746D85" w:rsidRPr="003625C8">
        <w:rPr>
          <w:rFonts w:ascii="Garamond" w:hAnsi="Garamond" w:cs="Arial"/>
          <w:sz w:val="22"/>
          <w:szCs w:val="22"/>
        </w:rPr>
        <w:t xml:space="preserve">projednání případných dodatků a změn projektu, </w:t>
      </w:r>
      <w:r w:rsidR="00D13CF8" w:rsidRPr="003625C8">
        <w:rPr>
          <w:rFonts w:ascii="Garamond" w:hAnsi="Garamond" w:cs="Arial"/>
          <w:sz w:val="22"/>
          <w:szCs w:val="22"/>
        </w:rPr>
        <w:t xml:space="preserve">navržených Zhotovitelem, </w:t>
      </w:r>
      <w:r w:rsidR="00746D85" w:rsidRPr="003625C8">
        <w:rPr>
          <w:rFonts w:ascii="Garamond" w:hAnsi="Garamond" w:cs="Arial"/>
          <w:sz w:val="22"/>
          <w:szCs w:val="22"/>
        </w:rPr>
        <w:t>které nezvyšují náklady díla, neprodlužují lhůtu výstavby a nezhoršují parametry díla - realizovaných opatření,</w:t>
      </w:r>
    </w:p>
    <w:p w:rsidR="00746D85" w:rsidRPr="003625C8" w:rsidRDefault="00746D85" w:rsidP="00DF5DF3">
      <w:pPr>
        <w:pStyle w:val="Zhlav"/>
        <w:numPr>
          <w:ilvl w:val="0"/>
          <w:numId w:val="12"/>
        </w:numPr>
        <w:tabs>
          <w:tab w:val="clear" w:pos="4536"/>
          <w:tab w:val="clear" w:pos="9072"/>
          <w:tab w:val="right" w:pos="888"/>
        </w:tabs>
        <w:ind w:left="1276" w:hanging="388"/>
        <w:jc w:val="both"/>
        <w:rPr>
          <w:rFonts w:ascii="Garamond" w:hAnsi="Garamond"/>
          <w:sz w:val="22"/>
          <w:szCs w:val="22"/>
        </w:rPr>
      </w:pPr>
      <w:r w:rsidRPr="003625C8">
        <w:rPr>
          <w:rFonts w:ascii="Garamond" w:hAnsi="Garamond"/>
          <w:sz w:val="22"/>
          <w:szCs w:val="22"/>
        </w:rPr>
        <w:t>organizace kontroly provádění díla - postupu výstavby jednotlivých energeticky úsporných opatření formou tzv. kontrolních dnů ve spolupráci s</w:t>
      </w:r>
      <w:r w:rsidR="00F2172B" w:rsidRPr="003625C8">
        <w:rPr>
          <w:rFonts w:ascii="Garamond" w:hAnsi="Garamond"/>
          <w:sz w:val="22"/>
          <w:szCs w:val="22"/>
        </w:rPr>
        <w:t>e Zhotovitelem</w:t>
      </w:r>
      <w:r w:rsidRPr="003625C8">
        <w:rPr>
          <w:rFonts w:ascii="Garamond" w:hAnsi="Garamond"/>
          <w:sz w:val="22"/>
          <w:szCs w:val="22"/>
        </w:rPr>
        <w:t>, sledování a zajišťování plnění dodávky předmětu díla dle platného harmonogramu výstavby základních opatření (příloha SeS) se zaměřením zejména na dodržení stanoveného termínu dokončení instalace základních opatření, provedení komplexních zkoušek a předání,</w:t>
      </w:r>
    </w:p>
    <w:p w:rsidR="00746D85" w:rsidRPr="003625C8" w:rsidRDefault="00746D85" w:rsidP="00DF5DF3">
      <w:pPr>
        <w:pStyle w:val="Zhlav"/>
        <w:numPr>
          <w:ilvl w:val="0"/>
          <w:numId w:val="12"/>
        </w:numPr>
        <w:tabs>
          <w:tab w:val="clear" w:pos="4536"/>
          <w:tab w:val="clear" w:pos="9072"/>
          <w:tab w:val="right" w:pos="888"/>
        </w:tabs>
        <w:ind w:left="1276" w:hanging="388"/>
        <w:jc w:val="both"/>
        <w:rPr>
          <w:rFonts w:ascii="Garamond" w:hAnsi="Garamond" w:cs="Arial"/>
          <w:sz w:val="22"/>
          <w:szCs w:val="22"/>
        </w:rPr>
      </w:pPr>
      <w:r w:rsidRPr="003625C8">
        <w:rPr>
          <w:rFonts w:ascii="Garamond" w:hAnsi="Garamond" w:cs="Arial"/>
          <w:sz w:val="22"/>
          <w:szCs w:val="22"/>
        </w:rPr>
        <w:t xml:space="preserve">spolupráce s  osobami vykonávajícími za </w:t>
      </w:r>
      <w:r w:rsidR="00F2172B" w:rsidRPr="003625C8">
        <w:rPr>
          <w:rFonts w:ascii="Garamond" w:hAnsi="Garamond" w:cs="Arial"/>
          <w:sz w:val="22"/>
          <w:szCs w:val="22"/>
        </w:rPr>
        <w:t xml:space="preserve">Zhotovitele </w:t>
      </w:r>
      <w:r w:rsidRPr="003625C8">
        <w:rPr>
          <w:rFonts w:ascii="Garamond" w:hAnsi="Garamond" w:cs="Arial"/>
          <w:sz w:val="22"/>
          <w:szCs w:val="22"/>
        </w:rPr>
        <w:t>autorský dozor při zabezpečování souladu realizovaných prací s projektovou dokumentací stavby a smlouvou o energetických službách se zaručeným výsledkem,</w:t>
      </w:r>
    </w:p>
    <w:p w:rsidR="00746D85" w:rsidRPr="003625C8" w:rsidRDefault="00746D85" w:rsidP="00DF5DF3">
      <w:pPr>
        <w:pStyle w:val="Zhlav"/>
        <w:numPr>
          <w:ilvl w:val="0"/>
          <w:numId w:val="12"/>
        </w:numPr>
        <w:tabs>
          <w:tab w:val="clear" w:pos="4536"/>
          <w:tab w:val="clear" w:pos="9072"/>
          <w:tab w:val="right" w:pos="888"/>
        </w:tabs>
        <w:ind w:left="1276" w:hanging="388"/>
        <w:jc w:val="both"/>
        <w:rPr>
          <w:rFonts w:ascii="Garamond" w:hAnsi="Garamond" w:cs="Arial"/>
          <w:sz w:val="22"/>
          <w:szCs w:val="22"/>
        </w:rPr>
      </w:pPr>
      <w:r w:rsidRPr="003625C8">
        <w:rPr>
          <w:rFonts w:ascii="Garamond" w:hAnsi="Garamond"/>
          <w:sz w:val="22"/>
          <w:szCs w:val="22"/>
        </w:rPr>
        <w:t xml:space="preserve">kontrola postupu prací dle časového harmonogramu specifikovaného smlouvou o energetických službách, upozornění </w:t>
      </w:r>
      <w:r w:rsidR="00F2172B" w:rsidRPr="003625C8">
        <w:rPr>
          <w:rFonts w:ascii="Garamond" w:hAnsi="Garamond"/>
          <w:sz w:val="22"/>
          <w:szCs w:val="22"/>
        </w:rPr>
        <w:t>Z</w:t>
      </w:r>
      <w:r w:rsidRPr="003625C8">
        <w:rPr>
          <w:rFonts w:ascii="Garamond" w:hAnsi="Garamond"/>
          <w:sz w:val="22"/>
          <w:szCs w:val="22"/>
        </w:rPr>
        <w:t>hotovitele na nedodržování termínů, vypracování podkladů pro případné uplatňování sankcí,</w:t>
      </w:r>
    </w:p>
    <w:p w:rsidR="00746D85" w:rsidRPr="003625C8" w:rsidRDefault="00746D85" w:rsidP="00DF5DF3">
      <w:pPr>
        <w:pStyle w:val="Zhlav"/>
        <w:numPr>
          <w:ilvl w:val="0"/>
          <w:numId w:val="12"/>
        </w:numPr>
        <w:tabs>
          <w:tab w:val="clear" w:pos="4536"/>
          <w:tab w:val="clear" w:pos="9072"/>
          <w:tab w:val="right" w:pos="888"/>
        </w:tabs>
        <w:ind w:left="1276" w:hanging="388"/>
        <w:jc w:val="both"/>
        <w:rPr>
          <w:rFonts w:ascii="Garamond" w:hAnsi="Garamond" w:cs="Arial"/>
          <w:sz w:val="22"/>
          <w:szCs w:val="22"/>
        </w:rPr>
      </w:pPr>
      <w:r w:rsidRPr="003625C8">
        <w:rPr>
          <w:rFonts w:ascii="Garamond" w:hAnsi="Garamond" w:cs="Arial"/>
          <w:sz w:val="22"/>
          <w:szCs w:val="22"/>
        </w:rPr>
        <w:t>provádění pravidelné kontroly na staveništi vč. zápisů do stavebního deníku a kontrola vedení stavebního deník</w:t>
      </w:r>
      <w:r w:rsidR="00D13CF8" w:rsidRPr="003625C8">
        <w:rPr>
          <w:rFonts w:ascii="Garamond" w:hAnsi="Garamond" w:cs="Arial"/>
          <w:sz w:val="22"/>
          <w:szCs w:val="22"/>
        </w:rPr>
        <w:t>u</w:t>
      </w:r>
      <w:r w:rsidRPr="003625C8">
        <w:rPr>
          <w:rFonts w:ascii="Garamond" w:hAnsi="Garamond" w:cs="Arial"/>
          <w:sz w:val="22"/>
          <w:szCs w:val="22"/>
        </w:rPr>
        <w:t xml:space="preserve"> v souladu s odpovídajícími právními předpisy a smluvními podmínkami, průběžné ukládání jedné kopie listů stavebního deníku,</w:t>
      </w:r>
    </w:p>
    <w:p w:rsidR="00746D85" w:rsidRPr="003625C8" w:rsidRDefault="00746D85" w:rsidP="00DF5DF3">
      <w:pPr>
        <w:pStyle w:val="Zhlav"/>
        <w:numPr>
          <w:ilvl w:val="0"/>
          <w:numId w:val="12"/>
        </w:numPr>
        <w:tabs>
          <w:tab w:val="clear" w:pos="4536"/>
          <w:tab w:val="clear" w:pos="9072"/>
          <w:tab w:val="right" w:pos="888"/>
        </w:tabs>
        <w:ind w:left="1276" w:hanging="388"/>
        <w:jc w:val="both"/>
        <w:rPr>
          <w:rFonts w:ascii="Garamond" w:hAnsi="Garamond" w:cs="Arial"/>
          <w:sz w:val="22"/>
          <w:szCs w:val="22"/>
        </w:rPr>
      </w:pPr>
      <w:r w:rsidRPr="003625C8">
        <w:rPr>
          <w:rFonts w:ascii="Garamond" w:hAnsi="Garamond" w:cs="Arial"/>
          <w:sz w:val="22"/>
          <w:szCs w:val="22"/>
        </w:rPr>
        <w:t>zajišťování souladu realizovaných dodávek a prací s projektovou dokumentací</w:t>
      </w:r>
      <w:r w:rsidR="00D13CF8" w:rsidRPr="003625C8">
        <w:rPr>
          <w:rFonts w:ascii="Garamond" w:hAnsi="Garamond" w:cs="Arial"/>
          <w:sz w:val="22"/>
          <w:szCs w:val="22"/>
        </w:rPr>
        <w:t xml:space="preserve"> a Smlouvou o energetických službách</w:t>
      </w:r>
      <w:r w:rsidRPr="003625C8">
        <w:rPr>
          <w:rFonts w:ascii="Garamond" w:hAnsi="Garamond" w:cs="Arial"/>
          <w:sz w:val="22"/>
          <w:szCs w:val="22"/>
        </w:rPr>
        <w:t>, smluvených podmínek podle obecně závazných právních předpisů a v souladu s rozhodnutím veřejnoprávních orgánů,</w:t>
      </w:r>
    </w:p>
    <w:p w:rsidR="00746D85" w:rsidRPr="003625C8" w:rsidRDefault="00746D85" w:rsidP="00DF5DF3">
      <w:pPr>
        <w:pStyle w:val="Zhlav"/>
        <w:numPr>
          <w:ilvl w:val="0"/>
          <w:numId w:val="12"/>
        </w:numPr>
        <w:tabs>
          <w:tab w:val="clear" w:pos="4536"/>
          <w:tab w:val="clear" w:pos="9072"/>
          <w:tab w:val="right" w:pos="888"/>
        </w:tabs>
        <w:ind w:left="1276" w:hanging="388"/>
        <w:jc w:val="both"/>
        <w:rPr>
          <w:rFonts w:ascii="Garamond" w:hAnsi="Garamond" w:cs="Arial"/>
          <w:sz w:val="22"/>
          <w:szCs w:val="22"/>
        </w:rPr>
      </w:pPr>
      <w:r w:rsidRPr="003625C8">
        <w:rPr>
          <w:rFonts w:ascii="Garamond" w:hAnsi="Garamond" w:cs="Arial"/>
          <w:sz w:val="22"/>
          <w:szCs w:val="22"/>
        </w:rPr>
        <w:t xml:space="preserve">kontrola a fotodokumentace těch částí dodávek, které budou v dalším postupu zakryté nebo nepřístupné, zapsání výsledku do stavebního deníku a pořízení fotodokumentace, </w:t>
      </w:r>
    </w:p>
    <w:p w:rsidR="00746D85" w:rsidRPr="003625C8" w:rsidRDefault="00746D85" w:rsidP="00DF5DF3">
      <w:pPr>
        <w:pStyle w:val="Zhlav"/>
        <w:numPr>
          <w:ilvl w:val="0"/>
          <w:numId w:val="12"/>
        </w:numPr>
        <w:tabs>
          <w:tab w:val="clear" w:pos="4536"/>
          <w:tab w:val="clear" w:pos="9072"/>
          <w:tab w:val="right" w:pos="888"/>
        </w:tabs>
        <w:ind w:left="1276" w:hanging="388"/>
        <w:jc w:val="both"/>
        <w:rPr>
          <w:rFonts w:ascii="Garamond" w:hAnsi="Garamond" w:cs="Arial"/>
          <w:sz w:val="22"/>
          <w:szCs w:val="22"/>
        </w:rPr>
      </w:pPr>
      <w:r w:rsidRPr="003625C8">
        <w:rPr>
          <w:rFonts w:ascii="Garamond" w:hAnsi="Garamond" w:cs="Arial"/>
          <w:sz w:val="22"/>
          <w:szCs w:val="22"/>
        </w:rPr>
        <w:t xml:space="preserve">sledování vykonávání předepsaných zkoušek materiálu, konstrukcí a prací </w:t>
      </w:r>
      <w:r w:rsidR="00F2172B" w:rsidRPr="003625C8">
        <w:rPr>
          <w:rFonts w:ascii="Garamond" w:hAnsi="Garamond" w:cs="Arial"/>
          <w:sz w:val="22"/>
          <w:szCs w:val="22"/>
        </w:rPr>
        <w:t>Zhotovitelem</w:t>
      </w:r>
      <w:r w:rsidRPr="003625C8">
        <w:rPr>
          <w:rFonts w:ascii="Garamond" w:hAnsi="Garamond" w:cs="Arial"/>
          <w:sz w:val="22"/>
          <w:szCs w:val="22"/>
        </w:rPr>
        <w:t xml:space="preserve">, kontrola výsledků těchto zkoušek a dokladů, které prokazují kvalitu prováděných prací a dodávek (certifikáty, atesty, protokoly, revizní zprávy, prohlášení o shodě atp.), </w:t>
      </w:r>
    </w:p>
    <w:p w:rsidR="00746D85" w:rsidRPr="003625C8" w:rsidRDefault="00746D85" w:rsidP="00DF5DF3">
      <w:pPr>
        <w:pStyle w:val="Zhlav"/>
        <w:numPr>
          <w:ilvl w:val="0"/>
          <w:numId w:val="12"/>
        </w:numPr>
        <w:tabs>
          <w:tab w:val="clear" w:pos="4536"/>
          <w:tab w:val="clear" w:pos="9072"/>
          <w:tab w:val="right" w:pos="888"/>
        </w:tabs>
        <w:ind w:left="1276" w:hanging="388"/>
        <w:jc w:val="both"/>
        <w:rPr>
          <w:rFonts w:ascii="Garamond" w:hAnsi="Garamond" w:cs="Arial"/>
          <w:sz w:val="22"/>
          <w:szCs w:val="22"/>
        </w:rPr>
      </w:pPr>
      <w:r w:rsidRPr="003625C8">
        <w:rPr>
          <w:rFonts w:ascii="Garamond" w:hAnsi="Garamond" w:cs="Arial"/>
          <w:sz w:val="22"/>
          <w:szCs w:val="22"/>
        </w:rPr>
        <w:t>spolupráce na přípravě a kontrola podkladů a dokladů potřebných pro předání a převzetí díla a účast na přejímkách dokončených částí díla, dohled na</w:t>
      </w:r>
      <w:r w:rsidR="00F2172B" w:rsidRPr="003625C8">
        <w:rPr>
          <w:rFonts w:ascii="Garamond" w:hAnsi="Garamond" w:cs="Arial"/>
          <w:sz w:val="22"/>
          <w:szCs w:val="22"/>
        </w:rPr>
        <w:t>d</w:t>
      </w:r>
      <w:r w:rsidRPr="003625C8">
        <w:rPr>
          <w:rFonts w:ascii="Garamond" w:hAnsi="Garamond" w:cs="Arial"/>
          <w:sz w:val="22"/>
          <w:szCs w:val="22"/>
        </w:rPr>
        <w:t xml:space="preserve"> odstranění</w:t>
      </w:r>
      <w:r w:rsidR="00F2172B" w:rsidRPr="003625C8">
        <w:rPr>
          <w:rFonts w:ascii="Garamond" w:hAnsi="Garamond" w:cs="Arial"/>
          <w:sz w:val="22"/>
          <w:szCs w:val="22"/>
        </w:rPr>
        <w:t>m</w:t>
      </w:r>
      <w:r w:rsidRPr="003625C8">
        <w:rPr>
          <w:rFonts w:ascii="Garamond" w:hAnsi="Garamond" w:cs="Arial"/>
          <w:sz w:val="22"/>
          <w:szCs w:val="22"/>
        </w:rPr>
        <w:t xml:space="preserve"> vad a nedodělků,</w:t>
      </w:r>
    </w:p>
    <w:p w:rsidR="00746D85" w:rsidRPr="003625C8" w:rsidRDefault="00746D85" w:rsidP="00DF5DF3">
      <w:pPr>
        <w:pStyle w:val="Zhlav"/>
        <w:numPr>
          <w:ilvl w:val="0"/>
          <w:numId w:val="12"/>
        </w:numPr>
        <w:tabs>
          <w:tab w:val="clear" w:pos="4536"/>
          <w:tab w:val="clear" w:pos="9072"/>
          <w:tab w:val="right" w:pos="888"/>
        </w:tabs>
        <w:ind w:left="1276" w:hanging="388"/>
        <w:jc w:val="both"/>
        <w:rPr>
          <w:rFonts w:ascii="Garamond" w:hAnsi="Garamond" w:cs="Arial"/>
          <w:sz w:val="22"/>
          <w:szCs w:val="22"/>
        </w:rPr>
      </w:pPr>
      <w:r w:rsidRPr="003625C8">
        <w:rPr>
          <w:rFonts w:ascii="Garamond" w:hAnsi="Garamond" w:cs="Arial"/>
          <w:sz w:val="22"/>
          <w:szCs w:val="22"/>
        </w:rPr>
        <w:t>spolupráce na přípravě a kontrola podkladů a dokladů potřebných pro uvedení jednotlivých částí díla a celého díla do užívání,</w:t>
      </w:r>
    </w:p>
    <w:p w:rsidR="00746D85" w:rsidRPr="003625C8" w:rsidRDefault="00746D85" w:rsidP="00DF5DF3">
      <w:pPr>
        <w:pStyle w:val="Zhlav"/>
        <w:numPr>
          <w:ilvl w:val="0"/>
          <w:numId w:val="12"/>
        </w:numPr>
        <w:tabs>
          <w:tab w:val="clear" w:pos="4536"/>
          <w:tab w:val="clear" w:pos="9072"/>
          <w:tab w:val="right" w:pos="888"/>
        </w:tabs>
        <w:ind w:left="1276" w:hanging="388"/>
        <w:jc w:val="both"/>
        <w:rPr>
          <w:rFonts w:ascii="Garamond" w:hAnsi="Garamond" w:cs="Arial"/>
          <w:sz w:val="22"/>
          <w:szCs w:val="22"/>
        </w:rPr>
      </w:pPr>
      <w:r w:rsidRPr="003625C8">
        <w:rPr>
          <w:rFonts w:ascii="Garamond" w:hAnsi="Garamond" w:cs="Arial"/>
          <w:sz w:val="22"/>
          <w:szCs w:val="22"/>
        </w:rPr>
        <w:t>účast na komplexních zkouškách, případně spolupráce na garančních zkouškách,</w:t>
      </w:r>
    </w:p>
    <w:p w:rsidR="00746D85" w:rsidRPr="003625C8" w:rsidRDefault="00746D85" w:rsidP="00DF5DF3">
      <w:pPr>
        <w:pStyle w:val="Zhlav"/>
        <w:numPr>
          <w:ilvl w:val="0"/>
          <w:numId w:val="12"/>
        </w:numPr>
        <w:tabs>
          <w:tab w:val="clear" w:pos="4536"/>
          <w:tab w:val="clear" w:pos="9072"/>
          <w:tab w:val="right" w:pos="888"/>
        </w:tabs>
        <w:ind w:left="1276" w:hanging="388"/>
        <w:jc w:val="both"/>
        <w:rPr>
          <w:rFonts w:ascii="Garamond" w:hAnsi="Garamond" w:cs="Arial"/>
          <w:sz w:val="22"/>
          <w:szCs w:val="22"/>
        </w:rPr>
      </w:pPr>
      <w:r w:rsidRPr="003625C8">
        <w:rPr>
          <w:rFonts w:ascii="Garamond" w:hAnsi="Garamond" w:cs="Arial"/>
          <w:sz w:val="22"/>
          <w:szCs w:val="22"/>
        </w:rPr>
        <w:t>kontrola doplňování změn realizační dokumentace</w:t>
      </w:r>
      <w:r w:rsidR="00F2172B" w:rsidRPr="003625C8">
        <w:rPr>
          <w:rFonts w:ascii="Garamond" w:hAnsi="Garamond" w:cs="Arial"/>
          <w:sz w:val="22"/>
          <w:szCs w:val="22"/>
        </w:rPr>
        <w:t xml:space="preserve"> Zhotovitelem</w:t>
      </w:r>
      <w:r w:rsidRPr="003625C8">
        <w:rPr>
          <w:rFonts w:ascii="Garamond" w:hAnsi="Garamond" w:cs="Arial"/>
          <w:sz w:val="22"/>
          <w:szCs w:val="22"/>
        </w:rPr>
        <w:t>,</w:t>
      </w:r>
    </w:p>
    <w:p w:rsidR="00746D85" w:rsidRPr="003625C8" w:rsidRDefault="00746D85" w:rsidP="00DF5DF3">
      <w:pPr>
        <w:pStyle w:val="Zhlav"/>
        <w:numPr>
          <w:ilvl w:val="0"/>
          <w:numId w:val="12"/>
        </w:numPr>
        <w:tabs>
          <w:tab w:val="clear" w:pos="4536"/>
          <w:tab w:val="clear" w:pos="9072"/>
          <w:tab w:val="right" w:pos="888"/>
        </w:tabs>
        <w:ind w:left="1276" w:hanging="388"/>
        <w:jc w:val="both"/>
        <w:rPr>
          <w:rFonts w:ascii="Garamond" w:hAnsi="Garamond" w:cs="Arial"/>
          <w:sz w:val="22"/>
          <w:szCs w:val="22"/>
        </w:rPr>
      </w:pPr>
      <w:r w:rsidRPr="003625C8">
        <w:rPr>
          <w:rFonts w:ascii="Garamond" w:hAnsi="Garamond" w:cs="Arial"/>
          <w:sz w:val="22"/>
          <w:szCs w:val="22"/>
        </w:rPr>
        <w:t>kontrola dokumentace skutečného provedení stavby,</w:t>
      </w:r>
    </w:p>
    <w:p w:rsidR="00746D85" w:rsidRPr="003625C8" w:rsidRDefault="00746D85" w:rsidP="00DF5DF3">
      <w:pPr>
        <w:pStyle w:val="Zhlav"/>
        <w:numPr>
          <w:ilvl w:val="0"/>
          <w:numId w:val="12"/>
        </w:numPr>
        <w:tabs>
          <w:tab w:val="clear" w:pos="4536"/>
          <w:tab w:val="clear" w:pos="9072"/>
          <w:tab w:val="right" w:pos="888"/>
        </w:tabs>
        <w:ind w:left="1276" w:hanging="388"/>
        <w:jc w:val="both"/>
        <w:rPr>
          <w:rFonts w:ascii="Garamond" w:hAnsi="Garamond" w:cs="Arial"/>
          <w:sz w:val="22"/>
          <w:szCs w:val="22"/>
        </w:rPr>
      </w:pPr>
      <w:r w:rsidRPr="003625C8">
        <w:rPr>
          <w:rFonts w:ascii="Garamond" w:hAnsi="Garamond" w:cs="Arial"/>
          <w:sz w:val="22"/>
          <w:szCs w:val="22"/>
        </w:rPr>
        <w:lastRenderedPageBreak/>
        <w:t>kontrola vyklizení staveniště,</w:t>
      </w:r>
    </w:p>
    <w:p w:rsidR="00746D85" w:rsidRPr="003625C8" w:rsidRDefault="00746D85" w:rsidP="00DF5DF3">
      <w:pPr>
        <w:pStyle w:val="Zhlav"/>
        <w:numPr>
          <w:ilvl w:val="0"/>
          <w:numId w:val="12"/>
        </w:numPr>
        <w:tabs>
          <w:tab w:val="clear" w:pos="4536"/>
          <w:tab w:val="clear" w:pos="9072"/>
          <w:tab w:val="right" w:pos="888"/>
        </w:tabs>
        <w:ind w:left="1276" w:hanging="388"/>
        <w:jc w:val="both"/>
        <w:rPr>
          <w:rFonts w:ascii="Garamond" w:hAnsi="Garamond" w:cs="Arial"/>
          <w:sz w:val="22"/>
          <w:szCs w:val="22"/>
        </w:rPr>
      </w:pPr>
      <w:r w:rsidRPr="003625C8">
        <w:rPr>
          <w:rFonts w:ascii="Garamond" w:hAnsi="Garamond" w:cs="Arial"/>
          <w:sz w:val="22"/>
          <w:szCs w:val="22"/>
        </w:rPr>
        <w:t xml:space="preserve">závěrečné předání všech získaných a pořízených dokladů v průběhu realizace spadajících do agendy TDS, v tištěné a elektronické podobě, a vrácení poskytnutých materiálů </w:t>
      </w:r>
      <w:r w:rsidR="00F069F7" w:rsidRPr="003625C8">
        <w:rPr>
          <w:rFonts w:ascii="Garamond" w:hAnsi="Garamond" w:cs="Arial"/>
          <w:sz w:val="22"/>
          <w:szCs w:val="22"/>
        </w:rPr>
        <w:t>p</w:t>
      </w:r>
      <w:r w:rsidRPr="003625C8">
        <w:rPr>
          <w:rFonts w:ascii="Garamond" w:hAnsi="Garamond" w:cs="Arial"/>
          <w:sz w:val="22"/>
          <w:szCs w:val="22"/>
        </w:rPr>
        <w:t xml:space="preserve">říkazci, </w:t>
      </w:r>
    </w:p>
    <w:p w:rsidR="00EC16F8" w:rsidRPr="003625C8" w:rsidRDefault="00EC16F8" w:rsidP="00DF5DF3">
      <w:pPr>
        <w:pStyle w:val="Zhlav"/>
        <w:numPr>
          <w:ilvl w:val="0"/>
          <w:numId w:val="12"/>
        </w:numPr>
        <w:tabs>
          <w:tab w:val="clear" w:pos="4536"/>
          <w:tab w:val="clear" w:pos="9072"/>
          <w:tab w:val="right" w:pos="888"/>
        </w:tabs>
        <w:ind w:left="1276" w:hanging="388"/>
        <w:jc w:val="both"/>
        <w:rPr>
          <w:rFonts w:ascii="Garamond" w:hAnsi="Garamond" w:cs="Arial"/>
          <w:sz w:val="22"/>
          <w:szCs w:val="22"/>
        </w:rPr>
      </w:pPr>
      <w:r w:rsidRPr="003625C8">
        <w:rPr>
          <w:rFonts w:ascii="Garamond" w:hAnsi="Garamond" w:cs="Arial"/>
          <w:sz w:val="22"/>
          <w:szCs w:val="22"/>
        </w:rPr>
        <w:t>veškeré další činnosti, jejichž potřeba se v průběhu realizace díla projeví a spadá pod běžnou činnosti TDS</w:t>
      </w:r>
    </w:p>
    <w:p w:rsidR="00A505F5" w:rsidRPr="003625C8" w:rsidRDefault="00A505F5" w:rsidP="00DF5DF3">
      <w:pPr>
        <w:pStyle w:val="Zhlav"/>
        <w:numPr>
          <w:ilvl w:val="0"/>
          <w:numId w:val="0"/>
        </w:numPr>
        <w:tabs>
          <w:tab w:val="clear" w:pos="4536"/>
          <w:tab w:val="clear" w:pos="9072"/>
          <w:tab w:val="right" w:pos="888"/>
        </w:tabs>
        <w:jc w:val="both"/>
        <w:rPr>
          <w:rFonts w:ascii="Garamond" w:hAnsi="Garamond" w:cs="Arial"/>
          <w:sz w:val="22"/>
          <w:szCs w:val="22"/>
        </w:rPr>
      </w:pPr>
      <w:r w:rsidRPr="003625C8">
        <w:rPr>
          <w:rFonts w:ascii="Garamond" w:hAnsi="Garamond" w:cs="Arial"/>
          <w:sz w:val="22"/>
          <w:szCs w:val="22"/>
        </w:rPr>
        <w:t xml:space="preserve"> </w:t>
      </w:r>
    </w:p>
    <w:p w:rsidR="00550B9D" w:rsidRPr="003625C8" w:rsidRDefault="00D5618C"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rPr>
        <w:t>Smlouva je uzavřena za účelem zajištění kvalitní, vysoce profesionální, soustavné, komplexní a ve prospěch příkazce prováděné investorsko-inženýrské činnosti (</w:t>
      </w:r>
      <w:r w:rsidR="00071C51" w:rsidRPr="003625C8">
        <w:rPr>
          <w:rFonts w:ascii="Garamond" w:hAnsi="Garamond" w:cs="Arial"/>
          <w:snapToGrid w:val="0"/>
        </w:rPr>
        <w:t>podrobněji specifikované v čl. II. odst</w:t>
      </w:r>
      <w:r w:rsidR="007B1A67" w:rsidRPr="003625C8">
        <w:rPr>
          <w:rFonts w:ascii="Garamond" w:hAnsi="Garamond" w:cs="Arial"/>
          <w:snapToGrid w:val="0"/>
        </w:rPr>
        <w:t>. </w:t>
      </w:r>
      <w:r w:rsidR="00071C51" w:rsidRPr="003625C8">
        <w:rPr>
          <w:rFonts w:ascii="Garamond" w:hAnsi="Garamond" w:cs="Arial"/>
          <w:snapToGrid w:val="0"/>
        </w:rPr>
        <w:t>1</w:t>
      </w:r>
      <w:r w:rsidR="007B1A67" w:rsidRPr="003625C8">
        <w:rPr>
          <w:rFonts w:ascii="Garamond" w:hAnsi="Garamond" w:cs="Arial"/>
          <w:snapToGrid w:val="0"/>
        </w:rPr>
        <w:t>.</w:t>
      </w:r>
      <w:r w:rsidR="00071C51" w:rsidRPr="003625C8">
        <w:rPr>
          <w:rFonts w:ascii="Garamond" w:hAnsi="Garamond" w:cs="Arial"/>
          <w:snapToGrid w:val="0"/>
        </w:rPr>
        <w:t xml:space="preserve"> této smlouvy</w:t>
      </w:r>
      <w:r w:rsidRPr="003625C8">
        <w:rPr>
          <w:rFonts w:ascii="Garamond" w:hAnsi="Garamond" w:cs="Arial"/>
        </w:rPr>
        <w:t xml:space="preserve">) </w:t>
      </w:r>
      <w:r w:rsidR="00071C51" w:rsidRPr="003625C8">
        <w:rPr>
          <w:rFonts w:ascii="Garamond" w:hAnsi="Garamond" w:cs="Arial"/>
          <w:snapToGrid w:val="0"/>
        </w:rPr>
        <w:t xml:space="preserve">a to za účelem řádného a úplného dokončení a </w:t>
      </w:r>
      <w:r w:rsidR="00746D85" w:rsidRPr="003625C8">
        <w:rPr>
          <w:rFonts w:ascii="Garamond" w:hAnsi="Garamond" w:cs="Arial"/>
          <w:snapToGrid w:val="0"/>
        </w:rPr>
        <w:t xml:space="preserve">předání předmětného díla </w:t>
      </w:r>
      <w:r w:rsidR="00D060C4" w:rsidRPr="003625C8">
        <w:rPr>
          <w:rFonts w:ascii="Garamond" w:hAnsi="Garamond" w:cs="Arial"/>
          <w:snapToGrid w:val="0"/>
        </w:rPr>
        <w:t xml:space="preserve">Zhotovitelem </w:t>
      </w:r>
      <w:r w:rsidRPr="003625C8">
        <w:rPr>
          <w:rFonts w:ascii="Garamond" w:hAnsi="Garamond" w:cs="Arial"/>
        </w:rPr>
        <w:t>v dohodnutých termínech</w:t>
      </w:r>
      <w:r w:rsidR="0047618D" w:rsidRPr="003625C8">
        <w:rPr>
          <w:rFonts w:ascii="Garamond" w:hAnsi="Garamond" w:cs="Arial"/>
          <w:snapToGrid w:val="0"/>
        </w:rPr>
        <w:t>.</w:t>
      </w:r>
    </w:p>
    <w:p w:rsidR="00EC16F8" w:rsidRPr="003625C8" w:rsidRDefault="00A505F5"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Příkazník obstará na základě této smlouvy pro příkazce práce a výkony inženýrské činnosti a technického dozoru stavby jeho jménem a na jeho účet.</w:t>
      </w:r>
      <w:r w:rsidR="00A7201A" w:rsidRPr="003625C8">
        <w:rPr>
          <w:rFonts w:ascii="Garamond" w:hAnsi="Garamond" w:cs="Arial"/>
          <w:snapToGrid w:val="0"/>
        </w:rPr>
        <w:t xml:space="preserve"> </w:t>
      </w:r>
    </w:p>
    <w:p w:rsidR="00A505F5" w:rsidRPr="003625C8" w:rsidRDefault="00A7201A"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Podkladem pro výkon inženýrských činností a technického dozoru stavby je uzavřená Smlouva o energetických službách </w:t>
      </w:r>
      <w:r w:rsidRPr="003625C8">
        <w:rPr>
          <w:rFonts w:ascii="Garamond" w:hAnsi="Garamond" w:cs="Arial"/>
        </w:rPr>
        <w:t>se zaručeným výsledkem</w:t>
      </w:r>
      <w:r w:rsidR="00F069F7" w:rsidRPr="003625C8">
        <w:rPr>
          <w:rFonts w:ascii="Garamond" w:hAnsi="Garamond" w:cs="Arial"/>
        </w:rPr>
        <w:t>, zejména její Příloha č. 2</w:t>
      </w:r>
      <w:r w:rsidR="00F069F7" w:rsidRPr="003625C8">
        <w:rPr>
          <w:rFonts w:ascii="Garamond" w:hAnsi="Garamond" w:cs="Arial"/>
          <w:snapToGrid w:val="0"/>
        </w:rPr>
        <w:t xml:space="preserve"> a Zhotovitelem následně zpracovaná prováděcí či projektová dokumentace</w:t>
      </w:r>
      <w:r w:rsidRPr="003625C8">
        <w:rPr>
          <w:rFonts w:ascii="Garamond" w:hAnsi="Garamond" w:cs="Arial"/>
          <w:snapToGrid w:val="0"/>
        </w:rPr>
        <w:t xml:space="preserve">. </w:t>
      </w:r>
      <w:r w:rsidR="00EC16F8" w:rsidRPr="003625C8">
        <w:rPr>
          <w:rFonts w:ascii="Garamond" w:hAnsi="Garamond" w:cs="Arial"/>
          <w:snapToGrid w:val="0"/>
        </w:rPr>
        <w:t>Příkazník podpisem této smlouvy potvrzuje, že se s uvedenými podklady seznámil, je s nimi srozuměn, aniž k nim vznáší jakékoliv výhrady ve smyslu § 2433 občanského zákoníku a má je ke dni podpisu této smlouvy k dispozici</w:t>
      </w:r>
      <w:r w:rsidRPr="003625C8">
        <w:rPr>
          <w:rFonts w:ascii="Garamond" w:hAnsi="Garamond" w:cs="Arial"/>
          <w:snapToGrid w:val="0"/>
        </w:rPr>
        <w:t>.</w:t>
      </w:r>
    </w:p>
    <w:p w:rsidR="003D5E55" w:rsidRPr="003625C8" w:rsidRDefault="003D5E55"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Příkazník bude postupovat při zabezpečování dalších výkonů u třetích osob jménem a na účet příkazce hospodárně a s odbornou péčí.</w:t>
      </w:r>
    </w:p>
    <w:p w:rsidR="0047618D" w:rsidRPr="003625C8" w:rsidRDefault="00071C51"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Místem, kde bude realizována činnost dle čl. II odst. 1. je </w:t>
      </w:r>
      <w:r w:rsidR="00F175BB" w:rsidRPr="003625C8">
        <w:rPr>
          <w:rFonts w:ascii="Garamond" w:hAnsi="Garamond" w:cs="Arial"/>
          <w:snapToGrid w:val="0"/>
        </w:rPr>
        <w:t xml:space="preserve">především </w:t>
      </w:r>
      <w:r w:rsidRPr="003625C8">
        <w:rPr>
          <w:rFonts w:ascii="Garamond" w:hAnsi="Garamond" w:cs="Arial"/>
          <w:snapToGrid w:val="0"/>
        </w:rPr>
        <w:t xml:space="preserve">místo </w:t>
      </w:r>
      <w:r w:rsidR="00A44AEA" w:rsidRPr="003625C8">
        <w:rPr>
          <w:rFonts w:ascii="Garamond" w:hAnsi="Garamond" w:cs="Arial"/>
          <w:snapToGrid w:val="0"/>
        </w:rPr>
        <w:t>realizace díla</w:t>
      </w:r>
      <w:r w:rsidRPr="003625C8">
        <w:rPr>
          <w:rFonts w:ascii="Garamond" w:hAnsi="Garamond" w:cs="Arial"/>
          <w:snapToGrid w:val="0"/>
        </w:rPr>
        <w:t xml:space="preserve"> (dle čl. I odst. 1.). U úkonů, které příkazník z povahy věci může provádět i mimo místo stavby</w:t>
      </w:r>
      <w:r w:rsidR="00EC16F8" w:rsidRPr="003625C8">
        <w:rPr>
          <w:rFonts w:ascii="Garamond" w:hAnsi="Garamond" w:cs="Arial"/>
          <w:snapToGrid w:val="0"/>
        </w:rPr>
        <w:t>,</w:t>
      </w:r>
      <w:r w:rsidRPr="003625C8">
        <w:rPr>
          <w:rFonts w:ascii="Garamond" w:hAnsi="Garamond" w:cs="Arial"/>
          <w:snapToGrid w:val="0"/>
        </w:rPr>
        <w:t xml:space="preserve"> může být toto místo odlišné. Místem konzultací a odborných činností </w:t>
      </w:r>
      <w:r w:rsidR="004C33F6" w:rsidRPr="003625C8">
        <w:rPr>
          <w:rFonts w:ascii="Garamond" w:hAnsi="Garamond" w:cs="Arial"/>
          <w:snapToGrid w:val="0"/>
        </w:rPr>
        <w:t>bude</w:t>
      </w:r>
      <w:r w:rsidRPr="003625C8">
        <w:rPr>
          <w:rFonts w:ascii="Garamond" w:hAnsi="Garamond" w:cs="Arial"/>
          <w:snapToGrid w:val="0"/>
        </w:rPr>
        <w:t xml:space="preserve"> zejména objekt příkazce v Plzni, </w:t>
      </w:r>
      <w:r w:rsidR="00A44AEA" w:rsidRPr="003625C8">
        <w:rPr>
          <w:rFonts w:ascii="Garamond" w:hAnsi="Garamond" w:cs="Arial"/>
          <w:snapToGrid w:val="0"/>
        </w:rPr>
        <w:t>Nádražní 325/7</w:t>
      </w:r>
      <w:r w:rsidR="0047618D" w:rsidRPr="003625C8">
        <w:rPr>
          <w:rFonts w:ascii="Garamond" w:hAnsi="Garamond" w:cs="Arial"/>
          <w:snapToGrid w:val="0"/>
        </w:rPr>
        <w:t xml:space="preserve">. </w:t>
      </w:r>
    </w:p>
    <w:p w:rsidR="00E45407" w:rsidRPr="003625C8" w:rsidRDefault="00E45407" w:rsidP="00DF5DF3">
      <w:pPr>
        <w:pStyle w:val="Odstavecseseznamem"/>
        <w:jc w:val="both"/>
        <w:rPr>
          <w:rFonts w:ascii="Garamond" w:hAnsi="Garamond" w:cs="Arial"/>
          <w:snapToGrid w:val="0"/>
        </w:rPr>
      </w:pPr>
    </w:p>
    <w:p w:rsidR="00E45407" w:rsidRPr="003625C8" w:rsidRDefault="00E45407" w:rsidP="001542EF">
      <w:pPr>
        <w:widowControl w:val="0"/>
        <w:spacing w:after="0" w:line="240" w:lineRule="auto"/>
        <w:ind w:left="454"/>
        <w:jc w:val="both"/>
        <w:rPr>
          <w:rFonts w:ascii="Garamond" w:hAnsi="Garamond" w:cs="Arial"/>
          <w:snapToGrid w:val="0"/>
        </w:rPr>
      </w:pPr>
    </w:p>
    <w:p w:rsidR="0047618D" w:rsidRPr="003625C8" w:rsidRDefault="0047618D" w:rsidP="00DF5DF3">
      <w:pPr>
        <w:pStyle w:val="Nadpis6"/>
        <w:numPr>
          <w:ilvl w:val="0"/>
          <w:numId w:val="3"/>
        </w:numPr>
        <w:tabs>
          <w:tab w:val="num" w:pos="624"/>
        </w:tabs>
        <w:spacing w:before="120" w:after="0"/>
        <w:ind w:firstLine="3958"/>
        <w:jc w:val="both"/>
        <w:rPr>
          <w:rFonts w:ascii="Garamond" w:hAnsi="Garamond" w:cs="Arial"/>
        </w:rPr>
      </w:pPr>
    </w:p>
    <w:p w:rsidR="0047618D" w:rsidRPr="003625C8" w:rsidRDefault="0047618D" w:rsidP="00B95A92">
      <w:pPr>
        <w:pStyle w:val="Nadpis8"/>
        <w:spacing w:before="0" w:after="0"/>
        <w:ind w:hanging="431"/>
        <w:jc w:val="center"/>
        <w:rPr>
          <w:rFonts w:ascii="Garamond" w:hAnsi="Garamond" w:cs="Arial"/>
          <w:b/>
          <w:i w:val="0"/>
          <w:sz w:val="22"/>
          <w:szCs w:val="22"/>
          <w:u w:val="single"/>
        </w:rPr>
      </w:pPr>
      <w:r w:rsidRPr="003625C8">
        <w:rPr>
          <w:rFonts w:ascii="Garamond" w:hAnsi="Garamond" w:cs="Arial"/>
          <w:b/>
          <w:i w:val="0"/>
          <w:sz w:val="22"/>
          <w:szCs w:val="22"/>
          <w:u w:val="single"/>
        </w:rPr>
        <w:t>Odměna a platební podmínky</w:t>
      </w:r>
    </w:p>
    <w:p w:rsidR="00E45407" w:rsidRPr="003625C8" w:rsidRDefault="00E45407" w:rsidP="00DF5DF3">
      <w:pPr>
        <w:pStyle w:val="Nadpis8"/>
        <w:spacing w:before="0" w:after="0"/>
        <w:ind w:hanging="431"/>
        <w:jc w:val="both"/>
        <w:rPr>
          <w:rFonts w:ascii="Garamond" w:hAnsi="Garamond" w:cs="Arial"/>
          <w:b/>
          <w:i w:val="0"/>
          <w:sz w:val="22"/>
          <w:szCs w:val="22"/>
          <w:u w:val="single"/>
        </w:rPr>
      </w:pPr>
    </w:p>
    <w:p w:rsidR="0047618D" w:rsidRPr="003625C8" w:rsidRDefault="0047618D" w:rsidP="001542EF">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Příkazce se zavazuje uhradit příkazníkovi odměnu (je sjednána v souladu s § 2 zákona č. 526/1990 Sb., o cenách, ve znění pozdějších předpisů) za činnosti, které jsou předmětem této smlouvy, přičemž výše odměny činí:</w:t>
      </w:r>
    </w:p>
    <w:p w:rsidR="00870C8D" w:rsidRPr="003625C8" w:rsidRDefault="00870C8D" w:rsidP="00A829EB">
      <w:pPr>
        <w:widowControl w:val="0"/>
        <w:spacing w:after="0" w:line="240" w:lineRule="auto"/>
        <w:ind w:left="435"/>
        <w:jc w:val="both"/>
        <w:rPr>
          <w:rFonts w:ascii="Garamond" w:hAnsi="Garamond" w:cs="Arial"/>
        </w:rPr>
      </w:pPr>
      <w:r w:rsidRPr="003625C8">
        <w:rPr>
          <w:rFonts w:ascii="Garamond" w:hAnsi="Garamond" w:cs="Arial"/>
          <w:b/>
        </w:rPr>
        <w:t>-</w:t>
      </w:r>
      <w:r w:rsidR="000410D1" w:rsidRPr="003625C8">
        <w:rPr>
          <w:rFonts w:ascii="Garamond" w:hAnsi="Garamond" w:cs="Arial"/>
          <w:b/>
        </w:rPr>
        <w:t xml:space="preserve"> 193 600</w:t>
      </w:r>
      <w:r w:rsidRPr="003625C8">
        <w:rPr>
          <w:rFonts w:ascii="Garamond" w:hAnsi="Garamond" w:cs="Arial"/>
          <w:b/>
        </w:rPr>
        <w:t>,</w:t>
      </w:r>
      <w:r w:rsidR="000410D1" w:rsidRPr="003625C8">
        <w:rPr>
          <w:rFonts w:ascii="Garamond" w:hAnsi="Garamond" w:cs="Arial"/>
          <w:b/>
        </w:rPr>
        <w:t>00</w:t>
      </w:r>
      <w:r w:rsidRPr="003625C8">
        <w:rPr>
          <w:rFonts w:ascii="Garamond" w:hAnsi="Garamond" w:cs="Arial"/>
        </w:rPr>
        <w:t xml:space="preserve"> Kč = celková odměna s DPH</w:t>
      </w:r>
    </w:p>
    <w:p w:rsidR="00870C8D" w:rsidRPr="003625C8" w:rsidRDefault="00870C8D" w:rsidP="00A829EB">
      <w:pPr>
        <w:widowControl w:val="0"/>
        <w:spacing w:after="0" w:line="240" w:lineRule="auto"/>
        <w:ind w:left="454"/>
        <w:jc w:val="both"/>
        <w:rPr>
          <w:rFonts w:ascii="Garamond" w:hAnsi="Garamond" w:cs="Arial"/>
          <w:snapToGrid w:val="0"/>
        </w:rPr>
      </w:pPr>
      <w:r w:rsidRPr="003625C8">
        <w:rPr>
          <w:rFonts w:ascii="Garamond" w:hAnsi="Garamond" w:cs="Arial"/>
        </w:rPr>
        <w:t>slovy:</w:t>
      </w:r>
      <w:r w:rsidR="000410D1" w:rsidRPr="003625C8">
        <w:rPr>
          <w:rFonts w:ascii="Garamond" w:hAnsi="Garamond" w:cs="Arial"/>
        </w:rPr>
        <w:t xml:space="preserve"> sto devadesát tři tisíc šest set korun českých</w:t>
      </w:r>
      <w:r w:rsidRPr="003625C8">
        <w:rPr>
          <w:rFonts w:ascii="Garamond" w:hAnsi="Garamond" w:cs="Arial"/>
        </w:rPr>
        <w:t xml:space="preserve"> </w:t>
      </w:r>
    </w:p>
    <w:p w:rsidR="00E84C1A" w:rsidRPr="003625C8" w:rsidRDefault="00E84C1A" w:rsidP="00E84C1A">
      <w:pPr>
        <w:widowControl w:val="0"/>
        <w:numPr>
          <w:ilvl w:val="1"/>
          <w:numId w:val="3"/>
        </w:numPr>
        <w:spacing w:after="0" w:line="240" w:lineRule="auto"/>
        <w:jc w:val="both"/>
        <w:rPr>
          <w:rFonts w:ascii="Garamond" w:hAnsi="Garamond" w:cs="Arial"/>
          <w:snapToGrid w:val="0"/>
        </w:rPr>
      </w:pPr>
      <w:r w:rsidRPr="003625C8">
        <w:rPr>
          <w:rFonts w:ascii="Garamond" w:hAnsi="Garamond" w:cs="Arial"/>
          <w:snapToGrid w:val="0"/>
        </w:rPr>
        <w:t>Příkazník podpisem této smlouvy bere na vědomí, že příkazce není plátcem DPH. Celková odměna je odměnou konečnou.</w:t>
      </w:r>
    </w:p>
    <w:p w:rsidR="00EC16F8" w:rsidRPr="003625C8" w:rsidRDefault="0047618D" w:rsidP="00E84C1A">
      <w:pPr>
        <w:widowControl w:val="0"/>
        <w:numPr>
          <w:ilvl w:val="1"/>
          <w:numId w:val="3"/>
        </w:numPr>
        <w:spacing w:after="0" w:line="240" w:lineRule="auto"/>
        <w:jc w:val="both"/>
        <w:rPr>
          <w:rFonts w:ascii="Garamond" w:hAnsi="Garamond" w:cs="Arial"/>
          <w:snapToGrid w:val="0"/>
        </w:rPr>
      </w:pPr>
      <w:r w:rsidRPr="003625C8">
        <w:rPr>
          <w:rFonts w:ascii="Garamond" w:hAnsi="Garamond" w:cs="Arial"/>
          <w:snapToGrid w:val="0"/>
        </w:rPr>
        <w:t xml:space="preserve">Smluvní strany se tímto dohodly, že odměna je sjednána jako pevná a nejvýše přípustná a zahrnuje </w:t>
      </w:r>
      <w:r w:rsidR="00EC16F8" w:rsidRPr="003625C8">
        <w:rPr>
          <w:rFonts w:ascii="Garamond" w:hAnsi="Garamond" w:cs="Arial"/>
          <w:snapToGrid w:val="0"/>
        </w:rPr>
        <w:t xml:space="preserve">též </w:t>
      </w:r>
      <w:r w:rsidRPr="003625C8">
        <w:rPr>
          <w:rFonts w:ascii="Garamond" w:hAnsi="Garamond" w:cs="Arial"/>
          <w:snapToGrid w:val="0"/>
        </w:rPr>
        <w:t xml:space="preserve">veškeré náklady příkazníkem vynaložené při uskutečňování činností dle článku II. této </w:t>
      </w:r>
      <w:r w:rsidR="00796F7E" w:rsidRPr="003625C8">
        <w:rPr>
          <w:rFonts w:ascii="Garamond" w:hAnsi="Garamond" w:cs="Arial"/>
          <w:snapToGrid w:val="0"/>
        </w:rPr>
        <w:t>S</w:t>
      </w:r>
      <w:r w:rsidRPr="003625C8">
        <w:rPr>
          <w:rFonts w:ascii="Garamond" w:hAnsi="Garamond" w:cs="Arial"/>
          <w:snapToGrid w:val="0"/>
        </w:rPr>
        <w:t xml:space="preserve">mlouvy, zejména </w:t>
      </w:r>
      <w:r w:rsidRPr="003625C8">
        <w:rPr>
          <w:rFonts w:ascii="Garamond" w:hAnsi="Garamond" w:cs="Arial"/>
          <w:snapToGrid w:val="0"/>
        </w:rPr>
        <w:lastRenderedPageBreak/>
        <w:t>náklady na administrativní práce, fotopráce</w:t>
      </w:r>
      <w:r w:rsidR="004770BB" w:rsidRPr="003625C8">
        <w:rPr>
          <w:rFonts w:ascii="Garamond" w:hAnsi="Garamond" w:cs="Arial"/>
          <w:snapToGrid w:val="0"/>
        </w:rPr>
        <w:t xml:space="preserve"> </w:t>
      </w:r>
      <w:r w:rsidRPr="003625C8">
        <w:rPr>
          <w:rFonts w:ascii="Garamond" w:hAnsi="Garamond" w:cs="Arial"/>
          <w:snapToGrid w:val="0"/>
        </w:rPr>
        <w:t>a</w:t>
      </w:r>
      <w:r w:rsidR="004770BB" w:rsidRPr="003625C8">
        <w:rPr>
          <w:rFonts w:ascii="Garamond" w:hAnsi="Garamond" w:cs="Arial"/>
          <w:snapToGrid w:val="0"/>
        </w:rPr>
        <w:t xml:space="preserve"> </w:t>
      </w:r>
      <w:r w:rsidRPr="003625C8">
        <w:rPr>
          <w:rFonts w:ascii="Garamond" w:hAnsi="Garamond" w:cs="Arial"/>
          <w:snapToGrid w:val="0"/>
        </w:rPr>
        <w:t xml:space="preserve">videopráce, poplatky spojům, </w:t>
      </w:r>
      <w:r w:rsidR="00E13372" w:rsidRPr="003625C8">
        <w:rPr>
          <w:rFonts w:ascii="Garamond" w:hAnsi="Garamond" w:cs="Arial"/>
          <w:snapToGrid w:val="0"/>
        </w:rPr>
        <w:t>náklady</w:t>
      </w:r>
      <w:r w:rsidR="00D060C4" w:rsidRPr="003625C8">
        <w:rPr>
          <w:rFonts w:ascii="Garamond" w:hAnsi="Garamond" w:cs="Arial"/>
          <w:snapToGrid w:val="0"/>
        </w:rPr>
        <w:t xml:space="preserve"> na</w:t>
      </w:r>
      <w:r w:rsidR="00E13372" w:rsidRPr="003625C8">
        <w:rPr>
          <w:rFonts w:ascii="Garamond" w:hAnsi="Garamond" w:cs="Arial"/>
          <w:snapToGrid w:val="0"/>
        </w:rPr>
        <w:t xml:space="preserve"> dopravu</w:t>
      </w:r>
      <w:r w:rsidRPr="003625C8">
        <w:rPr>
          <w:rFonts w:ascii="Garamond" w:hAnsi="Garamond" w:cs="Arial"/>
          <w:snapToGrid w:val="0"/>
        </w:rPr>
        <w:t xml:space="preserve">, využívání výpočetní techniky, foto a videotechniky. Odměna dále zahrnuje náklady na konzultační a poradenskou činnost expertů a poradců příkazníka, studium a zajišťování podkladů potřebných pro činnost příkazníka dle této smlouvy, </w:t>
      </w:r>
      <w:r w:rsidR="00D855FA" w:rsidRPr="003625C8">
        <w:rPr>
          <w:rFonts w:ascii="Garamond" w:hAnsi="Garamond" w:cs="Arial"/>
          <w:snapToGrid w:val="0"/>
        </w:rPr>
        <w:t>cestovních nákladů</w:t>
      </w:r>
      <w:r w:rsidRPr="003625C8">
        <w:rPr>
          <w:rFonts w:ascii="Garamond" w:hAnsi="Garamond" w:cs="Arial"/>
          <w:snapToGrid w:val="0"/>
        </w:rPr>
        <w:t>, stravné</w:t>
      </w:r>
      <w:r w:rsidR="00D855FA" w:rsidRPr="003625C8">
        <w:rPr>
          <w:rFonts w:ascii="Garamond" w:hAnsi="Garamond" w:cs="Arial"/>
          <w:snapToGrid w:val="0"/>
        </w:rPr>
        <w:t>ho</w:t>
      </w:r>
      <w:r w:rsidRPr="003625C8">
        <w:rPr>
          <w:rFonts w:ascii="Garamond" w:hAnsi="Garamond" w:cs="Arial"/>
          <w:snapToGrid w:val="0"/>
        </w:rPr>
        <w:t xml:space="preserve"> apod</w:t>
      </w:r>
      <w:r w:rsidR="00E31B77" w:rsidRPr="003625C8">
        <w:rPr>
          <w:rFonts w:ascii="Garamond" w:hAnsi="Garamond" w:cs="Arial"/>
          <w:snapToGrid w:val="0"/>
        </w:rPr>
        <w:t>.</w:t>
      </w:r>
      <w:r w:rsidRPr="003625C8">
        <w:rPr>
          <w:rFonts w:ascii="Garamond" w:hAnsi="Garamond" w:cs="Arial"/>
          <w:snapToGrid w:val="0"/>
        </w:rPr>
        <w:t xml:space="preserve"> </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Pro vyloučení pochybností smluvní strany tímto stanovují, že dohodnutá odměna nebude ovlivněna jakýmkoli kolísáním cen včetně inflace a kursových změn. Odměna zahrnuje také zisk příkazníka. </w:t>
      </w:r>
      <w:r w:rsidR="00F175BB" w:rsidRPr="003625C8">
        <w:rPr>
          <w:rFonts w:ascii="Garamond" w:hAnsi="Garamond" w:cs="Arial"/>
          <w:snapToGrid w:val="0"/>
        </w:rPr>
        <w:t>Odměnu není možné snižovat na základě kratší než původně předpokládané délky výkonu činností dle této smlouvy či naopak navyšovat v případě prodloužení předpokládané délky výkonu činností dle této smlouvy. Výše odměny byla stanovena na základě potřebného objemu činností příkazníka v souvislosti s realizací stavby</w:t>
      </w:r>
      <w:r w:rsidR="00EC16F8" w:rsidRPr="003625C8">
        <w:rPr>
          <w:rFonts w:ascii="Garamond" w:hAnsi="Garamond" w:cs="Arial"/>
          <w:snapToGrid w:val="0"/>
        </w:rPr>
        <w:t xml:space="preserve"> a je cenou konečnou</w:t>
      </w:r>
      <w:r w:rsidRPr="003625C8">
        <w:rPr>
          <w:rFonts w:ascii="Garamond" w:hAnsi="Garamond" w:cs="Arial"/>
          <w:snapToGrid w:val="0"/>
        </w:rPr>
        <w:t>.</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Příkazník bere na vědomí, že příkazce, který je organizační složkou státu, </w:t>
      </w:r>
      <w:r w:rsidR="00D855FA" w:rsidRPr="003625C8">
        <w:rPr>
          <w:rFonts w:ascii="Garamond" w:hAnsi="Garamond" w:cs="Arial"/>
          <w:snapToGrid w:val="0"/>
        </w:rPr>
        <w:t xml:space="preserve">nebude </w:t>
      </w:r>
      <w:r w:rsidRPr="003625C8">
        <w:rPr>
          <w:rFonts w:ascii="Garamond" w:hAnsi="Garamond" w:cs="Arial"/>
          <w:snapToGrid w:val="0"/>
        </w:rPr>
        <w:t xml:space="preserve">poskytovat </w:t>
      </w:r>
      <w:r w:rsidR="00D855FA" w:rsidRPr="003625C8">
        <w:rPr>
          <w:rFonts w:ascii="Garamond" w:hAnsi="Garamond" w:cs="Arial"/>
          <w:snapToGrid w:val="0"/>
        </w:rPr>
        <w:t>příkazníkovi žádné zálohové platby</w:t>
      </w:r>
      <w:r w:rsidRPr="003625C8">
        <w:rPr>
          <w:rFonts w:ascii="Garamond" w:hAnsi="Garamond" w:cs="Arial"/>
          <w:snapToGrid w:val="0"/>
        </w:rPr>
        <w:t xml:space="preserve">. Smluvní strany se dohodly, že vylučují účinky § 2436 občanského zákoníku, tj. příkazník nemůže nárokovat zálohu na odměnu za žádných okolností. </w:t>
      </w:r>
    </w:p>
    <w:p w:rsidR="0047618D" w:rsidRPr="003625C8" w:rsidRDefault="002741D8"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Smluvní strany se dále dohodly, že sjednaná odměna bude příkazníkovi náležet pouze v případě, že příkazník bude skutečně vykonávat činnosti dle článku II. odst. 1 této smlouvy; smluvní strany tak vylučují účinky § 2438 odst. 2 občanského zákoníku</w:t>
      </w:r>
      <w:r w:rsidR="0047618D" w:rsidRPr="003625C8">
        <w:rPr>
          <w:rFonts w:ascii="Garamond" w:hAnsi="Garamond" w:cs="Arial"/>
          <w:snapToGrid w:val="0"/>
        </w:rPr>
        <w:t>.</w:t>
      </w:r>
    </w:p>
    <w:p w:rsidR="00DF756F" w:rsidRPr="003625C8" w:rsidRDefault="00DF756F" w:rsidP="009A7BED">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Právo fakturace dle článku III. odst. 1 této smlouvy vzniká </w:t>
      </w:r>
      <w:r w:rsidR="00F663A5" w:rsidRPr="003625C8">
        <w:rPr>
          <w:rFonts w:ascii="Garamond" w:hAnsi="Garamond" w:cs="Arial"/>
          <w:snapToGrid w:val="0"/>
        </w:rPr>
        <w:t>příkazníkovi</w:t>
      </w:r>
      <w:r w:rsidRPr="003625C8">
        <w:rPr>
          <w:rFonts w:ascii="Garamond" w:hAnsi="Garamond" w:cs="Arial"/>
          <w:snapToGrid w:val="0"/>
        </w:rPr>
        <w:t xml:space="preserve"> až po </w:t>
      </w:r>
      <w:r w:rsidR="00357D54" w:rsidRPr="003625C8">
        <w:rPr>
          <w:rFonts w:ascii="Garamond" w:hAnsi="Garamond" w:cs="Arial"/>
          <w:snapToGrid w:val="0"/>
        </w:rPr>
        <w:t>předání základních investičních opatření Zhotovitelem a jejich převzetí příkazcem</w:t>
      </w:r>
      <w:r w:rsidR="009A7BED" w:rsidRPr="003625C8">
        <w:rPr>
          <w:rFonts w:ascii="Garamond" w:hAnsi="Garamond" w:cs="Arial"/>
          <w:snapToGrid w:val="0"/>
        </w:rPr>
        <w:t xml:space="preserve"> v souladu s Článkem 8 SeS</w:t>
      </w:r>
      <w:r w:rsidR="00743E65" w:rsidRPr="003625C8">
        <w:rPr>
          <w:rFonts w:ascii="Garamond" w:hAnsi="Garamond" w:cs="Arial"/>
          <w:snapToGrid w:val="0"/>
        </w:rPr>
        <w:t xml:space="preserve">, resp. po odstranění všech </w:t>
      </w:r>
      <w:r w:rsidR="009A7BED" w:rsidRPr="003625C8">
        <w:rPr>
          <w:rFonts w:ascii="Garamond" w:hAnsi="Garamond" w:cs="Arial"/>
          <w:snapToGrid w:val="0"/>
        </w:rPr>
        <w:t xml:space="preserve">vad a </w:t>
      </w:r>
      <w:r w:rsidR="00743E65" w:rsidRPr="003625C8">
        <w:rPr>
          <w:rFonts w:ascii="Garamond" w:hAnsi="Garamond" w:cs="Arial"/>
          <w:snapToGrid w:val="0"/>
        </w:rPr>
        <w:t xml:space="preserve">nedodělků, přičemž platí, že rozhodující je ta skutečnost, která nastane později. </w:t>
      </w:r>
    </w:p>
    <w:p w:rsidR="00DF756F" w:rsidRPr="003625C8" w:rsidRDefault="00DF756F"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Daňový doklad (dále jen "faktura") vystaví </w:t>
      </w:r>
      <w:r w:rsidR="00F663A5" w:rsidRPr="003625C8">
        <w:rPr>
          <w:rFonts w:ascii="Garamond" w:hAnsi="Garamond" w:cs="Arial"/>
          <w:snapToGrid w:val="0"/>
        </w:rPr>
        <w:t>příkazník</w:t>
      </w:r>
      <w:r w:rsidRPr="003625C8">
        <w:rPr>
          <w:rFonts w:ascii="Garamond" w:hAnsi="Garamond" w:cs="Arial"/>
          <w:snapToGrid w:val="0"/>
        </w:rPr>
        <w:t xml:space="preserve"> po vzniku práva fakturovat a do 5 pracovních dnů jej doručí </w:t>
      </w:r>
      <w:r w:rsidR="00F663A5" w:rsidRPr="003625C8">
        <w:rPr>
          <w:rFonts w:ascii="Garamond" w:hAnsi="Garamond" w:cs="Arial"/>
          <w:snapToGrid w:val="0"/>
        </w:rPr>
        <w:t>příkazci</w:t>
      </w:r>
      <w:r w:rsidRPr="003625C8">
        <w:rPr>
          <w:rFonts w:ascii="Garamond" w:hAnsi="Garamond" w:cs="Arial"/>
          <w:snapToGrid w:val="0"/>
        </w:rPr>
        <w:t xml:space="preserve"> ve </w:t>
      </w:r>
      <w:r w:rsidR="00796F7E" w:rsidRPr="003625C8">
        <w:rPr>
          <w:rFonts w:ascii="Garamond" w:hAnsi="Garamond" w:cs="Arial"/>
          <w:snapToGrid w:val="0"/>
        </w:rPr>
        <w:t>dvojím</w:t>
      </w:r>
      <w:r w:rsidRPr="003625C8">
        <w:rPr>
          <w:rFonts w:ascii="Garamond" w:hAnsi="Garamond" w:cs="Arial"/>
          <w:snapToGrid w:val="0"/>
        </w:rPr>
        <w:t xml:space="preserve"> vyhotovení. Faktura musí mít náležitosti daňového dokladu dle ust. § 28 zákona č. 235/2004 Sb., o dani z přidané hodnoty, ve znění pozdějších předpisů, a další náležitosti dle platných právních předpisů. Faktura musí dále obsahovat číslo jednací této </w:t>
      </w:r>
      <w:r w:rsidR="00D855FA" w:rsidRPr="003625C8">
        <w:rPr>
          <w:rFonts w:ascii="Garamond" w:hAnsi="Garamond" w:cs="Arial"/>
          <w:snapToGrid w:val="0"/>
        </w:rPr>
        <w:t xml:space="preserve">příkazní </w:t>
      </w:r>
      <w:r w:rsidRPr="003625C8">
        <w:rPr>
          <w:rFonts w:ascii="Garamond" w:hAnsi="Garamond" w:cs="Arial"/>
          <w:snapToGrid w:val="0"/>
        </w:rPr>
        <w:t>smlouvy.</w:t>
      </w:r>
    </w:p>
    <w:p w:rsidR="00DF756F" w:rsidRPr="003625C8" w:rsidRDefault="00DF756F"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Faktura, vystavená </w:t>
      </w:r>
      <w:r w:rsidR="00F663A5" w:rsidRPr="003625C8">
        <w:rPr>
          <w:rFonts w:ascii="Garamond" w:hAnsi="Garamond" w:cs="Arial"/>
          <w:snapToGrid w:val="0"/>
        </w:rPr>
        <w:t>příkazníkem</w:t>
      </w:r>
      <w:r w:rsidRPr="003625C8">
        <w:rPr>
          <w:rFonts w:ascii="Garamond" w:hAnsi="Garamond" w:cs="Arial"/>
          <w:snapToGrid w:val="0"/>
        </w:rPr>
        <w:t xml:space="preserve">, musí kromě výše uvedených náležitostí obsahovat označení </w:t>
      </w:r>
      <w:r w:rsidR="00F663A5" w:rsidRPr="003625C8">
        <w:rPr>
          <w:rFonts w:ascii="Garamond" w:hAnsi="Garamond" w:cs="Arial"/>
          <w:snapToGrid w:val="0"/>
        </w:rPr>
        <w:t>příkazce</w:t>
      </w:r>
      <w:r w:rsidRPr="003625C8">
        <w:rPr>
          <w:rFonts w:ascii="Garamond" w:hAnsi="Garamond" w:cs="Arial"/>
          <w:snapToGrid w:val="0"/>
        </w:rPr>
        <w:t xml:space="preserve">: </w:t>
      </w:r>
      <w:r w:rsidR="00DD2CCE" w:rsidRPr="003625C8">
        <w:rPr>
          <w:rFonts w:ascii="Garamond" w:hAnsi="Garamond" w:cs="Arial"/>
          <w:snapToGrid w:val="0"/>
        </w:rPr>
        <w:t>Okresní soud Plzeň-město</w:t>
      </w:r>
      <w:r w:rsidR="00DD2CCE" w:rsidRPr="003625C8">
        <w:rPr>
          <w:rFonts w:ascii="Garamond" w:hAnsi="Garamond" w:cs="Arial"/>
          <w:b/>
          <w:snapToGrid w:val="0"/>
        </w:rPr>
        <w:t xml:space="preserve">, </w:t>
      </w:r>
      <w:r w:rsidR="00DD2CCE" w:rsidRPr="003625C8">
        <w:rPr>
          <w:rFonts w:ascii="Garamond" w:hAnsi="Garamond" w:cs="Arial"/>
          <w:snapToGrid w:val="0"/>
        </w:rPr>
        <w:t>Nádražní 325/7, 306 23 Plzeň – Východní Předměstí</w:t>
      </w:r>
      <w:r w:rsidRPr="003625C8">
        <w:rPr>
          <w:rFonts w:ascii="Garamond" w:hAnsi="Garamond" w:cs="Arial"/>
          <w:snapToGrid w:val="0"/>
        </w:rPr>
        <w:t xml:space="preserve"> a musí být </w:t>
      </w:r>
      <w:r w:rsidR="00F663A5" w:rsidRPr="003625C8">
        <w:rPr>
          <w:rFonts w:ascii="Garamond" w:hAnsi="Garamond" w:cs="Arial"/>
          <w:snapToGrid w:val="0"/>
        </w:rPr>
        <w:t>příkazníkem</w:t>
      </w:r>
      <w:r w:rsidRPr="003625C8">
        <w:rPr>
          <w:rFonts w:ascii="Garamond" w:hAnsi="Garamond" w:cs="Arial"/>
          <w:snapToGrid w:val="0"/>
        </w:rPr>
        <w:t xml:space="preserve"> zaslána na adresu: </w:t>
      </w:r>
      <w:r w:rsidR="00DD2CCE" w:rsidRPr="003625C8">
        <w:rPr>
          <w:rFonts w:ascii="Garamond" w:hAnsi="Garamond" w:cs="Arial"/>
          <w:snapToGrid w:val="0"/>
        </w:rPr>
        <w:t>Okresní soud Plzeň-město</w:t>
      </w:r>
      <w:r w:rsidR="00DD2CCE" w:rsidRPr="003625C8">
        <w:rPr>
          <w:rFonts w:ascii="Garamond" w:hAnsi="Garamond" w:cs="Arial"/>
          <w:b/>
          <w:snapToGrid w:val="0"/>
        </w:rPr>
        <w:t xml:space="preserve">, </w:t>
      </w:r>
      <w:r w:rsidR="00DD2CCE" w:rsidRPr="003625C8">
        <w:rPr>
          <w:rFonts w:ascii="Garamond" w:hAnsi="Garamond" w:cs="Arial"/>
          <w:snapToGrid w:val="0"/>
        </w:rPr>
        <w:t>Nádražní 325/7, 306 23 Plzeň – Východní Předměstí</w:t>
      </w:r>
      <w:r w:rsidRPr="003625C8">
        <w:rPr>
          <w:rFonts w:ascii="Garamond" w:hAnsi="Garamond" w:cs="Arial"/>
          <w:snapToGrid w:val="0"/>
        </w:rPr>
        <w:t xml:space="preserve">, případně může být po předchozí domluvě i osobně předána </w:t>
      </w:r>
      <w:r w:rsidR="00F663A5" w:rsidRPr="003625C8">
        <w:rPr>
          <w:rFonts w:ascii="Garamond" w:hAnsi="Garamond" w:cs="Arial"/>
          <w:snapToGrid w:val="0"/>
        </w:rPr>
        <w:t>oprávněné osobě dle čl. X. odst. 2</w:t>
      </w:r>
      <w:r w:rsidRPr="003625C8">
        <w:rPr>
          <w:rFonts w:ascii="Garamond" w:hAnsi="Garamond" w:cs="Arial"/>
          <w:snapToGrid w:val="0"/>
        </w:rPr>
        <w:t xml:space="preserve">. </w:t>
      </w:r>
    </w:p>
    <w:p w:rsidR="00DF756F" w:rsidRPr="003625C8" w:rsidRDefault="00DF756F"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Splatnost faktury se stanovuje na 30 kalendářních dnů ode dne </w:t>
      </w:r>
      <w:r w:rsidR="00D44DA1" w:rsidRPr="003625C8">
        <w:rPr>
          <w:rFonts w:ascii="Garamond" w:hAnsi="Garamond" w:cs="Arial"/>
          <w:snapToGrid w:val="0"/>
        </w:rPr>
        <w:t>jejího doručení příkazci</w:t>
      </w:r>
      <w:r w:rsidRPr="003625C8">
        <w:rPr>
          <w:rFonts w:ascii="Garamond" w:hAnsi="Garamond" w:cs="Arial"/>
          <w:snapToGrid w:val="0"/>
        </w:rPr>
        <w:t xml:space="preserve">. </w:t>
      </w:r>
      <w:r w:rsidR="00D44DA1" w:rsidRPr="003625C8">
        <w:rPr>
          <w:rFonts w:ascii="Garamond" w:hAnsi="Garamond" w:cs="Arial"/>
          <w:snapToGrid w:val="0"/>
        </w:rPr>
        <w:t>Termínem úhrady je den odepsání příslušné částky z účtu příkazce ve prospěch účtu příkazníka.</w:t>
      </w:r>
      <w:r w:rsidRPr="003625C8">
        <w:rPr>
          <w:rFonts w:ascii="Garamond" w:hAnsi="Garamond" w:cs="Arial"/>
          <w:snapToGrid w:val="0"/>
        </w:rPr>
        <w:t xml:space="preserve"> </w:t>
      </w:r>
    </w:p>
    <w:p w:rsidR="00DF756F" w:rsidRPr="003625C8" w:rsidRDefault="00F663A5"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Příkazce </w:t>
      </w:r>
      <w:r w:rsidR="00DF756F" w:rsidRPr="003625C8">
        <w:rPr>
          <w:rFonts w:ascii="Garamond" w:hAnsi="Garamond" w:cs="Arial"/>
          <w:snapToGrid w:val="0"/>
        </w:rPr>
        <w:t xml:space="preserve">je oprávněn fakturu vrátit před uplynutím její splatnosti, neobsahuje-li některý údaj uvedený ve smlouvě nebo má jiné závady v obsahu nebo nedostatečný počet vyhotovení nebo neodpovídá-li cena údajům uvedeným ve smlouvě. Při vrácení faktury </w:t>
      </w:r>
      <w:r w:rsidRPr="003625C8">
        <w:rPr>
          <w:rFonts w:ascii="Garamond" w:hAnsi="Garamond" w:cs="Arial"/>
          <w:snapToGrid w:val="0"/>
        </w:rPr>
        <w:t>příkazce</w:t>
      </w:r>
      <w:r w:rsidR="00DF756F" w:rsidRPr="003625C8">
        <w:rPr>
          <w:rFonts w:ascii="Garamond" w:hAnsi="Garamond" w:cs="Arial"/>
          <w:snapToGrid w:val="0"/>
        </w:rPr>
        <w:t xml:space="preserve"> uvede důvod jejího vrácení a v případě oprávněného vrácení </w:t>
      </w:r>
      <w:r w:rsidRPr="003625C8">
        <w:rPr>
          <w:rFonts w:ascii="Garamond" w:hAnsi="Garamond" w:cs="Arial"/>
          <w:snapToGrid w:val="0"/>
        </w:rPr>
        <w:t>příkazník</w:t>
      </w:r>
      <w:r w:rsidR="00DF756F" w:rsidRPr="003625C8">
        <w:rPr>
          <w:rFonts w:ascii="Garamond" w:hAnsi="Garamond" w:cs="Arial"/>
          <w:snapToGrid w:val="0"/>
        </w:rPr>
        <w:t xml:space="preserve"> vystaví fakturu novou. Oprávněným vrácením faktury přestává běžet původní lhůta splatnosti a běží znovu ode dne doručení nové bezvadné faktury </w:t>
      </w:r>
      <w:r w:rsidRPr="003625C8">
        <w:rPr>
          <w:rFonts w:ascii="Garamond" w:hAnsi="Garamond" w:cs="Arial"/>
          <w:snapToGrid w:val="0"/>
        </w:rPr>
        <w:t>příkazci</w:t>
      </w:r>
      <w:r w:rsidR="00DF756F" w:rsidRPr="003625C8">
        <w:rPr>
          <w:rFonts w:ascii="Garamond" w:hAnsi="Garamond" w:cs="Arial"/>
          <w:snapToGrid w:val="0"/>
        </w:rPr>
        <w:t xml:space="preserve">. </w:t>
      </w:r>
      <w:r w:rsidRPr="003625C8">
        <w:rPr>
          <w:rFonts w:ascii="Garamond" w:hAnsi="Garamond" w:cs="Arial"/>
          <w:snapToGrid w:val="0"/>
        </w:rPr>
        <w:t>Příkazník</w:t>
      </w:r>
      <w:r w:rsidR="00DF756F" w:rsidRPr="003625C8">
        <w:rPr>
          <w:rFonts w:ascii="Garamond" w:hAnsi="Garamond" w:cs="Arial"/>
          <w:snapToGrid w:val="0"/>
        </w:rPr>
        <w:t xml:space="preserve"> je povinen novou fakturu doručit </w:t>
      </w:r>
      <w:r w:rsidR="002309A6" w:rsidRPr="003625C8">
        <w:rPr>
          <w:rFonts w:ascii="Garamond" w:hAnsi="Garamond" w:cs="Arial"/>
          <w:snapToGrid w:val="0"/>
        </w:rPr>
        <w:t>příkazci</w:t>
      </w:r>
      <w:r w:rsidR="00DF756F" w:rsidRPr="003625C8">
        <w:rPr>
          <w:rFonts w:ascii="Garamond" w:hAnsi="Garamond" w:cs="Arial"/>
          <w:snapToGrid w:val="0"/>
        </w:rPr>
        <w:t xml:space="preserve"> do 10 pracovních dnů ode dne doručení vrácené faktury.</w:t>
      </w:r>
    </w:p>
    <w:p w:rsidR="00F663A5" w:rsidRPr="003625C8" w:rsidRDefault="00F663A5"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S ohledem na způsob, kterým jsou příkazci ze státního rozpočtu přidělovány finanční prostředky, se příkazce s příkazníkem dohodli, že ze strany příkazníka nebudou v období od 16. prosince do 28. února </w:t>
      </w:r>
      <w:r w:rsidRPr="003625C8">
        <w:rPr>
          <w:rFonts w:ascii="Garamond" w:hAnsi="Garamond" w:cs="Arial"/>
          <w:snapToGrid w:val="0"/>
        </w:rPr>
        <w:lastRenderedPageBreak/>
        <w:t>následujícího kalendářního roku vystavovány žádné faktury. Bude-li příkazci v uvedeném období, tj. od 16. prosince do 28. února následujícího kalendářního roku, doručena faktura vystavená příkazníkem, je příkazce oprávněn vrátit jí příkazníkovi, aniž by se tímto postupem dostal do prodlení s její splatností.</w:t>
      </w:r>
    </w:p>
    <w:p w:rsidR="00D44DA1" w:rsidRPr="003625C8" w:rsidRDefault="00D44DA1"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Zjistí-li příkazce v průběhu plnění této Smlouvy její porušení ze strany příkazníka nebo jiné nedostatky v jeho činnosti, je po předchozím projednání těchto nedostatků s příkazníkem oprávněn přiměřeně snížit jeho odměnu s ohledem na následky vzniklé neodpovídajícím plněním této </w:t>
      </w:r>
      <w:r w:rsidR="00360293" w:rsidRPr="003625C8">
        <w:rPr>
          <w:rFonts w:ascii="Garamond" w:hAnsi="Garamond" w:cs="Arial"/>
          <w:snapToGrid w:val="0"/>
        </w:rPr>
        <w:t>s</w:t>
      </w:r>
      <w:r w:rsidRPr="003625C8">
        <w:rPr>
          <w:rFonts w:ascii="Garamond" w:hAnsi="Garamond" w:cs="Arial"/>
          <w:snapToGrid w:val="0"/>
        </w:rPr>
        <w:t xml:space="preserve">mlouvy, nebude-li dohodnuto jinak. Tím není dotčeno právo příkazce na náhradu škody, která mu případně vznikne postupem příkazníka.  </w:t>
      </w:r>
    </w:p>
    <w:p w:rsidR="00E45407" w:rsidRPr="003625C8" w:rsidRDefault="00E45407" w:rsidP="00DF5DF3">
      <w:pPr>
        <w:widowControl w:val="0"/>
        <w:spacing w:after="0" w:line="240" w:lineRule="auto"/>
        <w:ind w:left="454"/>
        <w:jc w:val="both"/>
        <w:rPr>
          <w:rFonts w:ascii="Garamond" w:hAnsi="Garamond" w:cs="Arial"/>
          <w:strike/>
          <w:snapToGrid w:val="0"/>
          <w:color w:val="FF0000"/>
        </w:rPr>
      </w:pPr>
    </w:p>
    <w:p w:rsidR="0047618D" w:rsidRPr="003625C8" w:rsidRDefault="0047618D" w:rsidP="00DF5DF3">
      <w:pPr>
        <w:pStyle w:val="Nadpis6"/>
        <w:numPr>
          <w:ilvl w:val="0"/>
          <w:numId w:val="3"/>
        </w:numPr>
        <w:tabs>
          <w:tab w:val="num" w:pos="624"/>
        </w:tabs>
        <w:spacing w:before="120" w:after="0"/>
        <w:ind w:firstLine="3958"/>
        <w:jc w:val="both"/>
        <w:rPr>
          <w:rFonts w:ascii="Garamond" w:hAnsi="Garamond" w:cs="Arial"/>
        </w:rPr>
      </w:pPr>
    </w:p>
    <w:p w:rsidR="0047618D" w:rsidRPr="003625C8" w:rsidRDefault="0047618D" w:rsidP="00B95A92">
      <w:pPr>
        <w:pStyle w:val="Nadpis8"/>
        <w:spacing w:before="0" w:after="0"/>
        <w:ind w:hanging="431"/>
        <w:jc w:val="center"/>
        <w:rPr>
          <w:rFonts w:ascii="Garamond" w:hAnsi="Garamond" w:cs="Arial"/>
          <w:b/>
          <w:i w:val="0"/>
          <w:sz w:val="22"/>
          <w:szCs w:val="22"/>
          <w:u w:val="single"/>
        </w:rPr>
      </w:pPr>
      <w:r w:rsidRPr="003625C8">
        <w:rPr>
          <w:rFonts w:ascii="Garamond" w:hAnsi="Garamond" w:cs="Arial"/>
          <w:b/>
          <w:i w:val="0"/>
          <w:sz w:val="22"/>
          <w:szCs w:val="22"/>
          <w:u w:val="single"/>
        </w:rPr>
        <w:t>Práva a povinnosti příkazníka</w:t>
      </w:r>
    </w:p>
    <w:p w:rsidR="00E45407" w:rsidRPr="003625C8" w:rsidRDefault="00E45407" w:rsidP="00DF5DF3">
      <w:pPr>
        <w:pStyle w:val="Nadpis8"/>
        <w:spacing w:before="0" w:after="0"/>
        <w:ind w:hanging="431"/>
        <w:jc w:val="both"/>
        <w:rPr>
          <w:rFonts w:ascii="Garamond" w:hAnsi="Garamond" w:cs="Arial"/>
          <w:b/>
          <w:i w:val="0"/>
          <w:sz w:val="22"/>
          <w:szCs w:val="22"/>
          <w:u w:val="single"/>
        </w:rPr>
      </w:pPr>
    </w:p>
    <w:p w:rsidR="0047618D" w:rsidRPr="003625C8" w:rsidRDefault="0047618D" w:rsidP="001542EF">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Příkazník prohlašuje, že je </w:t>
      </w:r>
      <w:r w:rsidR="00BE6931" w:rsidRPr="003625C8">
        <w:rPr>
          <w:rFonts w:ascii="Garamond" w:hAnsi="Garamond" w:cs="Arial"/>
          <w:snapToGrid w:val="0"/>
        </w:rPr>
        <w:t xml:space="preserve">odborně způsobilý a je </w:t>
      </w:r>
      <w:r w:rsidRPr="003625C8">
        <w:rPr>
          <w:rFonts w:ascii="Garamond" w:hAnsi="Garamond" w:cs="Arial"/>
          <w:snapToGrid w:val="0"/>
        </w:rPr>
        <w:t>držitelem příslušných oprávnění k provádění činností dle této smlouvy.</w:t>
      </w:r>
    </w:p>
    <w:p w:rsidR="0047618D" w:rsidRPr="003625C8" w:rsidRDefault="0047618D" w:rsidP="00B95A92">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Příkazník prohlašuje, že se před podpisem této smlouvy podrobně seznámil se všemi doklady, které se týkají předmětu smlouvy.</w:t>
      </w:r>
    </w:p>
    <w:p w:rsidR="0033053C" w:rsidRPr="003625C8" w:rsidRDefault="0033053C"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Příkazník </w:t>
      </w:r>
      <w:r w:rsidR="006A5651" w:rsidRPr="003625C8">
        <w:rPr>
          <w:rFonts w:ascii="Garamond" w:hAnsi="Garamond" w:cs="Arial"/>
          <w:snapToGrid w:val="0"/>
        </w:rPr>
        <w:t>j</w:t>
      </w:r>
      <w:r w:rsidRPr="003625C8">
        <w:rPr>
          <w:rFonts w:ascii="Garamond" w:hAnsi="Garamond" w:cs="Arial"/>
          <w:snapToGrid w:val="0"/>
        </w:rPr>
        <w:t>e povinen mít ke dni podpisu Smlouvy uzavřenou pojistnou Smlouvu na pojištění odpovědnosti za škodu</w:t>
      </w:r>
      <w:r w:rsidR="00C32D57" w:rsidRPr="003625C8">
        <w:rPr>
          <w:rFonts w:ascii="Garamond" w:hAnsi="Garamond" w:cs="Arial"/>
          <w:snapToGrid w:val="0"/>
        </w:rPr>
        <w:t xml:space="preserve"> v minimální výši 10.000.000</w:t>
      </w:r>
      <w:r w:rsidR="009A7BED" w:rsidRPr="003625C8">
        <w:rPr>
          <w:rFonts w:ascii="Garamond" w:hAnsi="Garamond" w:cs="Arial"/>
          <w:snapToGrid w:val="0"/>
        </w:rPr>
        <w:t xml:space="preserve"> </w:t>
      </w:r>
      <w:r w:rsidR="00C32D57" w:rsidRPr="003625C8">
        <w:rPr>
          <w:rFonts w:ascii="Garamond" w:hAnsi="Garamond" w:cs="Arial"/>
          <w:snapToGrid w:val="0"/>
        </w:rPr>
        <w:t>Kč</w:t>
      </w:r>
      <w:r w:rsidR="009A7BED" w:rsidRPr="003625C8">
        <w:rPr>
          <w:rFonts w:ascii="Garamond" w:hAnsi="Garamond" w:cs="Arial"/>
          <w:snapToGrid w:val="0"/>
        </w:rPr>
        <w:t>,</w:t>
      </w:r>
      <w:r w:rsidRPr="003625C8">
        <w:rPr>
          <w:rFonts w:ascii="Garamond" w:hAnsi="Garamond" w:cs="Arial"/>
          <w:snapToGrid w:val="0"/>
        </w:rPr>
        <w:t xml:space="preserve"> jejíž ověřená kopie tvoří přílohu č. 2 této Smlouvy jako její nedílná součást. </w:t>
      </w:r>
      <w:r w:rsidR="00C32D57" w:rsidRPr="003625C8">
        <w:rPr>
          <w:rFonts w:ascii="Garamond" w:hAnsi="Garamond" w:cs="Arial"/>
          <w:snapToGrid w:val="0"/>
        </w:rPr>
        <w:t xml:space="preserve">Příkazník má povinnost udržovat </w:t>
      </w:r>
      <w:r w:rsidR="001373B8" w:rsidRPr="003625C8">
        <w:rPr>
          <w:rFonts w:ascii="Garamond" w:hAnsi="Garamond" w:cs="Arial"/>
          <w:snapToGrid w:val="0"/>
        </w:rPr>
        <w:t xml:space="preserve">pojistnou smlouvu v platnosti po celou dobu platnosti Příkazní smlouvy. V případě porušení této povinnosti má příkazník povinnost uhradit smluvní pokutu ve výši 10.000 Kč. Zároveň bude porušení této povinnosti chápáno jako hrubé porušení smlouvy dle </w:t>
      </w:r>
      <w:r w:rsidR="00276EA0" w:rsidRPr="003625C8">
        <w:rPr>
          <w:rFonts w:ascii="Garamond" w:hAnsi="Garamond" w:cs="Arial"/>
          <w:snapToGrid w:val="0"/>
        </w:rPr>
        <w:t xml:space="preserve">č. VI </w:t>
      </w:r>
      <w:r w:rsidR="001373B8" w:rsidRPr="003625C8">
        <w:rPr>
          <w:rFonts w:ascii="Garamond" w:hAnsi="Garamond" w:cs="Arial"/>
          <w:snapToGrid w:val="0"/>
        </w:rPr>
        <w:t>odst.</w:t>
      </w:r>
      <w:r w:rsidR="00276EA0" w:rsidRPr="003625C8">
        <w:rPr>
          <w:rFonts w:ascii="Garamond" w:hAnsi="Garamond" w:cs="Arial"/>
          <w:snapToGrid w:val="0"/>
        </w:rPr>
        <w:t xml:space="preserve"> 1 této smlouvy.</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Příkazník je povinen: </w:t>
      </w:r>
    </w:p>
    <w:p w:rsidR="00283C32" w:rsidRPr="003625C8" w:rsidRDefault="0047618D" w:rsidP="00DF5DF3">
      <w:pPr>
        <w:pStyle w:val="Left"/>
        <w:numPr>
          <w:ilvl w:val="1"/>
          <w:numId w:val="13"/>
        </w:numPr>
        <w:jc w:val="both"/>
        <w:rPr>
          <w:rFonts w:ascii="Garamond" w:hAnsi="Garamond"/>
          <w:noProof/>
          <w:sz w:val="22"/>
          <w:szCs w:val="22"/>
        </w:rPr>
      </w:pPr>
      <w:r w:rsidRPr="003625C8">
        <w:rPr>
          <w:rFonts w:ascii="Garamond" w:hAnsi="Garamond"/>
          <w:noProof/>
          <w:sz w:val="22"/>
          <w:szCs w:val="22"/>
        </w:rPr>
        <w:t>po dobu účinnosti této smlouvy provádět činnosti dle článku II. této smlouvy v souladu s příslušnými právními předpisy, touto smlouvou, dobrými mravy, účelem této smlouvy, zájmy příkazce a podle pokynů příkazce, které jsou příkazníkovi známy nebo které musí znát</w:t>
      </w:r>
      <w:r w:rsidR="00283C32" w:rsidRPr="003625C8">
        <w:rPr>
          <w:rFonts w:ascii="Garamond" w:hAnsi="Garamond"/>
          <w:noProof/>
          <w:sz w:val="22"/>
          <w:szCs w:val="22"/>
        </w:rPr>
        <w:t>,</w:t>
      </w:r>
    </w:p>
    <w:p w:rsidR="0047618D" w:rsidRPr="003625C8" w:rsidRDefault="0047618D" w:rsidP="00DF5DF3">
      <w:pPr>
        <w:pStyle w:val="Left"/>
        <w:numPr>
          <w:ilvl w:val="1"/>
          <w:numId w:val="13"/>
        </w:numPr>
        <w:jc w:val="both"/>
        <w:rPr>
          <w:rFonts w:ascii="Garamond" w:hAnsi="Garamond"/>
          <w:noProof/>
          <w:sz w:val="22"/>
          <w:szCs w:val="22"/>
        </w:rPr>
      </w:pPr>
      <w:r w:rsidRPr="003625C8">
        <w:rPr>
          <w:rFonts w:ascii="Garamond" w:hAnsi="Garamond"/>
          <w:noProof/>
          <w:sz w:val="22"/>
          <w:szCs w:val="22"/>
        </w:rPr>
        <w:t>plnit příkaz poctivě a pečlivě podle svých schopností; použije přitom každého prostředku, kterého vyžaduje povaha obstarávané záležitosti, jakož i takového,</w:t>
      </w:r>
      <w:r w:rsidR="006300BC" w:rsidRPr="003625C8">
        <w:rPr>
          <w:rFonts w:ascii="Garamond" w:hAnsi="Garamond"/>
          <w:noProof/>
          <w:sz w:val="22"/>
          <w:szCs w:val="22"/>
        </w:rPr>
        <w:t xml:space="preserve"> a</w:t>
      </w:r>
      <w:r w:rsidRPr="003625C8">
        <w:rPr>
          <w:rFonts w:ascii="Garamond" w:hAnsi="Garamond"/>
          <w:noProof/>
          <w:sz w:val="22"/>
          <w:szCs w:val="22"/>
        </w:rPr>
        <w:t xml:space="preserve"> který se shoduje s vůlí příkazce,</w:t>
      </w:r>
    </w:p>
    <w:p w:rsidR="0047618D" w:rsidRPr="003625C8" w:rsidRDefault="007E1A08" w:rsidP="00DF5DF3">
      <w:pPr>
        <w:pStyle w:val="Left"/>
        <w:numPr>
          <w:ilvl w:val="1"/>
          <w:numId w:val="13"/>
        </w:numPr>
        <w:jc w:val="both"/>
        <w:rPr>
          <w:rFonts w:ascii="Garamond" w:hAnsi="Garamond"/>
          <w:noProof/>
          <w:sz w:val="22"/>
          <w:szCs w:val="22"/>
        </w:rPr>
      </w:pPr>
      <w:r w:rsidRPr="003625C8">
        <w:rPr>
          <w:rFonts w:ascii="Garamond" w:hAnsi="Garamond"/>
          <w:noProof/>
          <w:sz w:val="22"/>
          <w:szCs w:val="22"/>
        </w:rPr>
        <w:t>na vyžádání kdykoli v době trvání této smlouvy předložit oprávněné osobě příkazce (dle čl. X. odst. 2) písemnou informaci o uskutečňování činností dle článku II. této smlouvy</w:t>
      </w:r>
      <w:r w:rsidR="00625806" w:rsidRPr="003625C8">
        <w:rPr>
          <w:rFonts w:ascii="Garamond" w:hAnsi="Garamond"/>
          <w:noProof/>
          <w:sz w:val="22"/>
          <w:szCs w:val="22"/>
        </w:rPr>
        <w:t>,</w:t>
      </w:r>
    </w:p>
    <w:p w:rsidR="0047618D" w:rsidRPr="003625C8" w:rsidRDefault="0047618D" w:rsidP="00DF5DF3">
      <w:pPr>
        <w:pStyle w:val="Left"/>
        <w:numPr>
          <w:ilvl w:val="1"/>
          <w:numId w:val="13"/>
        </w:numPr>
        <w:jc w:val="both"/>
        <w:rPr>
          <w:rFonts w:ascii="Garamond" w:hAnsi="Garamond"/>
          <w:noProof/>
          <w:sz w:val="22"/>
          <w:szCs w:val="22"/>
        </w:rPr>
      </w:pPr>
      <w:r w:rsidRPr="003625C8">
        <w:rPr>
          <w:rFonts w:ascii="Garamond" w:hAnsi="Garamond"/>
          <w:noProof/>
          <w:sz w:val="22"/>
          <w:szCs w:val="22"/>
        </w:rPr>
        <w:t>průběžně sledovat běh promlčecích a prekluzivních lhůt práv příkazce a informovat příkazce o jejich běhu tak, aby nenastalo promlčení či prekluze práv příkazce na plnění závazku zhotovitele [např. při uplatňování práv z vadného plnění, práv na náhradu újmy (škody), na vydání bezdůvodného obohacení, smluvní pokuty atd.],</w:t>
      </w:r>
    </w:p>
    <w:p w:rsidR="0047618D" w:rsidRPr="003625C8" w:rsidRDefault="0047618D" w:rsidP="00DF5DF3">
      <w:pPr>
        <w:pStyle w:val="Left"/>
        <w:numPr>
          <w:ilvl w:val="1"/>
          <w:numId w:val="13"/>
        </w:numPr>
        <w:jc w:val="both"/>
        <w:rPr>
          <w:rFonts w:ascii="Garamond" w:hAnsi="Garamond"/>
          <w:noProof/>
          <w:sz w:val="22"/>
          <w:szCs w:val="22"/>
        </w:rPr>
      </w:pPr>
      <w:r w:rsidRPr="003625C8">
        <w:rPr>
          <w:rFonts w:ascii="Garamond" w:hAnsi="Garamond"/>
          <w:noProof/>
          <w:sz w:val="22"/>
          <w:szCs w:val="22"/>
        </w:rPr>
        <w:lastRenderedPageBreak/>
        <w:t xml:space="preserve">předat bez zbytečného odkladu příkazci podklady a věci, které za příkazce převzal při uskutečňování činnosti dle článku II. této smlouvy, aniž by k tomu bylo zapotřebí předchozí výzvy příkazce, </w:t>
      </w:r>
    </w:p>
    <w:p w:rsidR="00CA3773" w:rsidRPr="003625C8" w:rsidRDefault="0000202E" w:rsidP="00DF5DF3">
      <w:pPr>
        <w:pStyle w:val="Left"/>
        <w:numPr>
          <w:ilvl w:val="1"/>
          <w:numId w:val="13"/>
        </w:numPr>
        <w:jc w:val="both"/>
        <w:rPr>
          <w:rFonts w:ascii="Garamond" w:hAnsi="Garamond"/>
          <w:noProof/>
          <w:sz w:val="22"/>
          <w:szCs w:val="22"/>
        </w:rPr>
      </w:pPr>
      <w:r w:rsidRPr="003625C8">
        <w:rPr>
          <w:rFonts w:ascii="Garamond" w:hAnsi="Garamond"/>
          <w:noProof/>
          <w:sz w:val="22"/>
          <w:szCs w:val="22"/>
        </w:rPr>
        <w:t>při provádění inženýrské činnosti a technického dozoru, i po jejich</w:t>
      </w:r>
      <w:r w:rsidR="007D1B64" w:rsidRPr="003625C8">
        <w:rPr>
          <w:rFonts w:ascii="Garamond" w:hAnsi="Garamond"/>
          <w:noProof/>
          <w:sz w:val="22"/>
          <w:szCs w:val="22"/>
        </w:rPr>
        <w:t xml:space="preserve"> </w:t>
      </w:r>
      <w:r w:rsidRPr="003625C8">
        <w:rPr>
          <w:rFonts w:ascii="Garamond" w:hAnsi="Garamond"/>
          <w:noProof/>
          <w:sz w:val="22"/>
          <w:szCs w:val="22"/>
        </w:rPr>
        <w:t>ukončení, zachovávat mlčenlivost o všech skutečnostech, o kterých se dozví od příkazce v souvislosti zařizováním Z</w:t>
      </w:r>
      <w:r w:rsidR="00CA3773" w:rsidRPr="003625C8">
        <w:rPr>
          <w:rFonts w:ascii="Garamond" w:hAnsi="Garamond"/>
          <w:noProof/>
          <w:sz w:val="22"/>
          <w:szCs w:val="22"/>
        </w:rPr>
        <w:t>áležitosti,</w:t>
      </w:r>
    </w:p>
    <w:p w:rsidR="00CA3773" w:rsidRPr="003625C8" w:rsidRDefault="00CA3773" w:rsidP="00DF5DF3">
      <w:pPr>
        <w:pStyle w:val="Left"/>
        <w:numPr>
          <w:ilvl w:val="1"/>
          <w:numId w:val="13"/>
        </w:numPr>
        <w:jc w:val="both"/>
        <w:rPr>
          <w:rFonts w:ascii="Garamond" w:hAnsi="Garamond"/>
          <w:noProof/>
          <w:sz w:val="22"/>
          <w:szCs w:val="22"/>
        </w:rPr>
      </w:pPr>
      <w:r w:rsidRPr="003625C8">
        <w:rPr>
          <w:rFonts w:ascii="Garamond" w:hAnsi="Garamond"/>
          <w:noProof/>
          <w:sz w:val="22"/>
          <w:szCs w:val="22"/>
        </w:rPr>
        <w:t>podle §2 písm. e) zákona č. 320/2001 Sb., o finanční kontrole ve veřejné správě a o změně některých zákonů, v platném znění, jako osoba povinná spolupůsobit při výkonu finanční kontroly prováděné v souvislosti s úhradou zboží nebo služeb z veřejných výdajů.</w:t>
      </w:r>
    </w:p>
    <w:p w:rsidR="00925F7F"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Příkazník se zavazuje písemně oznámit příkazci všechny okolnosti, které zjistil při uskutečňování činnosti dle článku II. této smlouvy nebo které zjistil i mimo rámec činnosti dle článku II. této smlouvy, a jež by mohly mít vliv na zadání pokynů anebo změnu pokynů příkazce. </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Obdrží-li příkazník od příkazce pokyn zřejmě nesprávný, upozorní ho na to (bezodkladně ústně a následně do pěti pracovních dnů ještě písemně) a splní takový pokyn jen tehdy, když na něm příkazce trvá. Bude-li příkazce na podaném pokynu trvat, je příkazník povinen pokračovat ve výkonu činnosti dle článku II. této smlouvy dle původních pokynů příkazce. Od příkazcových pokynů se příkazník může odchýlit, pokud to je nezbytné v zájmu příkazce a pokud nemůže včas obdržet jeho souhlas. V případě odchýlení se od příkazcových pokynů, je příkazník povinen příkazce písemně informovat do tří pracovních dnů ode dne, kdy k takovému odchýlení od příkazcových pokynů došlo.</w:t>
      </w:r>
    </w:p>
    <w:p w:rsidR="001B2606"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Příkazník není oprávněn na základě této smlouvy přijímat za příkazce jakékoliv finanční plnění, věcně přímé nebo nepřímé právní a jiné závazky, kromě závazků vyplývajících pro něj </w:t>
      </w:r>
      <w:r w:rsidR="001B2606" w:rsidRPr="003625C8">
        <w:rPr>
          <w:rFonts w:ascii="Garamond" w:hAnsi="Garamond" w:cs="Arial"/>
          <w:snapToGrid w:val="0"/>
        </w:rPr>
        <w:t>z platných právních předpisů a</w:t>
      </w:r>
      <w:r w:rsidRPr="003625C8">
        <w:rPr>
          <w:rFonts w:ascii="Garamond" w:hAnsi="Garamond" w:cs="Arial"/>
          <w:snapToGrid w:val="0"/>
        </w:rPr>
        <w:t xml:space="preserve"> této smlouvy</w:t>
      </w:r>
      <w:r w:rsidR="001B2606" w:rsidRPr="003625C8">
        <w:rPr>
          <w:rFonts w:ascii="Garamond" w:hAnsi="Garamond" w:cs="Arial"/>
          <w:snapToGrid w:val="0"/>
        </w:rPr>
        <w:t>.</w:t>
      </w:r>
      <w:r w:rsidRPr="003625C8">
        <w:rPr>
          <w:rFonts w:ascii="Garamond" w:hAnsi="Garamond" w:cs="Arial"/>
          <w:snapToGrid w:val="0"/>
        </w:rPr>
        <w:t xml:space="preserve"> </w:t>
      </w:r>
    </w:p>
    <w:p w:rsidR="0047618D" w:rsidRPr="003625C8" w:rsidRDefault="006300BC"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Příkazník se zavazuje </w:t>
      </w:r>
      <w:r w:rsidR="0047618D" w:rsidRPr="003625C8">
        <w:rPr>
          <w:rFonts w:ascii="Garamond" w:hAnsi="Garamond" w:cs="Arial"/>
          <w:snapToGrid w:val="0"/>
        </w:rPr>
        <w:t>napomáhat dle potřeby příkazci při uzavírání případných písemných dod</w:t>
      </w:r>
      <w:r w:rsidRPr="003625C8">
        <w:rPr>
          <w:rFonts w:ascii="Garamond" w:hAnsi="Garamond" w:cs="Arial"/>
          <w:snapToGrid w:val="0"/>
        </w:rPr>
        <w:t xml:space="preserve">atků ke smlouvě se </w:t>
      </w:r>
      <w:r w:rsidR="00301B19" w:rsidRPr="003625C8">
        <w:rPr>
          <w:rFonts w:ascii="Garamond" w:hAnsi="Garamond" w:cs="Arial"/>
          <w:snapToGrid w:val="0"/>
        </w:rPr>
        <w:t>Z</w:t>
      </w:r>
      <w:r w:rsidRPr="003625C8">
        <w:rPr>
          <w:rFonts w:ascii="Garamond" w:hAnsi="Garamond" w:cs="Arial"/>
          <w:snapToGrid w:val="0"/>
        </w:rPr>
        <w:t>hotovitelem.</w:t>
      </w:r>
      <w:r w:rsidR="0047618D" w:rsidRPr="003625C8">
        <w:rPr>
          <w:rFonts w:ascii="Garamond" w:hAnsi="Garamond" w:cs="Arial"/>
          <w:snapToGrid w:val="0"/>
        </w:rPr>
        <w:t xml:space="preserve"> </w:t>
      </w:r>
    </w:p>
    <w:p w:rsidR="00A56EB5"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Příkazník odpovídá příkazci za škodu, která příkazci vznikne při provádění činnosti dle článku II. této smlouvy, s výjimkou případů kdy příkazník tuto škodu nemohl odvrátit ani při vynaložení veškeré odborné péče.</w:t>
      </w:r>
      <w:r w:rsidR="00925F7F" w:rsidRPr="003625C8">
        <w:rPr>
          <w:rFonts w:ascii="Garamond" w:hAnsi="Garamond" w:cs="Arial"/>
          <w:snapToGrid w:val="0"/>
        </w:rPr>
        <w:t xml:space="preserve">  </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Příkazník neodpovídá za škody vzniklé živelnými událostmi, pokud příkazník učinil veškerá opatření, která byla nezbytná k tomu, aby škoda nevznikla, resp. aby výše škody byla minimalizována.</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Příkazník provede příkaz osobně. </w:t>
      </w:r>
      <w:r w:rsidR="002D1A0F" w:rsidRPr="003625C8">
        <w:rPr>
          <w:rFonts w:ascii="Garamond" w:hAnsi="Garamond" w:cs="Arial"/>
          <w:snapToGrid w:val="0"/>
        </w:rPr>
        <w:t xml:space="preserve">Je-li to v zájmu příkazce a řádného dokončení </w:t>
      </w:r>
      <w:r w:rsidR="00DA3E3F" w:rsidRPr="003625C8">
        <w:rPr>
          <w:rFonts w:ascii="Garamond" w:hAnsi="Garamond" w:cs="Arial"/>
          <w:snapToGrid w:val="0"/>
        </w:rPr>
        <w:t>díla</w:t>
      </w:r>
      <w:r w:rsidR="002D1A0F" w:rsidRPr="003625C8">
        <w:rPr>
          <w:rFonts w:ascii="Garamond" w:hAnsi="Garamond" w:cs="Arial"/>
          <w:snapToGrid w:val="0"/>
        </w:rPr>
        <w:t xml:space="preserve"> nutné, může příkazník ve výjimečných případech (dlouhodobá nemoc apod.) s písemným souhlasem příkazce pověřit provedením konkrétních činností dle této smlouvy třetí osobu; za její činnost pak příkazník odpovídá stejně, jako by ji činil sám. Jiný subjekt přitom musí být stejně jako příkazník odborně způsobilý a držitelem příslušných oprávnění k provádění činnosti dle této smlouvy.</w:t>
      </w:r>
    </w:p>
    <w:p w:rsidR="00E45407" w:rsidRPr="003625C8" w:rsidRDefault="00E45407" w:rsidP="00DF5DF3">
      <w:pPr>
        <w:widowControl w:val="0"/>
        <w:spacing w:after="0" w:line="240" w:lineRule="auto"/>
        <w:ind w:left="454"/>
        <w:jc w:val="both"/>
        <w:rPr>
          <w:rFonts w:ascii="Garamond" w:hAnsi="Garamond" w:cs="Arial"/>
          <w:snapToGrid w:val="0"/>
        </w:rPr>
      </w:pPr>
    </w:p>
    <w:p w:rsidR="0047618D" w:rsidRPr="003625C8" w:rsidRDefault="0047618D" w:rsidP="00DF5DF3">
      <w:pPr>
        <w:pStyle w:val="Nadpis6"/>
        <w:numPr>
          <w:ilvl w:val="0"/>
          <w:numId w:val="3"/>
        </w:numPr>
        <w:tabs>
          <w:tab w:val="num" w:pos="624"/>
        </w:tabs>
        <w:spacing w:before="120" w:after="0"/>
        <w:ind w:firstLine="3958"/>
        <w:jc w:val="both"/>
        <w:rPr>
          <w:rFonts w:ascii="Garamond" w:hAnsi="Garamond" w:cs="Arial"/>
        </w:rPr>
      </w:pPr>
    </w:p>
    <w:p w:rsidR="0047618D" w:rsidRPr="003625C8" w:rsidRDefault="0047618D" w:rsidP="003D097A">
      <w:pPr>
        <w:pStyle w:val="Nadpis8"/>
        <w:spacing w:before="0" w:after="0"/>
        <w:ind w:hanging="431"/>
        <w:jc w:val="center"/>
        <w:rPr>
          <w:rFonts w:ascii="Garamond" w:hAnsi="Garamond" w:cs="Arial"/>
          <w:b/>
          <w:i w:val="0"/>
          <w:sz w:val="22"/>
          <w:szCs w:val="22"/>
          <w:u w:val="single"/>
        </w:rPr>
      </w:pPr>
      <w:r w:rsidRPr="003625C8">
        <w:rPr>
          <w:rFonts w:ascii="Garamond" w:hAnsi="Garamond" w:cs="Arial"/>
          <w:b/>
          <w:i w:val="0"/>
          <w:sz w:val="22"/>
          <w:szCs w:val="22"/>
          <w:u w:val="single"/>
        </w:rPr>
        <w:lastRenderedPageBreak/>
        <w:t>Práva a povinnosti příkazce</w:t>
      </w:r>
    </w:p>
    <w:p w:rsidR="00E45407" w:rsidRPr="003625C8" w:rsidRDefault="00E45407" w:rsidP="00DF5DF3">
      <w:pPr>
        <w:pStyle w:val="Nadpis8"/>
        <w:spacing w:before="0" w:after="0"/>
        <w:ind w:hanging="431"/>
        <w:jc w:val="both"/>
        <w:rPr>
          <w:rFonts w:ascii="Garamond" w:hAnsi="Garamond" w:cs="Arial"/>
          <w:b/>
          <w:i w:val="0"/>
          <w:sz w:val="22"/>
          <w:szCs w:val="22"/>
          <w:u w:val="single"/>
        </w:rPr>
      </w:pPr>
    </w:p>
    <w:p w:rsidR="0047618D" w:rsidRPr="003625C8" w:rsidRDefault="0047618D" w:rsidP="001542EF">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Příkazce je oprávněn prostřednictvím svých zaměstnanců či prostřednictvím jiných subjektů (např. prostřednictvím subjektů, jímž je příkazce dle zákona podřízen nebo prostřednictvím osob, které příkazce ke kontrole zmocnil či pověřil) provádět kontrolu výkonu činností dle článku II. této smlouvy. Příkazník se zavazuje tuto kontrolní činnost strpět a k výkonu kontrolní činnosti poskytnout maximální součinnost.</w:t>
      </w:r>
    </w:p>
    <w:p w:rsidR="0047618D" w:rsidRPr="003625C8" w:rsidRDefault="0047618D" w:rsidP="00B95A92">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Příkazce je povinen předat včas příkazníkovi podklady a informace, jež jsou nutné k uskutečňování činnosti dle článku II. této smlouvy</w:t>
      </w:r>
      <w:r w:rsidR="005050E4" w:rsidRPr="003625C8">
        <w:rPr>
          <w:rFonts w:ascii="Garamond" w:hAnsi="Garamond" w:cs="Arial"/>
          <w:snapToGrid w:val="0"/>
        </w:rPr>
        <w:t xml:space="preserve"> dále veškeré podklady nutné k fakturaci</w:t>
      </w:r>
      <w:r w:rsidRPr="003625C8">
        <w:rPr>
          <w:rFonts w:ascii="Garamond" w:hAnsi="Garamond" w:cs="Arial"/>
          <w:snapToGrid w:val="0"/>
        </w:rPr>
        <w:t>.</w:t>
      </w:r>
    </w:p>
    <w:p w:rsidR="00CC290E" w:rsidRPr="003625C8" w:rsidRDefault="00CC290E"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Příkazce je povinen se na výzvu příkazníka zúčastnit důležitých jednání</w:t>
      </w:r>
      <w:r w:rsidR="003D097A" w:rsidRPr="003625C8">
        <w:rPr>
          <w:rFonts w:ascii="Garamond" w:hAnsi="Garamond" w:cs="Arial"/>
          <w:snapToGrid w:val="0"/>
        </w:rPr>
        <w:t>, zkoušek či předání základních investičních opatření.</w:t>
      </w:r>
      <w:r w:rsidRPr="003625C8">
        <w:rPr>
          <w:rFonts w:ascii="Garamond" w:hAnsi="Garamond" w:cs="Arial"/>
          <w:snapToGrid w:val="0"/>
        </w:rPr>
        <w:t xml:space="preserve"> </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Příkazce se zavazuje nejpozději ke dni podpisu této smlouvy předat příkazníkovi písemnou plnou moc k provádění úkonů a činností dle této smlouvy</w:t>
      </w:r>
      <w:r w:rsidR="00CA3773" w:rsidRPr="003625C8">
        <w:rPr>
          <w:rFonts w:ascii="Garamond" w:hAnsi="Garamond" w:cs="Arial"/>
          <w:snapToGrid w:val="0"/>
        </w:rPr>
        <w:t>, je-li tato plná moc třeba</w:t>
      </w:r>
      <w:r w:rsidRPr="003625C8">
        <w:rPr>
          <w:rFonts w:ascii="Garamond" w:hAnsi="Garamond" w:cs="Arial"/>
          <w:snapToGrid w:val="0"/>
        </w:rPr>
        <w:t xml:space="preserve">. </w:t>
      </w:r>
      <w:r w:rsidR="005050E4" w:rsidRPr="003625C8">
        <w:rPr>
          <w:rFonts w:ascii="Garamond" w:hAnsi="Garamond" w:cs="Arial"/>
          <w:snapToGrid w:val="0"/>
        </w:rPr>
        <w:t xml:space="preserve">Účinnost plné moci končí ke dni </w:t>
      </w:r>
      <w:r w:rsidR="00CA3773" w:rsidRPr="003625C8">
        <w:rPr>
          <w:rFonts w:ascii="Garamond" w:hAnsi="Garamond" w:cs="Arial"/>
          <w:snapToGrid w:val="0"/>
        </w:rPr>
        <w:t xml:space="preserve">předání </w:t>
      </w:r>
      <w:r w:rsidR="003D097A" w:rsidRPr="003625C8">
        <w:rPr>
          <w:rFonts w:ascii="Garamond" w:hAnsi="Garamond" w:cs="Arial"/>
          <w:snapToGrid w:val="0"/>
        </w:rPr>
        <w:t>základních investičních opatření Zhotovitelem</w:t>
      </w:r>
      <w:r w:rsidR="005050E4" w:rsidRPr="003625C8">
        <w:rPr>
          <w:rFonts w:ascii="Garamond" w:hAnsi="Garamond" w:cs="Arial"/>
          <w:snapToGrid w:val="0"/>
        </w:rPr>
        <w:t>, resp. ke dni odstranění poslední případné vady či nedodělku, bude-li při jejím odstranění potřeba některé z činností dle čl. II této smlouvy.</w:t>
      </w:r>
    </w:p>
    <w:p w:rsidR="0047618D" w:rsidRPr="003625C8" w:rsidRDefault="0047618D" w:rsidP="00DF5DF3">
      <w:pPr>
        <w:pStyle w:val="Zkladntext2"/>
        <w:spacing w:after="0" w:line="240" w:lineRule="auto"/>
        <w:ind w:left="624"/>
        <w:jc w:val="both"/>
        <w:rPr>
          <w:rFonts w:ascii="Garamond" w:hAnsi="Garamond" w:cs="Arial"/>
        </w:rPr>
      </w:pPr>
    </w:p>
    <w:p w:rsidR="0047618D" w:rsidRPr="003625C8" w:rsidRDefault="0047618D" w:rsidP="00DF5DF3">
      <w:pPr>
        <w:pStyle w:val="Nadpis6"/>
        <w:numPr>
          <w:ilvl w:val="0"/>
          <w:numId w:val="3"/>
        </w:numPr>
        <w:tabs>
          <w:tab w:val="num" w:pos="624"/>
        </w:tabs>
        <w:spacing w:before="120" w:after="0"/>
        <w:ind w:firstLine="3958"/>
        <w:jc w:val="both"/>
        <w:rPr>
          <w:rFonts w:ascii="Garamond" w:hAnsi="Garamond" w:cs="Arial"/>
        </w:rPr>
      </w:pPr>
    </w:p>
    <w:p w:rsidR="00E42D30" w:rsidRPr="003625C8" w:rsidRDefault="0047618D" w:rsidP="00DF5DF3">
      <w:pPr>
        <w:pStyle w:val="Nadpis8"/>
        <w:spacing w:before="0" w:after="0"/>
        <w:ind w:hanging="431"/>
        <w:jc w:val="both"/>
        <w:rPr>
          <w:rFonts w:ascii="Garamond" w:hAnsi="Garamond" w:cs="Arial"/>
          <w:b/>
          <w:i w:val="0"/>
          <w:sz w:val="22"/>
          <w:szCs w:val="22"/>
          <w:u w:val="single"/>
        </w:rPr>
      </w:pPr>
      <w:r w:rsidRPr="003625C8">
        <w:rPr>
          <w:rFonts w:ascii="Garamond" w:hAnsi="Garamond" w:cs="Arial"/>
          <w:b/>
          <w:i w:val="0"/>
          <w:sz w:val="22"/>
          <w:szCs w:val="22"/>
          <w:u w:val="single"/>
        </w:rPr>
        <w:t>Ujednání o odstoupení od smlouvy, podstatné porušení smlouvy</w:t>
      </w:r>
      <w:r w:rsidR="00E42D30" w:rsidRPr="003625C8">
        <w:rPr>
          <w:rFonts w:ascii="Garamond" w:hAnsi="Garamond" w:cs="Arial"/>
          <w:b/>
          <w:i w:val="0"/>
          <w:sz w:val="22"/>
          <w:szCs w:val="22"/>
          <w:u w:val="single"/>
        </w:rPr>
        <w:t>, další případy zrušení smlouvy a společná ustanovení o zrušení smlouvy</w:t>
      </w:r>
    </w:p>
    <w:p w:rsidR="0047618D" w:rsidRPr="003625C8" w:rsidRDefault="0047618D" w:rsidP="00DF5DF3">
      <w:pPr>
        <w:pStyle w:val="Nadpis8"/>
        <w:spacing w:before="0" w:after="0"/>
        <w:ind w:hanging="431"/>
        <w:jc w:val="both"/>
        <w:rPr>
          <w:rFonts w:ascii="Garamond" w:hAnsi="Garamond" w:cs="Arial"/>
          <w:b/>
          <w:i w:val="0"/>
          <w:sz w:val="22"/>
          <w:szCs w:val="22"/>
          <w:u w:val="single"/>
        </w:rPr>
      </w:pPr>
    </w:p>
    <w:p w:rsidR="00E45407" w:rsidRPr="003625C8" w:rsidRDefault="00E45407" w:rsidP="00DF5DF3">
      <w:pPr>
        <w:pStyle w:val="Nadpis8"/>
        <w:spacing w:before="0" w:after="0"/>
        <w:ind w:hanging="431"/>
        <w:jc w:val="both"/>
        <w:rPr>
          <w:rFonts w:ascii="Garamond" w:hAnsi="Garamond" w:cs="Arial"/>
          <w:b/>
          <w:i w:val="0"/>
          <w:sz w:val="22"/>
          <w:szCs w:val="22"/>
          <w:u w:val="single"/>
        </w:rPr>
      </w:pPr>
    </w:p>
    <w:p w:rsidR="0047618D" w:rsidRPr="003625C8" w:rsidRDefault="0047618D" w:rsidP="001542EF">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Smluvní strany si sjednávají (krom jiných případů stanovených zákonem či touto smlouvou), že za podstatné porušení této smlouvy bude považováno, pokud:</w:t>
      </w:r>
    </w:p>
    <w:p w:rsidR="0047618D" w:rsidRPr="003625C8" w:rsidRDefault="0047618D" w:rsidP="00B95A92">
      <w:pPr>
        <w:pStyle w:val="Left"/>
        <w:numPr>
          <w:ilvl w:val="1"/>
          <w:numId w:val="6"/>
        </w:numPr>
        <w:ind w:left="1021" w:hanging="284"/>
        <w:jc w:val="both"/>
        <w:rPr>
          <w:rFonts w:ascii="Garamond" w:hAnsi="Garamond"/>
          <w:noProof/>
          <w:sz w:val="22"/>
          <w:szCs w:val="22"/>
        </w:rPr>
      </w:pPr>
      <w:r w:rsidRPr="003625C8">
        <w:rPr>
          <w:rFonts w:ascii="Garamond" w:hAnsi="Garamond"/>
          <w:noProof/>
          <w:sz w:val="22"/>
          <w:szCs w:val="22"/>
        </w:rPr>
        <w:t>bude na příkazníka prohlášen úpadek podle zákona č. 182/2006 Sb., o úpadku a způsobech jeho řešení (insolvenční zákon), ve znění pozdějších předpisů (dále jen „insolvenční zákon“); pro případ prohlášení konkursu podle insolvenčního zákona na majetek příkazníka si smluvní strany sjednávají, že příkazce může od smlouvy odstoupit</w:t>
      </w:r>
      <w:r w:rsidR="00A543DE" w:rsidRPr="003625C8">
        <w:rPr>
          <w:rFonts w:ascii="Garamond" w:hAnsi="Garamond"/>
          <w:noProof/>
          <w:sz w:val="22"/>
          <w:szCs w:val="22"/>
        </w:rPr>
        <w:t xml:space="preserve"> </w:t>
      </w:r>
      <w:r w:rsidRPr="003625C8">
        <w:rPr>
          <w:rFonts w:ascii="Garamond" w:hAnsi="Garamond"/>
          <w:noProof/>
          <w:sz w:val="22"/>
          <w:szCs w:val="22"/>
        </w:rPr>
        <w:t xml:space="preserve">i do lhůty 30 </w:t>
      </w:r>
      <w:r w:rsidR="00A543DE" w:rsidRPr="003625C8">
        <w:rPr>
          <w:rFonts w:ascii="Garamond" w:hAnsi="Garamond"/>
          <w:noProof/>
          <w:sz w:val="22"/>
          <w:szCs w:val="22"/>
        </w:rPr>
        <w:t xml:space="preserve">kalendářních </w:t>
      </w:r>
      <w:r w:rsidRPr="003625C8">
        <w:rPr>
          <w:rFonts w:ascii="Garamond" w:hAnsi="Garamond"/>
          <w:noProof/>
          <w:sz w:val="22"/>
          <w:szCs w:val="22"/>
        </w:rPr>
        <w:t>dnů, kterou má insolvenční  správce na vyjádření,</w:t>
      </w:r>
    </w:p>
    <w:p w:rsidR="00A543DE" w:rsidRPr="003625C8" w:rsidRDefault="0047618D" w:rsidP="00DF5DF3">
      <w:pPr>
        <w:pStyle w:val="Left"/>
        <w:numPr>
          <w:ilvl w:val="1"/>
          <w:numId w:val="6"/>
        </w:numPr>
        <w:ind w:left="1021" w:hanging="284"/>
        <w:jc w:val="both"/>
        <w:rPr>
          <w:rFonts w:ascii="Garamond" w:hAnsi="Garamond"/>
          <w:noProof/>
          <w:sz w:val="22"/>
          <w:szCs w:val="22"/>
        </w:rPr>
      </w:pPr>
      <w:r w:rsidRPr="003625C8">
        <w:rPr>
          <w:rFonts w:ascii="Garamond" w:hAnsi="Garamond"/>
          <w:noProof/>
          <w:sz w:val="22"/>
          <w:szCs w:val="22"/>
        </w:rPr>
        <w:t xml:space="preserve">příkazník poruší kteroukoli ze svých povinností dle článku IV. a čl. V. </w:t>
      </w:r>
      <w:r w:rsidR="00CB1238" w:rsidRPr="003625C8">
        <w:rPr>
          <w:rFonts w:ascii="Garamond" w:hAnsi="Garamond"/>
          <w:noProof/>
          <w:sz w:val="22"/>
          <w:szCs w:val="22"/>
        </w:rPr>
        <w:t>odst.</w:t>
      </w:r>
      <w:r w:rsidRPr="003625C8">
        <w:rPr>
          <w:rFonts w:ascii="Garamond" w:hAnsi="Garamond"/>
          <w:noProof/>
          <w:sz w:val="22"/>
          <w:szCs w:val="22"/>
        </w:rPr>
        <w:t xml:space="preserve"> 1 věta druhá této smlouvy.</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Příkazce je oprávněn odstoupit od smlouvy v případě přerušení nebo ukončení financování stavby.</w:t>
      </w:r>
    </w:p>
    <w:p w:rsidR="00692D61" w:rsidRPr="003625C8" w:rsidRDefault="00692D61"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Příkazce může příkaz odvolat (i bez udání důvodu), nahradí však příkazníkovi náklady, které do té doby měl, a škodu, pokud ji utrpěl, jakož i část odměny přiměřenou vynaložené námaze příkazníka.</w:t>
      </w:r>
    </w:p>
    <w:p w:rsidR="00692D61" w:rsidRPr="003625C8" w:rsidRDefault="00692D61"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Příkazník může písemně vypovědět Smlouvu (i bez udání důvodu) s tříměsíční výpovědní lhůtou, která počíná běžet prvním dne</w:t>
      </w:r>
      <w:r w:rsidR="007F4DD8" w:rsidRPr="003625C8">
        <w:rPr>
          <w:rFonts w:ascii="Garamond" w:hAnsi="Garamond" w:cs="Arial"/>
          <w:snapToGrid w:val="0"/>
        </w:rPr>
        <w:t>m</w:t>
      </w:r>
      <w:r w:rsidRPr="003625C8">
        <w:rPr>
          <w:rFonts w:ascii="Garamond" w:hAnsi="Garamond" w:cs="Arial"/>
          <w:snapToGrid w:val="0"/>
        </w:rPr>
        <w:t xml:space="preserve"> měsíce následuj</w:t>
      </w:r>
      <w:r w:rsidR="007315A8" w:rsidRPr="003625C8">
        <w:rPr>
          <w:rFonts w:ascii="Garamond" w:hAnsi="Garamond" w:cs="Arial"/>
          <w:snapToGrid w:val="0"/>
        </w:rPr>
        <w:t>í</w:t>
      </w:r>
      <w:r w:rsidRPr="003625C8">
        <w:rPr>
          <w:rFonts w:ascii="Garamond" w:hAnsi="Garamond" w:cs="Arial"/>
          <w:snapToGrid w:val="0"/>
        </w:rPr>
        <w:t>cího po měsíc</w:t>
      </w:r>
      <w:r w:rsidR="007315A8" w:rsidRPr="003625C8">
        <w:rPr>
          <w:rFonts w:ascii="Garamond" w:hAnsi="Garamond" w:cs="Arial"/>
          <w:snapToGrid w:val="0"/>
        </w:rPr>
        <w:t>i</w:t>
      </w:r>
      <w:r w:rsidRPr="003625C8">
        <w:rPr>
          <w:rFonts w:ascii="Garamond" w:hAnsi="Garamond" w:cs="Arial"/>
          <w:snapToGrid w:val="0"/>
        </w:rPr>
        <w:t>, v němž byla příkazci výpověď doručena. V ostatním se výpověď řídí ustanovením § 2440 zákona č. 89/2012 Sb., občanský zákoník.</w:t>
      </w:r>
    </w:p>
    <w:p w:rsidR="007315A8" w:rsidRPr="003625C8" w:rsidRDefault="007315A8"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lastRenderedPageBreak/>
        <w:t>Smluvní strany se dohodly, že příkazce je od této Smlouvy oprávněn odstoupit bez jakýchkoli sankcí, pokud nebude schválena částka ze státního rozpočtu následujícího roku, pokud je potřebná k úhradě za plnění poskytované podle této Smlouvy v následují</w:t>
      </w:r>
      <w:r w:rsidR="004F1A4E" w:rsidRPr="003625C8">
        <w:rPr>
          <w:rFonts w:ascii="Garamond" w:hAnsi="Garamond" w:cs="Arial"/>
          <w:snapToGrid w:val="0"/>
        </w:rPr>
        <w:t>c</w:t>
      </w:r>
      <w:r w:rsidRPr="003625C8">
        <w:rPr>
          <w:rFonts w:ascii="Garamond" w:hAnsi="Garamond" w:cs="Arial"/>
          <w:snapToGrid w:val="0"/>
        </w:rPr>
        <w:t xml:space="preserve">ím roce. Příkazce prohlašuje, že do 30 dnů po vyhlášení zákona o státním rozpočtu ve Sbírce zákonů písemně oznámí příkazníkovi, že nebyla schválená částka ze státního rozpočtu následujícího roku, která je potřebná k úhradě za plnění poskytované podle této </w:t>
      </w:r>
      <w:r w:rsidR="004F1A4E" w:rsidRPr="003625C8">
        <w:rPr>
          <w:rFonts w:ascii="Garamond" w:hAnsi="Garamond" w:cs="Arial"/>
          <w:snapToGrid w:val="0"/>
        </w:rPr>
        <w:t>S</w:t>
      </w:r>
      <w:r w:rsidR="00925F7F" w:rsidRPr="003625C8">
        <w:rPr>
          <w:rFonts w:ascii="Garamond" w:hAnsi="Garamond" w:cs="Arial"/>
          <w:snapToGrid w:val="0"/>
        </w:rPr>
        <w:t xml:space="preserve">mlouvy </w:t>
      </w:r>
      <w:r w:rsidR="004F1A4E" w:rsidRPr="003625C8">
        <w:rPr>
          <w:rFonts w:ascii="Garamond" w:hAnsi="Garamond" w:cs="Arial"/>
          <w:snapToGrid w:val="0"/>
        </w:rPr>
        <w:t>v následujícím roce.</w:t>
      </w:r>
    </w:p>
    <w:p w:rsidR="0047618D" w:rsidRPr="003625C8" w:rsidRDefault="00116626"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Smluvní strany si sjednávají, že odstoupení od smlouvy bude provedeno písemně. Smluvní strany prohlašují, že případným odstoupením od smlouvy nejsou dotčeny činnosti dle této smlouvy, která byla řádně poskytnuta před tím, než nastaly účinky odstoupení, jakož i nárok na poměrnou část odměny za takovou činnost. Dále nejsou odstoupením od smlouvy dotčena ujednání o volbě práva, řešení sporů a smluvní pokuty</w:t>
      </w:r>
      <w:r w:rsidR="0047618D" w:rsidRPr="003625C8">
        <w:rPr>
          <w:rFonts w:ascii="Garamond" w:hAnsi="Garamond" w:cs="Arial"/>
          <w:snapToGrid w:val="0"/>
        </w:rPr>
        <w:t>.</w:t>
      </w:r>
    </w:p>
    <w:p w:rsidR="00E42D30" w:rsidRPr="003625C8" w:rsidRDefault="00E42D30"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Účinností výpovědi nebo odstoupení od smlouvy přestane příkazník vykonávat činnosti dle čl. II. této smlouvy. Pokud by však ukončením výkonu činnosti dle čl. II. této smlouvy mohla příkazci vzniknout škoda či jiná újma, je příkazník povinen učinit veškerá opatření, aby došlo k odvrácení hrozící škody nebo aby se hrozící škodě předešlo. Příkazce uhradí příkazníkovi odpovídající část odměny za úkony příkazníka, které byly využity příkazcem.</w:t>
      </w:r>
    </w:p>
    <w:p w:rsidR="00E42D30" w:rsidRPr="003625C8" w:rsidRDefault="00E42D30" w:rsidP="00DF5DF3">
      <w:pPr>
        <w:widowControl w:val="0"/>
        <w:spacing w:after="0" w:line="240" w:lineRule="auto"/>
        <w:ind w:left="454"/>
        <w:jc w:val="both"/>
        <w:rPr>
          <w:rFonts w:ascii="Garamond" w:hAnsi="Garamond" w:cs="Arial"/>
          <w:snapToGrid w:val="0"/>
        </w:rPr>
      </w:pPr>
    </w:p>
    <w:p w:rsidR="0047618D" w:rsidRPr="003625C8" w:rsidRDefault="0047618D" w:rsidP="00DF5DF3">
      <w:pPr>
        <w:pStyle w:val="Textvbloku"/>
        <w:ind w:left="624" w:right="45" w:hanging="624"/>
        <w:rPr>
          <w:rFonts w:ascii="Garamond" w:hAnsi="Garamond" w:cs="Arial"/>
        </w:rPr>
      </w:pPr>
    </w:p>
    <w:p w:rsidR="0047618D" w:rsidRPr="003625C8" w:rsidRDefault="0047618D" w:rsidP="00DF5DF3">
      <w:pPr>
        <w:pStyle w:val="Nadpis6"/>
        <w:numPr>
          <w:ilvl w:val="0"/>
          <w:numId w:val="3"/>
        </w:numPr>
        <w:tabs>
          <w:tab w:val="num" w:pos="624"/>
        </w:tabs>
        <w:spacing w:before="120" w:after="0"/>
        <w:ind w:firstLine="3958"/>
        <w:jc w:val="both"/>
        <w:rPr>
          <w:rFonts w:ascii="Garamond" w:hAnsi="Garamond" w:cs="Arial"/>
        </w:rPr>
      </w:pPr>
    </w:p>
    <w:p w:rsidR="0047618D" w:rsidRPr="003625C8" w:rsidRDefault="00E42D30" w:rsidP="007F4DD8">
      <w:pPr>
        <w:pStyle w:val="Nadpis8"/>
        <w:spacing w:before="0" w:after="0"/>
        <w:ind w:hanging="431"/>
        <w:jc w:val="center"/>
        <w:rPr>
          <w:rFonts w:ascii="Garamond" w:hAnsi="Garamond" w:cs="Arial"/>
          <w:b/>
          <w:i w:val="0"/>
          <w:sz w:val="22"/>
          <w:szCs w:val="22"/>
          <w:u w:val="single"/>
        </w:rPr>
      </w:pPr>
      <w:r w:rsidRPr="003625C8">
        <w:rPr>
          <w:rFonts w:ascii="Garamond" w:hAnsi="Garamond" w:cs="Arial"/>
          <w:b/>
          <w:i w:val="0"/>
          <w:sz w:val="22"/>
          <w:szCs w:val="22"/>
          <w:u w:val="single"/>
        </w:rPr>
        <w:t>Odpovědnost za vady</w:t>
      </w:r>
    </w:p>
    <w:p w:rsidR="00E45407" w:rsidRPr="003625C8" w:rsidRDefault="00E45407" w:rsidP="00DF5DF3">
      <w:pPr>
        <w:pStyle w:val="Nadpis8"/>
        <w:spacing w:before="0" w:after="0"/>
        <w:ind w:hanging="431"/>
        <w:jc w:val="both"/>
        <w:rPr>
          <w:rFonts w:ascii="Garamond" w:hAnsi="Garamond" w:cs="Arial"/>
          <w:b/>
          <w:i w:val="0"/>
          <w:sz w:val="22"/>
          <w:szCs w:val="22"/>
          <w:u w:val="single"/>
        </w:rPr>
      </w:pPr>
    </w:p>
    <w:p w:rsidR="00566E88" w:rsidRPr="003625C8" w:rsidRDefault="00E42D30" w:rsidP="001542EF">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Příkazník zodpovídá za to, že Záležitost příkazce dohodnutá touto Smlouvou je zabezpečená dle této Smlouvy.</w:t>
      </w:r>
      <w:r w:rsidR="00566E88" w:rsidRPr="003625C8">
        <w:rPr>
          <w:rFonts w:ascii="Garamond" w:hAnsi="Garamond" w:cs="Arial"/>
          <w:snapToGrid w:val="0"/>
        </w:rPr>
        <w:t xml:space="preserve"> </w:t>
      </w:r>
    </w:p>
    <w:p w:rsidR="0047618D" w:rsidRPr="003625C8" w:rsidRDefault="00E42D30" w:rsidP="00B95A92">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Příkazce je oprávněn písemně reklamovat </w:t>
      </w:r>
      <w:r w:rsidR="0092326E" w:rsidRPr="003625C8">
        <w:rPr>
          <w:rFonts w:ascii="Garamond" w:hAnsi="Garamond" w:cs="Arial"/>
          <w:snapToGrid w:val="0"/>
        </w:rPr>
        <w:t xml:space="preserve">vadu </w:t>
      </w:r>
      <w:r w:rsidRPr="003625C8">
        <w:rPr>
          <w:rFonts w:ascii="Garamond" w:hAnsi="Garamond" w:cs="Arial"/>
          <w:snapToGrid w:val="0"/>
        </w:rPr>
        <w:t xml:space="preserve">zařizování Záležitosti. Příkazník je povinen tyto vady bezplatně odstranit ve lhůtě stanovené příkazcem. Reklamace musí být uplatněna písemně do rukou příkazníka, v neodkladných případech telefonicky: </w:t>
      </w:r>
      <w:r w:rsidR="003359D4" w:rsidRPr="003359D4">
        <w:rPr>
          <w:rFonts w:ascii="Garamond" w:hAnsi="Garamond" w:cs="Arial"/>
          <w:highlight w:val="black"/>
        </w:rPr>
        <w:t>xxxxxxxxxxxxxxxxxxx</w:t>
      </w:r>
      <w:r w:rsidRPr="003625C8">
        <w:rPr>
          <w:rFonts w:ascii="Garamond" w:hAnsi="Garamond" w:cs="Arial"/>
          <w:snapToGrid w:val="0"/>
        </w:rPr>
        <w:t xml:space="preserve"> e-mailem: </w:t>
      </w:r>
      <w:r w:rsidR="003359D4" w:rsidRPr="003359D4">
        <w:rPr>
          <w:rFonts w:ascii="Garamond" w:hAnsi="Garamond" w:cs="Arial"/>
          <w:highlight w:val="black"/>
        </w:rPr>
        <w:t>x</w:t>
      </w:r>
      <w:r w:rsidR="003359D4">
        <w:rPr>
          <w:rFonts w:ascii="Garamond" w:hAnsi="Garamond" w:cs="Arial"/>
          <w:highlight w:val="black"/>
        </w:rPr>
        <w:t>xxxxxxxxxxxxx</w:t>
      </w:r>
    </w:p>
    <w:p w:rsidR="0047618D" w:rsidRPr="003625C8" w:rsidRDefault="0047618D" w:rsidP="00B95A92">
      <w:pPr>
        <w:pStyle w:val="BodyText21"/>
        <w:tabs>
          <w:tab w:val="left" w:pos="-1440"/>
          <w:tab w:val="left" w:pos="-720"/>
          <w:tab w:val="left" w:pos="0"/>
        </w:tabs>
        <w:ind w:left="709" w:right="45" w:hanging="709"/>
        <w:rPr>
          <w:rFonts w:ascii="Garamond" w:hAnsi="Garamond" w:cs="Arial"/>
        </w:rPr>
      </w:pPr>
    </w:p>
    <w:p w:rsidR="0047618D" w:rsidRPr="003625C8" w:rsidRDefault="0047618D" w:rsidP="00DF5DF3">
      <w:pPr>
        <w:pStyle w:val="Nadpis6"/>
        <w:numPr>
          <w:ilvl w:val="0"/>
          <w:numId w:val="3"/>
        </w:numPr>
        <w:tabs>
          <w:tab w:val="num" w:pos="624"/>
        </w:tabs>
        <w:spacing w:before="120" w:after="0"/>
        <w:ind w:firstLine="3958"/>
        <w:jc w:val="both"/>
        <w:rPr>
          <w:rFonts w:ascii="Garamond" w:hAnsi="Garamond" w:cs="Arial"/>
        </w:rPr>
      </w:pPr>
    </w:p>
    <w:p w:rsidR="0047618D" w:rsidRPr="003625C8" w:rsidRDefault="0047618D" w:rsidP="007F4DD8">
      <w:pPr>
        <w:pStyle w:val="Nadpis8"/>
        <w:spacing w:before="0" w:after="0"/>
        <w:ind w:hanging="431"/>
        <w:jc w:val="center"/>
        <w:rPr>
          <w:rFonts w:ascii="Garamond" w:hAnsi="Garamond" w:cs="Arial"/>
          <w:b/>
          <w:i w:val="0"/>
          <w:sz w:val="22"/>
          <w:szCs w:val="22"/>
          <w:u w:val="single"/>
        </w:rPr>
      </w:pPr>
      <w:r w:rsidRPr="003625C8">
        <w:rPr>
          <w:rFonts w:ascii="Garamond" w:hAnsi="Garamond" w:cs="Arial"/>
          <w:b/>
          <w:i w:val="0"/>
          <w:sz w:val="22"/>
          <w:szCs w:val="22"/>
          <w:u w:val="single"/>
        </w:rPr>
        <w:t>Ujednání o smluvní pokutě</w:t>
      </w:r>
    </w:p>
    <w:p w:rsidR="00E45407" w:rsidRPr="003625C8" w:rsidRDefault="00E45407" w:rsidP="00DF5DF3">
      <w:pPr>
        <w:pStyle w:val="Nadpis8"/>
        <w:spacing w:before="0" w:after="0"/>
        <w:ind w:hanging="431"/>
        <w:jc w:val="both"/>
        <w:rPr>
          <w:rFonts w:ascii="Garamond" w:hAnsi="Garamond" w:cs="Arial"/>
          <w:b/>
          <w:i w:val="0"/>
          <w:sz w:val="22"/>
          <w:szCs w:val="22"/>
          <w:u w:val="single"/>
        </w:rPr>
      </w:pPr>
    </w:p>
    <w:p w:rsidR="0047618D" w:rsidRPr="003625C8" w:rsidRDefault="0047618D" w:rsidP="001542EF">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Smluvní strany se dohodly, že v případě porušení některé z povinností příkazníka, které jsou uvedeny v čl. II., IV. a V. </w:t>
      </w:r>
      <w:r w:rsidR="00832F42" w:rsidRPr="003625C8">
        <w:rPr>
          <w:rFonts w:ascii="Garamond" w:hAnsi="Garamond" w:cs="Arial"/>
          <w:snapToGrid w:val="0"/>
        </w:rPr>
        <w:t>odst.</w:t>
      </w:r>
      <w:r w:rsidRPr="003625C8">
        <w:rPr>
          <w:rFonts w:ascii="Garamond" w:hAnsi="Garamond" w:cs="Arial"/>
          <w:snapToGrid w:val="0"/>
        </w:rPr>
        <w:t xml:space="preserve"> 1 věta druhá této smlouvy, je příkazník povinen zaplatit příkazci smluvní pokutu ve výši </w:t>
      </w:r>
      <w:r w:rsidR="003128AA" w:rsidRPr="003625C8">
        <w:rPr>
          <w:rFonts w:ascii="Garamond" w:hAnsi="Garamond" w:cs="Arial"/>
          <w:snapToGrid w:val="0"/>
        </w:rPr>
        <w:t>3</w:t>
      </w:r>
      <w:r w:rsidRPr="003625C8">
        <w:rPr>
          <w:rFonts w:ascii="Garamond" w:hAnsi="Garamond" w:cs="Arial"/>
          <w:snapToGrid w:val="0"/>
        </w:rPr>
        <w:t>.000 Kč za každé porušení smluvní povinnosti zvlášť.</w:t>
      </w:r>
    </w:p>
    <w:p w:rsidR="0047618D" w:rsidRPr="003625C8" w:rsidRDefault="0047618D" w:rsidP="00B95A92">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Smluvní pokuta je splatná ve lhůtě 30 </w:t>
      </w:r>
      <w:r w:rsidR="00CD5E50" w:rsidRPr="003625C8">
        <w:rPr>
          <w:rFonts w:ascii="Garamond" w:hAnsi="Garamond" w:cs="Arial"/>
          <w:snapToGrid w:val="0"/>
        </w:rPr>
        <w:t xml:space="preserve">kalendářních </w:t>
      </w:r>
      <w:r w:rsidRPr="003625C8">
        <w:rPr>
          <w:rFonts w:ascii="Garamond" w:hAnsi="Garamond" w:cs="Arial"/>
          <w:snapToGrid w:val="0"/>
        </w:rPr>
        <w:t xml:space="preserve">dnů ode dne doručení písemné výzvy příkazce k zaplacení spolu s penalizační fakturou, která bude obsahovat mimo jiné ustanovení smlouvy, které k vyúčtování smluvní pokuty opravňuje a způsob výpočtu celkové výše smluvní pokuty. </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lastRenderedPageBreak/>
        <w:t xml:space="preserve">Pokud v důsledku porušení smluvní povinnosti příkazníkem dle této smlouvy, která je utvrzena smluvní pokutou, bude příkazci příslušným orgánem uložena sankce či jiná povinnost k zaplacení, je příkazník povinen příkazci takovou sankci či jinou povinnost uhradit. Příkazník tak učiní na písemnou výzvu příkazce do 30 </w:t>
      </w:r>
      <w:r w:rsidR="00DA111C" w:rsidRPr="003625C8">
        <w:rPr>
          <w:rFonts w:ascii="Garamond" w:hAnsi="Garamond" w:cs="Arial"/>
          <w:snapToGrid w:val="0"/>
        </w:rPr>
        <w:t xml:space="preserve">kalendářních </w:t>
      </w:r>
      <w:r w:rsidRPr="003625C8">
        <w:rPr>
          <w:rFonts w:ascii="Garamond" w:hAnsi="Garamond" w:cs="Arial"/>
          <w:snapToGrid w:val="0"/>
        </w:rPr>
        <w:t>dnů ode dne doručení této písemné výzvy příkazce.</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Smluvní strany si tímto sjednávají, že příkazce je oprávněn provést započtení nároků na úhradu smluvní pokuty oproti fakturám příkazníka za činnosti dle této smlouvy.</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Zaplacení smluvní pokuty nezbavuje příkazníka povinnosti splnit závazek smluvní pokutou utvrzený. </w:t>
      </w:r>
    </w:p>
    <w:p w:rsidR="0047618D" w:rsidRPr="003625C8" w:rsidRDefault="00116626"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Smluvní strany vylučují účinky § 2050 občanského zákoníku a sjednávají si tímto, že zaplacením smluvní pokuty není dotčeno právo příkazce na náhradu škody</w:t>
      </w:r>
      <w:r w:rsidR="0047618D" w:rsidRPr="003625C8">
        <w:rPr>
          <w:rFonts w:ascii="Garamond" w:hAnsi="Garamond" w:cs="Arial"/>
          <w:snapToGrid w:val="0"/>
        </w:rPr>
        <w:t>.</w:t>
      </w:r>
    </w:p>
    <w:p w:rsidR="00842D66" w:rsidRPr="003625C8" w:rsidRDefault="00842D66"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Je-li příkazce v prodlení s úhradou plateb podle čl.</w:t>
      </w:r>
      <w:r w:rsidR="00814DC9" w:rsidRPr="003625C8">
        <w:rPr>
          <w:rFonts w:ascii="Garamond" w:hAnsi="Garamond" w:cs="Arial"/>
          <w:snapToGrid w:val="0"/>
        </w:rPr>
        <w:t xml:space="preserve"> III odst. 9 této Smlouvy, je povinen uhradit příkazníkovi úrok z prodlení z neuhrazené dlužné částky podle konkrétní faktury za každý, byť jen započatý den prodlení ve výši stanovené zvláštním právním předpisem. </w:t>
      </w:r>
    </w:p>
    <w:p w:rsidR="007D1B64" w:rsidRPr="003625C8" w:rsidRDefault="00814DC9"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V</w:t>
      </w:r>
      <w:r w:rsidR="00625806" w:rsidRPr="003625C8">
        <w:rPr>
          <w:rFonts w:ascii="Garamond" w:hAnsi="Garamond" w:cs="Arial"/>
          <w:snapToGrid w:val="0"/>
        </w:rPr>
        <w:t> </w:t>
      </w:r>
      <w:r w:rsidRPr="003625C8">
        <w:rPr>
          <w:rFonts w:ascii="Garamond" w:hAnsi="Garamond" w:cs="Arial"/>
          <w:snapToGrid w:val="0"/>
        </w:rPr>
        <w:t>případě</w:t>
      </w:r>
      <w:r w:rsidR="00625806" w:rsidRPr="003625C8">
        <w:rPr>
          <w:rFonts w:ascii="Garamond" w:hAnsi="Garamond" w:cs="Arial"/>
          <w:snapToGrid w:val="0"/>
        </w:rPr>
        <w:t xml:space="preserve"> </w:t>
      </w:r>
      <w:r w:rsidRPr="003625C8">
        <w:rPr>
          <w:rFonts w:ascii="Garamond" w:hAnsi="Garamond" w:cs="Arial"/>
          <w:snapToGrid w:val="0"/>
        </w:rPr>
        <w:t>prodlení příkazníka s</w:t>
      </w:r>
      <w:r w:rsidR="00625806" w:rsidRPr="003625C8">
        <w:rPr>
          <w:rFonts w:ascii="Garamond" w:hAnsi="Garamond" w:cs="Arial"/>
          <w:snapToGrid w:val="0"/>
        </w:rPr>
        <w:t> odstraněním vad ve lhůtě stanovené příkazcem ve smyslu ustanovení č. VII této Smlouvy je příkazce oprávněn požadovat po něm smluvní pokutu ve výši 0,01% z celkové odměny stanovené v čl. III odst. 1 této Smlouvy.</w:t>
      </w:r>
    </w:p>
    <w:p w:rsidR="00814DC9" w:rsidRPr="003625C8" w:rsidRDefault="007D1B64" w:rsidP="00914485">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Za porušení mlčenlivosti specifikované v čl. IV odst. 4 písm. f) této Smlouvy je příkazník povinen uhradit příkazci smluvní pokutu ve výši 3</w:t>
      </w:r>
      <w:r w:rsidR="00E42D30" w:rsidRPr="003625C8">
        <w:rPr>
          <w:rFonts w:ascii="Garamond" w:hAnsi="Garamond" w:cs="Arial"/>
          <w:snapToGrid w:val="0"/>
        </w:rPr>
        <w:t>.</w:t>
      </w:r>
      <w:r w:rsidRPr="003625C8">
        <w:rPr>
          <w:rFonts w:ascii="Garamond" w:hAnsi="Garamond" w:cs="Arial"/>
          <w:snapToGrid w:val="0"/>
        </w:rPr>
        <w:t>000</w:t>
      </w:r>
      <w:r w:rsidR="00814DC9" w:rsidRPr="003625C8">
        <w:rPr>
          <w:rFonts w:ascii="Garamond" w:hAnsi="Garamond" w:cs="Arial"/>
          <w:snapToGrid w:val="0"/>
        </w:rPr>
        <w:t xml:space="preserve"> </w:t>
      </w:r>
      <w:r w:rsidRPr="003625C8">
        <w:rPr>
          <w:rFonts w:ascii="Garamond" w:hAnsi="Garamond" w:cs="Arial"/>
          <w:snapToGrid w:val="0"/>
        </w:rPr>
        <w:t>Kč a to za každý případ porušení povinnosti.</w:t>
      </w:r>
    </w:p>
    <w:p w:rsidR="007D1B64" w:rsidRPr="003625C8" w:rsidRDefault="007D1B64"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Ujednáním o smluvní pokutě dle odstavců 1, 8 a 9 tohoto článku</w:t>
      </w:r>
      <w:r w:rsidR="00E42D30" w:rsidRPr="003625C8">
        <w:rPr>
          <w:rFonts w:ascii="Garamond" w:hAnsi="Garamond" w:cs="Arial"/>
          <w:snapToGrid w:val="0"/>
        </w:rPr>
        <w:t xml:space="preserve"> Smlouvy není dotčeno právo na náhradu škody.</w:t>
      </w:r>
    </w:p>
    <w:p w:rsidR="00FE1849" w:rsidRPr="003625C8" w:rsidRDefault="00FE1849"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Pro vyúčtování, náležitosti faktury a splatnost úroků z prodlení a smluvních pokut platí obdobně ustanovení čl. III této Smlouvy.</w:t>
      </w:r>
    </w:p>
    <w:p w:rsidR="0047618D" w:rsidRPr="003625C8" w:rsidRDefault="0047618D" w:rsidP="00DF5DF3">
      <w:pPr>
        <w:pStyle w:val="Textvbloku"/>
        <w:ind w:left="624" w:right="45" w:hanging="624"/>
        <w:rPr>
          <w:rFonts w:ascii="Garamond" w:hAnsi="Garamond" w:cs="Arial"/>
        </w:rPr>
      </w:pPr>
    </w:p>
    <w:p w:rsidR="0047618D" w:rsidRPr="003625C8" w:rsidRDefault="0047618D" w:rsidP="00DF5DF3">
      <w:pPr>
        <w:pStyle w:val="Nadpis6"/>
        <w:numPr>
          <w:ilvl w:val="0"/>
          <w:numId w:val="3"/>
        </w:numPr>
        <w:tabs>
          <w:tab w:val="num" w:pos="624"/>
        </w:tabs>
        <w:spacing w:before="120" w:after="0"/>
        <w:ind w:firstLine="3958"/>
        <w:jc w:val="both"/>
        <w:rPr>
          <w:rFonts w:ascii="Garamond" w:hAnsi="Garamond" w:cs="Arial"/>
        </w:rPr>
      </w:pPr>
    </w:p>
    <w:p w:rsidR="0047618D" w:rsidRPr="003625C8" w:rsidRDefault="0047618D" w:rsidP="00914485">
      <w:pPr>
        <w:pStyle w:val="Nadpis8"/>
        <w:spacing w:before="0" w:after="0"/>
        <w:ind w:hanging="431"/>
        <w:jc w:val="center"/>
        <w:rPr>
          <w:rFonts w:ascii="Garamond" w:hAnsi="Garamond" w:cs="Arial"/>
          <w:b/>
          <w:i w:val="0"/>
          <w:sz w:val="22"/>
          <w:szCs w:val="22"/>
          <w:u w:val="single"/>
        </w:rPr>
      </w:pPr>
      <w:r w:rsidRPr="003625C8">
        <w:rPr>
          <w:rFonts w:ascii="Garamond" w:hAnsi="Garamond" w:cs="Arial"/>
          <w:b/>
          <w:i w:val="0"/>
          <w:sz w:val="22"/>
          <w:szCs w:val="22"/>
          <w:u w:val="single"/>
        </w:rPr>
        <w:t>Předání administrativní agendy</w:t>
      </w:r>
    </w:p>
    <w:p w:rsidR="00E45407" w:rsidRPr="003625C8" w:rsidRDefault="00E45407" w:rsidP="00DF5DF3">
      <w:pPr>
        <w:pStyle w:val="Nadpis8"/>
        <w:spacing w:before="0" w:after="0"/>
        <w:ind w:hanging="431"/>
        <w:jc w:val="both"/>
        <w:rPr>
          <w:rFonts w:ascii="Garamond" w:hAnsi="Garamond" w:cs="Arial"/>
          <w:b/>
          <w:i w:val="0"/>
          <w:sz w:val="22"/>
          <w:szCs w:val="22"/>
          <w:u w:val="single"/>
        </w:rPr>
      </w:pPr>
    </w:p>
    <w:p w:rsidR="0047618D" w:rsidRPr="003625C8" w:rsidRDefault="0047618D" w:rsidP="001542EF">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Příkazník předá příkazci veškeré </w:t>
      </w:r>
      <w:r w:rsidR="006300BC" w:rsidRPr="003625C8">
        <w:rPr>
          <w:rFonts w:ascii="Garamond" w:hAnsi="Garamond" w:cs="Arial"/>
          <w:snapToGrid w:val="0"/>
        </w:rPr>
        <w:t xml:space="preserve">relevantní </w:t>
      </w:r>
      <w:r w:rsidRPr="003625C8">
        <w:rPr>
          <w:rFonts w:ascii="Garamond" w:hAnsi="Garamond" w:cs="Arial"/>
          <w:snapToGrid w:val="0"/>
        </w:rPr>
        <w:t xml:space="preserve">dokumenty a informace vztahující se k činnosti dle této smlouvy, které má k dispozici, a to ať již v písemné podobě, tak i na </w:t>
      </w:r>
      <w:r w:rsidR="00914485" w:rsidRPr="003625C8">
        <w:rPr>
          <w:rFonts w:ascii="Garamond" w:hAnsi="Garamond" w:cs="Arial"/>
          <w:snapToGrid w:val="0"/>
        </w:rPr>
        <w:t>CD/DVD</w:t>
      </w:r>
      <w:r w:rsidR="00D1388A" w:rsidRPr="003625C8">
        <w:rPr>
          <w:rFonts w:ascii="Garamond" w:hAnsi="Garamond" w:cs="Arial"/>
          <w:snapToGrid w:val="0"/>
        </w:rPr>
        <w:t xml:space="preserve"> </w:t>
      </w:r>
      <w:r w:rsidRPr="003625C8">
        <w:rPr>
          <w:rFonts w:ascii="Garamond" w:hAnsi="Garamond" w:cs="Arial"/>
          <w:snapToGrid w:val="0"/>
        </w:rPr>
        <w:t xml:space="preserve">. </w:t>
      </w:r>
    </w:p>
    <w:p w:rsidR="0047618D" w:rsidRPr="003625C8" w:rsidRDefault="00116626" w:rsidP="00B95A92">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Není-li smlouvou stanoveno jinak nebo nevyplývá-li to z právních předpisů, příkazník protokolárně předá příkazci dokumentaci a informace specifikované v předchozím bodě nejpozději do 15 dnů po ukončení trvání této smlouvy ve smyslu čl. XII. bod 2 této smlouvy. Dokumentace a informace předávané dle čl. IX. bodu 1 této smlouvy budou předávány v originálech v písemné podobě nebo v případě jejich uložení na nosičích dat v podobě záznamů na nosičích dat, a to ve formátu </w:t>
      </w:r>
      <w:r w:rsidR="00D1388A" w:rsidRPr="003625C8">
        <w:rPr>
          <w:rFonts w:ascii="Garamond" w:hAnsi="Garamond"/>
        </w:rPr>
        <w:t>elektronických dat *.doc, *.docx, *.rtf, *.xls, *.xlsx, *.pdf, *.dwg(2000), *.</w:t>
      </w:r>
      <w:r w:rsidR="00F94D28" w:rsidRPr="003625C8">
        <w:rPr>
          <w:rFonts w:ascii="Garamond" w:hAnsi="Garamond"/>
        </w:rPr>
        <w:t>jpeg.</w:t>
      </w:r>
      <w:r w:rsidR="00F94D28" w:rsidRPr="003625C8" w:rsidDel="00D1388A">
        <w:rPr>
          <w:rFonts w:ascii="Garamond" w:hAnsi="Garamond" w:cs="Arial"/>
          <w:snapToGrid w:val="0"/>
        </w:rPr>
        <w:t xml:space="preserve"> </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O předání dokumentace dle článku </w:t>
      </w:r>
      <w:r w:rsidR="00FE0053" w:rsidRPr="003625C8">
        <w:rPr>
          <w:rFonts w:ascii="Garamond" w:hAnsi="Garamond" w:cs="Arial"/>
          <w:snapToGrid w:val="0"/>
        </w:rPr>
        <w:t>I</w:t>
      </w:r>
      <w:r w:rsidRPr="003625C8">
        <w:rPr>
          <w:rFonts w:ascii="Garamond" w:hAnsi="Garamond" w:cs="Arial"/>
          <w:snapToGrid w:val="0"/>
        </w:rPr>
        <w:t>X. bod 1 této smlouvy bude sepsán písemný předávací protokol, který bude detailně specifikovat předmět předávaných materiálů či údajů na nosičích dat.</w:t>
      </w:r>
    </w:p>
    <w:p w:rsidR="0047618D" w:rsidRPr="003625C8" w:rsidRDefault="0047618D" w:rsidP="00DF5DF3">
      <w:pPr>
        <w:pStyle w:val="Textvbloku"/>
        <w:tabs>
          <w:tab w:val="left" w:pos="567"/>
        </w:tabs>
        <w:ind w:left="624" w:right="45" w:hanging="624"/>
        <w:rPr>
          <w:rFonts w:ascii="Garamond" w:hAnsi="Garamond" w:cs="Arial"/>
        </w:rPr>
      </w:pPr>
    </w:p>
    <w:p w:rsidR="0047618D" w:rsidRPr="003625C8" w:rsidRDefault="0047618D" w:rsidP="00DF5DF3">
      <w:pPr>
        <w:pStyle w:val="Nadpis6"/>
        <w:numPr>
          <w:ilvl w:val="0"/>
          <w:numId w:val="3"/>
        </w:numPr>
        <w:tabs>
          <w:tab w:val="num" w:pos="624"/>
        </w:tabs>
        <w:spacing w:before="120" w:after="0"/>
        <w:ind w:firstLine="3958"/>
        <w:jc w:val="both"/>
        <w:rPr>
          <w:rFonts w:ascii="Garamond" w:hAnsi="Garamond" w:cs="Arial"/>
        </w:rPr>
      </w:pPr>
    </w:p>
    <w:p w:rsidR="0047618D" w:rsidRPr="003625C8" w:rsidRDefault="0047618D" w:rsidP="003075AE">
      <w:pPr>
        <w:pStyle w:val="Nadpis8"/>
        <w:spacing w:before="0" w:after="0"/>
        <w:ind w:hanging="431"/>
        <w:jc w:val="center"/>
        <w:rPr>
          <w:rFonts w:ascii="Garamond" w:hAnsi="Garamond" w:cs="Arial"/>
          <w:b/>
          <w:i w:val="0"/>
          <w:sz w:val="22"/>
          <w:szCs w:val="22"/>
          <w:u w:val="single"/>
        </w:rPr>
      </w:pPr>
      <w:r w:rsidRPr="003625C8">
        <w:rPr>
          <w:rFonts w:ascii="Garamond" w:hAnsi="Garamond" w:cs="Arial"/>
          <w:b/>
          <w:i w:val="0"/>
          <w:sz w:val="22"/>
          <w:szCs w:val="22"/>
          <w:u w:val="single"/>
        </w:rPr>
        <w:t>Oprávněné osoby</w:t>
      </w:r>
    </w:p>
    <w:p w:rsidR="00E45407" w:rsidRPr="003625C8" w:rsidRDefault="00E45407" w:rsidP="00DF5DF3">
      <w:pPr>
        <w:pStyle w:val="Nadpis8"/>
        <w:spacing w:before="0" w:after="0"/>
        <w:ind w:hanging="431"/>
        <w:jc w:val="both"/>
        <w:rPr>
          <w:rFonts w:ascii="Garamond" w:hAnsi="Garamond" w:cs="Arial"/>
          <w:b/>
          <w:i w:val="0"/>
          <w:sz w:val="22"/>
          <w:szCs w:val="22"/>
          <w:u w:val="single"/>
        </w:rPr>
      </w:pPr>
    </w:p>
    <w:p w:rsidR="0047618D" w:rsidRPr="003625C8" w:rsidRDefault="0047618D" w:rsidP="001542EF">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Jednání mezi smluvními stranami v rámci této smlouvy, s výjimkou uzavírání písemných dodatků k této smlouvě, budou probíhat prostřednictvím níže uvedených oprávněných osob. Kterákoliv ze smluvních stran je oprávněna učinit změny týkající se oprávněných osob formou písemného dopisu – změny budou účinné ode dne doručení takového písemného dopisu. Počet oprávněných osob nesmí v jednom okamžiku u žádné ze smluvních stran přesáhnout dvě osoby.</w:t>
      </w:r>
    </w:p>
    <w:p w:rsidR="0047618D" w:rsidRPr="003625C8" w:rsidRDefault="0047618D" w:rsidP="001542EF">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Oprávněné osoby příkazce:</w:t>
      </w:r>
    </w:p>
    <w:p w:rsidR="0047618D" w:rsidRPr="003625C8" w:rsidRDefault="003359D4" w:rsidP="00B95A92">
      <w:pPr>
        <w:numPr>
          <w:ilvl w:val="0"/>
          <w:numId w:val="9"/>
        </w:numPr>
        <w:spacing w:after="0"/>
        <w:jc w:val="both"/>
        <w:rPr>
          <w:rFonts w:ascii="Garamond" w:hAnsi="Garamond" w:cs="Arial"/>
        </w:rPr>
      </w:pPr>
      <w:r w:rsidRPr="003359D4">
        <w:rPr>
          <w:rFonts w:ascii="Garamond" w:hAnsi="Garamond" w:cs="Arial"/>
          <w:highlight w:val="black"/>
        </w:rPr>
        <w:t>xxxxxxxxxxxxxxxxxxxx</w:t>
      </w:r>
      <w:r w:rsidR="000410D1" w:rsidRPr="003625C8">
        <w:rPr>
          <w:rFonts w:ascii="Garamond" w:hAnsi="Garamond" w:cs="Arial"/>
        </w:rPr>
        <w:t xml:space="preserve">, </w:t>
      </w:r>
      <w:r w:rsidR="00322288" w:rsidRPr="003625C8">
        <w:rPr>
          <w:rFonts w:ascii="Garamond" w:hAnsi="Garamond" w:cs="Arial"/>
        </w:rPr>
        <w:t xml:space="preserve">správce budovy, </w:t>
      </w:r>
      <w:r w:rsidRPr="003359D4">
        <w:rPr>
          <w:rFonts w:ascii="Garamond" w:hAnsi="Garamond" w:cs="Arial"/>
          <w:highlight w:val="black"/>
        </w:rPr>
        <w:t>xxxxxxxxxxxxxxxxxxxx</w:t>
      </w:r>
      <w:r w:rsidR="000410D1" w:rsidRPr="003625C8">
        <w:rPr>
          <w:rFonts w:ascii="Garamond" w:hAnsi="Garamond" w:cs="Arial"/>
        </w:rPr>
        <w:t xml:space="preserve">, </w:t>
      </w:r>
      <w:r w:rsidRPr="003359D4">
        <w:rPr>
          <w:rFonts w:ascii="Garamond" w:hAnsi="Garamond" w:cs="Arial"/>
          <w:highlight w:val="black"/>
        </w:rPr>
        <w:t>xxxxxxxxxxxxxxxxxxxx</w:t>
      </w:r>
    </w:p>
    <w:p w:rsidR="009C4719" w:rsidRPr="003625C8" w:rsidRDefault="003359D4" w:rsidP="00322288">
      <w:pPr>
        <w:numPr>
          <w:ilvl w:val="0"/>
          <w:numId w:val="9"/>
        </w:numPr>
        <w:spacing w:after="0"/>
        <w:jc w:val="both"/>
        <w:rPr>
          <w:rFonts w:ascii="Garamond" w:hAnsi="Garamond" w:cs="Arial"/>
        </w:rPr>
      </w:pPr>
      <w:r w:rsidRPr="003359D4">
        <w:rPr>
          <w:rFonts w:ascii="Garamond" w:hAnsi="Garamond" w:cs="Arial"/>
          <w:highlight w:val="black"/>
        </w:rPr>
        <w:t>xxxxxxxxxxxxxxxxxxxx</w:t>
      </w:r>
      <w:r w:rsidR="00322288" w:rsidRPr="003625C8">
        <w:rPr>
          <w:rFonts w:ascii="Garamond" w:hAnsi="Garamond" w:cs="Arial"/>
        </w:rPr>
        <w:t xml:space="preserve">, správce systému, </w:t>
      </w:r>
      <w:r w:rsidRPr="003359D4">
        <w:rPr>
          <w:rFonts w:ascii="Garamond" w:hAnsi="Garamond" w:cs="Arial"/>
          <w:highlight w:val="black"/>
        </w:rPr>
        <w:t>xxxxxxxxxxxxxxxxxxxx</w:t>
      </w:r>
      <w:r w:rsidR="00322288" w:rsidRPr="003625C8">
        <w:rPr>
          <w:rFonts w:ascii="Garamond" w:hAnsi="Garamond" w:cs="Arial"/>
        </w:rPr>
        <w:t xml:space="preserve">, </w:t>
      </w:r>
      <w:r w:rsidRPr="003359D4">
        <w:rPr>
          <w:rFonts w:ascii="Garamond" w:hAnsi="Garamond" w:cs="Arial"/>
          <w:highlight w:val="black"/>
        </w:rPr>
        <w:t xml:space="preserve"> </w:t>
      </w:r>
      <w:r w:rsidRPr="003359D4">
        <w:rPr>
          <w:rFonts w:ascii="Garamond" w:hAnsi="Garamond" w:cs="Arial"/>
          <w:highlight w:val="black"/>
        </w:rPr>
        <w:t>xxxxxxxxxxxxx</w:t>
      </w:r>
      <w:r w:rsidRPr="00E67EB7">
        <w:rPr>
          <w:rFonts w:ascii="Garamond" w:hAnsi="Garamond" w:cs="Arial"/>
          <w:highlight w:val="black"/>
        </w:rPr>
        <w:t>xxxxxxx</w:t>
      </w:r>
    </w:p>
    <w:p w:rsidR="00322288" w:rsidRPr="003625C8" w:rsidRDefault="003359D4" w:rsidP="00322288">
      <w:pPr>
        <w:numPr>
          <w:ilvl w:val="0"/>
          <w:numId w:val="9"/>
        </w:numPr>
        <w:spacing w:after="0"/>
        <w:jc w:val="both"/>
        <w:rPr>
          <w:rFonts w:ascii="Garamond" w:hAnsi="Garamond" w:cs="Arial"/>
        </w:rPr>
      </w:pPr>
      <w:r w:rsidRPr="003359D4">
        <w:rPr>
          <w:rFonts w:ascii="Garamond" w:hAnsi="Garamond" w:cs="Arial"/>
          <w:highlight w:val="black"/>
        </w:rPr>
        <w:t>xxxxxxxxxxxxxxxxxxxx</w:t>
      </w:r>
      <w:r w:rsidR="00322288" w:rsidRPr="003625C8">
        <w:rPr>
          <w:rFonts w:ascii="Garamond" w:hAnsi="Garamond" w:cs="Arial"/>
        </w:rPr>
        <w:t xml:space="preserve">, ředitelka správy, </w:t>
      </w:r>
      <w:r w:rsidRPr="003359D4">
        <w:rPr>
          <w:rFonts w:ascii="Garamond" w:hAnsi="Garamond" w:cs="Arial"/>
          <w:highlight w:val="black"/>
        </w:rPr>
        <w:t>xxxxxxxxxxxxxxxxxxxx</w:t>
      </w:r>
      <w:r w:rsidR="00322288" w:rsidRPr="003625C8">
        <w:rPr>
          <w:rFonts w:ascii="Garamond" w:hAnsi="Garamond" w:cs="Arial"/>
        </w:rPr>
        <w:t xml:space="preserve">, </w:t>
      </w:r>
      <w:r w:rsidRPr="003359D4">
        <w:rPr>
          <w:rFonts w:ascii="Garamond" w:hAnsi="Garamond" w:cs="Arial"/>
          <w:highlight w:val="black"/>
        </w:rPr>
        <w:t>xxxxxxxxxxxxxxxxxxxx</w:t>
      </w:r>
    </w:p>
    <w:p w:rsidR="00322288" w:rsidRPr="003625C8" w:rsidRDefault="00322288" w:rsidP="00322288">
      <w:pPr>
        <w:spacing w:after="0"/>
        <w:ind w:left="700"/>
        <w:jc w:val="both"/>
        <w:rPr>
          <w:rFonts w:ascii="Garamond" w:hAnsi="Garamond" w:cs="Arial"/>
        </w:rPr>
      </w:pP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Oprávněné osoby příkazníka:</w:t>
      </w:r>
    </w:p>
    <w:p w:rsidR="0047618D" w:rsidRPr="003625C8" w:rsidRDefault="000410D1" w:rsidP="009C4719">
      <w:pPr>
        <w:numPr>
          <w:ilvl w:val="0"/>
          <w:numId w:val="15"/>
        </w:numPr>
        <w:spacing w:after="0"/>
        <w:jc w:val="both"/>
        <w:rPr>
          <w:rFonts w:ascii="Garamond" w:hAnsi="Garamond" w:cs="Arial"/>
        </w:rPr>
      </w:pPr>
      <w:r w:rsidRPr="003625C8">
        <w:rPr>
          <w:rFonts w:ascii="Garamond" w:hAnsi="Garamond" w:cs="Arial"/>
        </w:rPr>
        <w:t xml:space="preserve">PhDr. Bc. Marek Semerád, MBA – jednatel, tel.: </w:t>
      </w:r>
      <w:r w:rsidR="003359D4" w:rsidRPr="003359D4">
        <w:rPr>
          <w:rFonts w:ascii="Garamond" w:hAnsi="Garamond" w:cs="Arial"/>
          <w:highlight w:val="black"/>
        </w:rPr>
        <w:t>xxxxxxxxxxxxxxxxxxxx</w:t>
      </w:r>
    </w:p>
    <w:p w:rsidR="0047618D" w:rsidRPr="003625C8" w:rsidRDefault="003359D4" w:rsidP="009C4719">
      <w:pPr>
        <w:numPr>
          <w:ilvl w:val="0"/>
          <w:numId w:val="15"/>
        </w:numPr>
        <w:spacing w:after="0"/>
        <w:jc w:val="both"/>
        <w:rPr>
          <w:rFonts w:ascii="Garamond" w:hAnsi="Garamond" w:cs="Arial"/>
        </w:rPr>
      </w:pPr>
      <w:r w:rsidRPr="003359D4">
        <w:rPr>
          <w:rFonts w:ascii="Garamond" w:hAnsi="Garamond" w:cs="Arial"/>
          <w:highlight w:val="black"/>
        </w:rPr>
        <w:t>xxxxxxxxxxxxxxxxxxxx</w:t>
      </w:r>
      <w:r w:rsidR="000410D1" w:rsidRPr="003625C8">
        <w:rPr>
          <w:rFonts w:ascii="Garamond" w:hAnsi="Garamond" w:cs="Arial"/>
        </w:rPr>
        <w:t>, číslo autorizace</w:t>
      </w:r>
      <w:bookmarkStart w:id="1" w:name="_GoBack"/>
      <w:r w:rsidR="000410D1" w:rsidRPr="003625C8">
        <w:rPr>
          <w:rFonts w:ascii="Garamond" w:hAnsi="Garamond" w:cs="Arial"/>
        </w:rPr>
        <w:t xml:space="preserve"> </w:t>
      </w:r>
      <w:r w:rsidRPr="003359D4">
        <w:rPr>
          <w:rFonts w:ascii="Garamond" w:hAnsi="Garamond" w:cs="Arial"/>
          <w:highlight w:val="black"/>
        </w:rPr>
        <w:t>xxxxxxxxxxxxxxxxxxxx</w:t>
      </w:r>
      <w:bookmarkEnd w:id="1"/>
    </w:p>
    <w:p w:rsidR="0047618D" w:rsidRPr="003625C8" w:rsidRDefault="0047618D" w:rsidP="00DF5DF3">
      <w:pPr>
        <w:pStyle w:val="BodyText21"/>
        <w:widowControl/>
        <w:ind w:left="624" w:right="45" w:hanging="624"/>
        <w:rPr>
          <w:rFonts w:ascii="Garamond" w:hAnsi="Garamond" w:cs="Arial"/>
        </w:rPr>
      </w:pPr>
    </w:p>
    <w:p w:rsidR="0047618D" w:rsidRPr="003625C8" w:rsidRDefault="0047618D" w:rsidP="00DF5DF3">
      <w:pPr>
        <w:pStyle w:val="Nadpis6"/>
        <w:numPr>
          <w:ilvl w:val="0"/>
          <w:numId w:val="3"/>
        </w:numPr>
        <w:tabs>
          <w:tab w:val="num" w:pos="624"/>
        </w:tabs>
        <w:spacing w:before="120" w:after="0"/>
        <w:ind w:firstLine="3958"/>
        <w:jc w:val="both"/>
        <w:rPr>
          <w:rFonts w:ascii="Garamond" w:hAnsi="Garamond" w:cs="Arial"/>
        </w:rPr>
      </w:pPr>
    </w:p>
    <w:p w:rsidR="0047618D" w:rsidRPr="003625C8" w:rsidRDefault="0047618D" w:rsidP="007F4DD8">
      <w:pPr>
        <w:pStyle w:val="Nadpis8"/>
        <w:spacing w:before="0" w:after="0"/>
        <w:ind w:hanging="431"/>
        <w:jc w:val="center"/>
        <w:rPr>
          <w:rFonts w:ascii="Garamond" w:hAnsi="Garamond" w:cs="Arial"/>
          <w:b/>
          <w:i w:val="0"/>
          <w:sz w:val="22"/>
          <w:szCs w:val="22"/>
          <w:u w:val="single"/>
        </w:rPr>
      </w:pPr>
      <w:r w:rsidRPr="003625C8">
        <w:rPr>
          <w:rFonts w:ascii="Garamond" w:hAnsi="Garamond" w:cs="Arial"/>
          <w:b/>
          <w:i w:val="0"/>
          <w:sz w:val="22"/>
          <w:szCs w:val="22"/>
          <w:u w:val="single"/>
        </w:rPr>
        <w:t xml:space="preserve">Ujednání o volbě práva a řešení sporů </w:t>
      </w:r>
    </w:p>
    <w:p w:rsidR="00E45407" w:rsidRPr="003625C8" w:rsidRDefault="00E45407" w:rsidP="00DF5DF3">
      <w:pPr>
        <w:pStyle w:val="Nadpis8"/>
        <w:spacing w:before="0" w:after="0"/>
        <w:ind w:hanging="431"/>
        <w:jc w:val="both"/>
        <w:rPr>
          <w:rFonts w:ascii="Garamond" w:hAnsi="Garamond" w:cs="Arial"/>
          <w:b/>
          <w:i w:val="0"/>
          <w:sz w:val="22"/>
          <w:szCs w:val="22"/>
          <w:u w:val="single"/>
        </w:rPr>
      </w:pPr>
    </w:p>
    <w:p w:rsidR="0047618D" w:rsidRPr="003625C8" w:rsidRDefault="0047618D" w:rsidP="001542EF">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Právem rozhodným pro tuto smlouvu je právo České republiky.</w:t>
      </w:r>
    </w:p>
    <w:p w:rsidR="0047618D" w:rsidRPr="003625C8" w:rsidRDefault="0047618D" w:rsidP="00B95A92">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Smluvní strany si sjednávají, že pro případ vzniku sporu budou postupovat tak, aby byl nejprve učiněn pokus o smírné řešení, kdy si strany vzájemným jednáním a konzultacemi vyjasní své pozice a pokusí se vyřešit všechny potencionálně sporné otázky tak, aby nedošlo k soudnímu řešení.</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Nedostatek dohody nesmí způsobit prodlení s výkonem činností dle této smlouvy.</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Pokud nebude nalezeno řešení na základě vzájemných jednání a konzultací, bu</w:t>
      </w:r>
      <w:r w:rsidR="00451F06" w:rsidRPr="003625C8">
        <w:rPr>
          <w:rFonts w:ascii="Garamond" w:hAnsi="Garamond" w:cs="Arial"/>
          <w:snapToGrid w:val="0"/>
        </w:rPr>
        <w:t xml:space="preserve">dou veškeré </w:t>
      </w:r>
      <w:r w:rsidRPr="003625C8">
        <w:rPr>
          <w:rFonts w:ascii="Garamond" w:hAnsi="Garamond" w:cs="Arial"/>
          <w:snapToGrid w:val="0"/>
        </w:rPr>
        <w:t xml:space="preserve">spory z této smlouvy a s touto smlouvou související řešeny věcně, místně a funkčně příslušným soudem České republiky. </w:t>
      </w:r>
    </w:p>
    <w:p w:rsidR="0047618D" w:rsidRPr="003625C8" w:rsidRDefault="0047618D" w:rsidP="00DF5DF3">
      <w:pPr>
        <w:pStyle w:val="Odstavecseseznamem"/>
        <w:spacing w:after="0" w:line="240" w:lineRule="auto"/>
        <w:ind w:left="624" w:right="45" w:hanging="624"/>
        <w:jc w:val="both"/>
        <w:rPr>
          <w:rFonts w:ascii="Garamond" w:hAnsi="Garamond" w:cs="Arial"/>
          <w:b/>
          <w:u w:val="single"/>
        </w:rPr>
      </w:pPr>
      <w:r w:rsidRPr="003625C8">
        <w:rPr>
          <w:rFonts w:ascii="Garamond" w:hAnsi="Garamond" w:cs="Arial"/>
          <w:b/>
          <w:u w:val="single"/>
        </w:rPr>
        <w:t xml:space="preserve"> </w:t>
      </w:r>
    </w:p>
    <w:p w:rsidR="0047618D" w:rsidRPr="003625C8" w:rsidRDefault="0047618D" w:rsidP="00DF5DF3">
      <w:pPr>
        <w:pStyle w:val="Nadpis6"/>
        <w:numPr>
          <w:ilvl w:val="0"/>
          <w:numId w:val="3"/>
        </w:numPr>
        <w:tabs>
          <w:tab w:val="num" w:pos="624"/>
        </w:tabs>
        <w:spacing w:before="120" w:after="0"/>
        <w:ind w:firstLine="3958"/>
        <w:jc w:val="both"/>
        <w:rPr>
          <w:rFonts w:ascii="Garamond" w:hAnsi="Garamond" w:cs="Arial"/>
        </w:rPr>
      </w:pPr>
    </w:p>
    <w:p w:rsidR="0047618D" w:rsidRPr="003625C8" w:rsidRDefault="0047618D" w:rsidP="007F4DD8">
      <w:pPr>
        <w:pStyle w:val="Nadpis8"/>
        <w:spacing w:before="0" w:after="0"/>
        <w:ind w:hanging="431"/>
        <w:jc w:val="center"/>
        <w:rPr>
          <w:rFonts w:ascii="Garamond" w:hAnsi="Garamond" w:cs="Arial"/>
          <w:b/>
          <w:i w:val="0"/>
          <w:sz w:val="22"/>
          <w:szCs w:val="22"/>
          <w:u w:val="single"/>
        </w:rPr>
      </w:pPr>
      <w:r w:rsidRPr="003625C8">
        <w:rPr>
          <w:rFonts w:ascii="Garamond" w:hAnsi="Garamond" w:cs="Arial"/>
          <w:b/>
          <w:i w:val="0"/>
          <w:sz w:val="22"/>
          <w:szCs w:val="22"/>
          <w:u w:val="single"/>
        </w:rPr>
        <w:t>Závěrečná ustanovení</w:t>
      </w:r>
    </w:p>
    <w:p w:rsidR="00E45407" w:rsidRPr="003625C8" w:rsidRDefault="00E45407" w:rsidP="00DF5DF3">
      <w:pPr>
        <w:pStyle w:val="Nadpis8"/>
        <w:spacing w:before="0" w:after="0"/>
        <w:ind w:hanging="431"/>
        <w:jc w:val="both"/>
        <w:rPr>
          <w:rFonts w:ascii="Garamond" w:hAnsi="Garamond" w:cs="Arial"/>
          <w:b/>
          <w:i w:val="0"/>
          <w:sz w:val="22"/>
          <w:szCs w:val="22"/>
          <w:u w:val="single"/>
        </w:rPr>
      </w:pPr>
    </w:p>
    <w:p w:rsidR="0047618D" w:rsidRPr="003625C8" w:rsidRDefault="0047618D" w:rsidP="001542EF">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Smlouva nabývá</w:t>
      </w:r>
      <w:r w:rsidR="002D1A0F" w:rsidRPr="003625C8">
        <w:rPr>
          <w:rFonts w:ascii="Garamond" w:hAnsi="Garamond" w:cs="Arial"/>
          <w:snapToGrid w:val="0"/>
        </w:rPr>
        <w:t xml:space="preserve"> platnosti a </w:t>
      </w:r>
      <w:r w:rsidRPr="003625C8">
        <w:rPr>
          <w:rFonts w:ascii="Garamond" w:hAnsi="Garamond" w:cs="Arial"/>
          <w:snapToGrid w:val="0"/>
        </w:rPr>
        <w:t xml:space="preserve">účinnosti dnem podpisu poslední ze smluvních stran. </w:t>
      </w:r>
      <w:r w:rsidR="00E31B77" w:rsidRPr="003625C8">
        <w:rPr>
          <w:rFonts w:ascii="Garamond" w:hAnsi="Garamond" w:cs="Arial"/>
          <w:snapToGrid w:val="0"/>
        </w:rPr>
        <w:t xml:space="preserve">V případě, že odměna dle čl. III odst. 1 bude </w:t>
      </w:r>
      <w:r w:rsidR="002D1A0F" w:rsidRPr="003625C8">
        <w:rPr>
          <w:rFonts w:ascii="Garamond" w:hAnsi="Garamond" w:cs="Arial"/>
          <w:snapToGrid w:val="0"/>
        </w:rPr>
        <w:t>vyšší než</w:t>
      </w:r>
      <w:r w:rsidR="00E31B77" w:rsidRPr="003625C8">
        <w:rPr>
          <w:rFonts w:ascii="Garamond" w:hAnsi="Garamond" w:cs="Arial"/>
          <w:snapToGrid w:val="0"/>
        </w:rPr>
        <w:t xml:space="preserve"> 50.000 Kč bez DPH</w:t>
      </w:r>
      <w:r w:rsidR="00925F7F" w:rsidRPr="003625C8">
        <w:rPr>
          <w:rFonts w:ascii="Garamond" w:hAnsi="Garamond" w:cs="Arial"/>
          <w:snapToGrid w:val="0"/>
        </w:rPr>
        <w:t>,</w:t>
      </w:r>
      <w:r w:rsidR="00E31B77" w:rsidRPr="003625C8">
        <w:rPr>
          <w:rFonts w:ascii="Garamond" w:hAnsi="Garamond" w:cs="Arial"/>
          <w:snapToGrid w:val="0"/>
        </w:rPr>
        <w:t xml:space="preserve"> smlouva nabývá účinnosti</w:t>
      </w:r>
      <w:r w:rsidR="002D1A0F" w:rsidRPr="003625C8">
        <w:rPr>
          <w:rFonts w:ascii="Garamond" w:hAnsi="Garamond" w:cs="Arial"/>
          <w:snapToGrid w:val="0"/>
        </w:rPr>
        <w:t xml:space="preserve"> až</w:t>
      </w:r>
      <w:r w:rsidR="00E31B77" w:rsidRPr="003625C8">
        <w:rPr>
          <w:rFonts w:ascii="Garamond" w:hAnsi="Garamond" w:cs="Arial"/>
          <w:snapToGrid w:val="0"/>
        </w:rPr>
        <w:t xml:space="preserve"> dnem uveřejnění v registru smluv dle zákona 340/2015 Sb., o registru smluv. Pokud nebude uveřejněna v registru smluv </w:t>
      </w:r>
      <w:r w:rsidR="00E31B77" w:rsidRPr="003625C8">
        <w:rPr>
          <w:rFonts w:ascii="Garamond" w:hAnsi="Garamond" w:cs="Arial"/>
          <w:snapToGrid w:val="0"/>
        </w:rPr>
        <w:lastRenderedPageBreak/>
        <w:t>ani do tří měsíců ode dne, kdy byla uzavřena, je zrušena od jejího počátku.</w:t>
      </w:r>
      <w:r w:rsidR="00F321A4" w:rsidRPr="003625C8">
        <w:rPr>
          <w:rFonts w:ascii="Garamond" w:hAnsi="Garamond" w:cs="Arial"/>
          <w:snapToGrid w:val="0"/>
        </w:rPr>
        <w:t xml:space="preserve"> Zveřejnění smlouvy v Registru smluv zajišťuje Příkazce.</w:t>
      </w:r>
    </w:p>
    <w:p w:rsidR="0047618D" w:rsidRPr="003625C8" w:rsidRDefault="00872659" w:rsidP="00B95A92">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Smlouva se uzavírá na dobu určitou, a to od účinnosti této smlouvy do doby úplného splnění veškerých povinností příkazníka z této smlouvy. Příkazník zahájí činnost na pokyn příkazce. Příkazník ukončí činnost dnem </w:t>
      </w:r>
      <w:r w:rsidR="00B861F5" w:rsidRPr="003625C8">
        <w:rPr>
          <w:rFonts w:ascii="Garamond" w:hAnsi="Garamond" w:cs="Arial"/>
          <w:snapToGrid w:val="0"/>
        </w:rPr>
        <w:t xml:space="preserve">předání </w:t>
      </w:r>
      <w:r w:rsidR="00914485" w:rsidRPr="003625C8">
        <w:rPr>
          <w:rFonts w:ascii="Garamond" w:hAnsi="Garamond" w:cs="Arial"/>
          <w:snapToGrid w:val="0"/>
        </w:rPr>
        <w:t>základních investičních opatření dle Smlouvy o energetických službách Zhotovitelem</w:t>
      </w:r>
      <w:r w:rsidRPr="003625C8">
        <w:rPr>
          <w:rFonts w:ascii="Garamond" w:hAnsi="Garamond" w:cs="Arial"/>
          <w:snapToGrid w:val="0"/>
        </w:rPr>
        <w:t>, resp. dnem odstranění poslední případné vady či nedodělku, bude-li při jejím odstranění potřeba některé z činností dle čl. II této smlouvy. Dnem odstranění vady se rozumí den podepsání zápisu o</w:t>
      </w:r>
      <w:r w:rsidR="003B45BB" w:rsidRPr="003625C8">
        <w:rPr>
          <w:rFonts w:ascii="Garamond" w:hAnsi="Garamond" w:cs="Arial"/>
          <w:snapToGrid w:val="0"/>
        </w:rPr>
        <w:t xml:space="preserve"> odstranění vady </w:t>
      </w:r>
      <w:r w:rsidRPr="003625C8">
        <w:rPr>
          <w:rFonts w:ascii="Garamond" w:hAnsi="Garamond" w:cs="Arial"/>
          <w:snapToGrid w:val="0"/>
        </w:rPr>
        <w:t>či nedodělku</w:t>
      </w:r>
      <w:r w:rsidR="0047618D" w:rsidRPr="003625C8">
        <w:rPr>
          <w:rFonts w:ascii="Garamond" w:hAnsi="Garamond" w:cs="Arial"/>
          <w:snapToGrid w:val="0"/>
        </w:rPr>
        <w:t>.</w:t>
      </w:r>
    </w:p>
    <w:p w:rsidR="00624339"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Tuto smlouvu lze měnit či doplňovat pouze vzestupně číslovanými písemnými dodatky, podepsanými oběma smluvními stranami. Jiné písemnosti, obsahující projevy smluvních stran, jako jsou zejména zápisy, protokoly nejsou změnami této smlouvy. Smlouvu dále nelze měnit ústně. </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Všechny v této smlouvě uvedené přílohy jsou její nedílnou součástí. </w:t>
      </w:r>
    </w:p>
    <w:p w:rsidR="00624339" w:rsidRPr="003625C8" w:rsidRDefault="00624339"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Práce nad rámec rozsahu </w:t>
      </w:r>
      <w:r w:rsidR="00914485" w:rsidRPr="003625C8">
        <w:rPr>
          <w:rFonts w:ascii="Garamond" w:hAnsi="Garamond" w:cs="Arial"/>
          <w:snapToGrid w:val="0"/>
        </w:rPr>
        <w:t>s</w:t>
      </w:r>
      <w:r w:rsidRPr="003625C8">
        <w:rPr>
          <w:rFonts w:ascii="Garamond" w:hAnsi="Garamond" w:cs="Arial"/>
          <w:snapToGrid w:val="0"/>
        </w:rPr>
        <w:t xml:space="preserve">mlouvy, které budou nezbytné k řádnému dokončení předmětu </w:t>
      </w:r>
      <w:r w:rsidR="00914485" w:rsidRPr="003625C8">
        <w:rPr>
          <w:rFonts w:ascii="Garamond" w:hAnsi="Garamond" w:cs="Arial"/>
          <w:snapToGrid w:val="0"/>
        </w:rPr>
        <w:t>s</w:t>
      </w:r>
      <w:r w:rsidRPr="003625C8">
        <w:rPr>
          <w:rFonts w:ascii="Garamond" w:hAnsi="Garamond" w:cs="Arial"/>
          <w:snapToGrid w:val="0"/>
        </w:rPr>
        <w:t>mlouvy, mohou být realizovány jen s písemným souhlasem objednatele</w:t>
      </w:r>
      <w:r w:rsidR="00B861F5" w:rsidRPr="003625C8">
        <w:rPr>
          <w:rFonts w:ascii="Garamond" w:hAnsi="Garamond" w:cs="Arial"/>
          <w:snapToGrid w:val="0"/>
        </w:rPr>
        <w:t xml:space="preserve"> při spl</w:t>
      </w:r>
      <w:r w:rsidR="00914485" w:rsidRPr="003625C8">
        <w:rPr>
          <w:rFonts w:ascii="Garamond" w:hAnsi="Garamond" w:cs="Arial"/>
          <w:snapToGrid w:val="0"/>
        </w:rPr>
        <w:t>n</w:t>
      </w:r>
      <w:r w:rsidR="00B861F5" w:rsidRPr="003625C8">
        <w:rPr>
          <w:rFonts w:ascii="Garamond" w:hAnsi="Garamond" w:cs="Arial"/>
          <w:snapToGrid w:val="0"/>
        </w:rPr>
        <w:t xml:space="preserve">ění podmínek stanovených zákonem č. 134/2016 Sb., o zadávání veřejných zakázek, ve znění pozdějších předpisů. Dodatkem ke smlouvě bude dohodnut rozsah těchto prací a jejich finanční ohodnocení. </w:t>
      </w:r>
    </w:p>
    <w:p w:rsidR="0047618D" w:rsidRPr="003625C8" w:rsidRDefault="00872659"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Příkazce vylučuje přijetí nabídky s dodatkem nebo s odchylkou ve smyslu § 1740 odst. 3 občanského zákoníku</w:t>
      </w:r>
      <w:r w:rsidR="0047618D" w:rsidRPr="003625C8">
        <w:rPr>
          <w:rFonts w:ascii="Garamond" w:hAnsi="Garamond" w:cs="Arial"/>
          <w:snapToGrid w:val="0"/>
        </w:rPr>
        <w:t>.</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Předloží-li některá ze smluvních stran návrh na změnu smlouvy formou písemného dodatku ke smlouvě, je druhá smluvní strana povinna se k návrhu vyjádřit nejpozději do patnácti </w:t>
      </w:r>
      <w:r w:rsidR="00CD5E50" w:rsidRPr="003625C8">
        <w:rPr>
          <w:rFonts w:ascii="Garamond" w:hAnsi="Garamond" w:cs="Arial"/>
          <w:snapToGrid w:val="0"/>
        </w:rPr>
        <w:t xml:space="preserve">kalendářních </w:t>
      </w:r>
      <w:r w:rsidRPr="003625C8">
        <w:rPr>
          <w:rFonts w:ascii="Garamond" w:hAnsi="Garamond" w:cs="Arial"/>
          <w:snapToGrid w:val="0"/>
        </w:rPr>
        <w:t>dnů ode dne následujícího po doručení návrhu dodatku.</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Smluvní strany se dohodly, že si bez zbytečného odkladu písemně oznámí případné změny v kontaktních údajích a sídlech a dalších údajích zmíněných v úvodu smlouvy.</w:t>
      </w:r>
    </w:p>
    <w:p w:rsidR="0047618D" w:rsidRPr="003625C8" w:rsidRDefault="00D3240E"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Vyskytnou-li se události, které jedné nebo oběma stranám částečně nebo úplně znemožní plnění jejich povinností podle této </w:t>
      </w:r>
      <w:r w:rsidR="00914485" w:rsidRPr="003625C8">
        <w:rPr>
          <w:rFonts w:ascii="Garamond" w:hAnsi="Garamond" w:cs="Arial"/>
          <w:snapToGrid w:val="0"/>
        </w:rPr>
        <w:t>s</w:t>
      </w:r>
      <w:r w:rsidRPr="003625C8">
        <w:rPr>
          <w:rFonts w:ascii="Garamond" w:hAnsi="Garamond" w:cs="Arial"/>
          <w:snapToGrid w:val="0"/>
        </w:rPr>
        <w:t>mlouvy, jsou povinny se o tomto bez zbytečného odkladu informovat a společně podniknout kroky k jejich překonání</w:t>
      </w:r>
      <w:r w:rsidR="0047618D" w:rsidRPr="003625C8">
        <w:rPr>
          <w:rFonts w:ascii="Garamond" w:hAnsi="Garamond" w:cs="Arial"/>
          <w:snapToGrid w:val="0"/>
        </w:rPr>
        <w:t xml:space="preserve">. </w:t>
      </w:r>
    </w:p>
    <w:p w:rsidR="0047618D" w:rsidRPr="003625C8" w:rsidRDefault="00872659"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Příkazník na sebe přebírá nebezpečí změny okolností ve smyslu § 1764 a násl. občanského zákoníku</w:t>
      </w:r>
      <w:r w:rsidR="0047618D" w:rsidRPr="003625C8">
        <w:rPr>
          <w:rFonts w:ascii="Garamond" w:hAnsi="Garamond" w:cs="Arial"/>
          <w:snapToGrid w:val="0"/>
        </w:rPr>
        <w:t>.</w:t>
      </w:r>
    </w:p>
    <w:p w:rsidR="0047618D" w:rsidRPr="003625C8" w:rsidRDefault="00872659"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Otázky touto smlouvou neupravené se řídí obecně závaznými právními předpisy, zejména občanského zákoníku. Příkazník dále prohlašuje a příkazce to bere na vědomí, že na příkazce se nevztahují jakékoliv všeobecné obchodní podmínky příkazníka. Příkazník prohlašuje, že závazkový vztah je dostatečně specifikován touto smlouvou</w:t>
      </w:r>
      <w:r w:rsidR="0047618D" w:rsidRPr="003625C8">
        <w:rPr>
          <w:rFonts w:ascii="Garamond" w:hAnsi="Garamond" w:cs="Arial"/>
          <w:snapToGrid w:val="0"/>
        </w:rPr>
        <w:t>.</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Jednotlivá ustanovení smlouvy jsou vzájemně oddělitelná. V případě, že některé ustanovení této smlouvy je nebo se stane neplatné, neúčinné nebo nevymahatelné, zůstávají ostatní ustanovení této smlouvy platná, účinná a vymahatelná. Smluvní strany se zavazují nahradit neplatné, neúčinné nebo nevymahatelné ustanovení ustanovením jiným, platným, účinným a vymahatelným, které svým obsahem a smyslem odpovídá nejlépe obsahu a smyslu</w:t>
      </w:r>
      <w:r w:rsidR="00FE1849" w:rsidRPr="003625C8">
        <w:rPr>
          <w:rFonts w:ascii="Garamond" w:hAnsi="Garamond" w:cs="Arial"/>
          <w:snapToGrid w:val="0"/>
        </w:rPr>
        <w:t xml:space="preserve"> a zamýšlenému ekonomickému účelu</w:t>
      </w:r>
      <w:r w:rsidRPr="003625C8">
        <w:rPr>
          <w:rFonts w:ascii="Garamond" w:hAnsi="Garamond" w:cs="Arial"/>
          <w:snapToGrid w:val="0"/>
        </w:rPr>
        <w:t xml:space="preserve"> ustanovení původ</w:t>
      </w:r>
      <w:r w:rsidRPr="003625C8">
        <w:rPr>
          <w:rFonts w:ascii="Garamond" w:hAnsi="Garamond" w:cs="Arial"/>
          <w:snapToGrid w:val="0"/>
        </w:rPr>
        <w:lastRenderedPageBreak/>
        <w:t xml:space="preserve">ního. </w:t>
      </w:r>
      <w:r w:rsidR="00422895" w:rsidRPr="003625C8">
        <w:rPr>
          <w:rFonts w:ascii="Garamond" w:hAnsi="Garamond" w:cs="Arial"/>
          <w:snapToGrid w:val="0"/>
        </w:rPr>
        <w:t xml:space="preserve">Do té doby platí odpovídající úprava obecně závazných právních předpisů české republiky. </w:t>
      </w:r>
      <w:r w:rsidRPr="003625C8">
        <w:rPr>
          <w:rFonts w:ascii="Garamond" w:hAnsi="Garamond" w:cs="Arial"/>
          <w:snapToGrid w:val="0"/>
        </w:rPr>
        <w:t>Obdobně budou smluvní strany postupovat při změně právní úpravy, která by měla dopad na tuto smlouvu.</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Příkazník (včetně jeho zaměstnanců a třetích osob, které k výkonu činností dle této smlouvy použil) se zavazuje k mlčenlivosti o všech skutečnostech, které se v souvislosti s touto smlouvou dozvěděl o příkazci, které mají povahu důvěrných informací. </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Příkazník bere na vědomí, že příkazce je povinný subjekt dle zákona č. 106/1999 Sb.,</w:t>
      </w:r>
      <w:r w:rsidR="00CD5E50" w:rsidRPr="003625C8">
        <w:rPr>
          <w:rFonts w:ascii="Garamond" w:hAnsi="Garamond" w:cs="Arial"/>
          <w:snapToGrid w:val="0"/>
        </w:rPr>
        <w:t xml:space="preserve"> </w:t>
      </w:r>
      <w:r w:rsidRPr="003625C8">
        <w:rPr>
          <w:rFonts w:ascii="Garamond" w:hAnsi="Garamond" w:cs="Arial"/>
          <w:snapToGrid w:val="0"/>
        </w:rPr>
        <w:t xml:space="preserve">o svobodném přístupu k informacím, ve znění pozdějších předpisů. </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Pokud by ze zákona zanikl příkazce jako organizační složka státu a zákon by stanovil přechod práv a povinností na jinou organizační složku státu, přechází práva a povinnosti z této smlouvy na zákonného právního nástupce příkazce.</w:t>
      </w:r>
    </w:p>
    <w:p w:rsidR="0047618D" w:rsidRPr="003625C8" w:rsidRDefault="00AF76F2"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Práva a povinnosti z této smlouvy (včetně případných pohledávek) nesmí příkazník postoupit třetí osobě bez předchozího písemného souhlasu příkazce</w:t>
      </w:r>
      <w:r w:rsidR="0047618D" w:rsidRPr="003625C8">
        <w:rPr>
          <w:rFonts w:ascii="Garamond" w:hAnsi="Garamond" w:cs="Arial"/>
          <w:snapToGrid w:val="0"/>
        </w:rPr>
        <w:t>.</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Příkazník bere na vědomí, že jako právnická osoba podílející se na dodávkách zboží nebo služeb hrazených z veřejných výdajů je osobou povinnou spolupůsobit při výkonu finanční kontroly dle § 2 písm. e) zákona č. 320/2001 Sb., o finanční kontrole ve veřejné správě a o změně některých zákonů (zákon o finanční kontrole). Příkazník prohlašuje, že se takové kontrole podrobí a poskytne nezbytnou součinnost. Pokud by příkazník vykonával činnost dle této smlouvy pomocí třetí osoby, je povinen umožnit (příkazník si uvedené zajistí ve svých smlouvách s třetími osobami) kontrolním orgánům kontrolu těchto třetích osob v obdobném rozsahu.</w:t>
      </w:r>
    </w:p>
    <w:p w:rsidR="0047618D" w:rsidRPr="003625C8" w:rsidRDefault="0047618D" w:rsidP="00DF5DF3">
      <w:pPr>
        <w:widowControl w:val="0"/>
        <w:numPr>
          <w:ilvl w:val="1"/>
          <w:numId w:val="3"/>
        </w:numPr>
        <w:spacing w:after="0" w:line="240" w:lineRule="auto"/>
        <w:ind w:left="454" w:hanging="454"/>
        <w:jc w:val="both"/>
        <w:rPr>
          <w:rFonts w:ascii="Garamond" w:hAnsi="Garamond" w:cs="Arial"/>
          <w:snapToGrid w:val="0"/>
        </w:rPr>
      </w:pPr>
      <w:r w:rsidRPr="003625C8">
        <w:rPr>
          <w:rFonts w:ascii="Garamond" w:hAnsi="Garamond" w:cs="Arial"/>
          <w:snapToGrid w:val="0"/>
        </w:rPr>
        <w:t xml:space="preserve">Smluvní strany po přečtení smlouvy prohlašují, že souhlasí s jejím obsahem, že smlouva byla sepsána určitě, srozumitelně, na základě jejich pravé a svobodné vůle, bez nátlaku na některou ze smluvních stran. Na důkaz toho připojují své podpisy. Smlouva je vyhotovena ve </w:t>
      </w:r>
      <w:r w:rsidRPr="003625C8">
        <w:rPr>
          <w:rFonts w:ascii="Garamond" w:hAnsi="Garamond" w:cs="Arial"/>
          <w:b/>
          <w:snapToGrid w:val="0"/>
        </w:rPr>
        <w:t>čtyřech</w:t>
      </w:r>
      <w:r w:rsidRPr="003625C8">
        <w:rPr>
          <w:rFonts w:ascii="Garamond" w:hAnsi="Garamond" w:cs="Arial"/>
          <w:snapToGrid w:val="0"/>
        </w:rPr>
        <w:t xml:space="preserve"> vyhotoveních, každý s platností originálu</w:t>
      </w:r>
      <w:r w:rsidR="00624339" w:rsidRPr="003625C8">
        <w:rPr>
          <w:rFonts w:ascii="Garamond" w:hAnsi="Garamond" w:cs="Arial"/>
          <w:snapToGrid w:val="0"/>
        </w:rPr>
        <w:t>, z nichž každá ze smluvních stran obdrží po dvou vyhotoveních</w:t>
      </w:r>
      <w:r w:rsidRPr="003625C8">
        <w:rPr>
          <w:rFonts w:ascii="Garamond" w:hAnsi="Garamond" w:cs="Arial"/>
          <w:snapToGrid w:val="0"/>
        </w:rPr>
        <w:t>.</w:t>
      </w:r>
    </w:p>
    <w:p w:rsidR="0047618D" w:rsidRPr="003625C8" w:rsidRDefault="0047618D" w:rsidP="00DF5DF3">
      <w:pPr>
        <w:spacing w:after="0" w:line="240" w:lineRule="auto"/>
        <w:jc w:val="both"/>
        <w:rPr>
          <w:rFonts w:ascii="Garamond" w:hAnsi="Garamond" w:cs="Arial"/>
        </w:rPr>
      </w:pPr>
    </w:p>
    <w:p w:rsidR="003942A7" w:rsidRPr="003625C8" w:rsidRDefault="003942A7" w:rsidP="00DF5DF3">
      <w:pPr>
        <w:pStyle w:val="Odstavecseseznamem"/>
        <w:spacing w:after="0" w:line="240" w:lineRule="auto"/>
        <w:ind w:left="624" w:right="45" w:hanging="624"/>
        <w:jc w:val="both"/>
        <w:rPr>
          <w:rFonts w:ascii="Garamond" w:hAnsi="Garamond" w:cs="Arial"/>
          <w:b/>
          <w:u w:val="single"/>
        </w:rPr>
      </w:pPr>
    </w:p>
    <w:p w:rsidR="003942A7" w:rsidRPr="003625C8" w:rsidRDefault="003942A7" w:rsidP="00DF5DF3">
      <w:pPr>
        <w:pStyle w:val="Nadpis6"/>
        <w:tabs>
          <w:tab w:val="clear" w:pos="1152"/>
        </w:tabs>
        <w:spacing w:before="120" w:after="0"/>
        <w:ind w:left="142" w:hanging="142"/>
        <w:jc w:val="center"/>
        <w:rPr>
          <w:rFonts w:ascii="Garamond" w:hAnsi="Garamond" w:cs="Arial"/>
        </w:rPr>
      </w:pPr>
      <w:r w:rsidRPr="003625C8">
        <w:rPr>
          <w:rFonts w:ascii="Garamond" w:hAnsi="Garamond" w:cs="Arial"/>
        </w:rPr>
        <w:t>XIII.</w:t>
      </w:r>
    </w:p>
    <w:p w:rsidR="003942A7" w:rsidRPr="003625C8" w:rsidRDefault="003942A7" w:rsidP="00DF5DF3">
      <w:pPr>
        <w:pStyle w:val="Nadpis8"/>
        <w:spacing w:before="0" w:after="0"/>
        <w:ind w:hanging="1440"/>
        <w:jc w:val="center"/>
        <w:rPr>
          <w:rFonts w:ascii="Garamond" w:hAnsi="Garamond" w:cs="Arial"/>
          <w:b/>
          <w:i w:val="0"/>
          <w:sz w:val="22"/>
          <w:szCs w:val="22"/>
          <w:u w:val="single"/>
        </w:rPr>
      </w:pPr>
      <w:r w:rsidRPr="003625C8">
        <w:rPr>
          <w:rFonts w:ascii="Garamond" w:hAnsi="Garamond" w:cs="Arial"/>
          <w:b/>
          <w:i w:val="0"/>
          <w:sz w:val="22"/>
          <w:szCs w:val="22"/>
          <w:u w:val="single"/>
        </w:rPr>
        <w:t>Přílohy</w:t>
      </w:r>
    </w:p>
    <w:p w:rsidR="003942A7" w:rsidRPr="003625C8" w:rsidRDefault="003942A7" w:rsidP="00DF5DF3">
      <w:pPr>
        <w:pStyle w:val="Nadpis8"/>
        <w:spacing w:before="0" w:after="0"/>
        <w:ind w:hanging="431"/>
        <w:jc w:val="both"/>
        <w:rPr>
          <w:rFonts w:ascii="Garamond" w:hAnsi="Garamond" w:cs="Arial"/>
          <w:b/>
          <w:i w:val="0"/>
          <w:sz w:val="22"/>
          <w:szCs w:val="22"/>
          <w:u w:val="single"/>
        </w:rPr>
      </w:pPr>
    </w:p>
    <w:p w:rsidR="003942A7" w:rsidRPr="003625C8" w:rsidRDefault="003942A7" w:rsidP="001542EF">
      <w:pPr>
        <w:pStyle w:val="Default"/>
        <w:jc w:val="both"/>
        <w:rPr>
          <w:rFonts w:ascii="Garamond" w:hAnsi="Garamond"/>
          <w:color w:val="auto"/>
          <w:sz w:val="22"/>
          <w:szCs w:val="22"/>
        </w:rPr>
      </w:pPr>
    </w:p>
    <w:p w:rsidR="00C86406" w:rsidRPr="003625C8" w:rsidRDefault="00C86406" w:rsidP="00DF5DF3">
      <w:pPr>
        <w:jc w:val="both"/>
        <w:rPr>
          <w:rFonts w:ascii="Garamond" w:hAnsi="Garamond"/>
          <w:snapToGrid w:val="0"/>
        </w:rPr>
      </w:pPr>
      <w:r w:rsidRPr="003625C8">
        <w:rPr>
          <w:rFonts w:ascii="Garamond" w:hAnsi="Garamond"/>
          <w:snapToGrid w:val="0"/>
        </w:rPr>
        <w:t xml:space="preserve">Příloha č. 1 </w:t>
      </w:r>
      <w:r w:rsidR="00301B19" w:rsidRPr="003625C8">
        <w:rPr>
          <w:rFonts w:ascii="Garamond" w:hAnsi="Garamond"/>
          <w:snapToGrid w:val="0"/>
        </w:rPr>
        <w:t>–</w:t>
      </w:r>
      <w:r w:rsidRPr="003625C8">
        <w:rPr>
          <w:rFonts w:ascii="Garamond" w:hAnsi="Garamond"/>
          <w:snapToGrid w:val="0"/>
        </w:rPr>
        <w:t xml:space="preserve"> </w:t>
      </w:r>
      <w:r w:rsidR="00301B19" w:rsidRPr="003625C8">
        <w:rPr>
          <w:rFonts w:ascii="Garamond" w:hAnsi="Garamond"/>
          <w:snapToGrid w:val="0"/>
        </w:rPr>
        <w:t>Osvědčení o odborné kvalifikaci příkazníka</w:t>
      </w:r>
    </w:p>
    <w:p w:rsidR="003942A7" w:rsidRPr="003625C8" w:rsidRDefault="00C86406" w:rsidP="00DF5DF3">
      <w:pPr>
        <w:jc w:val="both"/>
        <w:rPr>
          <w:rFonts w:ascii="Garamond" w:hAnsi="Garamond"/>
        </w:rPr>
      </w:pPr>
      <w:r w:rsidRPr="003625C8">
        <w:rPr>
          <w:rFonts w:ascii="Garamond" w:hAnsi="Garamond"/>
          <w:snapToGrid w:val="0"/>
        </w:rPr>
        <w:t>Příloha č. 2 - Kopie P</w:t>
      </w:r>
      <w:r w:rsidR="003942A7" w:rsidRPr="003625C8">
        <w:rPr>
          <w:rFonts w:ascii="Garamond" w:hAnsi="Garamond" w:cs="Arial"/>
          <w:snapToGrid w:val="0"/>
        </w:rPr>
        <w:t>ojistn</w:t>
      </w:r>
      <w:r w:rsidRPr="003625C8">
        <w:rPr>
          <w:rFonts w:ascii="Garamond" w:hAnsi="Garamond"/>
          <w:snapToGrid w:val="0"/>
        </w:rPr>
        <w:t>é</w:t>
      </w:r>
      <w:r w:rsidR="003942A7" w:rsidRPr="003625C8">
        <w:rPr>
          <w:rFonts w:ascii="Garamond" w:hAnsi="Garamond" w:cs="Arial"/>
          <w:snapToGrid w:val="0"/>
        </w:rPr>
        <w:t xml:space="preserve"> Smlouv</w:t>
      </w:r>
      <w:r w:rsidRPr="003625C8">
        <w:rPr>
          <w:rFonts w:ascii="Garamond" w:hAnsi="Garamond"/>
          <w:snapToGrid w:val="0"/>
        </w:rPr>
        <w:t>y</w:t>
      </w:r>
      <w:r w:rsidR="003942A7" w:rsidRPr="003625C8">
        <w:rPr>
          <w:rFonts w:ascii="Garamond" w:hAnsi="Garamond" w:cs="Arial"/>
          <w:snapToGrid w:val="0"/>
        </w:rPr>
        <w:t xml:space="preserve"> na pojištění odpovědnosti za škodu</w:t>
      </w:r>
    </w:p>
    <w:p w:rsidR="003942A7" w:rsidRPr="003625C8" w:rsidRDefault="003942A7" w:rsidP="001542EF">
      <w:pPr>
        <w:pStyle w:val="Default"/>
        <w:jc w:val="both"/>
        <w:rPr>
          <w:rFonts w:ascii="Garamond" w:hAnsi="Garamond"/>
          <w:color w:val="auto"/>
          <w:sz w:val="22"/>
          <w:szCs w:val="22"/>
        </w:rPr>
      </w:pPr>
    </w:p>
    <w:p w:rsidR="004726D9" w:rsidRPr="003625C8" w:rsidRDefault="004726D9" w:rsidP="001542EF">
      <w:pPr>
        <w:pStyle w:val="Default"/>
        <w:jc w:val="both"/>
        <w:rPr>
          <w:rFonts w:ascii="Garamond" w:hAnsi="Garamond"/>
          <w:color w:val="auto"/>
          <w:sz w:val="22"/>
          <w:szCs w:val="22"/>
        </w:rPr>
      </w:pPr>
    </w:p>
    <w:p w:rsidR="004726D9" w:rsidRPr="003625C8" w:rsidRDefault="004726D9" w:rsidP="001542EF">
      <w:pPr>
        <w:pStyle w:val="Default"/>
        <w:jc w:val="both"/>
        <w:rPr>
          <w:rFonts w:ascii="Garamond" w:hAnsi="Garamond"/>
          <w:color w:val="auto"/>
          <w:sz w:val="22"/>
          <w:szCs w:val="22"/>
        </w:rPr>
      </w:pPr>
    </w:p>
    <w:tbl>
      <w:tblPr>
        <w:tblW w:w="0" w:type="auto"/>
        <w:tblLook w:val="04A0" w:firstRow="1" w:lastRow="0" w:firstColumn="1" w:lastColumn="0" w:noHBand="0" w:noVBand="1"/>
      </w:tblPr>
      <w:tblGrid>
        <w:gridCol w:w="4606"/>
        <w:gridCol w:w="4606"/>
      </w:tblGrid>
      <w:tr w:rsidR="004726D9" w:rsidRPr="003625C8" w:rsidTr="00D5002E">
        <w:tc>
          <w:tcPr>
            <w:tcW w:w="4606" w:type="dxa"/>
            <w:shd w:val="clear" w:color="auto" w:fill="auto"/>
          </w:tcPr>
          <w:p w:rsidR="004726D9" w:rsidRPr="003625C8" w:rsidRDefault="004726D9" w:rsidP="003359D4">
            <w:pPr>
              <w:pStyle w:val="Default"/>
              <w:jc w:val="both"/>
              <w:rPr>
                <w:rFonts w:ascii="Garamond" w:hAnsi="Garamond"/>
                <w:color w:val="auto"/>
                <w:sz w:val="22"/>
                <w:szCs w:val="22"/>
              </w:rPr>
            </w:pPr>
            <w:r w:rsidRPr="003625C8">
              <w:rPr>
                <w:rFonts w:ascii="Garamond" w:hAnsi="Garamond"/>
                <w:color w:val="auto"/>
                <w:sz w:val="22"/>
                <w:szCs w:val="22"/>
              </w:rPr>
              <w:t xml:space="preserve">V Plzni dne </w:t>
            </w:r>
            <w:r w:rsidR="003359D4">
              <w:rPr>
                <w:rFonts w:ascii="Garamond" w:hAnsi="Garamond"/>
                <w:color w:val="auto"/>
                <w:sz w:val="22"/>
                <w:szCs w:val="22"/>
              </w:rPr>
              <w:t>22. 7. 2021</w:t>
            </w:r>
            <w:r w:rsidRPr="003625C8">
              <w:rPr>
                <w:rFonts w:ascii="Garamond" w:hAnsi="Garamond"/>
                <w:color w:val="auto"/>
                <w:sz w:val="22"/>
                <w:szCs w:val="22"/>
              </w:rPr>
              <w:tab/>
            </w:r>
          </w:p>
        </w:tc>
        <w:tc>
          <w:tcPr>
            <w:tcW w:w="4606" w:type="dxa"/>
            <w:shd w:val="clear" w:color="auto" w:fill="auto"/>
          </w:tcPr>
          <w:p w:rsidR="004726D9" w:rsidRPr="003625C8" w:rsidRDefault="004726D9" w:rsidP="003359D4">
            <w:pPr>
              <w:pStyle w:val="Default"/>
              <w:jc w:val="both"/>
              <w:rPr>
                <w:rFonts w:ascii="Garamond" w:hAnsi="Garamond"/>
                <w:color w:val="auto"/>
                <w:sz w:val="22"/>
                <w:szCs w:val="22"/>
              </w:rPr>
            </w:pPr>
            <w:r w:rsidRPr="003625C8">
              <w:rPr>
                <w:rFonts w:ascii="Garamond" w:hAnsi="Garamond"/>
                <w:color w:val="auto"/>
                <w:sz w:val="22"/>
                <w:szCs w:val="22"/>
              </w:rPr>
              <w:t>V</w:t>
            </w:r>
            <w:r w:rsidR="00DF0340" w:rsidRPr="003625C8">
              <w:rPr>
                <w:rFonts w:ascii="Garamond" w:hAnsi="Garamond"/>
                <w:color w:val="auto"/>
                <w:sz w:val="22"/>
                <w:szCs w:val="22"/>
              </w:rPr>
              <w:t xml:space="preserve">e Velkém Oseku </w:t>
            </w:r>
            <w:r w:rsidRPr="003625C8">
              <w:rPr>
                <w:rFonts w:ascii="Garamond" w:hAnsi="Garamond"/>
                <w:color w:val="auto"/>
                <w:sz w:val="22"/>
                <w:szCs w:val="22"/>
              </w:rPr>
              <w:t xml:space="preserve">dne </w:t>
            </w:r>
            <w:r w:rsidR="003359D4">
              <w:rPr>
                <w:rFonts w:ascii="Garamond" w:hAnsi="Garamond"/>
                <w:color w:val="auto"/>
                <w:sz w:val="22"/>
                <w:szCs w:val="22"/>
              </w:rPr>
              <w:t>21. 7. 2021</w:t>
            </w:r>
          </w:p>
        </w:tc>
      </w:tr>
      <w:tr w:rsidR="004726D9" w:rsidRPr="003625C8" w:rsidTr="00D5002E">
        <w:tc>
          <w:tcPr>
            <w:tcW w:w="4606" w:type="dxa"/>
            <w:shd w:val="clear" w:color="auto" w:fill="auto"/>
          </w:tcPr>
          <w:p w:rsidR="004726D9" w:rsidRPr="003625C8" w:rsidRDefault="004726D9" w:rsidP="00D5002E">
            <w:pPr>
              <w:pStyle w:val="Default"/>
              <w:jc w:val="both"/>
              <w:rPr>
                <w:rFonts w:ascii="Garamond" w:hAnsi="Garamond"/>
                <w:color w:val="auto"/>
                <w:sz w:val="22"/>
                <w:szCs w:val="22"/>
              </w:rPr>
            </w:pPr>
          </w:p>
        </w:tc>
        <w:tc>
          <w:tcPr>
            <w:tcW w:w="4606" w:type="dxa"/>
            <w:shd w:val="clear" w:color="auto" w:fill="auto"/>
          </w:tcPr>
          <w:p w:rsidR="004726D9" w:rsidRPr="003625C8" w:rsidRDefault="004726D9" w:rsidP="00D5002E">
            <w:pPr>
              <w:pStyle w:val="Default"/>
              <w:jc w:val="both"/>
              <w:rPr>
                <w:rFonts w:ascii="Garamond" w:hAnsi="Garamond"/>
                <w:color w:val="auto"/>
                <w:sz w:val="22"/>
                <w:szCs w:val="22"/>
              </w:rPr>
            </w:pPr>
          </w:p>
        </w:tc>
      </w:tr>
      <w:tr w:rsidR="004726D9" w:rsidRPr="003625C8" w:rsidTr="00D5002E">
        <w:tc>
          <w:tcPr>
            <w:tcW w:w="4606" w:type="dxa"/>
            <w:shd w:val="clear" w:color="auto" w:fill="auto"/>
          </w:tcPr>
          <w:p w:rsidR="004770BB" w:rsidRPr="003625C8" w:rsidRDefault="004770BB" w:rsidP="00D5002E">
            <w:pPr>
              <w:tabs>
                <w:tab w:val="center" w:pos="1985"/>
                <w:tab w:val="center" w:pos="6804"/>
              </w:tabs>
              <w:spacing w:after="0"/>
              <w:jc w:val="both"/>
              <w:rPr>
                <w:rFonts w:ascii="Garamond" w:hAnsi="Garamond" w:cs="Arial"/>
              </w:rPr>
            </w:pPr>
            <w:r w:rsidRPr="003625C8">
              <w:rPr>
                <w:rFonts w:ascii="Garamond" w:hAnsi="Garamond" w:cs="Arial"/>
              </w:rPr>
              <w:lastRenderedPageBreak/>
              <w:t>............................................................................</w:t>
            </w:r>
          </w:p>
          <w:p w:rsidR="004770BB" w:rsidRPr="003625C8" w:rsidRDefault="004726D9" w:rsidP="00D5002E">
            <w:pPr>
              <w:tabs>
                <w:tab w:val="center" w:pos="1985"/>
                <w:tab w:val="center" w:pos="6804"/>
              </w:tabs>
              <w:spacing w:after="0"/>
              <w:jc w:val="both"/>
              <w:rPr>
                <w:rFonts w:ascii="Garamond" w:hAnsi="Garamond" w:cs="Arial"/>
              </w:rPr>
            </w:pPr>
            <w:r w:rsidRPr="003625C8">
              <w:rPr>
                <w:rFonts w:ascii="Garamond" w:hAnsi="Garamond" w:cs="Arial"/>
              </w:rPr>
              <w:t>Mgr. Petra Pavlíčková</w:t>
            </w:r>
          </w:p>
          <w:p w:rsidR="004726D9" w:rsidRPr="003625C8" w:rsidRDefault="004726D9" w:rsidP="00D5002E">
            <w:pPr>
              <w:tabs>
                <w:tab w:val="center" w:pos="1985"/>
                <w:tab w:val="center" w:pos="6804"/>
              </w:tabs>
              <w:spacing w:after="0"/>
              <w:jc w:val="both"/>
              <w:rPr>
                <w:rFonts w:ascii="Garamond" w:hAnsi="Garamond" w:cs="Arial"/>
              </w:rPr>
            </w:pPr>
            <w:r w:rsidRPr="003625C8">
              <w:rPr>
                <w:rFonts w:ascii="Garamond" w:hAnsi="Garamond" w:cs="Arial"/>
              </w:rPr>
              <w:t>předsedkyně</w:t>
            </w:r>
            <w:r w:rsidRPr="003625C8">
              <w:rPr>
                <w:rFonts w:ascii="Garamond" w:hAnsi="Garamond" w:cs="Arial"/>
              </w:rPr>
              <w:br/>
              <w:t>Okresního soudu Plzeň-město</w:t>
            </w:r>
          </w:p>
          <w:p w:rsidR="004726D9" w:rsidRPr="003625C8" w:rsidRDefault="004726D9" w:rsidP="00D5002E">
            <w:pPr>
              <w:pStyle w:val="Default"/>
              <w:tabs>
                <w:tab w:val="left" w:pos="1985"/>
              </w:tabs>
              <w:jc w:val="both"/>
              <w:rPr>
                <w:rFonts w:ascii="Garamond" w:hAnsi="Garamond"/>
                <w:color w:val="auto"/>
                <w:sz w:val="22"/>
                <w:szCs w:val="22"/>
              </w:rPr>
            </w:pPr>
            <w:r w:rsidRPr="003625C8">
              <w:rPr>
                <w:rFonts w:ascii="Garamond" w:hAnsi="Garamond"/>
                <w:color w:val="auto"/>
                <w:sz w:val="22"/>
                <w:szCs w:val="22"/>
              </w:rPr>
              <w:tab/>
            </w:r>
          </w:p>
        </w:tc>
        <w:tc>
          <w:tcPr>
            <w:tcW w:w="4606" w:type="dxa"/>
            <w:shd w:val="clear" w:color="auto" w:fill="auto"/>
          </w:tcPr>
          <w:p w:rsidR="004770BB" w:rsidRPr="003625C8" w:rsidRDefault="004770BB" w:rsidP="00D5002E">
            <w:pPr>
              <w:tabs>
                <w:tab w:val="center" w:pos="1985"/>
                <w:tab w:val="center" w:pos="6804"/>
              </w:tabs>
              <w:spacing w:after="0"/>
              <w:jc w:val="both"/>
              <w:rPr>
                <w:rFonts w:ascii="Garamond" w:hAnsi="Garamond" w:cs="Arial"/>
              </w:rPr>
            </w:pPr>
            <w:r w:rsidRPr="003625C8">
              <w:rPr>
                <w:rFonts w:ascii="Garamond" w:hAnsi="Garamond" w:cs="Arial"/>
              </w:rPr>
              <w:t>............................................................................</w:t>
            </w:r>
          </w:p>
          <w:p w:rsidR="004726D9" w:rsidRPr="003625C8" w:rsidRDefault="00DF0340" w:rsidP="00D5002E">
            <w:pPr>
              <w:pStyle w:val="Default"/>
              <w:jc w:val="both"/>
              <w:rPr>
                <w:rFonts w:ascii="Garamond" w:hAnsi="Garamond"/>
                <w:color w:val="auto"/>
                <w:sz w:val="22"/>
                <w:szCs w:val="22"/>
              </w:rPr>
            </w:pPr>
            <w:r w:rsidRPr="003625C8">
              <w:rPr>
                <w:rFonts w:ascii="Garamond" w:hAnsi="Garamond"/>
                <w:color w:val="auto"/>
                <w:sz w:val="22"/>
                <w:szCs w:val="22"/>
              </w:rPr>
              <w:t>PhDr. Marek Semerád, MBA</w:t>
            </w:r>
          </w:p>
          <w:p w:rsidR="004770BB" w:rsidRPr="003625C8" w:rsidRDefault="00DF0340" w:rsidP="00D5002E">
            <w:pPr>
              <w:pStyle w:val="Default"/>
              <w:jc w:val="both"/>
              <w:rPr>
                <w:rFonts w:ascii="Garamond" w:hAnsi="Garamond"/>
                <w:color w:val="auto"/>
                <w:sz w:val="22"/>
                <w:szCs w:val="22"/>
              </w:rPr>
            </w:pPr>
            <w:r w:rsidRPr="003625C8">
              <w:rPr>
                <w:rFonts w:ascii="Garamond" w:hAnsi="Garamond"/>
                <w:color w:val="auto"/>
                <w:sz w:val="22"/>
                <w:szCs w:val="22"/>
              </w:rPr>
              <w:t>jednatel</w:t>
            </w:r>
          </w:p>
          <w:p w:rsidR="004770BB" w:rsidRPr="003625C8" w:rsidRDefault="00DF0340" w:rsidP="00D5002E">
            <w:pPr>
              <w:pStyle w:val="Default"/>
              <w:jc w:val="both"/>
              <w:rPr>
                <w:rFonts w:ascii="Garamond" w:hAnsi="Garamond"/>
                <w:color w:val="auto"/>
                <w:sz w:val="22"/>
                <w:szCs w:val="22"/>
              </w:rPr>
            </w:pPr>
            <w:r w:rsidRPr="003625C8">
              <w:rPr>
                <w:rFonts w:ascii="Garamond" w:hAnsi="Garamond"/>
                <w:color w:val="auto"/>
                <w:sz w:val="22"/>
                <w:szCs w:val="22"/>
              </w:rPr>
              <w:t>Artendr s.r.o.</w:t>
            </w:r>
          </w:p>
        </w:tc>
      </w:tr>
      <w:tr w:rsidR="004726D9" w:rsidRPr="00D5002E" w:rsidTr="00D5002E">
        <w:tc>
          <w:tcPr>
            <w:tcW w:w="4606" w:type="dxa"/>
            <w:shd w:val="clear" w:color="auto" w:fill="auto"/>
          </w:tcPr>
          <w:p w:rsidR="004726D9" w:rsidRPr="003625C8" w:rsidRDefault="004726D9" w:rsidP="00D5002E">
            <w:pPr>
              <w:tabs>
                <w:tab w:val="center" w:pos="1985"/>
                <w:tab w:val="center" w:pos="6804"/>
              </w:tabs>
              <w:spacing w:after="0"/>
              <w:jc w:val="both"/>
              <w:rPr>
                <w:rFonts w:ascii="Garamond" w:hAnsi="Garamond" w:cs="Arial"/>
              </w:rPr>
            </w:pPr>
            <w:r w:rsidRPr="003625C8">
              <w:rPr>
                <w:rFonts w:ascii="Garamond" w:hAnsi="Garamond" w:cs="Arial"/>
              </w:rPr>
              <w:t>příkazce</w:t>
            </w:r>
          </w:p>
        </w:tc>
        <w:tc>
          <w:tcPr>
            <w:tcW w:w="4606" w:type="dxa"/>
            <w:shd w:val="clear" w:color="auto" w:fill="auto"/>
          </w:tcPr>
          <w:p w:rsidR="004726D9" w:rsidRPr="00D5002E" w:rsidRDefault="00E45582" w:rsidP="00DF0340">
            <w:pPr>
              <w:pStyle w:val="Default"/>
              <w:jc w:val="both"/>
              <w:rPr>
                <w:rFonts w:ascii="Garamond" w:hAnsi="Garamond"/>
                <w:color w:val="auto"/>
                <w:sz w:val="22"/>
                <w:szCs w:val="22"/>
              </w:rPr>
            </w:pPr>
            <w:r w:rsidRPr="003625C8">
              <w:rPr>
                <w:rFonts w:ascii="Garamond" w:hAnsi="Garamond"/>
              </w:rPr>
              <w:t>p</w:t>
            </w:r>
            <w:r w:rsidR="004726D9" w:rsidRPr="003625C8">
              <w:rPr>
                <w:rFonts w:ascii="Garamond" w:hAnsi="Garamond"/>
              </w:rPr>
              <w:t>říkazník</w:t>
            </w:r>
            <w:r w:rsidR="004770BB" w:rsidRPr="00D5002E">
              <w:rPr>
                <w:rFonts w:ascii="Garamond" w:hAnsi="Garamond"/>
              </w:rPr>
              <w:t xml:space="preserve"> </w:t>
            </w:r>
          </w:p>
        </w:tc>
      </w:tr>
    </w:tbl>
    <w:p w:rsidR="004726D9" w:rsidRPr="00DF5DF3" w:rsidRDefault="004726D9" w:rsidP="001542EF">
      <w:pPr>
        <w:pStyle w:val="Default"/>
        <w:jc w:val="both"/>
        <w:rPr>
          <w:rFonts w:ascii="Garamond" w:hAnsi="Garamond"/>
          <w:color w:val="auto"/>
          <w:sz w:val="22"/>
          <w:szCs w:val="22"/>
        </w:rPr>
      </w:pPr>
    </w:p>
    <w:p w:rsidR="003942A7" w:rsidRPr="00DF5DF3" w:rsidRDefault="003942A7" w:rsidP="00B95A92">
      <w:pPr>
        <w:pStyle w:val="Default"/>
        <w:jc w:val="both"/>
        <w:rPr>
          <w:rFonts w:ascii="Garamond" w:hAnsi="Garamond"/>
          <w:color w:val="auto"/>
          <w:sz w:val="22"/>
          <w:szCs w:val="22"/>
        </w:rPr>
      </w:pPr>
    </w:p>
    <w:p w:rsidR="002309A6" w:rsidRPr="00DF5DF3" w:rsidRDefault="002309A6" w:rsidP="00DF5DF3">
      <w:pPr>
        <w:pStyle w:val="Default"/>
        <w:tabs>
          <w:tab w:val="center" w:pos="1985"/>
          <w:tab w:val="center" w:pos="6804"/>
        </w:tabs>
        <w:jc w:val="both"/>
        <w:rPr>
          <w:rFonts w:ascii="Garamond" w:hAnsi="Garamond"/>
          <w:color w:val="auto"/>
          <w:sz w:val="22"/>
          <w:szCs w:val="22"/>
        </w:rPr>
      </w:pPr>
    </w:p>
    <w:p w:rsidR="002309A6" w:rsidRPr="00DF5DF3" w:rsidRDefault="002309A6" w:rsidP="004770BB">
      <w:pPr>
        <w:pStyle w:val="Default"/>
        <w:tabs>
          <w:tab w:val="center" w:pos="1985"/>
          <w:tab w:val="center" w:pos="6804"/>
        </w:tabs>
        <w:jc w:val="both"/>
        <w:rPr>
          <w:rFonts w:ascii="Garamond" w:hAnsi="Garamond"/>
        </w:rPr>
      </w:pPr>
      <w:r w:rsidRPr="00DF5DF3">
        <w:rPr>
          <w:rFonts w:ascii="Garamond" w:hAnsi="Garamond"/>
          <w:color w:val="auto"/>
          <w:sz w:val="22"/>
          <w:szCs w:val="22"/>
        </w:rPr>
        <w:tab/>
      </w:r>
    </w:p>
    <w:sectPr w:rsidR="002309A6" w:rsidRPr="00DF5DF3" w:rsidSect="004770BB">
      <w:headerReference w:type="default" r:id="rId11"/>
      <w:footerReference w:type="even" r:id="rId12"/>
      <w:footerReference w:type="default" r:id="rId13"/>
      <w:headerReference w:type="first" r:id="rId14"/>
      <w:pgSz w:w="11906" w:h="16838"/>
      <w:pgMar w:top="124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8CC" w:rsidRDefault="00B308CC">
      <w:pPr>
        <w:spacing w:after="0" w:line="240" w:lineRule="auto"/>
      </w:pPr>
      <w:r>
        <w:separator/>
      </w:r>
    </w:p>
  </w:endnote>
  <w:endnote w:type="continuationSeparator" w:id="0">
    <w:p w:rsidR="00B308CC" w:rsidRDefault="00B3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7A" w:rsidRDefault="003D097A" w:rsidP="004761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D097A" w:rsidRDefault="003D097A" w:rsidP="0047618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7A" w:rsidRPr="00E80ECA" w:rsidRDefault="003D097A" w:rsidP="00745E3A">
    <w:pPr>
      <w:pStyle w:val="Zpat"/>
      <w:numPr>
        <w:ilvl w:val="0"/>
        <w:numId w:val="0"/>
      </w:numPr>
      <w:ind w:left="612" w:right="360"/>
      <w:jc w:val="center"/>
      <w:rPr>
        <w:rFonts w:ascii="Garamond" w:hAnsi="Garamond" w:cs="Arial"/>
      </w:rPr>
    </w:pPr>
    <w:r w:rsidRPr="00E80ECA">
      <w:rPr>
        <w:rFonts w:ascii="Garamond" w:hAnsi="Garamond" w:cs="Arial"/>
      </w:rPr>
      <w:t xml:space="preserve">Stránka </w:t>
    </w:r>
    <w:r w:rsidRPr="00E80ECA">
      <w:rPr>
        <w:rFonts w:ascii="Garamond" w:hAnsi="Garamond" w:cs="Arial"/>
        <w:b/>
      </w:rPr>
      <w:fldChar w:fldCharType="begin"/>
    </w:r>
    <w:r w:rsidRPr="00E80ECA">
      <w:rPr>
        <w:rFonts w:ascii="Garamond" w:hAnsi="Garamond" w:cs="Arial"/>
        <w:b/>
      </w:rPr>
      <w:instrText>PAGE  \* Arabic  \* MERGEFORMAT</w:instrText>
    </w:r>
    <w:r w:rsidRPr="00E80ECA">
      <w:rPr>
        <w:rFonts w:ascii="Garamond" w:hAnsi="Garamond" w:cs="Arial"/>
        <w:b/>
      </w:rPr>
      <w:fldChar w:fldCharType="separate"/>
    </w:r>
    <w:r w:rsidR="00D71D04">
      <w:rPr>
        <w:rFonts w:ascii="Garamond" w:hAnsi="Garamond" w:cs="Arial"/>
        <w:b/>
        <w:noProof/>
      </w:rPr>
      <w:t>9</w:t>
    </w:r>
    <w:r w:rsidRPr="00E80ECA">
      <w:rPr>
        <w:rFonts w:ascii="Garamond" w:hAnsi="Garamond" w:cs="Arial"/>
        <w:b/>
      </w:rPr>
      <w:fldChar w:fldCharType="end"/>
    </w:r>
    <w:r w:rsidRPr="00E80ECA">
      <w:rPr>
        <w:rFonts w:ascii="Garamond" w:hAnsi="Garamond" w:cs="Arial"/>
      </w:rPr>
      <w:t xml:space="preserve"> z </w:t>
    </w:r>
    <w:r w:rsidRPr="00E80ECA">
      <w:rPr>
        <w:rFonts w:ascii="Garamond" w:hAnsi="Garamond" w:cs="Arial"/>
      </w:rPr>
      <w:fldChar w:fldCharType="begin"/>
    </w:r>
    <w:r w:rsidRPr="00E80ECA">
      <w:rPr>
        <w:rFonts w:ascii="Garamond" w:hAnsi="Garamond" w:cs="Arial"/>
      </w:rPr>
      <w:instrText>NUMPAGES  \* Arabic  \* MERGEFORMAT</w:instrText>
    </w:r>
    <w:r w:rsidRPr="00E80ECA">
      <w:rPr>
        <w:rFonts w:ascii="Garamond" w:hAnsi="Garamond" w:cs="Arial"/>
      </w:rPr>
      <w:fldChar w:fldCharType="separate"/>
    </w:r>
    <w:r w:rsidR="00D71D04" w:rsidRPr="00D71D04">
      <w:rPr>
        <w:rFonts w:ascii="Garamond" w:hAnsi="Garamond" w:cs="Arial"/>
        <w:b/>
        <w:noProof/>
      </w:rPr>
      <w:t>9</w:t>
    </w:r>
    <w:r w:rsidRPr="00E80ECA">
      <w:rPr>
        <w:rFonts w:ascii="Garamond" w:hAnsi="Garamond" w:cs="Arial"/>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8CC" w:rsidRDefault="00B308CC">
      <w:pPr>
        <w:spacing w:after="0" w:line="240" w:lineRule="auto"/>
      </w:pPr>
      <w:r>
        <w:separator/>
      </w:r>
    </w:p>
  </w:footnote>
  <w:footnote w:type="continuationSeparator" w:id="0">
    <w:p w:rsidR="00B308CC" w:rsidRDefault="00B3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7A" w:rsidRPr="00CC5206" w:rsidRDefault="003D097A" w:rsidP="00745E3A">
    <w:pPr>
      <w:pStyle w:val="Zhlav"/>
      <w:numPr>
        <w:ilvl w:val="0"/>
        <w:numId w:val="0"/>
      </w:numPr>
      <w:ind w:left="61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7A" w:rsidRDefault="003D097A">
    <w:pPr>
      <w:pStyle w:val="Zhlav"/>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66EE8"/>
    <w:multiLevelType w:val="hybridMultilevel"/>
    <w:tmpl w:val="72DA97E4"/>
    <w:lvl w:ilvl="0" w:tplc="7A42989E">
      <w:start w:val="3"/>
      <w:numFmt w:val="bullet"/>
      <w:lvlText w:val="-"/>
      <w:lvlJc w:val="left"/>
      <w:pPr>
        <w:ind w:left="984" w:hanging="360"/>
      </w:pPr>
      <w:rPr>
        <w:rFonts w:ascii="Arial" w:eastAsia="Times New Roman" w:hAnsi="Arial" w:cs="Aria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 w15:restartNumberingAfterBreak="0">
    <w:nsid w:val="1E9C011D"/>
    <w:multiLevelType w:val="hybridMultilevel"/>
    <w:tmpl w:val="5EC65B12"/>
    <w:lvl w:ilvl="0" w:tplc="04050017">
      <w:start w:val="1"/>
      <w:numFmt w:val="lowerLetter"/>
      <w:lvlText w:val="%1)"/>
      <w:lvlJc w:val="left"/>
      <w:pPr>
        <w:ind w:left="700" w:hanging="360"/>
      </w:pPr>
      <w:rPr>
        <w:rFonts w:hint="default"/>
      </w:rPr>
    </w:lvl>
    <w:lvl w:ilvl="1" w:tplc="B8F4F7AE">
      <w:numFmt w:val="bullet"/>
      <w:lvlText w:val="-"/>
      <w:lvlJc w:val="left"/>
      <w:pPr>
        <w:ind w:left="1420" w:hanging="360"/>
      </w:pPr>
      <w:rPr>
        <w:rFonts w:ascii="Arial" w:eastAsia="Times New Roman" w:hAnsi="Arial" w:cs="Arial"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2" w15:restartNumberingAfterBreak="0">
    <w:nsid w:val="235E025A"/>
    <w:multiLevelType w:val="singleLevel"/>
    <w:tmpl w:val="04050015"/>
    <w:lvl w:ilvl="0">
      <w:start w:val="1"/>
      <w:numFmt w:val="upperLetter"/>
      <w:lvlText w:val="%1."/>
      <w:lvlJc w:val="left"/>
      <w:pPr>
        <w:ind w:left="1800" w:hanging="360"/>
      </w:pPr>
      <w:rPr>
        <w:rFonts w:hint="default"/>
      </w:rPr>
    </w:lvl>
  </w:abstractNum>
  <w:abstractNum w:abstractNumId="3" w15:restartNumberingAfterBreak="0">
    <w:nsid w:val="28824FEF"/>
    <w:multiLevelType w:val="hybridMultilevel"/>
    <w:tmpl w:val="7DC46396"/>
    <w:lvl w:ilvl="0" w:tplc="04050017">
      <w:start w:val="1"/>
      <w:numFmt w:val="lowerLetter"/>
      <w:lvlText w:val="%1)"/>
      <w:lvlJc w:val="left"/>
      <w:pPr>
        <w:ind w:left="814" w:hanging="360"/>
      </w:p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4" w15:restartNumberingAfterBreak="0">
    <w:nsid w:val="345F52B3"/>
    <w:multiLevelType w:val="hybridMultilevel"/>
    <w:tmpl w:val="5EC65B12"/>
    <w:lvl w:ilvl="0" w:tplc="04050017">
      <w:start w:val="1"/>
      <w:numFmt w:val="lowerLetter"/>
      <w:lvlText w:val="%1)"/>
      <w:lvlJc w:val="left"/>
      <w:pPr>
        <w:ind w:left="700" w:hanging="360"/>
      </w:pPr>
      <w:rPr>
        <w:rFonts w:hint="default"/>
      </w:rPr>
    </w:lvl>
    <w:lvl w:ilvl="1" w:tplc="B8F4F7AE">
      <w:numFmt w:val="bullet"/>
      <w:lvlText w:val="-"/>
      <w:lvlJc w:val="left"/>
      <w:pPr>
        <w:ind w:left="1420" w:hanging="360"/>
      </w:pPr>
      <w:rPr>
        <w:rFonts w:ascii="Arial" w:eastAsia="Times New Roman" w:hAnsi="Arial" w:cs="Arial"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5" w15:restartNumberingAfterBreak="0">
    <w:nsid w:val="4A1975AE"/>
    <w:multiLevelType w:val="hybridMultilevel"/>
    <w:tmpl w:val="5EC65B12"/>
    <w:lvl w:ilvl="0" w:tplc="04050017">
      <w:start w:val="1"/>
      <w:numFmt w:val="lowerLetter"/>
      <w:lvlText w:val="%1)"/>
      <w:lvlJc w:val="left"/>
      <w:pPr>
        <w:ind w:left="700" w:hanging="360"/>
      </w:pPr>
      <w:rPr>
        <w:rFonts w:hint="default"/>
      </w:rPr>
    </w:lvl>
    <w:lvl w:ilvl="1" w:tplc="B8F4F7AE">
      <w:numFmt w:val="bullet"/>
      <w:lvlText w:val="-"/>
      <w:lvlJc w:val="left"/>
      <w:pPr>
        <w:ind w:left="1420" w:hanging="360"/>
      </w:pPr>
      <w:rPr>
        <w:rFonts w:ascii="Arial" w:eastAsia="Times New Roman" w:hAnsi="Arial" w:cs="Arial"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6" w15:restartNumberingAfterBreak="0">
    <w:nsid w:val="4E2A6560"/>
    <w:multiLevelType w:val="multilevel"/>
    <w:tmpl w:val="9BFCA212"/>
    <w:lvl w:ilvl="0">
      <w:start w:val="1"/>
      <w:numFmt w:val="upperRoman"/>
      <w:lvlText w:val="%1."/>
      <w:lvlJc w:val="left"/>
      <w:pPr>
        <w:ind w:left="862" w:hanging="720"/>
      </w:pPr>
      <w:rPr>
        <w:rFonts w:hint="default"/>
        <w:b/>
      </w:rPr>
    </w:lvl>
    <w:lvl w:ilvl="1">
      <w:start w:val="1"/>
      <w:numFmt w:val="decimal"/>
      <w:lvlText w:val="%2."/>
      <w:lvlJc w:val="left"/>
      <w:pPr>
        <w:ind w:left="435" w:hanging="435"/>
      </w:pPr>
      <w:rPr>
        <w:rFonts w:hint="default"/>
        <w:b w:val="0"/>
        <w:i w:val="0"/>
        <w:color w:val="auto"/>
      </w:rPr>
    </w:lvl>
    <w:lvl w:ilvl="2">
      <w:start w:val="1"/>
      <w:numFmt w:val="decimal"/>
      <w:isLgl/>
      <w:lvlText w:val="%3)"/>
      <w:lvlJc w:val="left"/>
      <w:pPr>
        <w:ind w:left="1729" w:hanging="720"/>
      </w:pPr>
      <w:rPr>
        <w:rFonts w:ascii="Arial" w:eastAsia="Calibri" w:hAnsi="Arial" w:cs="Arial"/>
      </w:rPr>
    </w:lvl>
    <w:lvl w:ilvl="3">
      <w:start w:val="1"/>
      <w:numFmt w:val="decimal"/>
      <w:isLgl/>
      <w:lvlText w:val="%1.%2.%3.%4"/>
      <w:lvlJc w:val="left"/>
      <w:pPr>
        <w:ind w:left="1729" w:hanging="72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449" w:hanging="1440"/>
      </w:pPr>
      <w:rPr>
        <w:rFonts w:hint="default"/>
      </w:rPr>
    </w:lvl>
    <w:lvl w:ilvl="7">
      <w:start w:val="1"/>
      <w:numFmt w:val="decimal"/>
      <w:isLgl/>
      <w:lvlText w:val="%1.%2.%3.%4.%5.%6.%7.%8"/>
      <w:lvlJc w:val="left"/>
      <w:pPr>
        <w:ind w:left="2449" w:hanging="1440"/>
      </w:pPr>
      <w:rPr>
        <w:rFonts w:hint="default"/>
      </w:rPr>
    </w:lvl>
    <w:lvl w:ilvl="8">
      <w:start w:val="1"/>
      <w:numFmt w:val="decimal"/>
      <w:isLgl/>
      <w:lvlText w:val="%1.%2.%3.%4.%5.%6.%7.%8.%9"/>
      <w:lvlJc w:val="left"/>
      <w:pPr>
        <w:ind w:left="2809" w:hanging="1800"/>
      </w:pPr>
      <w:rPr>
        <w:rFonts w:hint="default"/>
      </w:rPr>
    </w:lvl>
  </w:abstractNum>
  <w:abstractNum w:abstractNumId="7" w15:restartNumberingAfterBreak="0">
    <w:nsid w:val="4E9918A4"/>
    <w:multiLevelType w:val="multilevel"/>
    <w:tmpl w:val="F1669DC6"/>
    <w:lvl w:ilvl="0">
      <w:start w:val="1"/>
      <w:numFmt w:val="upperRoman"/>
      <w:lvlText w:val="%1."/>
      <w:lvlJc w:val="left"/>
      <w:pPr>
        <w:ind w:left="862" w:hanging="720"/>
      </w:pPr>
      <w:rPr>
        <w:rFonts w:hint="default"/>
        <w:b/>
      </w:rPr>
    </w:lvl>
    <w:lvl w:ilvl="1">
      <w:start w:val="1"/>
      <w:numFmt w:val="decimal"/>
      <w:lvlText w:val="%2."/>
      <w:lvlJc w:val="left"/>
      <w:pPr>
        <w:ind w:left="1444" w:hanging="435"/>
      </w:pPr>
      <w:rPr>
        <w:rFonts w:hint="default"/>
        <w:b w:val="0"/>
        <w:i w:val="0"/>
        <w:color w:val="auto"/>
      </w:rPr>
    </w:lvl>
    <w:lvl w:ilvl="2">
      <w:start w:val="1"/>
      <w:numFmt w:val="decimal"/>
      <w:isLgl/>
      <w:lvlText w:val="%3)"/>
      <w:lvlJc w:val="left"/>
      <w:pPr>
        <w:ind w:left="1729" w:hanging="720"/>
      </w:pPr>
      <w:rPr>
        <w:rFonts w:ascii="Arial" w:eastAsia="Calibri" w:hAnsi="Arial" w:cs="Arial"/>
      </w:rPr>
    </w:lvl>
    <w:lvl w:ilvl="3">
      <w:start w:val="1"/>
      <w:numFmt w:val="decimal"/>
      <w:isLgl/>
      <w:lvlText w:val="%1.%2.%3.%4"/>
      <w:lvlJc w:val="left"/>
      <w:pPr>
        <w:ind w:left="1729" w:hanging="72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449" w:hanging="1440"/>
      </w:pPr>
      <w:rPr>
        <w:rFonts w:hint="default"/>
      </w:rPr>
    </w:lvl>
    <w:lvl w:ilvl="7">
      <w:start w:val="1"/>
      <w:numFmt w:val="decimal"/>
      <w:isLgl/>
      <w:lvlText w:val="%1.%2.%3.%4.%5.%6.%7.%8"/>
      <w:lvlJc w:val="left"/>
      <w:pPr>
        <w:ind w:left="2449" w:hanging="1440"/>
      </w:pPr>
      <w:rPr>
        <w:rFonts w:hint="default"/>
      </w:rPr>
    </w:lvl>
    <w:lvl w:ilvl="8">
      <w:start w:val="1"/>
      <w:numFmt w:val="decimal"/>
      <w:isLgl/>
      <w:lvlText w:val="%1.%2.%3.%4.%5.%6.%7.%8.%9"/>
      <w:lvlJc w:val="left"/>
      <w:pPr>
        <w:ind w:left="2809" w:hanging="1800"/>
      </w:pPr>
      <w:rPr>
        <w:rFonts w:hint="default"/>
      </w:rPr>
    </w:lvl>
  </w:abstractNum>
  <w:abstractNum w:abstractNumId="8" w15:restartNumberingAfterBreak="0">
    <w:nsid w:val="5E570575"/>
    <w:multiLevelType w:val="hybridMultilevel"/>
    <w:tmpl w:val="2D72BBBA"/>
    <w:lvl w:ilvl="0" w:tplc="DFA8B3DE">
      <w:start w:val="5"/>
      <w:numFmt w:val="bullet"/>
      <w:lvlText w:val="-"/>
      <w:lvlJc w:val="left"/>
      <w:pPr>
        <w:ind w:left="1050" w:hanging="360"/>
      </w:pPr>
      <w:rPr>
        <w:rFonts w:ascii="Verdana" w:eastAsia="Calibri" w:hAnsi="Verdana" w:cs="Verdana" w:hint="default"/>
      </w:rPr>
    </w:lvl>
    <w:lvl w:ilvl="1" w:tplc="7A42989E">
      <w:start w:val="3"/>
      <w:numFmt w:val="bullet"/>
      <w:lvlText w:val="-"/>
      <w:lvlJc w:val="left"/>
      <w:pPr>
        <w:ind w:left="1770" w:hanging="360"/>
      </w:pPr>
      <w:rPr>
        <w:rFonts w:ascii="Arial" w:eastAsia="Times New Roman" w:hAnsi="Arial" w:cs="Arial"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9" w15:restartNumberingAfterBreak="0">
    <w:nsid w:val="5FAE5A9B"/>
    <w:multiLevelType w:val="hybridMultilevel"/>
    <w:tmpl w:val="847E3476"/>
    <w:lvl w:ilvl="0" w:tplc="DFA8B3DE">
      <w:start w:val="5"/>
      <w:numFmt w:val="bullet"/>
      <w:lvlText w:val="-"/>
      <w:lvlJc w:val="left"/>
      <w:pPr>
        <w:ind w:left="1050" w:hanging="360"/>
      </w:pPr>
      <w:rPr>
        <w:rFonts w:ascii="Verdana" w:eastAsia="Calibri" w:hAnsi="Verdana" w:cs="Verdana" w:hint="default"/>
      </w:rPr>
    </w:lvl>
    <w:lvl w:ilvl="1" w:tplc="04050017">
      <w:start w:val="1"/>
      <w:numFmt w:val="lowerLetter"/>
      <w:lvlText w:val="%2)"/>
      <w:lvlJc w:val="left"/>
      <w:pPr>
        <w:ind w:left="1770" w:hanging="360"/>
      </w:pPr>
      <w:rPr>
        <w:rFonts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10" w15:restartNumberingAfterBreak="0">
    <w:nsid w:val="610837A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1" w15:restartNumberingAfterBreak="0">
    <w:nsid w:val="63921910"/>
    <w:multiLevelType w:val="multilevel"/>
    <w:tmpl w:val="C1CE9E2E"/>
    <w:lvl w:ilvl="0">
      <w:start w:val="1"/>
      <w:numFmt w:val="decimal"/>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DDE3483"/>
    <w:multiLevelType w:val="hybridMultilevel"/>
    <w:tmpl w:val="D08293B8"/>
    <w:lvl w:ilvl="0" w:tplc="61A6B394">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15:restartNumberingAfterBreak="0">
    <w:nsid w:val="766A7F84"/>
    <w:multiLevelType w:val="hybridMultilevel"/>
    <w:tmpl w:val="5EC65B12"/>
    <w:lvl w:ilvl="0" w:tplc="04050017">
      <w:start w:val="1"/>
      <w:numFmt w:val="lowerLetter"/>
      <w:lvlText w:val="%1)"/>
      <w:lvlJc w:val="left"/>
      <w:pPr>
        <w:ind w:left="700" w:hanging="360"/>
      </w:pPr>
      <w:rPr>
        <w:rFonts w:hint="default"/>
      </w:rPr>
    </w:lvl>
    <w:lvl w:ilvl="1" w:tplc="B8F4F7AE">
      <w:numFmt w:val="bullet"/>
      <w:lvlText w:val="-"/>
      <w:lvlJc w:val="left"/>
      <w:pPr>
        <w:ind w:left="1420" w:hanging="360"/>
      </w:pPr>
      <w:rPr>
        <w:rFonts w:ascii="Arial" w:eastAsia="Times New Roman" w:hAnsi="Arial" w:cs="Arial"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14" w15:restartNumberingAfterBreak="0">
    <w:nsid w:val="76A2095E"/>
    <w:multiLevelType w:val="hybridMultilevel"/>
    <w:tmpl w:val="5EC65B12"/>
    <w:lvl w:ilvl="0" w:tplc="04050017">
      <w:start w:val="1"/>
      <w:numFmt w:val="lowerLetter"/>
      <w:lvlText w:val="%1)"/>
      <w:lvlJc w:val="left"/>
      <w:pPr>
        <w:ind w:left="700" w:hanging="360"/>
      </w:pPr>
      <w:rPr>
        <w:rFonts w:hint="default"/>
      </w:rPr>
    </w:lvl>
    <w:lvl w:ilvl="1" w:tplc="B8F4F7AE">
      <w:numFmt w:val="bullet"/>
      <w:lvlText w:val="-"/>
      <w:lvlJc w:val="left"/>
      <w:pPr>
        <w:ind w:left="1420" w:hanging="360"/>
      </w:pPr>
      <w:rPr>
        <w:rFonts w:ascii="Arial" w:eastAsia="Times New Roman" w:hAnsi="Arial" w:cs="Arial"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num w:numId="1">
    <w:abstractNumId w:val="11"/>
  </w:num>
  <w:num w:numId="2">
    <w:abstractNumId w:val="0"/>
  </w:num>
  <w:num w:numId="3">
    <w:abstractNumId w:val="6"/>
  </w:num>
  <w:num w:numId="4">
    <w:abstractNumId w:val="2"/>
  </w:num>
  <w:num w:numId="5">
    <w:abstractNumId w:val="4"/>
  </w:num>
  <w:num w:numId="6">
    <w:abstractNumId w:val="8"/>
  </w:num>
  <w:num w:numId="7">
    <w:abstractNumId w:val="1"/>
  </w:num>
  <w:num w:numId="8">
    <w:abstractNumId w:val="13"/>
  </w:num>
  <w:num w:numId="9">
    <w:abstractNumId w:val="14"/>
  </w:num>
  <w:num w:numId="10">
    <w:abstractNumId w:val="12"/>
  </w:num>
  <w:num w:numId="11">
    <w:abstractNumId w:val="10"/>
  </w:num>
  <w:num w:numId="12">
    <w:abstractNumId w:val="3"/>
  </w:num>
  <w:num w:numId="13">
    <w:abstractNumId w:val="9"/>
  </w:num>
  <w:num w:numId="14">
    <w:abstractNumId w:val="7"/>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FB2"/>
    <w:rsid w:val="0000202E"/>
    <w:rsid w:val="00016DC2"/>
    <w:rsid w:val="00024916"/>
    <w:rsid w:val="000410D1"/>
    <w:rsid w:val="00045484"/>
    <w:rsid w:val="00053F6C"/>
    <w:rsid w:val="00057993"/>
    <w:rsid w:val="00066BCB"/>
    <w:rsid w:val="00071C51"/>
    <w:rsid w:val="00083DAD"/>
    <w:rsid w:val="00092969"/>
    <w:rsid w:val="000C1861"/>
    <w:rsid w:val="000C5F9B"/>
    <w:rsid w:val="000E2C7F"/>
    <w:rsid w:val="00115397"/>
    <w:rsid w:val="00116626"/>
    <w:rsid w:val="001329E2"/>
    <w:rsid w:val="001373B8"/>
    <w:rsid w:val="00137AC2"/>
    <w:rsid w:val="001542EF"/>
    <w:rsid w:val="00162B9F"/>
    <w:rsid w:val="001720DA"/>
    <w:rsid w:val="0018628B"/>
    <w:rsid w:val="0018674B"/>
    <w:rsid w:val="001A3C16"/>
    <w:rsid w:val="001B2606"/>
    <w:rsid w:val="001E227E"/>
    <w:rsid w:val="001F7616"/>
    <w:rsid w:val="00211CA0"/>
    <w:rsid w:val="00217047"/>
    <w:rsid w:val="002309A6"/>
    <w:rsid w:val="00254097"/>
    <w:rsid w:val="002741D8"/>
    <w:rsid w:val="00276EA0"/>
    <w:rsid w:val="00281216"/>
    <w:rsid w:val="00283C32"/>
    <w:rsid w:val="002A10ED"/>
    <w:rsid w:val="002B32D7"/>
    <w:rsid w:val="002D1A0F"/>
    <w:rsid w:val="002D6127"/>
    <w:rsid w:val="002D6D16"/>
    <w:rsid w:val="00301B19"/>
    <w:rsid w:val="003039AB"/>
    <w:rsid w:val="0030664A"/>
    <w:rsid w:val="003075AE"/>
    <w:rsid w:val="003128AA"/>
    <w:rsid w:val="00317E0A"/>
    <w:rsid w:val="00322288"/>
    <w:rsid w:val="003247B8"/>
    <w:rsid w:val="00327B36"/>
    <w:rsid w:val="0033053C"/>
    <w:rsid w:val="003359D4"/>
    <w:rsid w:val="003402A6"/>
    <w:rsid w:val="0035257C"/>
    <w:rsid w:val="00357D54"/>
    <w:rsid w:val="00360293"/>
    <w:rsid w:val="003625C8"/>
    <w:rsid w:val="00385228"/>
    <w:rsid w:val="003942A7"/>
    <w:rsid w:val="003B45BB"/>
    <w:rsid w:val="003D097A"/>
    <w:rsid w:val="003D5E55"/>
    <w:rsid w:val="003F28F3"/>
    <w:rsid w:val="004133C9"/>
    <w:rsid w:val="00422895"/>
    <w:rsid w:val="00440BE4"/>
    <w:rsid w:val="00442CB0"/>
    <w:rsid w:val="00451F06"/>
    <w:rsid w:val="0045687A"/>
    <w:rsid w:val="004723BC"/>
    <w:rsid w:val="004726D9"/>
    <w:rsid w:val="0047618D"/>
    <w:rsid w:val="004770BB"/>
    <w:rsid w:val="00486F96"/>
    <w:rsid w:val="00490D24"/>
    <w:rsid w:val="004B1248"/>
    <w:rsid w:val="004C0046"/>
    <w:rsid w:val="004C07D6"/>
    <w:rsid w:val="004C33F6"/>
    <w:rsid w:val="004D7572"/>
    <w:rsid w:val="004E228B"/>
    <w:rsid w:val="004F1A4E"/>
    <w:rsid w:val="004F6C6D"/>
    <w:rsid w:val="00504085"/>
    <w:rsid w:val="005050E4"/>
    <w:rsid w:val="00527216"/>
    <w:rsid w:val="00533F24"/>
    <w:rsid w:val="00540310"/>
    <w:rsid w:val="005467B6"/>
    <w:rsid w:val="00550B9D"/>
    <w:rsid w:val="00552AD8"/>
    <w:rsid w:val="00566E88"/>
    <w:rsid w:val="00570A8B"/>
    <w:rsid w:val="005729B2"/>
    <w:rsid w:val="005874C6"/>
    <w:rsid w:val="005A3C0D"/>
    <w:rsid w:val="005E4BB4"/>
    <w:rsid w:val="00624339"/>
    <w:rsid w:val="00625806"/>
    <w:rsid w:val="006300BC"/>
    <w:rsid w:val="00632187"/>
    <w:rsid w:val="00661452"/>
    <w:rsid w:val="00665BDA"/>
    <w:rsid w:val="006674C7"/>
    <w:rsid w:val="00692D61"/>
    <w:rsid w:val="006A29D0"/>
    <w:rsid w:val="006A3A34"/>
    <w:rsid w:val="006A5651"/>
    <w:rsid w:val="006B66AB"/>
    <w:rsid w:val="006C1C76"/>
    <w:rsid w:val="006C79A7"/>
    <w:rsid w:val="006D00B4"/>
    <w:rsid w:val="006E2642"/>
    <w:rsid w:val="006F7B4B"/>
    <w:rsid w:val="00704171"/>
    <w:rsid w:val="00707B48"/>
    <w:rsid w:val="007133EC"/>
    <w:rsid w:val="00720771"/>
    <w:rsid w:val="00726DC8"/>
    <w:rsid w:val="007315A8"/>
    <w:rsid w:val="00743E65"/>
    <w:rsid w:val="00745E3A"/>
    <w:rsid w:val="00746D85"/>
    <w:rsid w:val="007716D5"/>
    <w:rsid w:val="007722C8"/>
    <w:rsid w:val="00796F7E"/>
    <w:rsid w:val="007B1A67"/>
    <w:rsid w:val="007C2810"/>
    <w:rsid w:val="007D1B64"/>
    <w:rsid w:val="007D2F5E"/>
    <w:rsid w:val="007E1A08"/>
    <w:rsid w:val="007E64B6"/>
    <w:rsid w:val="007F4DD8"/>
    <w:rsid w:val="008029C7"/>
    <w:rsid w:val="00814DC9"/>
    <w:rsid w:val="0082430A"/>
    <w:rsid w:val="008273A0"/>
    <w:rsid w:val="00830CBD"/>
    <w:rsid w:val="00832F42"/>
    <w:rsid w:val="00837152"/>
    <w:rsid w:val="00842D66"/>
    <w:rsid w:val="00867F6A"/>
    <w:rsid w:val="00870C8D"/>
    <w:rsid w:val="00872659"/>
    <w:rsid w:val="00875092"/>
    <w:rsid w:val="0088420F"/>
    <w:rsid w:val="008B472F"/>
    <w:rsid w:val="008B4A07"/>
    <w:rsid w:val="008B4E91"/>
    <w:rsid w:val="008C571A"/>
    <w:rsid w:val="008C60B4"/>
    <w:rsid w:val="008F1028"/>
    <w:rsid w:val="00914485"/>
    <w:rsid w:val="0092326E"/>
    <w:rsid w:val="0092361E"/>
    <w:rsid w:val="00925F7F"/>
    <w:rsid w:val="00942C76"/>
    <w:rsid w:val="00945149"/>
    <w:rsid w:val="00983174"/>
    <w:rsid w:val="009A7BED"/>
    <w:rsid w:val="009C376B"/>
    <w:rsid w:val="009C4719"/>
    <w:rsid w:val="009D10C7"/>
    <w:rsid w:val="009D1D02"/>
    <w:rsid w:val="009D34E8"/>
    <w:rsid w:val="009D4C2F"/>
    <w:rsid w:val="009D61D8"/>
    <w:rsid w:val="009D7826"/>
    <w:rsid w:val="00A03E8E"/>
    <w:rsid w:val="00A142A4"/>
    <w:rsid w:val="00A42A51"/>
    <w:rsid w:val="00A44AEA"/>
    <w:rsid w:val="00A505F5"/>
    <w:rsid w:val="00A543DE"/>
    <w:rsid w:val="00A56EB5"/>
    <w:rsid w:val="00A6496D"/>
    <w:rsid w:val="00A674C2"/>
    <w:rsid w:val="00A7201A"/>
    <w:rsid w:val="00A81D03"/>
    <w:rsid w:val="00A829EB"/>
    <w:rsid w:val="00AA2B3A"/>
    <w:rsid w:val="00AA46E4"/>
    <w:rsid w:val="00AD066A"/>
    <w:rsid w:val="00AD5FB2"/>
    <w:rsid w:val="00AE4A47"/>
    <w:rsid w:val="00AF312E"/>
    <w:rsid w:val="00AF462C"/>
    <w:rsid w:val="00AF76F2"/>
    <w:rsid w:val="00B10DDA"/>
    <w:rsid w:val="00B16BDE"/>
    <w:rsid w:val="00B27094"/>
    <w:rsid w:val="00B308CC"/>
    <w:rsid w:val="00B40845"/>
    <w:rsid w:val="00B42711"/>
    <w:rsid w:val="00B4712E"/>
    <w:rsid w:val="00B51F9E"/>
    <w:rsid w:val="00B753A6"/>
    <w:rsid w:val="00B76B48"/>
    <w:rsid w:val="00B861F5"/>
    <w:rsid w:val="00B90E83"/>
    <w:rsid w:val="00B95A92"/>
    <w:rsid w:val="00BA73E6"/>
    <w:rsid w:val="00BB1AF7"/>
    <w:rsid w:val="00BC2DAF"/>
    <w:rsid w:val="00BE6931"/>
    <w:rsid w:val="00C00BC6"/>
    <w:rsid w:val="00C00CCB"/>
    <w:rsid w:val="00C25163"/>
    <w:rsid w:val="00C31A6E"/>
    <w:rsid w:val="00C32D57"/>
    <w:rsid w:val="00C508EA"/>
    <w:rsid w:val="00C52CA8"/>
    <w:rsid w:val="00C679A7"/>
    <w:rsid w:val="00C73450"/>
    <w:rsid w:val="00C745BC"/>
    <w:rsid w:val="00C7563C"/>
    <w:rsid w:val="00C85F93"/>
    <w:rsid w:val="00C86406"/>
    <w:rsid w:val="00CA1D5C"/>
    <w:rsid w:val="00CA259E"/>
    <w:rsid w:val="00CA3773"/>
    <w:rsid w:val="00CB08A7"/>
    <w:rsid w:val="00CB1238"/>
    <w:rsid w:val="00CB358A"/>
    <w:rsid w:val="00CC290E"/>
    <w:rsid w:val="00CC3C14"/>
    <w:rsid w:val="00CC4E96"/>
    <w:rsid w:val="00CD5E50"/>
    <w:rsid w:val="00D060C4"/>
    <w:rsid w:val="00D11CA1"/>
    <w:rsid w:val="00D1388A"/>
    <w:rsid w:val="00D13CF8"/>
    <w:rsid w:val="00D171B1"/>
    <w:rsid w:val="00D3240E"/>
    <w:rsid w:val="00D37AB2"/>
    <w:rsid w:val="00D44DA1"/>
    <w:rsid w:val="00D5002E"/>
    <w:rsid w:val="00D500CA"/>
    <w:rsid w:val="00D52BDF"/>
    <w:rsid w:val="00D55CD5"/>
    <w:rsid w:val="00D5618C"/>
    <w:rsid w:val="00D71D04"/>
    <w:rsid w:val="00D72972"/>
    <w:rsid w:val="00D855FA"/>
    <w:rsid w:val="00DA111C"/>
    <w:rsid w:val="00DA3E3F"/>
    <w:rsid w:val="00DB24D5"/>
    <w:rsid w:val="00DB4E29"/>
    <w:rsid w:val="00DB6DD9"/>
    <w:rsid w:val="00DD2CCE"/>
    <w:rsid w:val="00DF0340"/>
    <w:rsid w:val="00DF1F9F"/>
    <w:rsid w:val="00DF5DF3"/>
    <w:rsid w:val="00DF756F"/>
    <w:rsid w:val="00E060C4"/>
    <w:rsid w:val="00E13372"/>
    <w:rsid w:val="00E26C88"/>
    <w:rsid w:val="00E31B77"/>
    <w:rsid w:val="00E33187"/>
    <w:rsid w:val="00E35F99"/>
    <w:rsid w:val="00E42D30"/>
    <w:rsid w:val="00E45407"/>
    <w:rsid w:val="00E45582"/>
    <w:rsid w:val="00E67EB7"/>
    <w:rsid w:val="00E80ECA"/>
    <w:rsid w:val="00E84C1A"/>
    <w:rsid w:val="00EA425B"/>
    <w:rsid w:val="00EC16F8"/>
    <w:rsid w:val="00ED0437"/>
    <w:rsid w:val="00ED1F77"/>
    <w:rsid w:val="00EE6526"/>
    <w:rsid w:val="00F056E6"/>
    <w:rsid w:val="00F069F7"/>
    <w:rsid w:val="00F11B56"/>
    <w:rsid w:val="00F12D7E"/>
    <w:rsid w:val="00F175BB"/>
    <w:rsid w:val="00F2172B"/>
    <w:rsid w:val="00F31D1B"/>
    <w:rsid w:val="00F321A4"/>
    <w:rsid w:val="00F36E8B"/>
    <w:rsid w:val="00F63BD9"/>
    <w:rsid w:val="00F663A5"/>
    <w:rsid w:val="00F7623B"/>
    <w:rsid w:val="00F80CBA"/>
    <w:rsid w:val="00F94D28"/>
    <w:rsid w:val="00FC1312"/>
    <w:rsid w:val="00FD0C04"/>
    <w:rsid w:val="00FD5749"/>
    <w:rsid w:val="00FD5A5F"/>
    <w:rsid w:val="00FE0053"/>
    <w:rsid w:val="00FE1849"/>
    <w:rsid w:val="00FF25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A4BDAF8"/>
  <w15:chartTrackingRefBased/>
  <w15:docId w15:val="{04D7F7E0-A7F3-4B09-8B50-26C36E80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70BB"/>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autoRedefine/>
    <w:qFormat/>
    <w:rsid w:val="00BE6931"/>
    <w:pPr>
      <w:keepNext/>
      <w:spacing w:before="240" w:after="0" w:line="240" w:lineRule="auto"/>
      <w:outlineLvl w:val="0"/>
    </w:pPr>
    <w:rPr>
      <w:rFonts w:ascii="Arial" w:hAnsi="Arial" w:cs="Arial"/>
      <w:bCs/>
      <w:color w:val="000000"/>
      <w:kern w:val="32"/>
    </w:rPr>
  </w:style>
  <w:style w:type="paragraph" w:styleId="Nadpis2">
    <w:name w:val="heading 2"/>
    <w:basedOn w:val="Normln"/>
    <w:next w:val="Normln"/>
    <w:autoRedefine/>
    <w:qFormat/>
    <w:rsid w:val="005A3C0D"/>
    <w:pPr>
      <w:keepNext/>
      <w:numPr>
        <w:ilvl w:val="1"/>
        <w:numId w:val="1"/>
      </w:numPr>
      <w:spacing w:before="240" w:after="60" w:line="360" w:lineRule="auto"/>
      <w:outlineLvl w:val="1"/>
    </w:pPr>
    <w:rPr>
      <w:rFonts w:cs="Arial"/>
      <w:b/>
      <w:bCs/>
      <w:iCs/>
      <w:sz w:val="28"/>
      <w:szCs w:val="28"/>
    </w:rPr>
  </w:style>
  <w:style w:type="paragraph" w:styleId="Nadpis3">
    <w:name w:val="heading 3"/>
    <w:basedOn w:val="Normln"/>
    <w:next w:val="Normln"/>
    <w:autoRedefine/>
    <w:qFormat/>
    <w:rsid w:val="005A3C0D"/>
    <w:pPr>
      <w:keepNext/>
      <w:numPr>
        <w:ilvl w:val="2"/>
        <w:numId w:val="1"/>
      </w:numPr>
      <w:spacing w:before="240" w:after="60" w:line="360" w:lineRule="auto"/>
      <w:outlineLvl w:val="2"/>
    </w:pPr>
    <w:rPr>
      <w:rFonts w:cs="Arial"/>
      <w:b/>
      <w:bCs/>
      <w:color w:val="000000"/>
      <w:szCs w:val="26"/>
    </w:rPr>
  </w:style>
  <w:style w:type="paragraph" w:styleId="Nadpis4">
    <w:name w:val="heading 4"/>
    <w:basedOn w:val="Normln"/>
    <w:next w:val="Normln"/>
    <w:autoRedefine/>
    <w:qFormat/>
    <w:rsid w:val="00A81D03"/>
    <w:pPr>
      <w:keepNext/>
      <w:spacing w:before="240" w:after="60" w:line="360" w:lineRule="auto"/>
      <w:outlineLvl w:val="3"/>
    </w:pPr>
    <w:rPr>
      <w:b/>
      <w:bCs/>
      <w:color w:val="000000"/>
      <w:sz w:val="32"/>
      <w:szCs w:val="28"/>
    </w:rPr>
  </w:style>
  <w:style w:type="paragraph" w:styleId="Nadpis5">
    <w:name w:val="heading 5"/>
    <w:basedOn w:val="Normln"/>
    <w:next w:val="Normln"/>
    <w:qFormat/>
    <w:rsid w:val="0047618D"/>
    <w:pPr>
      <w:tabs>
        <w:tab w:val="num" w:pos="1008"/>
      </w:tabs>
      <w:spacing w:before="240" w:after="60" w:line="240" w:lineRule="auto"/>
      <w:ind w:left="1008" w:hanging="432"/>
      <w:outlineLvl w:val="4"/>
    </w:pPr>
    <w:rPr>
      <w:rFonts w:ascii="Times New Roman" w:eastAsia="Times New Roman" w:hAnsi="Times New Roman"/>
      <w:b/>
      <w:bCs/>
      <w:i/>
      <w:iCs/>
      <w:sz w:val="26"/>
      <w:szCs w:val="26"/>
      <w:lang w:val="x-none" w:eastAsia="x-none"/>
    </w:rPr>
  </w:style>
  <w:style w:type="paragraph" w:styleId="Nadpis6">
    <w:name w:val="heading 6"/>
    <w:basedOn w:val="Normln"/>
    <w:next w:val="Normln"/>
    <w:link w:val="Nadpis6Char"/>
    <w:qFormat/>
    <w:rsid w:val="0047618D"/>
    <w:pPr>
      <w:tabs>
        <w:tab w:val="num" w:pos="1152"/>
      </w:tabs>
      <w:spacing w:before="240" w:after="60" w:line="240" w:lineRule="auto"/>
      <w:ind w:left="1152" w:hanging="432"/>
      <w:outlineLvl w:val="5"/>
    </w:pPr>
    <w:rPr>
      <w:b/>
      <w:bCs/>
    </w:rPr>
  </w:style>
  <w:style w:type="paragraph" w:styleId="Nadpis7">
    <w:name w:val="heading 7"/>
    <w:basedOn w:val="Normln"/>
    <w:next w:val="Normln"/>
    <w:qFormat/>
    <w:rsid w:val="0047618D"/>
    <w:pPr>
      <w:tabs>
        <w:tab w:val="num" w:pos="1296"/>
      </w:tabs>
      <w:spacing w:before="240" w:after="60" w:line="240" w:lineRule="auto"/>
      <w:ind w:left="1296" w:hanging="288"/>
      <w:outlineLvl w:val="6"/>
    </w:pPr>
    <w:rPr>
      <w:rFonts w:ascii="Times New Roman" w:eastAsia="Times New Roman" w:hAnsi="Times New Roman"/>
      <w:sz w:val="24"/>
      <w:szCs w:val="24"/>
      <w:lang w:val="x-none" w:eastAsia="x-none"/>
    </w:rPr>
  </w:style>
  <w:style w:type="paragraph" w:styleId="Nadpis8">
    <w:name w:val="heading 8"/>
    <w:basedOn w:val="Normln"/>
    <w:next w:val="Normln"/>
    <w:link w:val="Nadpis8Char"/>
    <w:qFormat/>
    <w:rsid w:val="0047618D"/>
    <w:pPr>
      <w:tabs>
        <w:tab w:val="num" w:pos="1440"/>
      </w:tabs>
      <w:spacing w:before="240" w:after="60" w:line="240" w:lineRule="auto"/>
      <w:ind w:left="1440" w:hanging="432"/>
      <w:outlineLvl w:val="7"/>
    </w:pPr>
    <w:rPr>
      <w:rFonts w:ascii="Times New Roman" w:eastAsia="Times New Roman" w:hAnsi="Times New Roman"/>
      <w:i/>
      <w:iCs/>
      <w:sz w:val="24"/>
      <w:szCs w:val="24"/>
    </w:rPr>
  </w:style>
  <w:style w:type="paragraph" w:styleId="Nadpis9">
    <w:name w:val="heading 9"/>
    <w:basedOn w:val="Normln"/>
    <w:next w:val="Normln"/>
    <w:link w:val="Nadpis9Char"/>
    <w:qFormat/>
    <w:rsid w:val="0047618D"/>
    <w:pPr>
      <w:tabs>
        <w:tab w:val="num" w:pos="1584"/>
      </w:tabs>
      <w:spacing w:before="240" w:after="60" w:line="240" w:lineRule="auto"/>
      <w:ind w:left="1584" w:hanging="144"/>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link w:val="Nadpis6"/>
    <w:rsid w:val="0047618D"/>
    <w:rPr>
      <w:rFonts w:ascii="Calibri" w:eastAsia="Calibri" w:hAnsi="Calibri"/>
      <w:b/>
      <w:bCs/>
      <w:sz w:val="22"/>
      <w:szCs w:val="22"/>
      <w:lang w:val="cs-CZ" w:eastAsia="en-US" w:bidi="ar-SA"/>
    </w:rPr>
  </w:style>
  <w:style w:type="character" w:customStyle="1" w:styleId="Nadpis8Char">
    <w:name w:val="Nadpis 8 Char"/>
    <w:link w:val="Nadpis8"/>
    <w:rsid w:val="0047618D"/>
    <w:rPr>
      <w:i/>
      <w:iCs/>
      <w:sz w:val="24"/>
      <w:szCs w:val="24"/>
      <w:lang w:val="cs-CZ" w:eastAsia="en-US" w:bidi="ar-SA"/>
    </w:rPr>
  </w:style>
  <w:style w:type="character" w:customStyle="1" w:styleId="Nadpis9Char">
    <w:name w:val="Nadpis 9 Char"/>
    <w:link w:val="Nadpis9"/>
    <w:rsid w:val="0047618D"/>
    <w:rPr>
      <w:rFonts w:ascii="Arial" w:eastAsia="Calibri" w:hAnsi="Arial" w:cs="Arial"/>
      <w:sz w:val="22"/>
      <w:szCs w:val="22"/>
      <w:lang w:val="cs-CZ" w:eastAsia="en-US" w:bidi="ar-SA"/>
    </w:rPr>
  </w:style>
  <w:style w:type="paragraph" w:styleId="Zkladntext">
    <w:name w:val="Body Text"/>
    <w:basedOn w:val="Normln"/>
    <w:link w:val="ZkladntextChar"/>
    <w:rsid w:val="0047618D"/>
    <w:pPr>
      <w:numPr>
        <w:ilvl w:val="2"/>
      </w:numPr>
      <w:tabs>
        <w:tab w:val="num" w:pos="612"/>
      </w:tabs>
      <w:spacing w:after="0" w:line="240" w:lineRule="auto"/>
      <w:ind w:left="612" w:hanging="432"/>
    </w:pPr>
    <w:rPr>
      <w:rFonts w:ascii="Times New Roman" w:eastAsia="Times New Roman" w:hAnsi="Times New Roman"/>
      <w:snapToGrid w:val="0"/>
      <w:color w:val="000000"/>
      <w:sz w:val="24"/>
    </w:rPr>
  </w:style>
  <w:style w:type="character" w:customStyle="1" w:styleId="ZkladntextChar">
    <w:name w:val="Základní text Char"/>
    <w:link w:val="Zkladntext"/>
    <w:rsid w:val="0047618D"/>
    <w:rPr>
      <w:snapToGrid w:val="0"/>
      <w:color w:val="000000"/>
      <w:sz w:val="24"/>
      <w:szCs w:val="22"/>
      <w:lang w:val="cs-CZ" w:eastAsia="en-US" w:bidi="ar-SA"/>
    </w:rPr>
  </w:style>
  <w:style w:type="paragraph" w:styleId="Zpat">
    <w:name w:val="footer"/>
    <w:basedOn w:val="Normln"/>
    <w:link w:val="ZpatChar"/>
    <w:rsid w:val="0047618D"/>
    <w:pPr>
      <w:numPr>
        <w:ilvl w:val="2"/>
      </w:numPr>
      <w:tabs>
        <w:tab w:val="num" w:pos="612"/>
        <w:tab w:val="center" w:pos="4536"/>
        <w:tab w:val="right" w:pos="9072"/>
      </w:tabs>
      <w:spacing w:after="0" w:line="240" w:lineRule="auto"/>
      <w:ind w:left="612" w:hanging="432"/>
    </w:pPr>
    <w:rPr>
      <w:rFonts w:ascii="Times New Roman" w:eastAsia="Times New Roman" w:hAnsi="Times New Roman"/>
    </w:rPr>
  </w:style>
  <w:style w:type="character" w:customStyle="1" w:styleId="ZpatChar">
    <w:name w:val="Zápatí Char"/>
    <w:link w:val="Zpat"/>
    <w:rsid w:val="0047618D"/>
    <w:rPr>
      <w:sz w:val="22"/>
      <w:szCs w:val="22"/>
      <w:lang w:val="cs-CZ" w:eastAsia="en-US" w:bidi="ar-SA"/>
    </w:rPr>
  </w:style>
  <w:style w:type="character" w:styleId="slostrnky">
    <w:name w:val="page number"/>
    <w:rsid w:val="0047618D"/>
  </w:style>
  <w:style w:type="paragraph" w:styleId="Zhlav">
    <w:name w:val="header"/>
    <w:basedOn w:val="Normln"/>
    <w:link w:val="ZhlavChar"/>
    <w:uiPriority w:val="99"/>
    <w:rsid w:val="0047618D"/>
    <w:pPr>
      <w:numPr>
        <w:ilvl w:val="2"/>
      </w:numPr>
      <w:tabs>
        <w:tab w:val="num" w:pos="612"/>
        <w:tab w:val="center" w:pos="4536"/>
        <w:tab w:val="right" w:pos="9072"/>
      </w:tabs>
      <w:spacing w:after="0" w:line="240" w:lineRule="auto"/>
      <w:ind w:left="612" w:hanging="432"/>
    </w:pPr>
    <w:rPr>
      <w:rFonts w:ascii="Times New Roman" w:eastAsia="Times New Roman" w:hAnsi="Times New Roman"/>
      <w:sz w:val="24"/>
      <w:szCs w:val="24"/>
    </w:rPr>
  </w:style>
  <w:style w:type="character" w:customStyle="1" w:styleId="ZhlavChar">
    <w:name w:val="Záhlaví Char"/>
    <w:link w:val="Zhlav"/>
    <w:uiPriority w:val="99"/>
    <w:rsid w:val="0047618D"/>
    <w:rPr>
      <w:sz w:val="24"/>
      <w:szCs w:val="24"/>
      <w:lang w:val="cs-CZ" w:eastAsia="en-US" w:bidi="ar-SA"/>
    </w:rPr>
  </w:style>
  <w:style w:type="paragraph" w:customStyle="1" w:styleId="Smlouva">
    <w:name w:val="Smlouva"/>
    <w:basedOn w:val="Normln"/>
    <w:rsid w:val="0047618D"/>
    <w:pPr>
      <w:tabs>
        <w:tab w:val="num" w:pos="1440"/>
      </w:tabs>
      <w:spacing w:after="0" w:line="240" w:lineRule="auto"/>
    </w:pPr>
    <w:rPr>
      <w:rFonts w:ascii="Times New Roman" w:eastAsia="Times New Roman" w:hAnsi="Times New Roman"/>
      <w:sz w:val="24"/>
      <w:szCs w:val="24"/>
      <w:lang w:eastAsia="cs-CZ"/>
    </w:rPr>
  </w:style>
  <w:style w:type="character" w:styleId="Hypertextovodkaz">
    <w:name w:val="Hyperlink"/>
    <w:unhideWhenUsed/>
    <w:rsid w:val="0047618D"/>
    <w:rPr>
      <w:color w:val="0000FF"/>
      <w:u w:val="single"/>
    </w:rPr>
  </w:style>
  <w:style w:type="paragraph" w:styleId="Odstavecseseznamem">
    <w:name w:val="List Paragraph"/>
    <w:basedOn w:val="Normln"/>
    <w:qFormat/>
    <w:rsid w:val="0047618D"/>
    <w:pPr>
      <w:ind w:left="720"/>
      <w:contextualSpacing/>
    </w:pPr>
  </w:style>
  <w:style w:type="character" w:customStyle="1" w:styleId="Nadpis1Char">
    <w:name w:val="Nadpis 1 Char"/>
    <w:link w:val="Nadpis1"/>
    <w:rsid w:val="00BE6931"/>
    <w:rPr>
      <w:rFonts w:ascii="Arial" w:eastAsia="Calibri" w:hAnsi="Arial" w:cs="Arial"/>
      <w:bCs/>
      <w:color w:val="000000"/>
      <w:kern w:val="32"/>
      <w:sz w:val="22"/>
      <w:szCs w:val="22"/>
      <w:lang w:eastAsia="en-US"/>
    </w:rPr>
  </w:style>
  <w:style w:type="paragraph" w:styleId="Zkladntext2">
    <w:name w:val="Body Text 2"/>
    <w:basedOn w:val="Normln"/>
    <w:link w:val="Zkladntext2Char"/>
    <w:unhideWhenUsed/>
    <w:rsid w:val="0047618D"/>
    <w:pPr>
      <w:spacing w:after="120" w:line="480" w:lineRule="auto"/>
    </w:pPr>
  </w:style>
  <w:style w:type="character" w:customStyle="1" w:styleId="Zkladntext2Char">
    <w:name w:val="Základní text 2 Char"/>
    <w:link w:val="Zkladntext2"/>
    <w:rsid w:val="0047618D"/>
    <w:rPr>
      <w:rFonts w:ascii="Calibri" w:eastAsia="Calibri" w:hAnsi="Calibri"/>
      <w:sz w:val="22"/>
      <w:szCs w:val="22"/>
      <w:lang w:val="cs-CZ" w:eastAsia="en-US" w:bidi="ar-SA"/>
    </w:rPr>
  </w:style>
  <w:style w:type="paragraph" w:styleId="Textvbloku">
    <w:name w:val="Block Text"/>
    <w:basedOn w:val="Normln"/>
    <w:rsid w:val="0047618D"/>
    <w:pPr>
      <w:widowControl w:val="0"/>
      <w:spacing w:after="0" w:line="240" w:lineRule="auto"/>
      <w:ind w:left="720" w:right="-48" w:hanging="720"/>
      <w:jc w:val="both"/>
    </w:pPr>
    <w:rPr>
      <w:rFonts w:ascii="Times New Roman" w:eastAsia="Times New Roman" w:hAnsi="Times New Roman"/>
      <w:lang w:eastAsia="cs-CZ"/>
    </w:rPr>
  </w:style>
  <w:style w:type="paragraph" w:customStyle="1" w:styleId="BodyText21">
    <w:name w:val="Body Text 21"/>
    <w:basedOn w:val="Normln"/>
    <w:rsid w:val="0047618D"/>
    <w:pPr>
      <w:widowControl w:val="0"/>
      <w:spacing w:after="0" w:line="240" w:lineRule="auto"/>
      <w:jc w:val="both"/>
    </w:pPr>
    <w:rPr>
      <w:rFonts w:ascii="Times New Roman" w:eastAsia="Times New Roman" w:hAnsi="Times New Roman"/>
      <w:lang w:eastAsia="cs-CZ"/>
    </w:rPr>
  </w:style>
  <w:style w:type="paragraph" w:customStyle="1" w:styleId="Left">
    <w:name w:val="Left"/>
    <w:rsid w:val="00550B9D"/>
    <w:pPr>
      <w:autoSpaceDE w:val="0"/>
      <w:autoSpaceDN w:val="0"/>
      <w:adjustRightInd w:val="0"/>
    </w:pPr>
    <w:rPr>
      <w:rFonts w:ascii="Arial" w:hAnsi="Arial"/>
      <w:sz w:val="24"/>
      <w:szCs w:val="24"/>
    </w:rPr>
  </w:style>
  <w:style w:type="paragraph" w:customStyle="1" w:styleId="Default">
    <w:name w:val="Default"/>
    <w:rsid w:val="00DF756F"/>
    <w:pPr>
      <w:autoSpaceDE w:val="0"/>
      <w:autoSpaceDN w:val="0"/>
      <w:adjustRightInd w:val="0"/>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533F2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33F24"/>
    <w:rPr>
      <w:rFonts w:ascii="Segoe UI" w:eastAsia="Calibri" w:hAnsi="Segoe UI" w:cs="Segoe UI"/>
      <w:sz w:val="18"/>
      <w:szCs w:val="18"/>
      <w:lang w:eastAsia="en-US"/>
    </w:rPr>
  </w:style>
  <w:style w:type="character" w:styleId="Odkaznakoment">
    <w:name w:val="annotation reference"/>
    <w:uiPriority w:val="99"/>
    <w:semiHidden/>
    <w:unhideWhenUsed/>
    <w:rsid w:val="00D5618C"/>
    <w:rPr>
      <w:sz w:val="16"/>
      <w:szCs w:val="16"/>
    </w:rPr>
  </w:style>
  <w:style w:type="paragraph" w:styleId="Textkomente">
    <w:name w:val="annotation text"/>
    <w:basedOn w:val="Normln"/>
    <w:link w:val="TextkomenteChar"/>
    <w:uiPriority w:val="99"/>
    <w:semiHidden/>
    <w:unhideWhenUsed/>
    <w:rsid w:val="00D5618C"/>
    <w:rPr>
      <w:sz w:val="20"/>
      <w:szCs w:val="20"/>
    </w:rPr>
  </w:style>
  <w:style w:type="character" w:customStyle="1" w:styleId="TextkomenteChar">
    <w:name w:val="Text komentáře Char"/>
    <w:link w:val="Textkomente"/>
    <w:uiPriority w:val="99"/>
    <w:semiHidden/>
    <w:rsid w:val="00D5618C"/>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D5618C"/>
    <w:rPr>
      <w:b/>
      <w:bCs/>
    </w:rPr>
  </w:style>
  <w:style w:type="character" w:customStyle="1" w:styleId="PedmtkomenteChar">
    <w:name w:val="Předmět komentáře Char"/>
    <w:link w:val="Pedmtkomente"/>
    <w:uiPriority w:val="99"/>
    <w:semiHidden/>
    <w:rsid w:val="00D5618C"/>
    <w:rPr>
      <w:rFonts w:ascii="Calibri" w:eastAsia="Calibri" w:hAnsi="Calibri"/>
      <w:b/>
      <w:bCs/>
      <w:lang w:eastAsia="en-US"/>
    </w:rPr>
  </w:style>
  <w:style w:type="paragraph" w:styleId="Revize">
    <w:name w:val="Revision"/>
    <w:hidden/>
    <w:uiPriority w:val="99"/>
    <w:semiHidden/>
    <w:rsid w:val="00D060C4"/>
    <w:rPr>
      <w:rFonts w:ascii="Calibri" w:eastAsia="Calibri" w:hAnsi="Calibri"/>
      <w:sz w:val="22"/>
      <w:szCs w:val="22"/>
      <w:lang w:eastAsia="en-US"/>
    </w:rPr>
  </w:style>
  <w:style w:type="table" w:styleId="Mkatabulky">
    <w:name w:val="Table Grid"/>
    <w:basedOn w:val="Normlntabulka"/>
    <w:uiPriority w:val="39"/>
    <w:rsid w:val="0047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1D75-9A7A-4FA2-94C9-28717EB5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4600</Words>
  <Characters>27142</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Příkazní smlouva</vt:lpstr>
    </vt:vector>
  </TitlesOfParts>
  <Company>HZS Plzenskeho kraje</Company>
  <LinksUpToDate>false</LinksUpToDate>
  <CharactersWithSpaces>31679</CharactersWithSpaces>
  <SharedDoc>false</SharedDoc>
  <HLinks>
    <vt:vector size="6" baseType="variant">
      <vt:variant>
        <vt:i4>721020</vt:i4>
      </vt:variant>
      <vt:variant>
        <vt:i4>-1</vt:i4>
      </vt:variant>
      <vt:variant>
        <vt:i4>1026</vt:i4>
      </vt:variant>
      <vt:variant>
        <vt:i4>4</vt:i4>
      </vt:variant>
      <vt:variant>
        <vt:lpwstr>https://www.bvv.cz/public/galleries/39/38694/cz_ro_b_c.jpg?f0c9a66acf3bdc21ff686a8a058ee700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subject/>
  <dc:creator>david.rybin</dc:creator>
  <cp:keywords/>
  <dc:description/>
  <cp:lastModifiedBy>Ing. Berka Josef</cp:lastModifiedBy>
  <cp:revision>3</cp:revision>
  <cp:lastPrinted>2020-10-20T11:11:00Z</cp:lastPrinted>
  <dcterms:created xsi:type="dcterms:W3CDTF">2021-07-23T04:19:00Z</dcterms:created>
  <dcterms:modified xsi:type="dcterms:W3CDTF">2021-07-23T04:35:00Z</dcterms:modified>
</cp:coreProperties>
</file>