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103EA" w14:textId="5D22899C" w:rsidR="00676BEC" w:rsidRPr="00676BEC" w:rsidRDefault="00676BEC" w:rsidP="00A00AAB">
      <w:pPr>
        <w:spacing w:after="0" w:line="280" w:lineRule="exact"/>
        <w:rPr>
          <w:rFonts w:ascii="Tahoma" w:hAnsi="Tahoma" w:cs="Tahoma"/>
        </w:rPr>
      </w:pPr>
      <w:r w:rsidRPr="00676BEC">
        <w:rPr>
          <w:rFonts w:ascii="Tahoma" w:hAnsi="Tahoma" w:cs="Tahoma"/>
          <w:b/>
          <w:noProof/>
          <w:szCs w:val="20"/>
        </w:rPr>
        <w:t>MĚSTO ČERNOŠICE</w:t>
      </w:r>
      <w:r w:rsidR="001722E1">
        <w:rPr>
          <w:rFonts w:ascii="Tahoma" w:hAnsi="Tahoma" w:cs="Tahoma"/>
          <w:b/>
          <w:noProof/>
          <w:szCs w:val="20"/>
        </w:rPr>
        <w:t xml:space="preserve">, </w:t>
      </w:r>
      <w:r w:rsidR="001722E1" w:rsidRPr="00676BEC">
        <w:rPr>
          <w:rFonts w:ascii="Tahoma" w:hAnsi="Tahoma" w:cs="Tahoma"/>
          <w:b/>
          <w:noProof/>
          <w:szCs w:val="20"/>
        </w:rPr>
        <w:t>p</w:t>
      </w:r>
      <w:proofErr w:type="spellStart"/>
      <w:r w:rsidR="001722E1" w:rsidRPr="00676BEC">
        <w:rPr>
          <w:rFonts w:ascii="Tahoma" w:hAnsi="Tahoma" w:cs="Tahoma"/>
          <w:b/>
        </w:rPr>
        <w:t>odíl</w:t>
      </w:r>
      <w:proofErr w:type="spellEnd"/>
      <w:r w:rsidR="001722E1" w:rsidRPr="00676BEC">
        <w:rPr>
          <w:rFonts w:ascii="Tahoma" w:hAnsi="Tahoma" w:cs="Tahoma"/>
          <w:b/>
        </w:rPr>
        <w:t xml:space="preserve"> </w:t>
      </w:r>
      <w:r w:rsidR="001722E1" w:rsidRPr="00676BEC">
        <w:rPr>
          <w:rFonts w:ascii="Tahoma" w:hAnsi="Tahoma" w:cs="Tahoma"/>
          <w:b/>
          <w:noProof/>
        </w:rPr>
        <w:t>1</w:t>
      </w:r>
      <w:r w:rsidR="001722E1" w:rsidRPr="00676BEC">
        <w:rPr>
          <w:rFonts w:ascii="Tahoma" w:hAnsi="Tahoma" w:cs="Tahoma"/>
          <w:b/>
        </w:rPr>
        <w:t>/</w:t>
      </w:r>
      <w:r w:rsidR="001722E1" w:rsidRPr="00676BEC">
        <w:rPr>
          <w:rFonts w:ascii="Tahoma" w:hAnsi="Tahoma" w:cs="Tahoma"/>
          <w:b/>
          <w:noProof/>
        </w:rPr>
        <w:t>1</w:t>
      </w:r>
    </w:p>
    <w:p w14:paraId="4430DA51" w14:textId="77777777" w:rsidR="00676BEC" w:rsidRPr="00676BEC" w:rsidRDefault="00676BEC" w:rsidP="00A00AAB">
      <w:pPr>
        <w:spacing w:after="0" w:line="280" w:lineRule="exact"/>
        <w:jc w:val="left"/>
        <w:rPr>
          <w:rFonts w:ascii="Tahoma" w:hAnsi="Tahoma" w:cs="Tahoma"/>
          <w:szCs w:val="20"/>
        </w:rPr>
      </w:pPr>
      <w:r>
        <w:rPr>
          <w:rFonts w:ascii="Tahoma" w:hAnsi="Tahoma" w:cs="Tahoma"/>
          <w:szCs w:val="20"/>
        </w:rPr>
        <w:t>s</w:t>
      </w:r>
      <w:r w:rsidRPr="00676BEC">
        <w:rPr>
          <w:rFonts w:ascii="Tahoma" w:hAnsi="Tahoma" w:cs="Tahoma"/>
          <w:szCs w:val="20"/>
        </w:rPr>
        <w:t xml:space="preserve">e sídlem: </w:t>
      </w:r>
      <w:r w:rsidRPr="00676BEC">
        <w:rPr>
          <w:rFonts w:ascii="Tahoma" w:hAnsi="Tahoma" w:cs="Tahoma"/>
          <w:noProof/>
          <w:szCs w:val="20"/>
        </w:rPr>
        <w:t>Karlštejnská 259, 252 28 Černošice</w:t>
      </w:r>
    </w:p>
    <w:p w14:paraId="4C05D4FE" w14:textId="6B62218F" w:rsidR="005D43B2" w:rsidRPr="005D43B2" w:rsidRDefault="00676BEC" w:rsidP="00A00AAB">
      <w:pPr>
        <w:spacing w:after="0" w:line="280" w:lineRule="exact"/>
        <w:jc w:val="left"/>
        <w:rPr>
          <w:rFonts w:ascii="Tahoma" w:hAnsi="Tahoma" w:cs="Tahoma"/>
        </w:rPr>
      </w:pPr>
      <w:r w:rsidRPr="00676BEC">
        <w:rPr>
          <w:rFonts w:ascii="Tahoma" w:hAnsi="Tahoma" w:cs="Tahoma"/>
          <w:szCs w:val="20"/>
        </w:rPr>
        <w:t xml:space="preserve">IČ: </w:t>
      </w:r>
      <w:r w:rsidR="006E482A" w:rsidRPr="005D43B2">
        <w:rPr>
          <w:rFonts w:ascii="Tahoma" w:hAnsi="Tahoma" w:cs="Tahoma"/>
        </w:rPr>
        <w:t>00</w:t>
      </w:r>
      <w:r w:rsidRPr="005D43B2">
        <w:rPr>
          <w:rFonts w:ascii="Tahoma" w:hAnsi="Tahoma" w:cs="Tahoma"/>
          <w:noProof/>
          <w:szCs w:val="20"/>
        </w:rPr>
        <w:t>241121</w:t>
      </w:r>
      <w:r w:rsidR="002E0E34">
        <w:rPr>
          <w:rFonts w:ascii="Tahoma" w:hAnsi="Tahoma" w:cs="Tahoma"/>
          <w:noProof/>
          <w:szCs w:val="20"/>
        </w:rPr>
        <w:t>,</w:t>
      </w:r>
      <w:r w:rsidR="002E0E34" w:rsidRPr="002E0E34">
        <w:rPr>
          <w:rFonts w:ascii="Tahoma" w:hAnsi="Tahoma" w:cs="Tahoma"/>
          <w:szCs w:val="20"/>
        </w:rPr>
        <w:t xml:space="preserve"> </w:t>
      </w:r>
      <w:r w:rsidR="002E0E34" w:rsidRPr="008D3E22">
        <w:rPr>
          <w:rFonts w:ascii="Tahoma" w:hAnsi="Tahoma" w:cs="Tahoma"/>
          <w:szCs w:val="20"/>
        </w:rPr>
        <w:t>DIČ</w:t>
      </w:r>
      <w:r w:rsidR="002E0E34">
        <w:rPr>
          <w:rFonts w:ascii="Tahoma" w:hAnsi="Tahoma" w:cs="Tahoma"/>
          <w:szCs w:val="20"/>
        </w:rPr>
        <w:t>:</w:t>
      </w:r>
      <w:r w:rsidR="002E0E34" w:rsidRPr="008D3E22">
        <w:rPr>
          <w:rFonts w:ascii="Tahoma" w:hAnsi="Tahoma" w:cs="Tahoma"/>
          <w:szCs w:val="20"/>
        </w:rPr>
        <w:t xml:space="preserve"> CZ00241121, plátce DPH</w:t>
      </w:r>
    </w:p>
    <w:p w14:paraId="66E89647" w14:textId="0BBA0A54" w:rsidR="00676BEC" w:rsidRDefault="00676BEC" w:rsidP="00A00AAB">
      <w:pPr>
        <w:spacing w:after="0" w:line="280" w:lineRule="exact"/>
        <w:jc w:val="left"/>
        <w:rPr>
          <w:rFonts w:ascii="Tahoma" w:hAnsi="Tahoma" w:cs="Tahoma"/>
          <w:noProof/>
          <w:szCs w:val="20"/>
        </w:rPr>
      </w:pPr>
      <w:r w:rsidRPr="005D43B2">
        <w:rPr>
          <w:rFonts w:ascii="Tahoma" w:hAnsi="Tahoma" w:cs="Tahoma"/>
          <w:szCs w:val="20"/>
        </w:rPr>
        <w:t>bankovní spojení:</w:t>
      </w:r>
      <w:r w:rsidR="00ED5AB0" w:rsidRPr="005D43B2">
        <w:rPr>
          <w:rFonts w:ascii="Tahoma" w:hAnsi="Tahoma" w:cs="Tahoma"/>
          <w:szCs w:val="20"/>
        </w:rPr>
        <w:t xml:space="preserve"> </w:t>
      </w:r>
      <w:proofErr w:type="spellStart"/>
      <w:proofErr w:type="gramStart"/>
      <w:r w:rsidR="00ED5AB0" w:rsidRPr="005D43B2">
        <w:rPr>
          <w:rFonts w:ascii="Tahoma" w:hAnsi="Tahoma" w:cs="Tahoma"/>
          <w:szCs w:val="20"/>
        </w:rPr>
        <w:t>č.ú</w:t>
      </w:r>
      <w:proofErr w:type="spellEnd"/>
      <w:r w:rsidR="00ED5AB0" w:rsidRPr="005D43B2">
        <w:rPr>
          <w:rFonts w:ascii="Tahoma" w:hAnsi="Tahoma" w:cs="Tahoma"/>
          <w:szCs w:val="20"/>
        </w:rPr>
        <w:t xml:space="preserve">. </w:t>
      </w:r>
      <w:r w:rsidR="0012013E" w:rsidRPr="0012013E">
        <w:rPr>
          <w:rFonts w:ascii="Tahoma" w:hAnsi="Tahoma" w:cs="Tahoma"/>
          <w:szCs w:val="20"/>
        </w:rPr>
        <w:t>9021</w:t>
      </w:r>
      <w:proofErr w:type="gramEnd"/>
      <w:r w:rsidR="0012013E" w:rsidRPr="0012013E">
        <w:rPr>
          <w:rFonts w:ascii="Tahoma" w:hAnsi="Tahoma" w:cs="Tahoma"/>
          <w:szCs w:val="20"/>
        </w:rPr>
        <w:t>-388063349/0800</w:t>
      </w:r>
    </w:p>
    <w:p w14:paraId="2A59EF28" w14:textId="1502F5A9" w:rsidR="007E52AF" w:rsidRPr="005D43B2" w:rsidRDefault="007E52AF" w:rsidP="00A00AAB">
      <w:pPr>
        <w:spacing w:after="0" w:line="280" w:lineRule="exact"/>
        <w:jc w:val="left"/>
        <w:rPr>
          <w:rFonts w:ascii="Tahoma" w:hAnsi="Tahoma" w:cs="Tahoma"/>
        </w:rPr>
      </w:pPr>
      <w:r w:rsidRPr="005D43B2">
        <w:rPr>
          <w:rFonts w:ascii="Tahoma" w:hAnsi="Tahoma" w:cs="Tahoma"/>
          <w:szCs w:val="20"/>
        </w:rPr>
        <w:t>e-mail:</w:t>
      </w:r>
      <w:r w:rsidRPr="005D43B2">
        <w:rPr>
          <w:rFonts w:ascii="Tahoma" w:hAnsi="Tahoma" w:cs="Tahoma"/>
        </w:rPr>
        <w:t xml:space="preserve"> </w:t>
      </w:r>
      <w:r w:rsidR="007F5676" w:rsidRPr="007F5676">
        <w:rPr>
          <w:rFonts w:ascii="Tahoma" w:hAnsi="Tahoma" w:cs="Tahoma"/>
        </w:rPr>
        <w:t>podatelna@mestocernosice.cz</w:t>
      </w:r>
    </w:p>
    <w:p w14:paraId="1477E2FA" w14:textId="568629B2" w:rsidR="00B80938" w:rsidRPr="007E52AF" w:rsidRDefault="00676BEC" w:rsidP="00A00AAB">
      <w:pPr>
        <w:spacing w:after="0" w:line="280" w:lineRule="exact"/>
        <w:jc w:val="left"/>
        <w:rPr>
          <w:rFonts w:ascii="Tahoma" w:hAnsi="Tahoma" w:cs="Tahoma"/>
        </w:rPr>
      </w:pPr>
      <w:r w:rsidRPr="005D43B2">
        <w:rPr>
          <w:rFonts w:ascii="Tahoma" w:hAnsi="Tahoma" w:cs="Tahoma"/>
          <w:szCs w:val="20"/>
        </w:rPr>
        <w:t xml:space="preserve">zastoupená </w:t>
      </w:r>
      <w:r w:rsidR="007F5676">
        <w:rPr>
          <w:rFonts w:ascii="Tahoma" w:hAnsi="Tahoma" w:cs="Tahoma"/>
          <w:szCs w:val="20"/>
        </w:rPr>
        <w:t>Mgr. Filipem Kořínkem, starostou</w:t>
      </w:r>
    </w:p>
    <w:p w14:paraId="47D2B242" w14:textId="7CFD1768" w:rsidR="004B4CA2" w:rsidRDefault="004B4CA2" w:rsidP="00BC0A2A">
      <w:pPr>
        <w:spacing w:line="280" w:lineRule="exact"/>
        <w:jc w:val="left"/>
        <w:rPr>
          <w:rFonts w:ascii="Tahoma" w:hAnsi="Tahoma" w:cs="Tahoma"/>
          <w:noProof/>
        </w:rPr>
      </w:pPr>
    </w:p>
    <w:p w14:paraId="5D32011D" w14:textId="7853F45E" w:rsidR="00BF60C5" w:rsidRPr="004B4CA2" w:rsidRDefault="00BF60C5" w:rsidP="00BE09A9">
      <w:pPr>
        <w:spacing w:after="0" w:line="280" w:lineRule="exact"/>
        <w:jc w:val="left"/>
        <w:rPr>
          <w:rFonts w:ascii="Tahoma" w:hAnsi="Tahoma" w:cs="Tahoma"/>
          <w:noProof/>
        </w:rPr>
      </w:pPr>
      <w:r w:rsidRPr="00C1206E">
        <w:rPr>
          <w:rFonts w:ascii="Tahoma" w:eastAsia="Calibri" w:hAnsi="Tahoma" w:cs="Tahoma"/>
          <w:szCs w:val="20"/>
        </w:rPr>
        <w:t>(</w:t>
      </w:r>
      <w:r>
        <w:rPr>
          <w:rFonts w:ascii="Tahoma" w:eastAsia="Calibri" w:hAnsi="Tahoma" w:cs="Tahoma"/>
          <w:szCs w:val="20"/>
        </w:rPr>
        <w:t xml:space="preserve">dále jen </w:t>
      </w:r>
      <w:r w:rsidRPr="00C1206E">
        <w:rPr>
          <w:rFonts w:ascii="Tahoma" w:eastAsia="Calibri" w:hAnsi="Tahoma" w:cs="Tahoma"/>
          <w:szCs w:val="20"/>
        </w:rPr>
        <w:t>„</w:t>
      </w:r>
      <w:r w:rsidRPr="00FD53A0">
        <w:rPr>
          <w:rFonts w:ascii="Tahoma" w:eastAsia="Calibri" w:hAnsi="Tahoma" w:cs="Tahoma"/>
          <w:szCs w:val="20"/>
        </w:rPr>
        <w:t>Povinná</w:t>
      </w:r>
      <w:r w:rsidRPr="00C1206E">
        <w:rPr>
          <w:rFonts w:ascii="Tahoma" w:eastAsia="Calibri" w:hAnsi="Tahoma" w:cs="Tahoma"/>
          <w:szCs w:val="20"/>
        </w:rPr>
        <w:t>“)</w:t>
      </w:r>
    </w:p>
    <w:p w14:paraId="6261A746" w14:textId="77777777" w:rsidR="00BF60C5" w:rsidRPr="00C1206E" w:rsidRDefault="00BF60C5" w:rsidP="00FF7B54">
      <w:pPr>
        <w:shd w:val="clear" w:color="auto" w:fill="FFFFFF"/>
        <w:spacing w:before="120" w:line="280" w:lineRule="exact"/>
        <w:rPr>
          <w:rFonts w:ascii="Tahoma" w:eastAsia="Calibri" w:hAnsi="Tahoma" w:cs="Tahoma"/>
          <w:szCs w:val="20"/>
        </w:rPr>
      </w:pPr>
      <w:r w:rsidRPr="00C1206E">
        <w:rPr>
          <w:rFonts w:ascii="Tahoma" w:eastAsia="Calibri" w:hAnsi="Tahoma" w:cs="Tahoma"/>
          <w:szCs w:val="20"/>
        </w:rPr>
        <w:t>a</w:t>
      </w:r>
    </w:p>
    <w:p w14:paraId="575B1E4A" w14:textId="77777777" w:rsidR="00BF60C5" w:rsidRPr="00C1206E" w:rsidRDefault="00BF60C5" w:rsidP="00A00AAB">
      <w:pPr>
        <w:shd w:val="clear" w:color="auto" w:fill="FFFFFF"/>
        <w:spacing w:after="0" w:line="280" w:lineRule="exact"/>
        <w:rPr>
          <w:rFonts w:ascii="Tahoma" w:eastAsia="Calibri" w:hAnsi="Tahoma" w:cs="Tahoma"/>
          <w:b/>
          <w:szCs w:val="20"/>
        </w:rPr>
      </w:pPr>
      <w:r w:rsidRPr="00C1206E">
        <w:rPr>
          <w:rFonts w:ascii="Tahoma" w:eastAsia="Calibri" w:hAnsi="Tahoma" w:cs="Tahoma"/>
          <w:b/>
          <w:szCs w:val="20"/>
        </w:rPr>
        <w:t>ČEZ Distribuce, a. s.</w:t>
      </w:r>
    </w:p>
    <w:p w14:paraId="5DA5F25E" w14:textId="77777777" w:rsidR="00FD53A0" w:rsidRDefault="00FD53A0" w:rsidP="00A00AAB">
      <w:pPr>
        <w:shd w:val="clear" w:color="auto" w:fill="FFFFFF"/>
        <w:spacing w:after="0" w:line="280" w:lineRule="exact"/>
        <w:rPr>
          <w:rFonts w:ascii="Tahoma" w:eastAsia="Calibri" w:hAnsi="Tahoma" w:cs="Tahoma"/>
          <w:szCs w:val="20"/>
        </w:rPr>
      </w:pPr>
      <w:r>
        <w:rPr>
          <w:rFonts w:ascii="Tahoma" w:eastAsia="Calibri" w:hAnsi="Tahoma" w:cs="Tahoma"/>
          <w:szCs w:val="20"/>
        </w:rPr>
        <w:t>IČ</w:t>
      </w:r>
      <w:r w:rsidRPr="00F735C4">
        <w:rPr>
          <w:rFonts w:ascii="Tahoma" w:eastAsia="Calibri" w:hAnsi="Tahoma" w:cs="Tahoma"/>
          <w:szCs w:val="20"/>
        </w:rPr>
        <w:t xml:space="preserve"> 24729035, DIČ CZ24729035</w:t>
      </w:r>
    </w:p>
    <w:p w14:paraId="424FF928" w14:textId="77777777" w:rsidR="00BF60C5" w:rsidRPr="00F735C4" w:rsidRDefault="00BF60C5" w:rsidP="00A00AAB">
      <w:pPr>
        <w:shd w:val="clear" w:color="auto" w:fill="FFFFFF"/>
        <w:spacing w:after="0" w:line="280" w:lineRule="exact"/>
        <w:rPr>
          <w:rFonts w:ascii="Tahoma" w:eastAsia="Calibri" w:hAnsi="Tahoma" w:cs="Tahoma"/>
          <w:szCs w:val="20"/>
        </w:rPr>
      </w:pPr>
      <w:r w:rsidRPr="00F735C4">
        <w:rPr>
          <w:rFonts w:ascii="Tahoma" w:eastAsia="Calibri" w:hAnsi="Tahoma" w:cs="Tahoma"/>
          <w:szCs w:val="20"/>
        </w:rPr>
        <w:t>se sídlem Děčín, Děčín IV-Podmokly, Teplická 874/8, PSČ 405 02</w:t>
      </w:r>
    </w:p>
    <w:p w14:paraId="61670BA0" w14:textId="2A9DC84C" w:rsidR="000615CB" w:rsidRDefault="000615CB" w:rsidP="00A00AAB">
      <w:pPr>
        <w:shd w:val="clear" w:color="auto" w:fill="FFFFFF"/>
        <w:autoSpaceDE w:val="0"/>
        <w:autoSpaceDN w:val="0"/>
        <w:spacing w:after="0" w:line="280" w:lineRule="exact"/>
        <w:rPr>
          <w:rFonts w:ascii="Tahoma" w:hAnsi="Tahoma" w:cs="Tahoma"/>
          <w:iCs/>
          <w:color w:val="000000"/>
          <w:szCs w:val="20"/>
        </w:rPr>
      </w:pPr>
      <w:r>
        <w:rPr>
          <w:rFonts w:ascii="Tahoma" w:hAnsi="Tahoma" w:cs="Tahoma"/>
          <w:iCs/>
          <w:color w:val="000000"/>
          <w:szCs w:val="20"/>
        </w:rPr>
        <w:t xml:space="preserve">zastoupena </w:t>
      </w:r>
      <w:proofErr w:type="spellStart"/>
      <w:r w:rsidR="00930E88">
        <w:rPr>
          <w:rFonts w:ascii="Tahoma" w:hAnsi="Tahoma" w:cs="Tahoma"/>
          <w:iCs/>
          <w:color w:val="000000"/>
          <w:szCs w:val="20"/>
        </w:rPr>
        <w:t>xxxxxxxxxxxxxxxxxxxxxxxxxxxxxxxxxxxxxxxx</w:t>
      </w:r>
      <w:proofErr w:type="spellEnd"/>
    </w:p>
    <w:p w14:paraId="1FB80AC1" w14:textId="77777777" w:rsidR="00BF60C5" w:rsidRPr="00C1206E" w:rsidRDefault="00BF60C5" w:rsidP="00E01D50">
      <w:pPr>
        <w:shd w:val="clear" w:color="auto" w:fill="FFFFFF"/>
        <w:spacing w:before="120" w:line="280" w:lineRule="exact"/>
        <w:rPr>
          <w:rFonts w:ascii="Tahoma" w:eastAsia="Calibri" w:hAnsi="Tahoma" w:cs="Tahoma"/>
          <w:szCs w:val="20"/>
        </w:rPr>
      </w:pPr>
      <w:r w:rsidRPr="00C1206E">
        <w:rPr>
          <w:rFonts w:ascii="Tahoma" w:eastAsia="Calibri" w:hAnsi="Tahoma" w:cs="Tahoma"/>
          <w:szCs w:val="20"/>
        </w:rPr>
        <w:t>(</w:t>
      </w:r>
      <w:r>
        <w:rPr>
          <w:rFonts w:ascii="Tahoma" w:eastAsia="Calibri" w:hAnsi="Tahoma" w:cs="Tahoma"/>
          <w:szCs w:val="20"/>
        </w:rPr>
        <w:t xml:space="preserve">dále jen </w:t>
      </w:r>
      <w:r w:rsidRPr="00C1206E">
        <w:rPr>
          <w:rFonts w:ascii="Tahoma" w:eastAsia="Calibri" w:hAnsi="Tahoma" w:cs="Tahoma"/>
          <w:szCs w:val="20"/>
        </w:rPr>
        <w:t>„</w:t>
      </w:r>
      <w:r w:rsidRPr="00FD53A0">
        <w:rPr>
          <w:rFonts w:ascii="Tahoma" w:eastAsia="Calibri" w:hAnsi="Tahoma" w:cs="Tahoma"/>
          <w:szCs w:val="20"/>
        </w:rPr>
        <w:t>Oprávněná</w:t>
      </w:r>
      <w:r w:rsidRPr="00C1206E">
        <w:rPr>
          <w:rFonts w:ascii="Tahoma" w:eastAsia="Calibri" w:hAnsi="Tahoma" w:cs="Tahoma"/>
          <w:szCs w:val="20"/>
        </w:rPr>
        <w:t>“)</w:t>
      </w:r>
    </w:p>
    <w:p w14:paraId="7281494E" w14:textId="77777777" w:rsidR="00BF60C5" w:rsidRPr="00C1206E" w:rsidRDefault="00BF60C5" w:rsidP="00A653A8">
      <w:pPr>
        <w:shd w:val="clear" w:color="auto" w:fill="FFFFFF"/>
        <w:spacing w:before="120" w:line="280" w:lineRule="exact"/>
        <w:rPr>
          <w:rFonts w:ascii="Tahoma" w:eastAsia="Calibri" w:hAnsi="Tahoma" w:cs="Tahoma"/>
          <w:szCs w:val="20"/>
        </w:rPr>
      </w:pPr>
      <w:r w:rsidRPr="00C1206E">
        <w:rPr>
          <w:rFonts w:ascii="Tahoma" w:eastAsia="Calibri" w:hAnsi="Tahoma" w:cs="Tahoma"/>
          <w:szCs w:val="20"/>
        </w:rPr>
        <w:t>(</w:t>
      </w:r>
      <w:r w:rsidR="00FD53A0">
        <w:rPr>
          <w:rFonts w:ascii="Tahoma" w:eastAsia="Calibri" w:hAnsi="Tahoma" w:cs="Tahoma"/>
          <w:szCs w:val="20"/>
        </w:rPr>
        <w:t>společně dále též</w:t>
      </w:r>
      <w:r w:rsidRPr="00C1206E">
        <w:rPr>
          <w:rFonts w:ascii="Tahoma" w:eastAsia="Calibri" w:hAnsi="Tahoma" w:cs="Tahoma"/>
          <w:szCs w:val="20"/>
        </w:rPr>
        <w:t xml:space="preserve"> „Smluvní strany“)</w:t>
      </w:r>
    </w:p>
    <w:p w14:paraId="64E62234" w14:textId="77777777" w:rsidR="00460AD8" w:rsidRDefault="00BF60C5" w:rsidP="00FF7B54">
      <w:pPr>
        <w:shd w:val="clear" w:color="auto" w:fill="FFFFFF"/>
        <w:spacing w:before="120" w:line="280" w:lineRule="exact"/>
        <w:rPr>
          <w:rFonts w:ascii="Tahoma" w:eastAsia="Calibri" w:hAnsi="Tahoma" w:cs="Tahoma"/>
          <w:szCs w:val="20"/>
        </w:rPr>
      </w:pPr>
      <w:r w:rsidRPr="00C1206E">
        <w:rPr>
          <w:rFonts w:ascii="Tahoma" w:eastAsia="Calibri" w:hAnsi="Tahoma" w:cs="Tahoma"/>
          <w:szCs w:val="20"/>
        </w:rPr>
        <w:t>uzavřel</w:t>
      </w:r>
      <w:r w:rsidR="00FD53A0">
        <w:rPr>
          <w:rFonts w:ascii="Tahoma" w:eastAsia="Calibri" w:hAnsi="Tahoma" w:cs="Tahoma"/>
          <w:szCs w:val="20"/>
        </w:rPr>
        <w:t>y</w:t>
      </w:r>
      <w:r w:rsidRPr="00C1206E">
        <w:rPr>
          <w:rFonts w:ascii="Tahoma" w:eastAsia="Calibri" w:hAnsi="Tahoma" w:cs="Tahoma"/>
          <w:szCs w:val="20"/>
        </w:rPr>
        <w:t xml:space="preserve"> níže uvedeného dne, měsíce a roku tuto:</w:t>
      </w:r>
      <w:r w:rsidR="00460AD8" w:rsidRPr="00460AD8">
        <w:rPr>
          <w:rFonts w:ascii="Tahoma" w:eastAsia="Calibri" w:hAnsi="Tahoma" w:cs="Tahoma"/>
          <w:szCs w:val="20"/>
        </w:rPr>
        <w:t xml:space="preserve"> </w:t>
      </w:r>
    </w:p>
    <w:p w14:paraId="6BBB223E" w14:textId="77777777" w:rsidR="001508B2" w:rsidRDefault="001508B2" w:rsidP="00A653A8">
      <w:pPr>
        <w:shd w:val="clear" w:color="auto" w:fill="FFFFFF"/>
        <w:spacing w:before="120" w:line="280" w:lineRule="exact"/>
        <w:ind w:left="68"/>
        <w:rPr>
          <w:rFonts w:ascii="Tahoma" w:eastAsia="Calibri" w:hAnsi="Tahoma" w:cs="Tahoma"/>
          <w:szCs w:val="20"/>
        </w:rPr>
      </w:pPr>
    </w:p>
    <w:p w14:paraId="051DA04F" w14:textId="77777777" w:rsidR="001508B2" w:rsidRPr="00C1206E" w:rsidRDefault="001508B2" w:rsidP="00A653A8">
      <w:pPr>
        <w:shd w:val="clear" w:color="auto" w:fill="FFFFFF"/>
        <w:spacing w:before="120" w:line="280" w:lineRule="exact"/>
        <w:ind w:left="68"/>
        <w:rPr>
          <w:rFonts w:ascii="Tahoma" w:eastAsia="Calibri" w:hAnsi="Tahoma" w:cs="Tahoma"/>
          <w:szCs w:val="20"/>
        </w:rPr>
      </w:pPr>
    </w:p>
    <w:p w14:paraId="5C9BACDF" w14:textId="77777777" w:rsidR="00460AD8" w:rsidRPr="00C1206E" w:rsidRDefault="00FD53A0" w:rsidP="00A653A8">
      <w:pPr>
        <w:shd w:val="clear" w:color="auto" w:fill="FFFFFF"/>
        <w:spacing w:line="280" w:lineRule="exact"/>
        <w:jc w:val="center"/>
        <w:rPr>
          <w:rFonts w:ascii="Tahoma" w:eastAsia="Calibri" w:hAnsi="Tahoma" w:cs="Tahoma"/>
          <w:b/>
          <w:color w:val="000000"/>
          <w:spacing w:val="-3"/>
          <w:sz w:val="28"/>
          <w:szCs w:val="28"/>
        </w:rPr>
      </w:pPr>
      <w:r w:rsidRPr="00BA375F">
        <w:rPr>
          <w:rFonts w:ascii="Tahoma" w:eastAsia="Calibri" w:hAnsi="Tahoma" w:cs="Tahoma"/>
          <w:b/>
          <w:color w:val="000000"/>
          <w:spacing w:val="-3"/>
          <w:sz w:val="22"/>
          <w:szCs w:val="28"/>
        </w:rPr>
        <w:t>SMLOUVU O ZŘÍZENÍ VĚCNÉHO BŘEMENE - SLUŽEBNOSTI</w:t>
      </w:r>
    </w:p>
    <w:p w14:paraId="2D71D4B3" w14:textId="77777777" w:rsidR="00F276C6" w:rsidRDefault="004F580D" w:rsidP="00A653A8">
      <w:pPr>
        <w:shd w:val="clear" w:color="auto" w:fill="FFFFFF"/>
        <w:spacing w:line="280" w:lineRule="exact"/>
        <w:jc w:val="center"/>
        <w:rPr>
          <w:rFonts w:ascii="Tahoma" w:eastAsia="Calibri" w:hAnsi="Tahoma" w:cs="Tahoma"/>
          <w:b/>
          <w:spacing w:val="-3"/>
          <w:szCs w:val="20"/>
        </w:rPr>
      </w:pPr>
      <w:r w:rsidRPr="003F30AE">
        <w:rPr>
          <w:rFonts w:ascii="Tahoma" w:eastAsia="Calibri" w:hAnsi="Tahoma" w:cs="Tahoma"/>
          <w:b/>
          <w:spacing w:val="-3"/>
          <w:szCs w:val="20"/>
        </w:rPr>
        <w:t>IE-12-6007488/25</w:t>
      </w:r>
    </w:p>
    <w:p w14:paraId="5B43CD5D" w14:textId="7E6EDA94" w:rsidR="00460AD8" w:rsidRDefault="00C14742" w:rsidP="00A653A8">
      <w:pPr>
        <w:shd w:val="clear" w:color="auto" w:fill="FFFFFF"/>
        <w:spacing w:line="280" w:lineRule="exact"/>
        <w:jc w:val="center"/>
        <w:rPr>
          <w:rFonts w:ascii="Tahoma" w:hAnsi="Tahoma" w:cs="Tahoma"/>
          <w:b/>
        </w:rPr>
      </w:pPr>
      <w:r w:rsidRPr="00997279">
        <w:rPr>
          <w:rFonts w:ascii="Tahoma" w:hAnsi="Tahoma" w:cs="Tahoma"/>
          <w:b/>
        </w:rPr>
        <w:t>Černošice - Kladenská obnova NN</w:t>
      </w:r>
    </w:p>
    <w:p w14:paraId="56518671" w14:textId="77777777" w:rsidR="00F276C6" w:rsidRPr="00767B50" w:rsidRDefault="00F276C6" w:rsidP="00F276C6">
      <w:pPr>
        <w:shd w:val="clear" w:color="auto" w:fill="FFFFFF"/>
        <w:spacing w:after="240"/>
        <w:jc w:val="center"/>
        <w:rPr>
          <w:rFonts w:ascii="Tahoma" w:eastAsia="Calibri" w:hAnsi="Tahoma" w:cs="Tahoma"/>
          <w:b/>
          <w:color w:val="000000"/>
          <w:spacing w:val="-3"/>
          <w:szCs w:val="20"/>
        </w:rPr>
      </w:pPr>
      <w:r w:rsidRPr="003F30AE">
        <w:rPr>
          <w:rFonts w:ascii="Tahoma" w:eastAsia="Calibri" w:hAnsi="Tahoma" w:cs="Tahoma"/>
          <w:color w:val="000000"/>
          <w:spacing w:val="-3"/>
          <w:szCs w:val="20"/>
        </w:rPr>
        <w:t>(</w:t>
      </w:r>
      <w:r w:rsidRPr="00767B50">
        <w:rPr>
          <w:rFonts w:ascii="Tahoma" w:eastAsia="Calibri" w:hAnsi="Tahoma" w:cs="Tahoma"/>
          <w:color w:val="000000"/>
          <w:spacing w:val="-3"/>
          <w:szCs w:val="20"/>
        </w:rPr>
        <w:t>dále jen</w:t>
      </w:r>
      <w:r w:rsidRPr="00767B50">
        <w:rPr>
          <w:rFonts w:ascii="Tahoma" w:eastAsia="Calibri" w:hAnsi="Tahoma" w:cs="Tahoma"/>
          <w:b/>
          <w:color w:val="000000"/>
          <w:spacing w:val="-3"/>
          <w:szCs w:val="20"/>
        </w:rPr>
        <w:t xml:space="preserve"> „Smlouva“</w:t>
      </w:r>
      <w:r w:rsidRPr="003F30AE">
        <w:rPr>
          <w:rFonts w:ascii="Tahoma" w:eastAsia="Calibri" w:hAnsi="Tahoma" w:cs="Tahoma"/>
          <w:color w:val="000000"/>
          <w:spacing w:val="-3"/>
          <w:szCs w:val="20"/>
        </w:rPr>
        <w:t>)</w:t>
      </w:r>
    </w:p>
    <w:p w14:paraId="532A4745" w14:textId="77777777" w:rsidR="00FD53A0" w:rsidRPr="00A13FA5" w:rsidRDefault="00FD53A0" w:rsidP="00A653A8">
      <w:pPr>
        <w:widowControl w:val="0"/>
        <w:autoSpaceDE w:val="0"/>
        <w:autoSpaceDN w:val="0"/>
        <w:adjustRightInd w:val="0"/>
        <w:spacing w:line="280" w:lineRule="exact"/>
        <w:rPr>
          <w:rFonts w:ascii="Tahoma" w:eastAsia="Times New Roman" w:hAnsi="Tahoma" w:cs="Tahoma"/>
          <w:szCs w:val="20"/>
        </w:rPr>
      </w:pPr>
      <w:r w:rsidRPr="00A13FA5">
        <w:rPr>
          <w:rFonts w:ascii="Tahoma" w:eastAsia="Times New Roman" w:hAnsi="Tahoma" w:cs="Tahoma"/>
          <w:szCs w:val="20"/>
        </w:rPr>
        <w:t>podle ustanovení</w:t>
      </w:r>
      <w:r>
        <w:rPr>
          <w:rFonts w:ascii="Tahoma" w:eastAsia="Times New Roman" w:hAnsi="Tahoma" w:cs="Tahoma"/>
          <w:szCs w:val="20"/>
        </w:rPr>
        <w:t xml:space="preserve"> </w:t>
      </w:r>
      <w:r w:rsidRPr="00A13FA5">
        <w:rPr>
          <w:rFonts w:ascii="Tahoma" w:eastAsia="Times New Roman" w:hAnsi="Tahoma" w:cs="Tahoma"/>
          <w:szCs w:val="20"/>
        </w:rPr>
        <w:t>§ 1257 a násl. zákona č. 89/2012 Sb. občansk</w:t>
      </w:r>
      <w:r>
        <w:rPr>
          <w:rFonts w:ascii="Tahoma" w:eastAsia="Times New Roman" w:hAnsi="Tahoma" w:cs="Tahoma"/>
          <w:szCs w:val="20"/>
        </w:rPr>
        <w:t xml:space="preserve">ého zákoníku a </w:t>
      </w:r>
      <w:r w:rsidRPr="00A13FA5">
        <w:rPr>
          <w:rFonts w:ascii="Tahoma" w:eastAsia="Times New Roman" w:hAnsi="Tahoma" w:cs="Tahoma"/>
          <w:szCs w:val="20"/>
        </w:rPr>
        <w:t>ustanovení § 25 odst. 4 zákona č.  458/2000 Sb.</w:t>
      </w:r>
      <w:r>
        <w:rPr>
          <w:rFonts w:ascii="Tahoma" w:eastAsia="Times New Roman" w:hAnsi="Tahoma" w:cs="Tahoma"/>
          <w:szCs w:val="20"/>
        </w:rPr>
        <w:t xml:space="preserve"> energetického zákona</w:t>
      </w:r>
      <w:r w:rsidRPr="00A13FA5">
        <w:rPr>
          <w:rFonts w:ascii="Tahoma" w:eastAsia="Times New Roman" w:hAnsi="Tahoma" w:cs="Tahoma"/>
          <w:szCs w:val="20"/>
        </w:rPr>
        <w:t>.</w:t>
      </w:r>
    </w:p>
    <w:p w14:paraId="5FA0A1B8" w14:textId="77777777" w:rsidR="00460AD8" w:rsidRPr="00C1206E" w:rsidRDefault="00460AD8" w:rsidP="00A653A8">
      <w:pPr>
        <w:shd w:val="clear" w:color="auto" w:fill="FFFFFF"/>
        <w:spacing w:before="240" w:line="280" w:lineRule="exact"/>
        <w:ind w:right="-96"/>
        <w:jc w:val="center"/>
        <w:rPr>
          <w:rFonts w:ascii="Tahoma" w:eastAsia="Calibri" w:hAnsi="Tahoma" w:cs="Tahoma"/>
          <w:b/>
          <w:color w:val="000000"/>
          <w:spacing w:val="-6"/>
          <w:szCs w:val="20"/>
        </w:rPr>
      </w:pPr>
      <w:r w:rsidRPr="00C1206E">
        <w:rPr>
          <w:rFonts w:ascii="Tahoma" w:eastAsia="Calibri" w:hAnsi="Tahoma" w:cs="Tahoma"/>
          <w:b/>
          <w:color w:val="000000"/>
          <w:spacing w:val="-6"/>
          <w:szCs w:val="20"/>
        </w:rPr>
        <w:t>Článek I.</w:t>
      </w:r>
    </w:p>
    <w:p w14:paraId="3068F54C" w14:textId="77777777" w:rsidR="00460AD8" w:rsidRPr="007C4F31" w:rsidRDefault="00460AD8" w:rsidP="00A653A8">
      <w:pPr>
        <w:shd w:val="clear" w:color="auto" w:fill="FFFFFF"/>
        <w:spacing w:line="280" w:lineRule="exact"/>
        <w:ind w:right="-96"/>
        <w:jc w:val="center"/>
        <w:rPr>
          <w:rFonts w:ascii="Tahoma" w:eastAsia="Calibri" w:hAnsi="Tahoma" w:cs="Tahoma"/>
          <w:b/>
          <w:bCs/>
          <w:color w:val="000000"/>
          <w:spacing w:val="-4"/>
          <w:szCs w:val="20"/>
        </w:rPr>
      </w:pPr>
      <w:r w:rsidRPr="007C4F31">
        <w:rPr>
          <w:rFonts w:ascii="Tahoma" w:eastAsia="Calibri" w:hAnsi="Tahoma" w:cs="Tahoma"/>
          <w:b/>
          <w:bCs/>
          <w:color w:val="000000"/>
          <w:spacing w:val="-4"/>
          <w:szCs w:val="20"/>
        </w:rPr>
        <w:t>Úvodní ustanovení</w:t>
      </w:r>
    </w:p>
    <w:p w14:paraId="45973C33" w14:textId="099BAF6C" w:rsidR="004D0FD4" w:rsidRPr="00BE0655" w:rsidRDefault="00460AD8" w:rsidP="00A653A8">
      <w:pPr>
        <w:shd w:val="clear" w:color="auto" w:fill="FFFFFF"/>
        <w:spacing w:line="280" w:lineRule="exact"/>
        <w:ind w:right="-96"/>
        <w:rPr>
          <w:rFonts w:ascii="Tahoma" w:eastAsia="Calibri" w:hAnsi="Tahoma" w:cs="Tahoma"/>
          <w:color w:val="000000"/>
          <w:spacing w:val="-6"/>
          <w:szCs w:val="20"/>
        </w:rPr>
      </w:pPr>
      <w:r w:rsidRPr="00C1206E">
        <w:rPr>
          <w:rFonts w:ascii="Tahoma" w:eastAsia="Calibri" w:hAnsi="Tahoma" w:cs="Tahoma"/>
          <w:color w:val="000000"/>
          <w:spacing w:val="-6"/>
          <w:szCs w:val="20"/>
        </w:rPr>
        <w:t xml:space="preserve">Oprávněná je provozovatelem distribuční soustavy (dále </w:t>
      </w:r>
      <w:r w:rsidR="00BE0655">
        <w:rPr>
          <w:rFonts w:ascii="Tahoma" w:eastAsia="Calibri" w:hAnsi="Tahoma" w:cs="Tahoma"/>
          <w:color w:val="000000"/>
          <w:spacing w:val="-6"/>
          <w:szCs w:val="20"/>
        </w:rPr>
        <w:t>také</w:t>
      </w:r>
      <w:r w:rsidRPr="00C1206E">
        <w:rPr>
          <w:rFonts w:ascii="Tahoma" w:eastAsia="Calibri" w:hAnsi="Tahoma" w:cs="Tahoma"/>
          <w:color w:val="000000"/>
          <w:spacing w:val="-6"/>
          <w:szCs w:val="20"/>
        </w:rPr>
        <w:t xml:space="preserve"> „</w:t>
      </w:r>
      <w:r w:rsidRPr="00F276C6">
        <w:rPr>
          <w:rFonts w:ascii="Tahoma" w:eastAsia="Calibri" w:hAnsi="Tahoma" w:cs="Tahoma"/>
          <w:b/>
          <w:color w:val="000000"/>
          <w:spacing w:val="-6"/>
          <w:szCs w:val="20"/>
        </w:rPr>
        <w:t>PDS</w:t>
      </w:r>
      <w:r w:rsidRPr="00C1206E">
        <w:rPr>
          <w:rFonts w:ascii="Tahoma" w:eastAsia="Calibri" w:hAnsi="Tahoma" w:cs="Tahoma"/>
          <w:color w:val="000000"/>
          <w:spacing w:val="-6"/>
          <w:szCs w:val="20"/>
        </w:rPr>
        <w:t>“) na území vymezeném licencí</w:t>
      </w:r>
      <w:r>
        <w:rPr>
          <w:rFonts w:ascii="Tahoma" w:eastAsia="Calibri" w:hAnsi="Tahoma" w:cs="Tahoma"/>
          <w:color w:val="000000"/>
          <w:spacing w:val="-6"/>
          <w:szCs w:val="20"/>
        </w:rPr>
        <w:t xml:space="preserve"> na distribuci elektřiny udělenou PDS Energetickým regulačním úřadem</w:t>
      </w:r>
      <w:r w:rsidRPr="00C1206E">
        <w:rPr>
          <w:rFonts w:ascii="Tahoma" w:eastAsia="Calibri" w:hAnsi="Tahoma" w:cs="Tahoma"/>
          <w:color w:val="000000"/>
          <w:spacing w:val="-6"/>
          <w:szCs w:val="20"/>
        </w:rPr>
        <w:t>. Distribuční soustava je provozována ve veřejném zájmu.</w:t>
      </w:r>
      <w:r w:rsidRPr="00C1206E">
        <w:rPr>
          <w:rFonts w:ascii="Tahoma" w:hAnsi="Tahoma" w:cs="Tahoma"/>
          <w:szCs w:val="20"/>
        </w:rPr>
        <w:t xml:space="preserve"> PDS má povinnost </w:t>
      </w:r>
      <w:r w:rsidRPr="00C1206E">
        <w:rPr>
          <w:rFonts w:ascii="Tahoma" w:eastAsia="Calibri" w:hAnsi="Tahoma" w:cs="Tahoma"/>
          <w:color w:val="000000"/>
          <w:spacing w:val="-6"/>
          <w:szCs w:val="20"/>
        </w:rPr>
        <w:t>zajišťovat spolehlivé provozování, obnovu a</w:t>
      </w:r>
      <w:r>
        <w:rPr>
          <w:rFonts w:ascii="Tahoma" w:eastAsia="Calibri" w:hAnsi="Tahoma" w:cs="Tahoma"/>
          <w:color w:val="000000"/>
          <w:spacing w:val="-6"/>
          <w:szCs w:val="20"/>
        </w:rPr>
        <w:t> </w:t>
      </w:r>
      <w:r w:rsidRPr="00C1206E">
        <w:rPr>
          <w:rFonts w:ascii="Tahoma" w:eastAsia="Calibri" w:hAnsi="Tahoma" w:cs="Tahoma"/>
          <w:color w:val="000000"/>
          <w:spacing w:val="-6"/>
          <w:szCs w:val="20"/>
        </w:rPr>
        <w:t>rozvoj distribuční soustavy,</w:t>
      </w:r>
      <w:r w:rsidR="004D0FD4" w:rsidRPr="004D0FD4">
        <w:rPr>
          <w:rFonts w:ascii="Tahoma" w:eastAsia="Calibri" w:hAnsi="Tahoma" w:cs="Tahoma"/>
          <w:color w:val="000000"/>
          <w:spacing w:val="-6"/>
          <w:szCs w:val="20"/>
        </w:rPr>
        <w:t xml:space="preserve"> </w:t>
      </w:r>
      <w:r w:rsidR="00BE0655" w:rsidRPr="00553DE7">
        <w:rPr>
          <w:rFonts w:ascii="Tahoma" w:eastAsia="Times New Roman" w:hAnsi="Tahoma" w:cs="Tahoma"/>
          <w:szCs w:val="20"/>
        </w:rPr>
        <w:t>přičemž pokud dochází k umístění zařízení distribuční soustavy na cizí nemovitost, je PDS povinen podle § 25 odst. 4 energetického zákona k této nemovitosti zřídit věcné břemeno (služebnost)</w:t>
      </w:r>
    </w:p>
    <w:p w14:paraId="0D3C1373" w14:textId="77777777" w:rsidR="00BE0655" w:rsidRPr="00BE0655" w:rsidRDefault="00BE0655" w:rsidP="00A653A8">
      <w:pPr>
        <w:shd w:val="clear" w:color="auto" w:fill="FFFFFF"/>
        <w:spacing w:line="280" w:lineRule="exact"/>
        <w:ind w:right="-96"/>
        <w:jc w:val="center"/>
        <w:rPr>
          <w:rFonts w:ascii="Tahoma" w:eastAsia="Calibri" w:hAnsi="Tahoma" w:cs="Tahoma"/>
          <w:b/>
          <w:color w:val="000000"/>
          <w:spacing w:val="-6"/>
          <w:szCs w:val="20"/>
        </w:rPr>
      </w:pPr>
      <w:r w:rsidRPr="007E7E9D">
        <w:rPr>
          <w:rFonts w:ascii="Tahoma" w:eastAsia="Calibri" w:hAnsi="Tahoma" w:cs="Tahoma"/>
          <w:b/>
          <w:color w:val="000000"/>
          <w:spacing w:val="-6"/>
          <w:szCs w:val="20"/>
        </w:rPr>
        <w:t>Článek II.</w:t>
      </w:r>
    </w:p>
    <w:p w14:paraId="54C2E5C3" w14:textId="77777777" w:rsidR="00BE0655" w:rsidRPr="004948FB" w:rsidRDefault="00BE0655" w:rsidP="004948FB">
      <w:pPr>
        <w:widowControl w:val="0"/>
        <w:shd w:val="clear" w:color="auto" w:fill="FFFFFF"/>
        <w:autoSpaceDE w:val="0"/>
        <w:autoSpaceDN w:val="0"/>
        <w:adjustRightInd w:val="0"/>
        <w:spacing w:line="280" w:lineRule="exact"/>
        <w:ind w:right="-96"/>
        <w:jc w:val="center"/>
        <w:rPr>
          <w:rFonts w:ascii="Tahoma" w:eastAsia="Times New Roman" w:hAnsi="Tahoma" w:cs="Tahoma"/>
          <w:b/>
          <w:bCs/>
          <w:color w:val="000000"/>
          <w:spacing w:val="-4"/>
          <w:szCs w:val="20"/>
        </w:rPr>
      </w:pPr>
      <w:r w:rsidRPr="00553DE7">
        <w:rPr>
          <w:rFonts w:ascii="Tahoma" w:eastAsia="Times New Roman" w:hAnsi="Tahoma" w:cs="Tahoma"/>
          <w:b/>
          <w:bCs/>
          <w:color w:val="000000"/>
          <w:spacing w:val="-4"/>
          <w:szCs w:val="20"/>
        </w:rPr>
        <w:t>Prohláš</w:t>
      </w:r>
      <w:r w:rsidR="004948FB">
        <w:rPr>
          <w:rFonts w:ascii="Tahoma" w:eastAsia="Times New Roman" w:hAnsi="Tahoma" w:cs="Tahoma"/>
          <w:b/>
          <w:bCs/>
          <w:color w:val="000000"/>
          <w:spacing w:val="-4"/>
          <w:szCs w:val="20"/>
        </w:rPr>
        <w:t>ení o právním a faktickém stavu</w:t>
      </w:r>
    </w:p>
    <w:p w14:paraId="04827626" w14:textId="4A218CF2" w:rsidR="00986EF4" w:rsidRPr="00E07CB7" w:rsidRDefault="004D0FD4" w:rsidP="0030066A">
      <w:pPr>
        <w:numPr>
          <w:ilvl w:val="1"/>
          <w:numId w:val="12"/>
        </w:numPr>
        <w:shd w:val="clear" w:color="auto" w:fill="FFFFFF"/>
        <w:spacing w:line="280" w:lineRule="exact"/>
        <w:ind w:left="698" w:right="-96"/>
        <w:rPr>
          <w:rFonts w:ascii="Tahoma" w:eastAsia="Calibri" w:hAnsi="Tahoma" w:cs="Tahoma"/>
          <w:b/>
          <w:color w:val="000000"/>
          <w:spacing w:val="-6"/>
          <w:szCs w:val="20"/>
        </w:rPr>
      </w:pPr>
      <w:r w:rsidRPr="00E07CB7">
        <w:rPr>
          <w:rFonts w:ascii="Tahoma" w:eastAsia="Calibri" w:hAnsi="Tahoma" w:cs="Tahoma"/>
          <w:color w:val="000000"/>
          <w:spacing w:val="-4"/>
          <w:szCs w:val="20"/>
        </w:rPr>
        <w:t>Povinná prohlašuje, že je výlučným vlastníkem</w:t>
      </w:r>
      <w:r w:rsidR="0084316F" w:rsidRPr="00E07CB7">
        <w:rPr>
          <w:rFonts w:ascii="Tahoma" w:eastAsia="Calibri" w:hAnsi="Tahoma" w:cs="Tahoma"/>
          <w:color w:val="000000"/>
          <w:spacing w:val="-4"/>
          <w:szCs w:val="20"/>
        </w:rPr>
        <w:t>:</w:t>
      </w:r>
      <w:r w:rsidR="001A2219" w:rsidRPr="00E07CB7">
        <w:rPr>
          <w:rFonts w:ascii="Tahoma" w:eastAsia="Calibri" w:hAnsi="Tahoma" w:cs="Tahoma"/>
          <w:color w:val="000000"/>
          <w:spacing w:val="-4"/>
          <w:szCs w:val="20"/>
        </w:rPr>
        <w:t xml:space="preserve"> </w:t>
      </w:r>
      <w:r w:rsidR="00F246D8" w:rsidRPr="00E07CB7">
        <w:rPr>
          <w:rFonts w:ascii="Tahoma" w:hAnsi="Tahoma" w:cs="Tahoma"/>
          <w:noProof/>
          <w:szCs w:val="20"/>
        </w:rPr>
        <w:t>pozemků</w:t>
      </w:r>
      <w:r w:rsidR="00B25069" w:rsidRPr="00E07CB7">
        <w:rPr>
          <w:rFonts w:ascii="Tahoma" w:hAnsi="Tahoma" w:cs="Tahoma"/>
          <w:noProof/>
          <w:szCs w:val="20"/>
        </w:rPr>
        <w:t xml:space="preserve"> </w:t>
      </w:r>
      <w:proofErr w:type="spellStart"/>
      <w:r w:rsidR="00930E88">
        <w:rPr>
          <w:rFonts w:ascii="Tahoma" w:hAnsi="Tahoma" w:cs="Tahoma"/>
          <w:iCs/>
          <w:color w:val="000000"/>
          <w:szCs w:val="20"/>
        </w:rPr>
        <w:t>xxxxxxxxxxxxxxxxxxxxxxxxxxxxxxxxxxxxxxxx</w:t>
      </w:r>
      <w:proofErr w:type="spellEnd"/>
      <w:r w:rsidR="00606005" w:rsidRPr="00E07CB7">
        <w:rPr>
          <w:rFonts w:ascii="Tahoma" w:hAnsi="Tahoma" w:cs="Tahoma"/>
          <w:b/>
          <w:noProof/>
          <w:szCs w:val="20"/>
        </w:rPr>
        <w:t xml:space="preserve"> </w:t>
      </w:r>
      <w:r w:rsidR="00930E88" w:rsidRPr="00930E88">
        <w:rPr>
          <w:rFonts w:ascii="Tahoma" w:hAnsi="Tahoma" w:cs="Tahoma"/>
          <w:noProof/>
          <w:szCs w:val="20"/>
        </w:rPr>
        <w:t>xxxxxxxxxxxxxxxxxxxxxxxxxxxxxxxxxxxxxxxxxxxxxxxxxxxxxxxxxxxxxxxxxxxxxxxxx</w:t>
      </w:r>
      <w:r w:rsidR="00930E88">
        <w:rPr>
          <w:rFonts w:ascii="Tahoma" w:hAnsi="Tahoma" w:cs="Tahoma"/>
          <w:noProof/>
          <w:szCs w:val="20"/>
        </w:rPr>
        <w:t>xxxxxxxxxxxxxxxx</w:t>
      </w:r>
      <w:r w:rsidR="00930E88" w:rsidRPr="00930E88">
        <w:rPr>
          <w:rFonts w:ascii="Tahoma" w:hAnsi="Tahoma" w:cs="Tahoma"/>
          <w:noProof/>
          <w:szCs w:val="20"/>
        </w:rPr>
        <w:t>x</w:t>
      </w:r>
      <w:r w:rsidR="00606005" w:rsidRPr="00930E88">
        <w:rPr>
          <w:rFonts w:ascii="Tahoma" w:hAnsi="Tahoma" w:cs="Tahoma"/>
          <w:noProof/>
          <w:szCs w:val="20"/>
        </w:rPr>
        <w:t xml:space="preserve">, </w:t>
      </w:r>
      <w:r w:rsidR="00930E88" w:rsidRPr="00930E88">
        <w:rPr>
          <w:rFonts w:ascii="Tahoma" w:hAnsi="Tahoma" w:cs="Tahoma"/>
          <w:noProof/>
          <w:szCs w:val="20"/>
        </w:rPr>
        <w:t>xxxxxxxxxxxx</w:t>
      </w:r>
      <w:r w:rsidR="00F35117" w:rsidRPr="00E07CB7">
        <w:rPr>
          <w:rFonts w:ascii="Tahoma" w:hAnsi="Tahoma" w:cs="Tahoma"/>
          <w:noProof/>
          <w:szCs w:val="20"/>
        </w:rPr>
        <w:t xml:space="preserve"> </w:t>
      </w:r>
      <w:r w:rsidR="00606005" w:rsidRPr="00E07CB7">
        <w:rPr>
          <w:rFonts w:ascii="Tahoma" w:hAnsi="Tahoma" w:cs="Tahoma"/>
          <w:b/>
          <w:noProof/>
          <w:szCs w:val="20"/>
        </w:rPr>
        <w:t xml:space="preserve">v k.ú. </w:t>
      </w:r>
      <w:r w:rsidR="00606005" w:rsidRPr="00E07CB7">
        <w:rPr>
          <w:rFonts w:ascii="Tahoma" w:hAnsi="Tahoma" w:cs="Tahoma"/>
          <w:b/>
          <w:noProof/>
          <w:szCs w:val="20"/>
          <w:lang w:val="en-US"/>
        </w:rPr>
        <w:t>Černošice</w:t>
      </w:r>
      <w:r w:rsidR="00606005" w:rsidRPr="00E07CB7">
        <w:rPr>
          <w:rFonts w:ascii="Tahoma" w:hAnsi="Tahoma" w:cs="Tahoma"/>
          <w:noProof/>
          <w:szCs w:val="20"/>
        </w:rPr>
        <w:t>,</w:t>
      </w:r>
      <w:r w:rsidR="00F81FCE" w:rsidRPr="00E07CB7">
        <w:rPr>
          <w:rFonts w:ascii="Tahoma" w:hAnsi="Tahoma" w:cs="Tahoma"/>
          <w:noProof/>
          <w:szCs w:val="20"/>
        </w:rPr>
        <w:t xml:space="preserve"> obec </w:t>
      </w:r>
      <w:r w:rsidR="00F81FCE" w:rsidRPr="00E07CB7">
        <w:rPr>
          <w:rFonts w:ascii="Tahoma" w:hAnsi="Tahoma" w:cs="Tahoma"/>
          <w:noProof/>
          <w:szCs w:val="20"/>
          <w:lang w:val="en-US"/>
        </w:rPr>
        <w:t>Černošice</w:t>
      </w:r>
      <w:r w:rsidR="00F81FCE" w:rsidRPr="00E07CB7">
        <w:rPr>
          <w:rFonts w:ascii="Tahoma" w:hAnsi="Tahoma" w:cs="Tahoma"/>
          <w:noProof/>
          <w:szCs w:val="20"/>
        </w:rPr>
        <w:t>,</w:t>
      </w:r>
      <w:r w:rsidR="00E1052B" w:rsidRPr="00E07CB7">
        <w:rPr>
          <w:rFonts w:ascii="Tahoma" w:hAnsi="Tahoma" w:cs="Tahoma"/>
          <w:noProof/>
          <w:szCs w:val="20"/>
        </w:rPr>
        <w:t xml:space="preserve"> </w:t>
      </w:r>
      <w:r w:rsidR="00986EF4" w:rsidRPr="00E07CB7">
        <w:rPr>
          <w:rFonts w:ascii="Tahoma" w:hAnsi="Tahoma" w:cs="Tahoma"/>
          <w:noProof/>
          <w:szCs w:val="20"/>
        </w:rPr>
        <w:t xml:space="preserve">zapsáno v katastru nemovitostí vedeném Katastrálním úřadem pro Středočeský kraj, Katastrální pracoviště </w:t>
      </w:r>
      <w:r w:rsidR="00986EF4" w:rsidRPr="00E07CB7">
        <w:rPr>
          <w:rFonts w:ascii="Tahoma" w:hAnsi="Tahoma" w:cs="Tahoma"/>
          <w:b/>
          <w:noProof/>
          <w:szCs w:val="20"/>
        </w:rPr>
        <w:t>Praha-západ</w:t>
      </w:r>
      <w:r w:rsidR="00986EF4" w:rsidRPr="00E07CB7">
        <w:rPr>
          <w:rFonts w:ascii="Tahoma" w:hAnsi="Tahoma" w:cs="Tahoma"/>
          <w:noProof/>
          <w:szCs w:val="20"/>
        </w:rPr>
        <w:t xml:space="preserve">, na </w:t>
      </w:r>
      <w:r w:rsidR="00986EF4" w:rsidRPr="00E07CB7">
        <w:rPr>
          <w:rFonts w:ascii="Tahoma" w:hAnsi="Tahoma" w:cs="Tahoma"/>
          <w:b/>
          <w:noProof/>
          <w:szCs w:val="20"/>
        </w:rPr>
        <w:t>LV</w:t>
      </w:r>
      <w:r w:rsidR="00986EF4" w:rsidRPr="00E07CB7">
        <w:rPr>
          <w:rFonts w:ascii="Tahoma" w:hAnsi="Tahoma" w:cs="Tahoma"/>
          <w:noProof/>
          <w:szCs w:val="20"/>
        </w:rPr>
        <w:t xml:space="preserve"> č. </w:t>
      </w:r>
      <w:r w:rsidR="00986EF4" w:rsidRPr="00E07CB7">
        <w:rPr>
          <w:rFonts w:ascii="Tahoma" w:hAnsi="Tahoma" w:cs="Tahoma"/>
          <w:b/>
          <w:noProof/>
          <w:szCs w:val="20"/>
        </w:rPr>
        <w:t>10001</w:t>
      </w:r>
      <w:r w:rsidR="00986EF4" w:rsidRPr="00E07CB7">
        <w:rPr>
          <w:rFonts w:ascii="Tahoma" w:hAnsi="Tahoma" w:cs="Tahoma"/>
          <w:noProof/>
          <w:szCs w:val="20"/>
        </w:rPr>
        <w:t>.</w:t>
      </w:r>
    </w:p>
    <w:p w14:paraId="7E810E6B" w14:textId="35EAA4CF" w:rsidR="00F81FCE" w:rsidRDefault="005640F5" w:rsidP="00A653A8">
      <w:pPr>
        <w:shd w:val="clear" w:color="auto" w:fill="FFFFFF"/>
        <w:spacing w:line="280" w:lineRule="exact"/>
        <w:ind w:right="-96" w:firstLine="698"/>
        <w:rPr>
          <w:rFonts w:ascii="Tahoma" w:eastAsia="Calibri" w:hAnsi="Tahoma" w:cs="Tahoma"/>
          <w:color w:val="000000"/>
          <w:spacing w:val="-1"/>
          <w:szCs w:val="20"/>
        </w:rPr>
      </w:pPr>
      <w:r w:rsidRPr="00F81FCE">
        <w:rPr>
          <w:rFonts w:ascii="Tahoma" w:eastAsia="Calibri" w:hAnsi="Tahoma" w:cs="Tahoma"/>
          <w:spacing w:val="-1"/>
          <w:szCs w:val="20"/>
          <w:lang w:eastAsia="en-US"/>
        </w:rPr>
        <w:t xml:space="preserve"> </w:t>
      </w:r>
      <w:r w:rsidR="00F81FCE" w:rsidRPr="00F81FCE">
        <w:rPr>
          <w:rFonts w:ascii="Tahoma" w:eastAsia="Calibri" w:hAnsi="Tahoma" w:cs="Tahoma"/>
          <w:spacing w:val="-1"/>
          <w:szCs w:val="20"/>
          <w:lang w:eastAsia="en-US"/>
        </w:rPr>
        <w:t>(dále jen</w:t>
      </w:r>
      <w:r w:rsidR="000A62BE">
        <w:rPr>
          <w:rFonts w:ascii="Tahoma" w:eastAsia="Calibri" w:hAnsi="Tahoma" w:cs="Tahoma"/>
          <w:spacing w:val="-1"/>
          <w:szCs w:val="20"/>
          <w:lang w:eastAsia="en-US"/>
        </w:rPr>
        <w:t xml:space="preserve"> </w:t>
      </w:r>
      <w:r w:rsidR="000A62BE">
        <w:rPr>
          <w:rFonts w:ascii="Tahoma" w:eastAsia="Calibri" w:hAnsi="Tahoma" w:cs="Tahoma"/>
          <w:b/>
          <w:spacing w:val="-1"/>
          <w:szCs w:val="20"/>
          <w:lang w:eastAsia="en-US"/>
        </w:rPr>
        <w:t>„Dotčené</w:t>
      </w:r>
      <w:r w:rsidR="00F81FCE" w:rsidRPr="00F81FCE">
        <w:rPr>
          <w:rFonts w:ascii="Tahoma" w:eastAsia="Calibri" w:hAnsi="Tahoma" w:cs="Tahoma"/>
          <w:b/>
          <w:spacing w:val="-1"/>
          <w:szCs w:val="20"/>
          <w:lang w:eastAsia="en-US"/>
        </w:rPr>
        <w:t xml:space="preserve"> nemovitost</w:t>
      </w:r>
      <w:r w:rsidR="000A62BE">
        <w:rPr>
          <w:rFonts w:ascii="Tahoma" w:eastAsia="Calibri" w:hAnsi="Tahoma" w:cs="Tahoma"/>
          <w:b/>
          <w:spacing w:val="-1"/>
          <w:szCs w:val="20"/>
          <w:lang w:eastAsia="en-US"/>
        </w:rPr>
        <w:t>i</w:t>
      </w:r>
      <w:r w:rsidR="00F81FCE" w:rsidRPr="00F81FCE">
        <w:rPr>
          <w:rFonts w:ascii="Tahoma" w:eastAsia="Calibri" w:hAnsi="Tahoma" w:cs="Tahoma"/>
          <w:b/>
          <w:spacing w:val="-1"/>
          <w:szCs w:val="20"/>
          <w:lang w:eastAsia="en-US"/>
        </w:rPr>
        <w:t>“</w:t>
      </w:r>
      <w:r w:rsidR="005A7BB6" w:rsidRPr="00FF6617">
        <w:rPr>
          <w:rFonts w:ascii="Tahoma" w:eastAsia="Calibri" w:hAnsi="Tahoma" w:cs="Tahoma"/>
          <w:color w:val="000000"/>
          <w:spacing w:val="-1"/>
          <w:szCs w:val="20"/>
        </w:rPr>
        <w:t>)</w:t>
      </w:r>
    </w:p>
    <w:p w14:paraId="38130A65" w14:textId="2D971044" w:rsidR="00345582" w:rsidRDefault="00345582" w:rsidP="00A653A8">
      <w:pPr>
        <w:widowControl w:val="0"/>
        <w:numPr>
          <w:ilvl w:val="0"/>
          <w:numId w:val="12"/>
        </w:numPr>
        <w:shd w:val="clear" w:color="auto" w:fill="FFFFFF"/>
        <w:tabs>
          <w:tab w:val="left" w:pos="709"/>
        </w:tabs>
        <w:autoSpaceDE w:val="0"/>
        <w:autoSpaceDN w:val="0"/>
        <w:adjustRightInd w:val="0"/>
        <w:spacing w:line="280" w:lineRule="exact"/>
        <w:ind w:left="709" w:hanging="673"/>
        <w:rPr>
          <w:rFonts w:ascii="Tahoma" w:eastAsia="Times New Roman" w:hAnsi="Tahoma" w:cs="Tahoma"/>
          <w:color w:val="000000"/>
          <w:spacing w:val="-4"/>
          <w:szCs w:val="20"/>
        </w:rPr>
      </w:pPr>
      <w:r>
        <w:rPr>
          <w:rFonts w:ascii="Tahoma" w:eastAsia="Times New Roman" w:hAnsi="Tahoma" w:cs="Tahoma"/>
          <w:color w:val="000000"/>
          <w:spacing w:val="-4"/>
          <w:szCs w:val="20"/>
        </w:rPr>
        <w:t>O</w:t>
      </w:r>
      <w:r w:rsidRPr="00553DE7">
        <w:rPr>
          <w:rFonts w:ascii="Tahoma" w:eastAsia="Times New Roman" w:hAnsi="Tahoma" w:cs="Tahoma"/>
          <w:color w:val="000000"/>
          <w:spacing w:val="-4"/>
          <w:szCs w:val="20"/>
        </w:rPr>
        <w:t xml:space="preserve">právněná </w:t>
      </w:r>
      <w:r w:rsidRPr="00553DE7">
        <w:rPr>
          <w:rFonts w:ascii="Tahoma" w:eastAsia="Times New Roman" w:hAnsi="Tahoma" w:cs="Tahoma"/>
          <w:szCs w:val="20"/>
        </w:rPr>
        <w:t xml:space="preserve">je </w:t>
      </w:r>
      <w:r>
        <w:rPr>
          <w:rFonts w:ascii="Tahoma" w:eastAsia="Times New Roman" w:hAnsi="Tahoma" w:cs="Tahoma"/>
          <w:szCs w:val="20"/>
        </w:rPr>
        <w:t>vlastníkem</w:t>
      </w:r>
      <w:r w:rsidRPr="00553DE7">
        <w:rPr>
          <w:rFonts w:ascii="Tahoma" w:eastAsia="Times New Roman" w:hAnsi="Tahoma" w:cs="Tahoma"/>
          <w:szCs w:val="20"/>
        </w:rPr>
        <w:t xml:space="preserve"> stavby</w:t>
      </w:r>
      <w:r w:rsidRPr="00553DE7">
        <w:rPr>
          <w:rFonts w:ascii="Tahoma" w:eastAsia="Times New Roman" w:hAnsi="Tahoma" w:cs="Tahoma"/>
          <w:color w:val="000000"/>
          <w:spacing w:val="-4"/>
          <w:szCs w:val="20"/>
        </w:rPr>
        <w:t xml:space="preserve"> zařízení distribuční soustavy - </w:t>
      </w:r>
      <w:r w:rsidR="0075702A">
        <w:rPr>
          <w:rFonts w:ascii="Tahoma" w:eastAsia="Calibri" w:hAnsi="Tahoma" w:cs="Tahoma"/>
          <w:noProof/>
          <w:spacing w:val="-1"/>
          <w:szCs w:val="20"/>
          <w:lang w:eastAsia="en-US"/>
        </w:rPr>
        <w:t xml:space="preserve">kabelové vedení NN a přípojkové </w:t>
      </w:r>
      <w:r w:rsidR="007F5676">
        <w:rPr>
          <w:rFonts w:ascii="Tahoma" w:eastAsia="Calibri" w:hAnsi="Tahoma" w:cs="Tahoma"/>
          <w:noProof/>
          <w:spacing w:val="-1"/>
          <w:szCs w:val="20"/>
          <w:lang w:eastAsia="en-US"/>
        </w:rPr>
        <w:br/>
      </w:r>
      <w:r w:rsidR="0075702A">
        <w:rPr>
          <w:rFonts w:ascii="Tahoma" w:eastAsia="Calibri" w:hAnsi="Tahoma" w:cs="Tahoma"/>
          <w:noProof/>
          <w:spacing w:val="-1"/>
          <w:szCs w:val="20"/>
          <w:lang w:eastAsia="en-US"/>
        </w:rPr>
        <w:t>a rozpojovací skříně</w:t>
      </w:r>
      <w:r w:rsidRPr="00553DE7">
        <w:rPr>
          <w:rFonts w:ascii="Tahoma" w:eastAsia="Times New Roman" w:hAnsi="Tahoma" w:cs="Tahoma"/>
          <w:color w:val="000000"/>
          <w:spacing w:val="-4"/>
          <w:szCs w:val="20"/>
        </w:rPr>
        <w:t xml:space="preserve"> </w:t>
      </w:r>
      <w:r w:rsidR="00252485">
        <w:rPr>
          <w:rFonts w:ascii="Tahoma" w:eastAsia="Times New Roman" w:hAnsi="Tahoma" w:cs="Tahoma"/>
          <w:color w:val="000000"/>
          <w:spacing w:val="-4"/>
          <w:szCs w:val="20"/>
        </w:rPr>
        <w:t>(</w:t>
      </w:r>
      <w:r w:rsidR="00242559">
        <w:rPr>
          <w:rFonts w:ascii="Tahoma" w:eastAsia="Times New Roman" w:hAnsi="Tahoma" w:cs="Tahoma"/>
          <w:color w:val="000000"/>
          <w:spacing w:val="-4"/>
          <w:szCs w:val="20"/>
        </w:rPr>
        <w:t>d</w:t>
      </w:r>
      <w:r w:rsidRPr="00553DE7">
        <w:rPr>
          <w:rFonts w:ascii="Tahoma" w:eastAsia="Times New Roman" w:hAnsi="Tahoma" w:cs="Tahoma"/>
          <w:color w:val="000000"/>
          <w:spacing w:val="-3"/>
          <w:szCs w:val="20"/>
        </w:rPr>
        <w:t>ále jen „</w:t>
      </w:r>
      <w:r w:rsidRPr="00553DE7">
        <w:rPr>
          <w:rFonts w:ascii="Tahoma" w:hAnsi="Tahoma" w:cs="Tahoma"/>
          <w:b/>
          <w:color w:val="000000"/>
          <w:spacing w:val="-4"/>
          <w:szCs w:val="20"/>
        </w:rPr>
        <w:t>Zařízení distribuční soustavy</w:t>
      </w:r>
      <w:r w:rsidRPr="00553DE7">
        <w:rPr>
          <w:rFonts w:ascii="Tahoma" w:eastAsia="Times New Roman" w:hAnsi="Tahoma" w:cs="Tahoma"/>
          <w:color w:val="000000"/>
          <w:spacing w:val="-3"/>
          <w:szCs w:val="20"/>
        </w:rPr>
        <w:t>“), která se nacház</w:t>
      </w:r>
      <w:r>
        <w:rPr>
          <w:rFonts w:ascii="Tahoma" w:eastAsia="Times New Roman" w:hAnsi="Tahoma" w:cs="Tahoma"/>
          <w:color w:val="000000"/>
          <w:spacing w:val="-3"/>
          <w:szCs w:val="20"/>
        </w:rPr>
        <w:t>í</w:t>
      </w:r>
      <w:r w:rsidRPr="00553DE7">
        <w:rPr>
          <w:rFonts w:ascii="Tahoma" w:eastAsia="Times New Roman" w:hAnsi="Tahoma" w:cs="Tahoma"/>
          <w:color w:val="000000"/>
          <w:spacing w:val="-3"/>
          <w:szCs w:val="20"/>
        </w:rPr>
        <w:t xml:space="preserve"> mj. </w:t>
      </w:r>
      <w:r w:rsidRPr="00553DE7">
        <w:rPr>
          <w:rFonts w:ascii="Tahoma" w:eastAsia="Times New Roman" w:hAnsi="Tahoma" w:cs="Tahoma"/>
          <w:szCs w:val="20"/>
        </w:rPr>
        <w:t>na</w:t>
      </w:r>
      <w:r w:rsidR="002F3074">
        <w:rPr>
          <w:rFonts w:ascii="Tahoma" w:eastAsia="Times New Roman" w:hAnsi="Tahoma" w:cs="Tahoma"/>
          <w:szCs w:val="20"/>
        </w:rPr>
        <w:t xml:space="preserve"> Dotčených nemovitostech</w:t>
      </w:r>
      <w:r w:rsidRPr="00553DE7">
        <w:rPr>
          <w:rFonts w:ascii="Tahoma" w:eastAsia="Times New Roman" w:hAnsi="Tahoma" w:cs="Tahoma"/>
          <w:szCs w:val="20"/>
        </w:rPr>
        <w:t xml:space="preserve">. </w:t>
      </w:r>
      <w:r w:rsidRPr="00092E86">
        <w:rPr>
          <w:rFonts w:ascii="Tahoma" w:hAnsi="Tahoma" w:cs="Tahoma"/>
          <w:color w:val="000000"/>
          <w:spacing w:val="-2"/>
          <w:szCs w:val="20"/>
        </w:rPr>
        <w:t xml:space="preserve">Zařízení distribuční soustavy je inženýrskou sítí ve smyslu § 509 </w:t>
      </w:r>
      <w:r w:rsidRPr="00092E86">
        <w:rPr>
          <w:rFonts w:ascii="Tahoma" w:hAnsi="Tahoma" w:cs="Tahoma"/>
          <w:color w:val="000000"/>
          <w:spacing w:val="-3"/>
          <w:szCs w:val="20"/>
        </w:rPr>
        <w:t>občanského zákoníku.</w:t>
      </w:r>
    </w:p>
    <w:p w14:paraId="4D829158" w14:textId="77777777" w:rsidR="00EE20D3" w:rsidRDefault="00EE20D3" w:rsidP="00A653A8">
      <w:pPr>
        <w:shd w:val="clear" w:color="auto" w:fill="FFFFFF"/>
        <w:spacing w:line="280" w:lineRule="exact"/>
        <w:ind w:right="-96"/>
        <w:rPr>
          <w:rFonts w:ascii="Tahoma" w:eastAsia="Calibri" w:hAnsi="Tahoma" w:cs="Tahoma"/>
          <w:b/>
          <w:color w:val="000000"/>
          <w:spacing w:val="-6"/>
          <w:szCs w:val="20"/>
        </w:rPr>
      </w:pPr>
    </w:p>
    <w:p w14:paraId="250EAFD7" w14:textId="77777777" w:rsidR="00345582" w:rsidRPr="00C1206E" w:rsidRDefault="00345582" w:rsidP="00A653A8">
      <w:pPr>
        <w:shd w:val="clear" w:color="auto" w:fill="FFFFFF"/>
        <w:spacing w:line="280" w:lineRule="exact"/>
        <w:ind w:right="-96"/>
        <w:jc w:val="center"/>
        <w:rPr>
          <w:rFonts w:ascii="Tahoma" w:eastAsia="Calibri" w:hAnsi="Tahoma" w:cs="Tahoma"/>
          <w:b/>
          <w:color w:val="000000"/>
          <w:spacing w:val="-6"/>
          <w:szCs w:val="20"/>
        </w:rPr>
      </w:pPr>
      <w:r w:rsidRPr="00C1206E">
        <w:rPr>
          <w:rFonts w:ascii="Tahoma" w:eastAsia="Calibri" w:hAnsi="Tahoma" w:cs="Tahoma"/>
          <w:b/>
          <w:color w:val="000000"/>
          <w:spacing w:val="-6"/>
          <w:szCs w:val="20"/>
        </w:rPr>
        <w:t>Článek II</w:t>
      </w:r>
      <w:r>
        <w:rPr>
          <w:rFonts w:ascii="Tahoma" w:eastAsia="Calibri" w:hAnsi="Tahoma" w:cs="Tahoma"/>
          <w:b/>
          <w:color w:val="000000"/>
          <w:spacing w:val="-6"/>
          <w:szCs w:val="20"/>
        </w:rPr>
        <w:t>I</w:t>
      </w:r>
      <w:r w:rsidRPr="00C1206E">
        <w:rPr>
          <w:rFonts w:ascii="Tahoma" w:eastAsia="Calibri" w:hAnsi="Tahoma" w:cs="Tahoma"/>
          <w:b/>
          <w:color w:val="000000"/>
          <w:spacing w:val="-6"/>
          <w:szCs w:val="20"/>
        </w:rPr>
        <w:t>.</w:t>
      </w:r>
    </w:p>
    <w:p w14:paraId="3F7CA0E6" w14:textId="77777777" w:rsidR="00EE20D3" w:rsidRPr="00771A29" w:rsidRDefault="00EE20D3" w:rsidP="00A653A8">
      <w:pPr>
        <w:shd w:val="clear" w:color="auto" w:fill="FFFFFF"/>
        <w:spacing w:line="280" w:lineRule="exact"/>
        <w:ind w:right="-96"/>
        <w:jc w:val="center"/>
        <w:rPr>
          <w:rFonts w:ascii="Tahoma" w:eastAsia="Calibri" w:hAnsi="Tahoma" w:cs="Tahoma"/>
          <w:b/>
          <w:bCs/>
          <w:color w:val="000000"/>
          <w:spacing w:val="-4"/>
          <w:szCs w:val="20"/>
        </w:rPr>
      </w:pPr>
      <w:r w:rsidRPr="00C1206E">
        <w:rPr>
          <w:rFonts w:ascii="Tahoma" w:eastAsia="Calibri" w:hAnsi="Tahoma" w:cs="Tahoma"/>
          <w:b/>
          <w:bCs/>
          <w:color w:val="000000"/>
          <w:spacing w:val="-4"/>
          <w:szCs w:val="20"/>
        </w:rPr>
        <w:t xml:space="preserve">Předmět Smlouvy </w:t>
      </w:r>
    </w:p>
    <w:p w14:paraId="2B357092" w14:textId="64B47159" w:rsidR="00345582" w:rsidRPr="0070495A" w:rsidRDefault="00345582" w:rsidP="00A653A8">
      <w:pPr>
        <w:numPr>
          <w:ilvl w:val="0"/>
          <w:numId w:val="13"/>
        </w:numPr>
        <w:shd w:val="clear" w:color="auto" w:fill="FFFFFF"/>
        <w:spacing w:line="280" w:lineRule="exact"/>
        <w:rPr>
          <w:rFonts w:ascii="Tahoma" w:hAnsi="Tahoma" w:cs="Tahoma"/>
          <w:spacing w:val="-2"/>
          <w:szCs w:val="20"/>
        </w:rPr>
      </w:pPr>
      <w:r w:rsidRPr="0070495A">
        <w:rPr>
          <w:rFonts w:ascii="Tahoma" w:hAnsi="Tahoma" w:cs="Tahoma"/>
          <w:spacing w:val="-3"/>
          <w:szCs w:val="20"/>
        </w:rPr>
        <w:t>Povinná, jako vlastník</w:t>
      </w:r>
      <w:r w:rsidR="00034696" w:rsidRPr="0070495A">
        <w:rPr>
          <w:rFonts w:ascii="Tahoma" w:hAnsi="Tahoma" w:cs="Tahoma"/>
          <w:spacing w:val="-3"/>
          <w:szCs w:val="20"/>
        </w:rPr>
        <w:t xml:space="preserve"> </w:t>
      </w:r>
      <w:r w:rsidR="00034696" w:rsidRPr="0070495A">
        <w:rPr>
          <w:rFonts w:ascii="Tahoma" w:hAnsi="Tahoma" w:cs="Tahoma"/>
          <w:spacing w:val="-2"/>
          <w:szCs w:val="20"/>
        </w:rPr>
        <w:t>Dotčených nemovitostí</w:t>
      </w:r>
      <w:r w:rsidRPr="0070495A">
        <w:rPr>
          <w:rFonts w:ascii="Tahoma" w:hAnsi="Tahoma" w:cs="Tahoma"/>
          <w:spacing w:val="-3"/>
          <w:szCs w:val="20"/>
        </w:rPr>
        <w:t>, zřizuje k</w:t>
      </w:r>
      <w:r w:rsidR="00034696" w:rsidRPr="0070495A">
        <w:rPr>
          <w:rFonts w:ascii="Tahoma" w:hAnsi="Tahoma" w:cs="Tahoma"/>
          <w:spacing w:val="-3"/>
          <w:szCs w:val="20"/>
        </w:rPr>
        <w:t xml:space="preserve"> Dotčeným nemovitostem</w:t>
      </w:r>
      <w:r w:rsidRPr="0070495A">
        <w:rPr>
          <w:rFonts w:ascii="Tahoma" w:hAnsi="Tahoma" w:cs="Tahoma"/>
          <w:spacing w:val="-3"/>
          <w:szCs w:val="20"/>
        </w:rPr>
        <w:t xml:space="preserve"> ve prospěch Oprávněné </w:t>
      </w:r>
      <w:r w:rsidRPr="0070495A">
        <w:rPr>
          <w:rFonts w:ascii="Tahoma" w:eastAsia="Times New Roman" w:hAnsi="Tahoma" w:cs="Tahoma"/>
          <w:szCs w:val="20"/>
        </w:rPr>
        <w:t xml:space="preserve">věcné břemeno podle § 25 odst. 4 energetického zákona. </w:t>
      </w:r>
    </w:p>
    <w:p w14:paraId="0DD69961" w14:textId="4F0DBA90" w:rsidR="00345582" w:rsidRPr="00153BCE" w:rsidRDefault="00345582" w:rsidP="00A653A8">
      <w:pPr>
        <w:numPr>
          <w:ilvl w:val="0"/>
          <w:numId w:val="13"/>
        </w:numPr>
        <w:shd w:val="clear" w:color="auto" w:fill="FFFFFF"/>
        <w:spacing w:line="280" w:lineRule="exact"/>
        <w:rPr>
          <w:rFonts w:ascii="Tahoma" w:hAnsi="Tahoma" w:cs="Tahoma"/>
          <w:color w:val="000000"/>
          <w:spacing w:val="-2"/>
          <w:szCs w:val="20"/>
        </w:rPr>
      </w:pPr>
      <w:r w:rsidRPr="00153BCE">
        <w:rPr>
          <w:rFonts w:ascii="Tahoma" w:eastAsia="Times New Roman" w:hAnsi="Tahoma" w:cs="Tahoma"/>
          <w:szCs w:val="20"/>
        </w:rPr>
        <w:t>Obsahem věcného břemene je právo O</w:t>
      </w:r>
      <w:r w:rsidRPr="00153BCE">
        <w:rPr>
          <w:rFonts w:ascii="Tahoma" w:hAnsi="Tahoma" w:cs="Tahoma"/>
          <w:szCs w:val="20"/>
        </w:rPr>
        <w:t xml:space="preserve">právněné </w:t>
      </w:r>
      <w:r w:rsidRPr="00B3009B">
        <w:rPr>
          <w:rFonts w:ascii="Tahoma" w:hAnsi="Tahoma" w:cs="Tahoma"/>
          <w:color w:val="000000"/>
          <w:spacing w:val="-4"/>
          <w:szCs w:val="20"/>
        </w:rPr>
        <w:t>umístit, provozovat, opravovat a udržovat Zařízení distribuční soustavy na</w:t>
      </w:r>
      <w:r w:rsidR="0070495A">
        <w:rPr>
          <w:rFonts w:ascii="Tahoma" w:hAnsi="Tahoma" w:cs="Tahoma"/>
          <w:color w:val="000000"/>
          <w:spacing w:val="-4"/>
          <w:szCs w:val="20"/>
        </w:rPr>
        <w:t xml:space="preserve"> Dotčených nemovitostech</w:t>
      </w:r>
      <w:r w:rsidRPr="00B3009B">
        <w:rPr>
          <w:rFonts w:ascii="Tahoma" w:hAnsi="Tahoma" w:cs="Tahoma"/>
          <w:color w:val="000000"/>
          <w:spacing w:val="-4"/>
          <w:szCs w:val="20"/>
        </w:rPr>
        <w:t>, provádět jeho obnovu, výměnu a modernizaci,</w:t>
      </w:r>
      <w:r>
        <w:rPr>
          <w:rFonts w:ascii="Tahoma" w:hAnsi="Tahoma" w:cs="Tahoma"/>
          <w:spacing w:val="-4"/>
          <w:szCs w:val="20"/>
        </w:rPr>
        <w:t xml:space="preserve"> </w:t>
      </w:r>
      <w:r>
        <w:rPr>
          <w:rFonts w:ascii="Tahoma" w:eastAsia="Times New Roman" w:hAnsi="Tahoma" w:cs="Tahoma"/>
          <w:szCs w:val="20"/>
        </w:rPr>
        <w:t xml:space="preserve">a povinnost Povinné výkon těchto práv strpět </w:t>
      </w:r>
      <w:r w:rsidRPr="00153BCE">
        <w:rPr>
          <w:rFonts w:ascii="Tahoma" w:eastAsia="Times New Roman" w:hAnsi="Tahoma" w:cs="Tahoma"/>
          <w:szCs w:val="20"/>
        </w:rPr>
        <w:t>(dále jen „</w:t>
      </w:r>
      <w:r w:rsidRPr="00153BCE">
        <w:rPr>
          <w:rFonts w:ascii="Tahoma" w:eastAsia="Times New Roman" w:hAnsi="Tahoma" w:cs="Tahoma"/>
          <w:b/>
          <w:szCs w:val="20"/>
        </w:rPr>
        <w:t>věcné břemeno</w:t>
      </w:r>
      <w:r w:rsidRPr="00153BCE">
        <w:rPr>
          <w:rFonts w:ascii="Tahoma" w:eastAsia="Times New Roman" w:hAnsi="Tahoma" w:cs="Tahoma"/>
          <w:szCs w:val="20"/>
        </w:rPr>
        <w:t>“).</w:t>
      </w:r>
    </w:p>
    <w:p w14:paraId="75CC4418" w14:textId="58CEA1FF" w:rsidR="00345582" w:rsidRPr="00883830" w:rsidRDefault="00345582" w:rsidP="00883830">
      <w:pPr>
        <w:numPr>
          <w:ilvl w:val="0"/>
          <w:numId w:val="13"/>
        </w:numPr>
        <w:shd w:val="clear" w:color="auto" w:fill="FFFFFF"/>
        <w:spacing w:line="280" w:lineRule="exact"/>
        <w:rPr>
          <w:rFonts w:ascii="Tahoma" w:hAnsi="Tahoma" w:cs="Tahoma"/>
          <w:color w:val="000000"/>
          <w:spacing w:val="-2"/>
          <w:szCs w:val="20"/>
        </w:rPr>
      </w:pPr>
      <w:r w:rsidRPr="001B1A56">
        <w:rPr>
          <w:rFonts w:ascii="Tahoma" w:hAnsi="Tahoma" w:cs="Tahoma"/>
          <w:color w:val="000000"/>
          <w:spacing w:val="-4"/>
          <w:szCs w:val="20"/>
        </w:rPr>
        <w:t>Rozsah věcného břemene na</w:t>
      </w:r>
      <w:r w:rsidR="00820AFA">
        <w:rPr>
          <w:rFonts w:ascii="Tahoma" w:hAnsi="Tahoma" w:cs="Tahoma"/>
          <w:color w:val="000000"/>
          <w:spacing w:val="-4"/>
          <w:szCs w:val="20"/>
        </w:rPr>
        <w:t xml:space="preserve"> Dotčených nemovitos</w:t>
      </w:r>
      <w:r w:rsidRPr="001B1A56">
        <w:rPr>
          <w:rFonts w:ascii="Tahoma" w:hAnsi="Tahoma" w:cs="Tahoma"/>
          <w:color w:val="000000"/>
          <w:spacing w:val="-4"/>
          <w:szCs w:val="20"/>
        </w:rPr>
        <w:t>t</w:t>
      </w:r>
      <w:r w:rsidR="00820AFA">
        <w:rPr>
          <w:rFonts w:ascii="Tahoma" w:hAnsi="Tahoma" w:cs="Tahoma"/>
          <w:color w:val="000000"/>
          <w:spacing w:val="-4"/>
          <w:szCs w:val="20"/>
        </w:rPr>
        <w:t>ech</w:t>
      </w:r>
      <w:r w:rsidRPr="001B1A56">
        <w:rPr>
          <w:rFonts w:ascii="Tahoma" w:hAnsi="Tahoma" w:cs="Tahoma"/>
          <w:color w:val="000000"/>
          <w:spacing w:val="-4"/>
          <w:szCs w:val="20"/>
        </w:rPr>
        <w:t xml:space="preserve"> podle této smlouvy je vym</w:t>
      </w:r>
      <w:r w:rsidR="00FA585C">
        <w:rPr>
          <w:rFonts w:ascii="Tahoma" w:hAnsi="Tahoma" w:cs="Tahoma"/>
          <w:color w:val="000000"/>
          <w:spacing w:val="-4"/>
          <w:szCs w:val="20"/>
        </w:rPr>
        <w:t>ezen v </w:t>
      </w:r>
      <w:r w:rsidR="00880739">
        <w:rPr>
          <w:rFonts w:ascii="Tahoma" w:hAnsi="Tahoma" w:cs="Tahoma"/>
          <w:color w:val="000000"/>
          <w:spacing w:val="-4"/>
          <w:szCs w:val="20"/>
        </w:rPr>
        <w:t xml:space="preserve">geometrickém plánu č. </w:t>
      </w:r>
      <w:r w:rsidR="00880739">
        <w:rPr>
          <w:rFonts w:ascii="Tahoma" w:hAnsi="Tahoma" w:cs="Tahoma"/>
          <w:noProof/>
          <w:color w:val="000000"/>
          <w:spacing w:val="-4"/>
          <w:szCs w:val="20"/>
          <w:lang w:val="en-US"/>
        </w:rPr>
        <w:t>5371-104/2020</w:t>
      </w:r>
      <w:r w:rsidR="00880739">
        <w:rPr>
          <w:rFonts w:ascii="Tahoma" w:hAnsi="Tahoma" w:cs="Tahoma"/>
          <w:color w:val="000000"/>
          <w:spacing w:val="-4"/>
          <w:szCs w:val="20"/>
        </w:rPr>
        <w:t xml:space="preserve"> </w:t>
      </w:r>
      <w:r w:rsidR="00880739" w:rsidRPr="001B1A56">
        <w:rPr>
          <w:rFonts w:ascii="Tahoma" w:eastAsia="Times New Roman" w:hAnsi="Tahoma" w:cs="Tahoma"/>
          <w:szCs w:val="20"/>
        </w:rPr>
        <w:t>potvrzen</w:t>
      </w:r>
      <w:r w:rsidR="005639D1">
        <w:rPr>
          <w:rFonts w:ascii="Tahoma" w:eastAsia="Times New Roman" w:hAnsi="Tahoma" w:cs="Tahoma"/>
          <w:szCs w:val="20"/>
        </w:rPr>
        <w:t xml:space="preserve">ém Katastrálním úřadem </w:t>
      </w:r>
      <w:r w:rsidR="00880739">
        <w:rPr>
          <w:rFonts w:ascii="Tahoma" w:eastAsia="Times New Roman" w:hAnsi="Tahoma" w:cs="Tahoma"/>
          <w:noProof/>
          <w:szCs w:val="20"/>
        </w:rPr>
        <w:t>pro Středočeský kraj</w:t>
      </w:r>
      <w:r w:rsidR="00880739" w:rsidRPr="001B1A56">
        <w:rPr>
          <w:rFonts w:ascii="Tahoma" w:eastAsia="Times New Roman" w:hAnsi="Tahoma" w:cs="Tahoma"/>
          <w:szCs w:val="20"/>
        </w:rPr>
        <w:t>, Katastrálním pracovištěm</w:t>
      </w:r>
      <w:r w:rsidR="00880739">
        <w:rPr>
          <w:rFonts w:ascii="Tahoma" w:eastAsia="Times New Roman" w:hAnsi="Tahoma" w:cs="Tahoma"/>
          <w:szCs w:val="20"/>
        </w:rPr>
        <w:t xml:space="preserve"> </w:t>
      </w:r>
      <w:r w:rsidR="00880739">
        <w:rPr>
          <w:rFonts w:ascii="Tahoma" w:eastAsia="Times New Roman" w:hAnsi="Tahoma" w:cs="Tahoma"/>
          <w:noProof/>
          <w:szCs w:val="20"/>
        </w:rPr>
        <w:t>Praha-západ</w:t>
      </w:r>
      <w:r w:rsidR="00880739" w:rsidRPr="001B1A56">
        <w:rPr>
          <w:rFonts w:ascii="Tahoma" w:eastAsia="Times New Roman" w:hAnsi="Tahoma" w:cs="Tahoma"/>
          <w:szCs w:val="20"/>
        </w:rPr>
        <w:t xml:space="preserve"> dne </w:t>
      </w:r>
      <w:r w:rsidR="00880739">
        <w:rPr>
          <w:rFonts w:ascii="Tahoma" w:eastAsia="Times New Roman" w:hAnsi="Tahoma" w:cs="Tahoma"/>
          <w:noProof/>
          <w:szCs w:val="20"/>
        </w:rPr>
        <w:t>18.12.2020</w:t>
      </w:r>
      <w:r w:rsidR="00880739" w:rsidRPr="001B1A56">
        <w:rPr>
          <w:rFonts w:ascii="Tahoma" w:eastAsia="Times New Roman" w:hAnsi="Tahoma" w:cs="Tahoma"/>
          <w:szCs w:val="20"/>
        </w:rPr>
        <w:t xml:space="preserve"> pod č</w:t>
      </w:r>
      <w:r w:rsidR="00880739">
        <w:rPr>
          <w:rFonts w:ascii="Tahoma" w:eastAsia="Times New Roman" w:hAnsi="Tahoma" w:cs="Tahoma"/>
          <w:szCs w:val="20"/>
        </w:rPr>
        <w:t xml:space="preserve">. </w:t>
      </w:r>
      <w:r w:rsidR="001557E3">
        <w:rPr>
          <w:rFonts w:ascii="Tahoma" w:eastAsia="Times New Roman" w:hAnsi="Tahoma" w:cs="Tahoma"/>
          <w:noProof/>
          <w:szCs w:val="20"/>
        </w:rPr>
        <w:t>PGP 3591/2020-210</w:t>
      </w:r>
      <w:r w:rsidR="00880739" w:rsidRPr="001B1A56">
        <w:rPr>
          <w:rFonts w:ascii="Tahoma" w:eastAsia="Times New Roman" w:hAnsi="Tahoma" w:cs="Tahoma"/>
          <w:szCs w:val="20"/>
        </w:rPr>
        <w:t>.</w:t>
      </w:r>
      <w:r w:rsidR="00883830">
        <w:rPr>
          <w:rFonts w:ascii="Tahoma" w:hAnsi="Tahoma" w:cs="Tahoma"/>
          <w:color w:val="000000"/>
          <w:spacing w:val="-2"/>
          <w:szCs w:val="20"/>
        </w:rPr>
        <w:t xml:space="preserve"> </w:t>
      </w:r>
      <w:r w:rsidRPr="00883830">
        <w:rPr>
          <w:rFonts w:ascii="Tahoma" w:hAnsi="Tahoma" w:cs="Tahoma"/>
          <w:color w:val="000000"/>
          <w:spacing w:val="-4"/>
          <w:szCs w:val="20"/>
        </w:rPr>
        <w:t>Geometrický plán je</w:t>
      </w:r>
      <w:r w:rsidR="008C33E2">
        <w:rPr>
          <w:rFonts w:ascii="Tahoma" w:hAnsi="Tahoma" w:cs="Tahoma"/>
          <w:color w:val="000000"/>
          <w:spacing w:val="-4"/>
          <w:szCs w:val="20"/>
        </w:rPr>
        <w:t xml:space="preserve"> přílohou této smlouvy. </w:t>
      </w:r>
    </w:p>
    <w:p w14:paraId="6BC1E97B" w14:textId="175E5BD3" w:rsidR="00450221" w:rsidRPr="00570605" w:rsidRDefault="00345582" w:rsidP="00433EF8">
      <w:pPr>
        <w:pStyle w:val="Odstavecseseznamem"/>
        <w:widowControl w:val="0"/>
        <w:numPr>
          <w:ilvl w:val="0"/>
          <w:numId w:val="13"/>
        </w:numPr>
        <w:shd w:val="clear" w:color="auto" w:fill="FFFFFF"/>
        <w:autoSpaceDE w:val="0"/>
        <w:autoSpaceDN w:val="0"/>
        <w:adjustRightInd w:val="0"/>
        <w:spacing w:after="120" w:line="280" w:lineRule="exact"/>
        <w:ind w:left="391" w:hanging="391"/>
        <w:rPr>
          <w:rFonts w:ascii="Tahoma" w:eastAsia="Calibri" w:hAnsi="Tahoma" w:cs="Tahoma"/>
          <w:color w:val="000000"/>
          <w:spacing w:val="-4"/>
        </w:rPr>
      </w:pPr>
      <w:r>
        <w:rPr>
          <w:rFonts w:ascii="Tahoma" w:hAnsi="Tahoma" w:cs="Tahoma"/>
        </w:rPr>
        <w:t xml:space="preserve">Věcné břemeno </w:t>
      </w:r>
      <w:r w:rsidRPr="00153BCE">
        <w:rPr>
          <w:rFonts w:ascii="Tahoma" w:hAnsi="Tahoma" w:cs="Tahoma"/>
        </w:rPr>
        <w:t>zřízené touto Smlouvou</w:t>
      </w:r>
      <w:r>
        <w:rPr>
          <w:rFonts w:ascii="Tahoma" w:hAnsi="Tahoma" w:cs="Tahoma"/>
        </w:rPr>
        <w:t xml:space="preserve"> </w:t>
      </w:r>
      <w:r w:rsidRPr="00153BCE">
        <w:rPr>
          <w:rFonts w:ascii="Tahoma" w:hAnsi="Tahoma" w:cs="Tahoma"/>
        </w:rPr>
        <w:t xml:space="preserve">se sjednává </w:t>
      </w:r>
      <w:r>
        <w:rPr>
          <w:rFonts w:ascii="Tahoma" w:hAnsi="Tahoma" w:cs="Tahoma"/>
        </w:rPr>
        <w:t>na dobu neurčitou.</w:t>
      </w:r>
      <w:r w:rsidR="001557E3" w:rsidRPr="001557E3">
        <w:rPr>
          <w:rFonts w:ascii="Tahoma" w:hAnsi="Tahoma" w:cs="Tahoma"/>
        </w:rPr>
        <w:t xml:space="preserve"> </w:t>
      </w:r>
    </w:p>
    <w:p w14:paraId="19F57BBB" w14:textId="77777777" w:rsidR="00570605" w:rsidRPr="00345582" w:rsidRDefault="00570605" w:rsidP="00570605">
      <w:pPr>
        <w:pStyle w:val="Odstavecseseznamem"/>
        <w:widowControl w:val="0"/>
        <w:shd w:val="clear" w:color="auto" w:fill="FFFFFF"/>
        <w:autoSpaceDE w:val="0"/>
        <w:autoSpaceDN w:val="0"/>
        <w:adjustRightInd w:val="0"/>
        <w:spacing w:after="120" w:line="280" w:lineRule="exact"/>
        <w:ind w:left="390"/>
        <w:rPr>
          <w:rFonts w:ascii="Tahoma" w:eastAsia="Calibri" w:hAnsi="Tahoma" w:cs="Tahoma"/>
          <w:color w:val="000000"/>
          <w:spacing w:val="-4"/>
        </w:rPr>
      </w:pPr>
    </w:p>
    <w:p w14:paraId="09271769" w14:textId="77777777" w:rsidR="00646932" w:rsidRPr="00C1206E" w:rsidRDefault="00646932" w:rsidP="00A653A8">
      <w:pPr>
        <w:shd w:val="clear" w:color="auto" w:fill="FFFFFF"/>
        <w:spacing w:before="240" w:line="280" w:lineRule="exact"/>
        <w:ind w:right="-96"/>
        <w:jc w:val="center"/>
        <w:rPr>
          <w:rFonts w:ascii="Tahoma" w:eastAsia="Calibri" w:hAnsi="Tahoma" w:cs="Tahoma"/>
          <w:b/>
          <w:color w:val="000000"/>
          <w:spacing w:val="-6"/>
          <w:szCs w:val="20"/>
        </w:rPr>
      </w:pPr>
      <w:r w:rsidRPr="00C1206E">
        <w:rPr>
          <w:rFonts w:ascii="Tahoma" w:eastAsia="Calibri" w:hAnsi="Tahoma" w:cs="Tahoma"/>
          <w:b/>
          <w:color w:val="000000"/>
          <w:spacing w:val="-6"/>
          <w:szCs w:val="20"/>
        </w:rPr>
        <w:t>Č</w:t>
      </w:r>
      <w:r w:rsidR="00345582">
        <w:rPr>
          <w:rFonts w:ascii="Tahoma" w:eastAsia="Calibri" w:hAnsi="Tahoma" w:cs="Tahoma"/>
          <w:b/>
          <w:color w:val="000000"/>
          <w:spacing w:val="-6"/>
          <w:szCs w:val="20"/>
        </w:rPr>
        <w:t>lánek IV</w:t>
      </w:r>
      <w:r w:rsidRPr="00C1206E">
        <w:rPr>
          <w:rFonts w:ascii="Tahoma" w:eastAsia="Calibri" w:hAnsi="Tahoma" w:cs="Tahoma"/>
          <w:b/>
          <w:color w:val="000000"/>
          <w:spacing w:val="-6"/>
          <w:szCs w:val="20"/>
        </w:rPr>
        <w:t>.</w:t>
      </w:r>
    </w:p>
    <w:p w14:paraId="3BB9D735" w14:textId="77777777" w:rsidR="00345582" w:rsidRDefault="00345582" w:rsidP="00A653A8">
      <w:pPr>
        <w:pStyle w:val="Odstavecseseznamem"/>
        <w:shd w:val="clear" w:color="auto" w:fill="FFFFFF"/>
        <w:spacing w:after="120" w:line="280" w:lineRule="exact"/>
        <w:ind w:left="357" w:right="-96"/>
        <w:jc w:val="center"/>
        <w:rPr>
          <w:rFonts w:ascii="Tahoma" w:hAnsi="Tahoma" w:cs="Tahoma"/>
          <w:b/>
          <w:bCs/>
          <w:color w:val="000000"/>
          <w:spacing w:val="-4"/>
        </w:rPr>
      </w:pPr>
      <w:r w:rsidRPr="00345582">
        <w:rPr>
          <w:rFonts w:ascii="Tahoma" w:hAnsi="Tahoma" w:cs="Tahoma"/>
          <w:b/>
          <w:bCs/>
          <w:color w:val="000000"/>
          <w:spacing w:val="-4"/>
        </w:rPr>
        <w:t>Cena a platební podmínky</w:t>
      </w:r>
    </w:p>
    <w:p w14:paraId="6381F1B4" w14:textId="77777777" w:rsidR="00345582" w:rsidRPr="00345582" w:rsidRDefault="00345582" w:rsidP="00A653A8">
      <w:pPr>
        <w:pStyle w:val="Odstavecseseznamem"/>
        <w:shd w:val="clear" w:color="auto" w:fill="FFFFFF"/>
        <w:spacing w:after="120" w:line="280" w:lineRule="exact"/>
        <w:ind w:left="357" w:right="-96"/>
        <w:jc w:val="center"/>
        <w:rPr>
          <w:rFonts w:ascii="Tahoma" w:hAnsi="Tahoma" w:cs="Tahoma"/>
          <w:b/>
          <w:bCs/>
          <w:color w:val="000000"/>
          <w:spacing w:val="-4"/>
        </w:rPr>
      </w:pPr>
    </w:p>
    <w:p w14:paraId="0B228459" w14:textId="44158664" w:rsidR="00345582" w:rsidRPr="00242559" w:rsidRDefault="00345582" w:rsidP="00F276C6">
      <w:pPr>
        <w:pStyle w:val="Odstavecseseznamem"/>
        <w:numPr>
          <w:ilvl w:val="0"/>
          <w:numId w:val="3"/>
        </w:numPr>
        <w:shd w:val="clear" w:color="auto" w:fill="FFFFFF"/>
        <w:tabs>
          <w:tab w:val="left" w:pos="0"/>
        </w:tabs>
        <w:spacing w:after="120" w:line="280" w:lineRule="exact"/>
        <w:ind w:left="357" w:hanging="357"/>
        <w:contextualSpacing w:val="0"/>
        <w:jc w:val="both"/>
        <w:rPr>
          <w:rFonts w:ascii="Tahoma" w:hAnsi="Tahoma" w:cs="Tahoma"/>
          <w:color w:val="000000"/>
          <w:spacing w:val="-3"/>
        </w:rPr>
      </w:pPr>
      <w:r w:rsidRPr="00345582">
        <w:rPr>
          <w:rFonts w:ascii="Tahoma" w:hAnsi="Tahoma" w:cs="Tahoma"/>
          <w:color w:val="000000"/>
          <w:spacing w:val="-3"/>
        </w:rPr>
        <w:t>Věcné břemeno podle této smlouvy se zřizuje za jednorázovou náhradu ve výši</w:t>
      </w:r>
      <w:r w:rsidR="00A653A8">
        <w:rPr>
          <w:rFonts w:ascii="Tahoma" w:hAnsi="Tahoma" w:cs="Tahoma"/>
          <w:color w:val="000000"/>
          <w:spacing w:val="-3"/>
        </w:rPr>
        <w:t xml:space="preserve"> </w:t>
      </w:r>
      <w:r w:rsidR="00A653A8" w:rsidRPr="00A653A8">
        <w:rPr>
          <w:rFonts w:ascii="Tahoma" w:hAnsi="Tahoma" w:cs="Tahoma"/>
          <w:b/>
          <w:noProof/>
          <w:color w:val="000000"/>
          <w:spacing w:val="-3"/>
        </w:rPr>
        <w:t>14</w:t>
      </w:r>
      <w:r w:rsidR="007F5676">
        <w:rPr>
          <w:rFonts w:ascii="Tahoma" w:hAnsi="Tahoma" w:cs="Tahoma"/>
          <w:b/>
          <w:noProof/>
          <w:color w:val="000000"/>
          <w:spacing w:val="-3"/>
        </w:rPr>
        <w:t>2</w:t>
      </w:r>
      <w:r w:rsidR="00E07CB7">
        <w:rPr>
          <w:rFonts w:ascii="Tahoma" w:hAnsi="Tahoma" w:cs="Tahoma"/>
          <w:b/>
          <w:noProof/>
          <w:color w:val="000000"/>
          <w:spacing w:val="-3"/>
        </w:rPr>
        <w:t xml:space="preserve"> </w:t>
      </w:r>
      <w:r w:rsidR="007F5676">
        <w:rPr>
          <w:rFonts w:ascii="Tahoma" w:hAnsi="Tahoma" w:cs="Tahoma"/>
          <w:b/>
          <w:noProof/>
          <w:color w:val="000000"/>
          <w:spacing w:val="-3"/>
        </w:rPr>
        <w:t>676</w:t>
      </w:r>
      <w:r w:rsidR="00A653A8" w:rsidRPr="00A653A8">
        <w:rPr>
          <w:rFonts w:ascii="Tahoma" w:hAnsi="Tahoma" w:cs="Tahoma"/>
          <w:b/>
          <w:noProof/>
          <w:color w:val="000000"/>
          <w:spacing w:val="-3"/>
        </w:rPr>
        <w:t>,- Kč</w:t>
      </w:r>
      <w:r w:rsidRPr="00345582">
        <w:rPr>
          <w:rFonts w:ascii="Tahoma" w:hAnsi="Tahoma" w:cs="Tahoma"/>
          <w:b/>
          <w:color w:val="000000"/>
          <w:spacing w:val="-3"/>
        </w:rPr>
        <w:t xml:space="preserve"> </w:t>
      </w:r>
      <w:r w:rsidRPr="00345582">
        <w:rPr>
          <w:rFonts w:ascii="Tahoma" w:hAnsi="Tahoma" w:cs="Tahoma"/>
          <w:color w:val="000000"/>
          <w:spacing w:val="-3"/>
        </w:rPr>
        <w:t>(slovy:</w:t>
      </w:r>
      <w:r w:rsidR="00E07CB7">
        <w:rPr>
          <w:rFonts w:ascii="Tahoma" w:hAnsi="Tahoma" w:cs="Tahoma"/>
          <w:color w:val="000000"/>
          <w:spacing w:val="-3"/>
        </w:rPr>
        <w:t xml:space="preserve"> </w:t>
      </w:r>
      <w:r w:rsidR="00A653A8">
        <w:rPr>
          <w:rFonts w:ascii="Tahoma" w:hAnsi="Tahoma" w:cs="Tahoma"/>
          <w:b/>
          <w:noProof/>
          <w:color w:val="000000"/>
          <w:spacing w:val="-3"/>
        </w:rPr>
        <w:t>jedno</w:t>
      </w:r>
      <w:r w:rsidR="00E07CB7">
        <w:rPr>
          <w:rFonts w:ascii="Tahoma" w:hAnsi="Tahoma" w:cs="Tahoma"/>
          <w:b/>
          <w:noProof/>
          <w:color w:val="000000"/>
          <w:spacing w:val="-3"/>
        </w:rPr>
        <w:t xml:space="preserve"> </w:t>
      </w:r>
      <w:r w:rsidR="00A653A8">
        <w:rPr>
          <w:rFonts w:ascii="Tahoma" w:hAnsi="Tahoma" w:cs="Tahoma"/>
          <w:b/>
          <w:noProof/>
          <w:color w:val="000000"/>
          <w:spacing w:val="-3"/>
        </w:rPr>
        <w:t>sto</w:t>
      </w:r>
      <w:r w:rsidR="00E07CB7">
        <w:rPr>
          <w:rFonts w:ascii="Tahoma" w:hAnsi="Tahoma" w:cs="Tahoma"/>
          <w:b/>
          <w:noProof/>
          <w:color w:val="000000"/>
          <w:spacing w:val="-3"/>
        </w:rPr>
        <w:t xml:space="preserve"> </w:t>
      </w:r>
      <w:r w:rsidR="00A653A8">
        <w:rPr>
          <w:rFonts w:ascii="Tahoma" w:hAnsi="Tahoma" w:cs="Tahoma"/>
          <w:b/>
          <w:noProof/>
          <w:color w:val="000000"/>
          <w:spacing w:val="-3"/>
        </w:rPr>
        <w:t>čtyřicet</w:t>
      </w:r>
      <w:r w:rsidR="00E07CB7">
        <w:rPr>
          <w:rFonts w:ascii="Tahoma" w:hAnsi="Tahoma" w:cs="Tahoma"/>
          <w:b/>
          <w:noProof/>
          <w:color w:val="000000"/>
          <w:spacing w:val="-3"/>
        </w:rPr>
        <w:t xml:space="preserve"> </w:t>
      </w:r>
      <w:r w:rsidR="007F5676">
        <w:rPr>
          <w:rFonts w:ascii="Tahoma" w:hAnsi="Tahoma" w:cs="Tahoma"/>
          <w:b/>
          <w:noProof/>
          <w:color w:val="000000"/>
          <w:spacing w:val="-3"/>
        </w:rPr>
        <w:t>dva</w:t>
      </w:r>
      <w:r w:rsidR="00E07CB7">
        <w:rPr>
          <w:rFonts w:ascii="Tahoma" w:hAnsi="Tahoma" w:cs="Tahoma"/>
          <w:b/>
          <w:noProof/>
          <w:color w:val="000000"/>
          <w:spacing w:val="-3"/>
        </w:rPr>
        <w:t xml:space="preserve"> </w:t>
      </w:r>
      <w:r w:rsidR="00A653A8">
        <w:rPr>
          <w:rFonts w:ascii="Tahoma" w:hAnsi="Tahoma" w:cs="Tahoma"/>
          <w:b/>
          <w:noProof/>
          <w:color w:val="000000"/>
          <w:spacing w:val="-3"/>
        </w:rPr>
        <w:t>tisíc</w:t>
      </w:r>
      <w:r w:rsidR="00E07CB7">
        <w:rPr>
          <w:rFonts w:ascii="Tahoma" w:hAnsi="Tahoma" w:cs="Tahoma"/>
          <w:b/>
          <w:noProof/>
          <w:color w:val="000000"/>
          <w:spacing w:val="-3"/>
        </w:rPr>
        <w:t xml:space="preserve"> </w:t>
      </w:r>
      <w:r w:rsidR="007F5676">
        <w:rPr>
          <w:rFonts w:ascii="Tahoma" w:hAnsi="Tahoma" w:cs="Tahoma"/>
          <w:b/>
          <w:noProof/>
          <w:color w:val="000000"/>
          <w:spacing w:val="-3"/>
        </w:rPr>
        <w:t>šest</w:t>
      </w:r>
      <w:r w:rsidR="00E07CB7">
        <w:rPr>
          <w:rFonts w:ascii="Tahoma" w:hAnsi="Tahoma" w:cs="Tahoma"/>
          <w:b/>
          <w:noProof/>
          <w:color w:val="000000"/>
          <w:spacing w:val="-3"/>
        </w:rPr>
        <w:t xml:space="preserve"> </w:t>
      </w:r>
      <w:r w:rsidR="007F5676">
        <w:rPr>
          <w:rFonts w:ascii="Tahoma" w:hAnsi="Tahoma" w:cs="Tahoma"/>
          <w:b/>
          <w:noProof/>
          <w:color w:val="000000"/>
          <w:spacing w:val="-3"/>
        </w:rPr>
        <w:t>set</w:t>
      </w:r>
      <w:r w:rsidR="00E07CB7">
        <w:rPr>
          <w:rFonts w:ascii="Tahoma" w:hAnsi="Tahoma" w:cs="Tahoma"/>
          <w:b/>
          <w:noProof/>
          <w:color w:val="000000"/>
          <w:spacing w:val="-3"/>
        </w:rPr>
        <w:t xml:space="preserve"> </w:t>
      </w:r>
      <w:r w:rsidR="007F5676">
        <w:rPr>
          <w:rFonts w:ascii="Tahoma" w:hAnsi="Tahoma" w:cs="Tahoma"/>
          <w:b/>
          <w:noProof/>
          <w:color w:val="000000"/>
          <w:spacing w:val="-3"/>
        </w:rPr>
        <w:t>sedmdesát</w:t>
      </w:r>
      <w:r w:rsidR="00E07CB7">
        <w:rPr>
          <w:rFonts w:ascii="Tahoma" w:hAnsi="Tahoma" w:cs="Tahoma"/>
          <w:b/>
          <w:noProof/>
          <w:color w:val="000000"/>
          <w:spacing w:val="-3"/>
        </w:rPr>
        <w:t xml:space="preserve"> </w:t>
      </w:r>
      <w:r w:rsidR="007F5676">
        <w:rPr>
          <w:rFonts w:ascii="Tahoma" w:hAnsi="Tahoma" w:cs="Tahoma"/>
          <w:b/>
          <w:noProof/>
          <w:color w:val="000000"/>
          <w:spacing w:val="-3"/>
        </w:rPr>
        <w:t>šest</w:t>
      </w:r>
      <w:r w:rsidRPr="00345582">
        <w:rPr>
          <w:rFonts w:ascii="Tahoma" w:hAnsi="Tahoma" w:cs="Tahoma"/>
          <w:b/>
        </w:rPr>
        <w:t xml:space="preserve"> korun českých</w:t>
      </w:r>
      <w:r w:rsidRPr="00345582">
        <w:rPr>
          <w:rFonts w:ascii="Tahoma" w:hAnsi="Tahoma" w:cs="Tahoma"/>
          <w:color w:val="000000"/>
          <w:spacing w:val="-3"/>
        </w:rPr>
        <w:t>)</w:t>
      </w:r>
      <w:r w:rsidR="000A25EC" w:rsidRPr="00EC73AF">
        <w:rPr>
          <w:rFonts w:ascii="Tahoma" w:hAnsi="Tahoma" w:cs="Tahoma"/>
          <w:color w:val="000000" w:themeColor="text1"/>
          <w:spacing w:val="-3"/>
        </w:rPr>
        <w:t>.</w:t>
      </w:r>
      <w:r w:rsidRPr="00345582">
        <w:rPr>
          <w:rFonts w:ascii="Tahoma" w:hAnsi="Tahoma" w:cs="Tahoma"/>
          <w:color w:val="000000"/>
          <w:spacing w:val="-3"/>
        </w:rPr>
        <w:t xml:space="preserve"> </w:t>
      </w:r>
      <w:r w:rsidR="00A653A8" w:rsidRPr="00A653A8">
        <w:rPr>
          <w:rFonts w:ascii="Tahoma" w:hAnsi="Tahoma" w:cs="Tahoma"/>
          <w:color w:val="000000"/>
          <w:spacing w:val="-3"/>
        </w:rPr>
        <w:t>K</w:t>
      </w:r>
      <w:r w:rsidRPr="00A653A8">
        <w:rPr>
          <w:rFonts w:ascii="Tahoma" w:hAnsi="Tahoma" w:cs="Tahoma"/>
        </w:rPr>
        <w:t> této částce bude připočítána daň z přidané hodnoty.</w:t>
      </w:r>
    </w:p>
    <w:p w14:paraId="08760980" w14:textId="082171DB" w:rsidR="00242559" w:rsidRPr="00242559" w:rsidRDefault="00933A84" w:rsidP="00242559">
      <w:pPr>
        <w:pStyle w:val="Odstavecseseznamem"/>
        <w:numPr>
          <w:ilvl w:val="0"/>
          <w:numId w:val="3"/>
        </w:numPr>
        <w:shd w:val="clear" w:color="auto" w:fill="FFFFFF"/>
        <w:tabs>
          <w:tab w:val="left" w:pos="0"/>
        </w:tabs>
        <w:spacing w:after="120" w:line="280" w:lineRule="exact"/>
        <w:ind w:left="357" w:hanging="357"/>
        <w:contextualSpacing w:val="0"/>
        <w:jc w:val="both"/>
        <w:rPr>
          <w:rFonts w:ascii="Tahoma" w:hAnsi="Tahoma" w:cs="Tahoma"/>
          <w:color w:val="000000"/>
          <w:spacing w:val="-3"/>
        </w:rPr>
      </w:pPr>
      <w:r w:rsidRPr="00933A84">
        <w:rPr>
          <w:rFonts w:ascii="Tahoma" w:hAnsi="Tahoma" w:cs="Tahoma"/>
          <w:color w:val="000000"/>
          <w:spacing w:val="-3"/>
        </w:rPr>
        <w:t>Jednorázovou náhradu uhradí Oprávněná Povinné na základě faktury (daňového dokladu) vystavené Povinnou se splatností 30 dnů od doručení faktury. Povinná uvede na daňovém dokladu číslo vystavené objednávky stranou Oprávněnou. Za datum zdanitelného plnění je považován den vystavení daňového dokladu. Povinná bere na vědomí, že objednávka nebude obsahovat DPH. Objednávka bude Povinné doručena na emailovou adresu, příp. korespondenční adresu uvedenou v záhlaví této smlouvy do 21 dnů od uzavření této smlouvy.</w:t>
      </w:r>
    </w:p>
    <w:p w14:paraId="33D21BB9" w14:textId="77777777" w:rsidR="00345582" w:rsidRPr="00345582" w:rsidRDefault="00345582" w:rsidP="00A653A8">
      <w:pPr>
        <w:pStyle w:val="Odstavecseseznamem"/>
        <w:numPr>
          <w:ilvl w:val="0"/>
          <w:numId w:val="3"/>
        </w:numPr>
        <w:shd w:val="clear" w:color="auto" w:fill="FFFFFF"/>
        <w:tabs>
          <w:tab w:val="left" w:pos="0"/>
        </w:tabs>
        <w:spacing w:after="120" w:line="280" w:lineRule="exact"/>
        <w:rPr>
          <w:rFonts w:ascii="Tahoma" w:hAnsi="Tahoma" w:cs="Tahoma"/>
          <w:color w:val="000000"/>
          <w:spacing w:val="-3"/>
        </w:rPr>
      </w:pPr>
      <w:r w:rsidRPr="00345582">
        <w:rPr>
          <w:rFonts w:ascii="Tahoma" w:hAnsi="Tahoma" w:cs="Tahoma"/>
          <w:color w:val="000000"/>
          <w:spacing w:val="-3"/>
        </w:rPr>
        <w:t xml:space="preserve">Povinná se zavazuje, že vedle náležitostí stanovených platnými právními předpisy, bude faktura obsahovat: </w:t>
      </w:r>
    </w:p>
    <w:p w14:paraId="1E7E5888" w14:textId="74D022DA" w:rsidR="00345582" w:rsidRPr="00730658" w:rsidRDefault="00345582" w:rsidP="00A653A8">
      <w:pPr>
        <w:numPr>
          <w:ilvl w:val="0"/>
          <w:numId w:val="17"/>
        </w:numPr>
        <w:spacing w:before="120" w:line="280" w:lineRule="exact"/>
        <w:ind w:left="714" w:hanging="357"/>
        <w:rPr>
          <w:rFonts w:ascii="Tahoma" w:hAnsi="Tahoma" w:cs="Tahoma"/>
          <w:color w:val="000000"/>
          <w:spacing w:val="-3"/>
          <w:szCs w:val="20"/>
        </w:rPr>
      </w:pPr>
      <w:r w:rsidRPr="00730658">
        <w:rPr>
          <w:rFonts w:ascii="Tahoma" w:hAnsi="Tahoma" w:cs="Tahoma"/>
          <w:b/>
          <w:color w:val="000000"/>
          <w:spacing w:val="-3"/>
          <w:szCs w:val="20"/>
        </w:rPr>
        <w:t>číselné označení této smlouvy o zřízení věcného břemene</w:t>
      </w:r>
      <w:r w:rsidRPr="00730658">
        <w:rPr>
          <w:rFonts w:ascii="Tahoma" w:hAnsi="Tahoma" w:cs="Tahoma"/>
          <w:color w:val="000000"/>
          <w:spacing w:val="-3"/>
          <w:szCs w:val="20"/>
        </w:rPr>
        <w:t xml:space="preserve"> </w:t>
      </w:r>
      <w:r w:rsidRPr="0064165C">
        <w:rPr>
          <w:rFonts w:ascii="Tahoma" w:hAnsi="Tahoma" w:cs="Tahoma"/>
          <w:spacing w:val="-3"/>
          <w:szCs w:val="20"/>
        </w:rPr>
        <w:t xml:space="preserve">– </w:t>
      </w:r>
      <w:r w:rsidR="00C77238">
        <w:rPr>
          <w:rFonts w:ascii="Tahoma" w:hAnsi="Tahoma" w:cs="Tahoma"/>
          <w:noProof/>
          <w:color w:val="000000"/>
          <w:spacing w:val="-3"/>
        </w:rPr>
        <w:t>IE-12-6007488/25</w:t>
      </w:r>
      <w:r w:rsidRPr="00730658">
        <w:rPr>
          <w:rFonts w:ascii="Tahoma" w:hAnsi="Tahoma" w:cs="Tahoma"/>
          <w:color w:val="000000"/>
          <w:spacing w:val="-3"/>
          <w:szCs w:val="20"/>
        </w:rPr>
        <w:t xml:space="preserve"> a</w:t>
      </w:r>
      <w:r w:rsidRPr="00730658">
        <w:rPr>
          <w:rFonts w:ascii="Tahoma" w:hAnsi="Tahoma" w:cs="Tahoma"/>
          <w:b/>
          <w:color w:val="000000"/>
          <w:spacing w:val="-3"/>
          <w:szCs w:val="20"/>
        </w:rPr>
        <w:t xml:space="preserve"> </w:t>
      </w:r>
    </w:p>
    <w:p w14:paraId="70172874" w14:textId="77777777" w:rsidR="00345582" w:rsidRPr="00730658" w:rsidRDefault="00345582" w:rsidP="00BC2313">
      <w:pPr>
        <w:numPr>
          <w:ilvl w:val="0"/>
          <w:numId w:val="17"/>
        </w:numPr>
        <w:spacing w:line="280" w:lineRule="exact"/>
        <w:ind w:left="714" w:hanging="357"/>
        <w:rPr>
          <w:rFonts w:ascii="Tahoma" w:hAnsi="Tahoma" w:cs="Tahoma"/>
          <w:color w:val="000000"/>
          <w:spacing w:val="-3"/>
          <w:szCs w:val="20"/>
        </w:rPr>
      </w:pPr>
      <w:r w:rsidRPr="00730658">
        <w:rPr>
          <w:rFonts w:ascii="Tahoma" w:hAnsi="Tahoma" w:cs="Tahoma"/>
          <w:b/>
          <w:color w:val="000000"/>
          <w:spacing w:val="-3"/>
          <w:szCs w:val="20"/>
        </w:rPr>
        <w:t>desetimístné číslo z objednávky</w:t>
      </w:r>
      <w:r w:rsidRPr="00730658">
        <w:rPr>
          <w:rFonts w:ascii="Tahoma" w:hAnsi="Tahoma" w:cs="Tahoma"/>
          <w:color w:val="000000"/>
          <w:spacing w:val="-3"/>
          <w:szCs w:val="20"/>
        </w:rPr>
        <w:t xml:space="preserve"> /např. 41xxxxxxxx/.    </w:t>
      </w:r>
    </w:p>
    <w:p w14:paraId="6846BC3B" w14:textId="77777777" w:rsidR="00242559" w:rsidRDefault="00345582" w:rsidP="00A653A8">
      <w:pPr>
        <w:pStyle w:val="Odstavecseseznamem"/>
        <w:numPr>
          <w:ilvl w:val="0"/>
          <w:numId w:val="3"/>
        </w:numPr>
        <w:spacing w:after="120" w:line="280" w:lineRule="exact"/>
        <w:rPr>
          <w:rFonts w:ascii="Tahoma" w:hAnsi="Tahoma" w:cs="Tahoma"/>
          <w:color w:val="000000"/>
          <w:spacing w:val="-3"/>
        </w:rPr>
      </w:pPr>
      <w:r w:rsidRPr="00345582">
        <w:rPr>
          <w:rFonts w:ascii="Tahoma" w:hAnsi="Tahoma" w:cs="Tahoma"/>
          <w:color w:val="000000"/>
          <w:spacing w:val="-3"/>
        </w:rPr>
        <w:t>Ujednání tohoto článku smlouvy týkající se objednávky se neužijí, nebude-li objednávka doručena Povinné v termínu odstavce 2.</w:t>
      </w:r>
    </w:p>
    <w:p w14:paraId="4D5DA848" w14:textId="77777777" w:rsidR="00242559" w:rsidRPr="00345582" w:rsidRDefault="00242559" w:rsidP="00242559">
      <w:pPr>
        <w:pStyle w:val="Odstavecseseznamem"/>
        <w:spacing w:after="120" w:line="280" w:lineRule="exact"/>
        <w:ind w:left="360"/>
        <w:rPr>
          <w:rFonts w:ascii="Tahoma" w:hAnsi="Tahoma" w:cs="Tahoma"/>
          <w:color w:val="000000"/>
          <w:spacing w:val="-3"/>
        </w:rPr>
      </w:pPr>
    </w:p>
    <w:p w14:paraId="1D0DB1C4" w14:textId="77777777" w:rsidR="00CE738A" w:rsidRPr="00C1206E" w:rsidRDefault="00345582" w:rsidP="00A653A8">
      <w:pPr>
        <w:shd w:val="clear" w:color="auto" w:fill="FFFFFF"/>
        <w:spacing w:before="240" w:line="280" w:lineRule="exact"/>
        <w:ind w:right="-96"/>
        <w:jc w:val="center"/>
        <w:rPr>
          <w:rFonts w:ascii="Tahoma" w:eastAsia="Calibri" w:hAnsi="Tahoma" w:cs="Tahoma"/>
          <w:b/>
          <w:color w:val="000000"/>
          <w:spacing w:val="-6"/>
          <w:szCs w:val="20"/>
        </w:rPr>
      </w:pPr>
      <w:r>
        <w:rPr>
          <w:rFonts w:ascii="Tahoma" w:eastAsia="Calibri" w:hAnsi="Tahoma" w:cs="Tahoma"/>
          <w:b/>
          <w:color w:val="000000"/>
          <w:spacing w:val="-6"/>
          <w:szCs w:val="20"/>
        </w:rPr>
        <w:t xml:space="preserve">Článek </w:t>
      </w:r>
      <w:r w:rsidR="00CE738A" w:rsidRPr="00C1206E">
        <w:rPr>
          <w:rFonts w:ascii="Tahoma" w:eastAsia="Calibri" w:hAnsi="Tahoma" w:cs="Tahoma"/>
          <w:b/>
          <w:color w:val="000000"/>
          <w:spacing w:val="-6"/>
          <w:szCs w:val="20"/>
        </w:rPr>
        <w:t>V.</w:t>
      </w:r>
    </w:p>
    <w:p w14:paraId="31697D5A" w14:textId="77777777" w:rsidR="00CE738A" w:rsidRPr="00345582" w:rsidRDefault="00345582" w:rsidP="00A653A8">
      <w:pPr>
        <w:shd w:val="clear" w:color="auto" w:fill="FFFFFF"/>
        <w:spacing w:line="280" w:lineRule="exact"/>
        <w:ind w:right="-96"/>
        <w:jc w:val="center"/>
        <w:rPr>
          <w:rFonts w:ascii="Tahoma" w:hAnsi="Tahoma" w:cs="Tahoma"/>
          <w:b/>
          <w:bCs/>
          <w:color w:val="000000"/>
          <w:spacing w:val="-4"/>
          <w:szCs w:val="20"/>
        </w:rPr>
      </w:pPr>
      <w:r w:rsidRPr="00730658">
        <w:rPr>
          <w:rFonts w:ascii="Tahoma" w:hAnsi="Tahoma" w:cs="Tahoma"/>
          <w:b/>
          <w:bCs/>
          <w:color w:val="000000"/>
          <w:spacing w:val="-4"/>
          <w:szCs w:val="20"/>
        </w:rPr>
        <w:t xml:space="preserve">Vklad věcného břemene do </w:t>
      </w:r>
      <w:r>
        <w:rPr>
          <w:rFonts w:ascii="Tahoma" w:hAnsi="Tahoma" w:cs="Tahoma"/>
          <w:b/>
          <w:bCs/>
          <w:color w:val="000000"/>
          <w:spacing w:val="-4"/>
          <w:szCs w:val="20"/>
        </w:rPr>
        <w:t>katastru nemovitostí</w:t>
      </w:r>
    </w:p>
    <w:p w14:paraId="36FAB4AC" w14:textId="77777777" w:rsidR="006D631C" w:rsidRDefault="006D631C" w:rsidP="00A653A8">
      <w:pPr>
        <w:numPr>
          <w:ilvl w:val="0"/>
          <w:numId w:val="19"/>
        </w:numPr>
        <w:shd w:val="clear" w:color="auto" w:fill="FFFFFF"/>
        <w:tabs>
          <w:tab w:val="left" w:pos="360"/>
        </w:tabs>
        <w:spacing w:line="280" w:lineRule="exact"/>
        <w:ind w:left="357" w:hanging="357"/>
        <w:jc w:val="left"/>
        <w:rPr>
          <w:rFonts w:ascii="Tahoma" w:hAnsi="Tahoma" w:cs="Tahoma"/>
          <w:b/>
          <w:color w:val="000000"/>
          <w:spacing w:val="-4"/>
          <w:szCs w:val="20"/>
        </w:rPr>
      </w:pPr>
      <w:r w:rsidRPr="00730658">
        <w:rPr>
          <w:rFonts w:ascii="Tahoma" w:hAnsi="Tahoma" w:cs="Tahoma"/>
          <w:color w:val="000000"/>
          <w:spacing w:val="-3"/>
          <w:szCs w:val="20"/>
        </w:rPr>
        <w:t>Věcné břemeno po</w:t>
      </w:r>
      <w:r>
        <w:rPr>
          <w:rFonts w:ascii="Tahoma" w:hAnsi="Tahoma" w:cs="Tahoma"/>
          <w:color w:val="000000"/>
          <w:spacing w:val="-3"/>
          <w:szCs w:val="20"/>
        </w:rPr>
        <w:t>dle této s</w:t>
      </w:r>
      <w:r w:rsidRPr="00730658">
        <w:rPr>
          <w:rFonts w:ascii="Tahoma" w:hAnsi="Tahoma" w:cs="Tahoma"/>
          <w:color w:val="000000"/>
          <w:spacing w:val="-3"/>
          <w:szCs w:val="20"/>
        </w:rPr>
        <w:t xml:space="preserve">mlouvy vzniká </w:t>
      </w:r>
      <w:r>
        <w:rPr>
          <w:rFonts w:ascii="Tahoma" w:hAnsi="Tahoma" w:cs="Tahoma"/>
          <w:color w:val="000000"/>
          <w:spacing w:val="-3"/>
          <w:szCs w:val="20"/>
        </w:rPr>
        <w:t xml:space="preserve">jeho vkladem do </w:t>
      </w:r>
      <w:r w:rsidRPr="00730658">
        <w:rPr>
          <w:rFonts w:ascii="Tahoma" w:hAnsi="Tahoma" w:cs="Tahoma"/>
          <w:color w:val="000000"/>
          <w:spacing w:val="-3"/>
          <w:szCs w:val="20"/>
        </w:rPr>
        <w:t>katastr</w:t>
      </w:r>
      <w:r>
        <w:rPr>
          <w:rFonts w:ascii="Tahoma" w:hAnsi="Tahoma" w:cs="Tahoma"/>
          <w:color w:val="000000"/>
          <w:spacing w:val="-3"/>
          <w:szCs w:val="20"/>
        </w:rPr>
        <w:t>u nemovitostí</w:t>
      </w:r>
      <w:r w:rsidRPr="00730658">
        <w:rPr>
          <w:rFonts w:ascii="Tahoma" w:hAnsi="Tahoma" w:cs="Tahoma"/>
          <w:color w:val="000000"/>
          <w:spacing w:val="-3"/>
          <w:szCs w:val="20"/>
        </w:rPr>
        <w:t>.</w:t>
      </w:r>
      <w:r w:rsidRPr="00730658">
        <w:rPr>
          <w:rFonts w:ascii="Tahoma" w:hAnsi="Tahoma" w:cs="Tahoma"/>
          <w:b/>
          <w:color w:val="000000"/>
          <w:spacing w:val="-4"/>
          <w:szCs w:val="20"/>
        </w:rPr>
        <w:t xml:space="preserve"> </w:t>
      </w:r>
    </w:p>
    <w:p w14:paraId="3E721A4B" w14:textId="77777777" w:rsidR="006D631C" w:rsidRPr="00D30D5D" w:rsidRDefault="006D631C" w:rsidP="00A653A8">
      <w:pPr>
        <w:numPr>
          <w:ilvl w:val="0"/>
          <w:numId w:val="19"/>
        </w:numPr>
        <w:shd w:val="clear" w:color="auto" w:fill="FFFFFF"/>
        <w:tabs>
          <w:tab w:val="left" w:pos="360"/>
        </w:tabs>
        <w:spacing w:line="280" w:lineRule="exact"/>
        <w:ind w:left="357" w:hanging="357"/>
        <w:rPr>
          <w:rFonts w:ascii="Tahoma" w:hAnsi="Tahoma" w:cs="Tahoma"/>
          <w:b/>
          <w:color w:val="000000"/>
          <w:spacing w:val="-4"/>
          <w:szCs w:val="20"/>
        </w:rPr>
      </w:pPr>
      <w:r w:rsidRPr="00730658">
        <w:rPr>
          <w:rFonts w:ascii="Tahoma" w:hAnsi="Tahoma" w:cs="Tahoma"/>
          <w:color w:val="000000"/>
          <w:spacing w:val="-3"/>
          <w:szCs w:val="20"/>
        </w:rPr>
        <w:t xml:space="preserve">Smluvní strany se dohodly, že návrh na </w:t>
      </w:r>
      <w:r w:rsidRPr="00600A74">
        <w:rPr>
          <w:rFonts w:ascii="Tahoma" w:hAnsi="Tahoma" w:cs="Tahoma"/>
          <w:color w:val="000000"/>
          <w:spacing w:val="-3"/>
          <w:szCs w:val="20"/>
        </w:rPr>
        <w:t>vklad věcného břemene dle této smlouvy do katastru nemovitostí (dále jen návrh na vklad) bude podán Oprávněnou. Správní poplatek za návrh na vklad uhradí Oprávněná.</w:t>
      </w:r>
      <w:r w:rsidRPr="00730658">
        <w:rPr>
          <w:rFonts w:ascii="Tahoma" w:hAnsi="Tahoma" w:cs="Tahoma"/>
          <w:color w:val="000000"/>
          <w:spacing w:val="-3"/>
          <w:szCs w:val="20"/>
        </w:rPr>
        <w:t xml:space="preserve"> </w:t>
      </w:r>
    </w:p>
    <w:p w14:paraId="32A0D00B" w14:textId="77777777" w:rsidR="006D631C" w:rsidRPr="00A4036E" w:rsidRDefault="006D631C" w:rsidP="00A653A8">
      <w:pPr>
        <w:numPr>
          <w:ilvl w:val="0"/>
          <w:numId w:val="19"/>
        </w:numPr>
        <w:shd w:val="clear" w:color="auto" w:fill="FFFFFF"/>
        <w:tabs>
          <w:tab w:val="left" w:pos="360"/>
        </w:tabs>
        <w:spacing w:line="280" w:lineRule="exact"/>
        <w:ind w:left="357" w:hanging="357"/>
        <w:rPr>
          <w:rFonts w:ascii="Tahoma" w:hAnsi="Tahoma" w:cs="Tahoma"/>
          <w:b/>
          <w:color w:val="000000"/>
          <w:spacing w:val="-4"/>
          <w:szCs w:val="20"/>
        </w:rPr>
      </w:pPr>
      <w:r w:rsidRPr="005122E7">
        <w:rPr>
          <w:rFonts w:ascii="Tahoma" w:hAnsi="Tahoma" w:cs="Tahoma"/>
          <w:color w:val="000000"/>
          <w:spacing w:val="-3"/>
          <w:szCs w:val="20"/>
        </w:rPr>
        <w:t xml:space="preserve">Povinná tímto zmocňuje Oprávněnou, aby za ní podepsala a podala návrh na vklad a aby ji zastupovala ve vkladovém řízení. </w:t>
      </w:r>
      <w:r w:rsidRPr="00A4036E">
        <w:rPr>
          <w:rFonts w:ascii="Tahoma" w:hAnsi="Tahoma" w:cs="Tahoma"/>
          <w:color w:val="000000"/>
          <w:spacing w:val="-3"/>
          <w:szCs w:val="20"/>
        </w:rPr>
        <w:t>Udělení zmocnění a jeho přijetí Smluvní strany potvrzují svými podpisy této smlouvy</w:t>
      </w:r>
      <w:r>
        <w:rPr>
          <w:rFonts w:ascii="Tahoma" w:hAnsi="Tahoma" w:cs="Tahoma"/>
          <w:color w:val="000000"/>
          <w:spacing w:val="-3"/>
          <w:szCs w:val="20"/>
        </w:rPr>
        <w:t xml:space="preserve">. </w:t>
      </w:r>
    </w:p>
    <w:p w14:paraId="5E59FD67" w14:textId="5F8270B2" w:rsidR="00450221" w:rsidRDefault="00450221" w:rsidP="00A653A8">
      <w:pPr>
        <w:widowControl w:val="0"/>
        <w:shd w:val="clear" w:color="auto" w:fill="FFFFFF"/>
        <w:autoSpaceDE w:val="0"/>
        <w:autoSpaceDN w:val="0"/>
        <w:adjustRightInd w:val="0"/>
        <w:spacing w:line="280" w:lineRule="exact"/>
        <w:ind w:left="720"/>
        <w:rPr>
          <w:rFonts w:ascii="Tahoma" w:eastAsia="Calibri" w:hAnsi="Tahoma" w:cs="Tahoma"/>
          <w:color w:val="000000"/>
          <w:spacing w:val="-4"/>
          <w:szCs w:val="20"/>
        </w:rPr>
      </w:pPr>
    </w:p>
    <w:p w14:paraId="3D5B363B" w14:textId="77777777" w:rsidR="00CE738A" w:rsidRPr="0004186A" w:rsidRDefault="00CE738A" w:rsidP="00A653A8">
      <w:pPr>
        <w:shd w:val="clear" w:color="auto" w:fill="FFFFFF"/>
        <w:spacing w:before="240" w:line="280" w:lineRule="exact"/>
        <w:ind w:right="-96"/>
        <w:jc w:val="center"/>
        <w:rPr>
          <w:rFonts w:ascii="Tahoma" w:eastAsia="Calibri" w:hAnsi="Tahoma" w:cs="Tahoma"/>
          <w:b/>
          <w:color w:val="000000"/>
          <w:spacing w:val="-6"/>
          <w:szCs w:val="20"/>
        </w:rPr>
      </w:pPr>
      <w:r w:rsidRPr="0004186A">
        <w:rPr>
          <w:rFonts w:ascii="Tahoma" w:eastAsia="Calibri" w:hAnsi="Tahoma" w:cs="Tahoma"/>
          <w:b/>
          <w:color w:val="000000"/>
          <w:spacing w:val="-6"/>
          <w:szCs w:val="20"/>
        </w:rPr>
        <w:t>Čl</w:t>
      </w:r>
      <w:r w:rsidR="00450221">
        <w:rPr>
          <w:rFonts w:ascii="Tahoma" w:eastAsia="Calibri" w:hAnsi="Tahoma" w:cs="Tahoma"/>
          <w:b/>
          <w:color w:val="000000"/>
          <w:spacing w:val="-6"/>
          <w:szCs w:val="20"/>
        </w:rPr>
        <w:t>ánek</w:t>
      </w:r>
      <w:r w:rsidRPr="0004186A">
        <w:rPr>
          <w:rFonts w:ascii="Tahoma" w:eastAsia="Calibri" w:hAnsi="Tahoma" w:cs="Tahoma"/>
          <w:b/>
          <w:color w:val="000000"/>
          <w:spacing w:val="-6"/>
          <w:szCs w:val="20"/>
        </w:rPr>
        <w:t xml:space="preserve"> V</w:t>
      </w:r>
      <w:r w:rsidR="00A653A8">
        <w:rPr>
          <w:rFonts w:ascii="Tahoma" w:eastAsia="Calibri" w:hAnsi="Tahoma" w:cs="Tahoma"/>
          <w:b/>
          <w:color w:val="000000"/>
          <w:spacing w:val="-6"/>
          <w:szCs w:val="20"/>
        </w:rPr>
        <w:t>I</w:t>
      </w:r>
      <w:r w:rsidR="00450221">
        <w:rPr>
          <w:rFonts w:ascii="Tahoma" w:eastAsia="Calibri" w:hAnsi="Tahoma" w:cs="Tahoma"/>
          <w:b/>
          <w:color w:val="000000"/>
          <w:spacing w:val="-6"/>
          <w:szCs w:val="20"/>
        </w:rPr>
        <w:t>.</w:t>
      </w:r>
    </w:p>
    <w:p w14:paraId="6F3C38CB" w14:textId="77777777" w:rsidR="00CE738A" w:rsidRPr="00C1206E" w:rsidRDefault="00A653A8" w:rsidP="00A653A8">
      <w:pPr>
        <w:shd w:val="clear" w:color="auto" w:fill="FFFFFF"/>
        <w:spacing w:line="280" w:lineRule="exact"/>
        <w:ind w:right="-96"/>
        <w:jc w:val="center"/>
        <w:rPr>
          <w:rFonts w:ascii="Tahoma" w:eastAsia="Calibri" w:hAnsi="Tahoma" w:cs="Tahoma"/>
          <w:b/>
          <w:bCs/>
          <w:color w:val="000000"/>
          <w:spacing w:val="-4"/>
          <w:szCs w:val="20"/>
        </w:rPr>
      </w:pPr>
      <w:r w:rsidRPr="00C1206E">
        <w:rPr>
          <w:rFonts w:ascii="Tahoma" w:hAnsi="Tahoma" w:cs="Tahoma"/>
          <w:b/>
          <w:bCs/>
          <w:color w:val="000000"/>
          <w:spacing w:val="-4"/>
          <w:szCs w:val="20"/>
        </w:rPr>
        <w:t>Závěrečná ujednání</w:t>
      </w:r>
    </w:p>
    <w:p w14:paraId="745BA8E5" w14:textId="77777777" w:rsidR="00A653A8" w:rsidRDefault="00A653A8" w:rsidP="00151725">
      <w:pPr>
        <w:numPr>
          <w:ilvl w:val="0"/>
          <w:numId w:val="20"/>
        </w:numPr>
        <w:spacing w:line="280" w:lineRule="exact"/>
        <w:ind w:left="426" w:hanging="426"/>
        <w:rPr>
          <w:rFonts w:ascii="Tahoma" w:hAnsi="Tahoma" w:cs="Tahoma"/>
          <w:szCs w:val="20"/>
        </w:rPr>
      </w:pPr>
      <w:r>
        <w:rPr>
          <w:rFonts w:ascii="Tahoma" w:hAnsi="Tahoma" w:cs="Tahoma"/>
          <w:szCs w:val="20"/>
        </w:rPr>
        <w:lastRenderedPageBreak/>
        <w:t>Tato s</w:t>
      </w:r>
      <w:r w:rsidRPr="00553DE7">
        <w:rPr>
          <w:rFonts w:ascii="Tahoma" w:hAnsi="Tahoma" w:cs="Tahoma"/>
          <w:szCs w:val="20"/>
        </w:rPr>
        <w:t>mlouva nabývá platnosti a účinnosti dnem připojení podpisu poslední smluvní stranou.</w:t>
      </w:r>
    </w:p>
    <w:p w14:paraId="61933AF4" w14:textId="77777777" w:rsidR="00A653A8" w:rsidRPr="0081121D" w:rsidRDefault="00A653A8" w:rsidP="00E07CB7">
      <w:pPr>
        <w:widowControl w:val="0"/>
        <w:numPr>
          <w:ilvl w:val="0"/>
          <w:numId w:val="20"/>
        </w:numPr>
        <w:autoSpaceDE w:val="0"/>
        <w:autoSpaceDN w:val="0"/>
        <w:adjustRightInd w:val="0"/>
        <w:spacing w:line="280" w:lineRule="exact"/>
        <w:ind w:left="425" w:hanging="425"/>
        <w:rPr>
          <w:rFonts w:ascii="Tahoma" w:eastAsia="Times New Roman" w:hAnsi="Tahoma" w:cs="Tahoma"/>
          <w:szCs w:val="20"/>
        </w:rPr>
      </w:pPr>
      <w:r w:rsidRPr="00553DE7">
        <w:rPr>
          <w:rFonts w:ascii="Tahoma" w:hAnsi="Tahoma" w:cs="Tahoma"/>
          <w:spacing w:val="-3"/>
          <w:szCs w:val="20"/>
        </w:rPr>
        <w:t>Přijetí návrhu této smlouvy s </w:t>
      </w:r>
      <w:r w:rsidRPr="00553DE7">
        <w:rPr>
          <w:rFonts w:ascii="Tahoma" w:hAnsi="Tahoma" w:cs="Tahoma"/>
          <w:szCs w:val="20"/>
        </w:rPr>
        <w:t>dodatkem nebo odchylkou</w:t>
      </w:r>
      <w:r w:rsidRPr="00553DE7">
        <w:rPr>
          <w:rFonts w:ascii="Tahoma" w:hAnsi="Tahoma" w:cs="Tahoma"/>
          <w:spacing w:val="-3"/>
          <w:szCs w:val="20"/>
        </w:rPr>
        <w:t>, byť nepodstatnou,</w:t>
      </w:r>
      <w:r w:rsidRPr="00553DE7">
        <w:rPr>
          <w:rFonts w:ascii="Tahoma" w:hAnsi="Tahoma" w:cs="Tahoma"/>
          <w:szCs w:val="20"/>
        </w:rPr>
        <w:t xml:space="preserve"> se vylučuje</w:t>
      </w:r>
      <w:r w:rsidRPr="00553DE7">
        <w:rPr>
          <w:rFonts w:ascii="Tahoma" w:hAnsi="Tahoma" w:cs="Tahoma"/>
          <w:spacing w:val="-3"/>
          <w:szCs w:val="20"/>
        </w:rPr>
        <w:t xml:space="preserve">. </w:t>
      </w:r>
    </w:p>
    <w:p w14:paraId="02731C91" w14:textId="0200DEB7" w:rsidR="00E24009" w:rsidRDefault="00A653A8" w:rsidP="00E07CB7">
      <w:pPr>
        <w:widowControl w:val="0"/>
        <w:numPr>
          <w:ilvl w:val="0"/>
          <w:numId w:val="20"/>
        </w:numPr>
        <w:autoSpaceDE w:val="0"/>
        <w:autoSpaceDN w:val="0"/>
        <w:adjustRightInd w:val="0"/>
        <w:spacing w:line="280" w:lineRule="exact"/>
        <w:ind w:left="425" w:hanging="425"/>
        <w:rPr>
          <w:rFonts w:ascii="Tahoma" w:eastAsia="Times New Roman" w:hAnsi="Tahoma" w:cs="Tahoma"/>
          <w:szCs w:val="20"/>
        </w:rPr>
      </w:pPr>
      <w:r>
        <w:rPr>
          <w:rFonts w:ascii="Tahoma" w:eastAsia="Times New Roman" w:hAnsi="Tahoma" w:cs="Tahoma"/>
          <w:szCs w:val="20"/>
        </w:rPr>
        <w:t xml:space="preserve">Tato smlouva je vyhotovena v </w:t>
      </w:r>
      <w:r w:rsidR="00915FFC" w:rsidRPr="00804919">
        <w:rPr>
          <w:rFonts w:ascii="Tahoma" w:eastAsia="Times New Roman" w:hAnsi="Tahoma" w:cs="Tahoma"/>
          <w:b/>
          <w:noProof/>
          <w:szCs w:val="20"/>
        </w:rPr>
        <w:t>2</w:t>
      </w:r>
      <w:r w:rsidRPr="00804919">
        <w:rPr>
          <w:rFonts w:ascii="Tahoma" w:eastAsia="Times New Roman" w:hAnsi="Tahoma" w:cs="Tahoma"/>
          <w:b/>
          <w:szCs w:val="20"/>
        </w:rPr>
        <w:t xml:space="preserve"> stejnopisech</w:t>
      </w:r>
      <w:r w:rsidRPr="00224276">
        <w:rPr>
          <w:rFonts w:ascii="Tahoma" w:eastAsia="Times New Roman" w:hAnsi="Tahoma" w:cs="Tahoma"/>
          <w:szCs w:val="20"/>
        </w:rPr>
        <w:t xml:space="preserve">, z nichž </w:t>
      </w:r>
      <w:r w:rsidR="00915FFC" w:rsidRPr="00224276">
        <w:rPr>
          <w:rFonts w:ascii="Tahoma" w:eastAsia="Times New Roman" w:hAnsi="Tahoma" w:cs="Tahoma"/>
          <w:noProof/>
          <w:szCs w:val="20"/>
        </w:rPr>
        <w:t>1</w:t>
      </w:r>
      <w:r w:rsidR="00915FFC" w:rsidRPr="00224276">
        <w:rPr>
          <w:rFonts w:ascii="Tahoma" w:eastAsia="Times New Roman" w:hAnsi="Tahoma" w:cs="Tahoma"/>
          <w:szCs w:val="20"/>
        </w:rPr>
        <w:t xml:space="preserve"> </w:t>
      </w:r>
      <w:r w:rsidRPr="00224276">
        <w:rPr>
          <w:rFonts w:ascii="Tahoma" w:eastAsia="Times New Roman" w:hAnsi="Tahoma" w:cs="Tahoma"/>
          <w:szCs w:val="20"/>
        </w:rPr>
        <w:t>stejnopis</w:t>
      </w:r>
      <w:r w:rsidRPr="003612CF">
        <w:rPr>
          <w:rFonts w:ascii="Tahoma" w:eastAsia="Times New Roman" w:hAnsi="Tahoma" w:cs="Tahoma"/>
          <w:szCs w:val="20"/>
        </w:rPr>
        <w:t xml:space="preserve"> obdrží Po</w:t>
      </w:r>
      <w:r>
        <w:rPr>
          <w:rFonts w:ascii="Tahoma" w:eastAsia="Times New Roman" w:hAnsi="Tahoma" w:cs="Tahoma"/>
          <w:szCs w:val="20"/>
        </w:rPr>
        <w:t xml:space="preserve">vinná </w:t>
      </w:r>
      <w:r w:rsidRPr="00553DE7">
        <w:rPr>
          <w:rFonts w:ascii="Tahoma" w:eastAsia="Times New Roman" w:hAnsi="Tahoma" w:cs="Tahoma"/>
          <w:szCs w:val="20"/>
        </w:rPr>
        <w:t>a jeden stejnopis</w:t>
      </w:r>
      <w:r>
        <w:rPr>
          <w:rFonts w:ascii="Tahoma" w:eastAsia="Times New Roman" w:hAnsi="Tahoma" w:cs="Tahoma"/>
          <w:szCs w:val="20"/>
        </w:rPr>
        <w:t xml:space="preserve"> obdrží</w:t>
      </w:r>
      <w:r w:rsidRPr="00553DE7">
        <w:rPr>
          <w:rFonts w:ascii="Tahoma" w:eastAsia="Times New Roman" w:hAnsi="Tahoma" w:cs="Tahoma"/>
          <w:szCs w:val="20"/>
        </w:rPr>
        <w:t xml:space="preserve"> místně p</w:t>
      </w:r>
      <w:r>
        <w:rPr>
          <w:rFonts w:ascii="Tahoma" w:eastAsia="Times New Roman" w:hAnsi="Tahoma" w:cs="Tahoma"/>
          <w:szCs w:val="20"/>
        </w:rPr>
        <w:t>říslušný</w:t>
      </w:r>
      <w:r w:rsidRPr="00553DE7">
        <w:rPr>
          <w:rFonts w:ascii="Tahoma" w:eastAsia="Times New Roman" w:hAnsi="Tahoma" w:cs="Tahoma"/>
          <w:szCs w:val="20"/>
        </w:rPr>
        <w:t xml:space="preserve"> </w:t>
      </w:r>
      <w:r>
        <w:rPr>
          <w:rFonts w:ascii="Tahoma" w:eastAsia="Times New Roman" w:hAnsi="Tahoma" w:cs="Tahoma"/>
          <w:szCs w:val="20"/>
        </w:rPr>
        <w:t>katastrální úřad</w:t>
      </w:r>
      <w:r w:rsidRPr="00553DE7">
        <w:rPr>
          <w:rFonts w:ascii="Tahoma" w:eastAsia="Times New Roman" w:hAnsi="Tahoma" w:cs="Tahoma"/>
          <w:szCs w:val="20"/>
        </w:rPr>
        <w:t>.</w:t>
      </w:r>
      <w:r w:rsidR="00E24009" w:rsidRPr="00E24009">
        <w:rPr>
          <w:rFonts w:ascii="Tahoma" w:eastAsia="Times New Roman" w:hAnsi="Tahoma" w:cs="Tahoma"/>
          <w:szCs w:val="20"/>
        </w:rPr>
        <w:t xml:space="preserve"> </w:t>
      </w:r>
    </w:p>
    <w:p w14:paraId="710F820D" w14:textId="4C27F446" w:rsidR="006223E7" w:rsidRPr="006223E7" w:rsidRDefault="00E24009" w:rsidP="00E07CB7">
      <w:pPr>
        <w:widowControl w:val="0"/>
        <w:numPr>
          <w:ilvl w:val="0"/>
          <w:numId w:val="20"/>
        </w:numPr>
        <w:autoSpaceDE w:val="0"/>
        <w:autoSpaceDN w:val="0"/>
        <w:adjustRightInd w:val="0"/>
        <w:spacing w:line="280" w:lineRule="exact"/>
        <w:ind w:left="425" w:hanging="425"/>
        <w:rPr>
          <w:rFonts w:ascii="Tahoma" w:eastAsia="Times New Roman" w:hAnsi="Tahoma" w:cs="Tahoma"/>
          <w:szCs w:val="20"/>
        </w:rPr>
      </w:pPr>
      <w:r>
        <w:rPr>
          <w:rFonts w:ascii="Tahoma" w:hAnsi="Tahoma" w:cs="Tahoma"/>
          <w:szCs w:val="20"/>
        </w:rPr>
        <w:t xml:space="preserve">Osobní údaje subjektu údajů jsou zpracovávány v souladu s příslušnými aktuálně platnými a účinnými právními předpisy České republiky a Evropské unie. Bližší informace týkající se zpracování osobních údajů a právních předpisů, na jejichž základě je zpracování prováděno, jsou dostupné na stránkách </w:t>
      </w:r>
      <w:hyperlink r:id="rId10" w:history="1">
        <w:r w:rsidRPr="00CA61A5">
          <w:rPr>
            <w:rStyle w:val="Hypertextovodkaz"/>
            <w:rFonts w:ascii="Tahoma" w:hAnsi="Tahoma" w:cs="Tahoma"/>
            <w:color w:val="000000" w:themeColor="text1"/>
            <w:szCs w:val="20"/>
          </w:rPr>
          <w:t>www.cezdistribuce.cz/gdpr</w:t>
        </w:r>
      </w:hyperlink>
      <w:r w:rsidRPr="00CA61A5">
        <w:rPr>
          <w:rFonts w:ascii="Tahoma" w:hAnsi="Tahoma" w:cs="Tahoma"/>
          <w:color w:val="000000" w:themeColor="text1"/>
          <w:szCs w:val="20"/>
        </w:rPr>
        <w:t xml:space="preserve"> </w:t>
      </w:r>
      <w:r>
        <w:rPr>
          <w:rFonts w:ascii="Tahoma" w:hAnsi="Tahoma" w:cs="Tahoma"/>
          <w:szCs w:val="20"/>
        </w:rPr>
        <w:t>nebo je společnost ČEZ Distribuce, a.</w:t>
      </w:r>
      <w:r w:rsidR="006223E7" w:rsidRPr="001B1A56">
        <w:rPr>
          <w:rFonts w:ascii="Tahoma" w:hAnsi="Tahoma" w:cs="Tahoma"/>
          <w:iCs/>
          <w:color w:val="000000"/>
          <w:szCs w:val="20"/>
        </w:rPr>
        <w:t> </w:t>
      </w:r>
      <w:r>
        <w:rPr>
          <w:rFonts w:ascii="Tahoma" w:hAnsi="Tahoma" w:cs="Tahoma"/>
          <w:szCs w:val="20"/>
        </w:rPr>
        <w:t>s., subjektu údajů na požádání poskytne.</w:t>
      </w:r>
      <w:r w:rsidR="001508B2" w:rsidRPr="001508B2">
        <w:rPr>
          <w:rFonts w:ascii="Tahoma" w:hAnsi="Tahoma" w:cs="Tahoma"/>
          <w:szCs w:val="20"/>
        </w:rPr>
        <w:t xml:space="preserve"> </w:t>
      </w:r>
    </w:p>
    <w:p w14:paraId="3E34EA53" w14:textId="77777777" w:rsidR="00E07CB7" w:rsidRDefault="00B775E5" w:rsidP="00E07CB7">
      <w:pPr>
        <w:numPr>
          <w:ilvl w:val="0"/>
          <w:numId w:val="20"/>
        </w:numPr>
        <w:spacing w:line="280" w:lineRule="exact"/>
        <w:ind w:left="425" w:hanging="425"/>
        <w:rPr>
          <w:rFonts w:ascii="Tahoma" w:eastAsia="Calibri" w:hAnsi="Tahoma" w:cs="Tahoma"/>
          <w:szCs w:val="20"/>
        </w:rPr>
      </w:pPr>
      <w:r w:rsidRPr="00E07CB7">
        <w:rPr>
          <w:rFonts w:ascii="Tahoma" w:eastAsia="Calibri" w:hAnsi="Tahoma" w:cs="Tahoma"/>
          <w:szCs w:val="20"/>
        </w:rPr>
        <w:t xml:space="preserve">Smluvní strany berou na vědomí, že tato smlouva bude uveřejněna v registru smluv podle zákona č. 340/2015 Sb., o zvláštních podmínkách účinnosti některých smluv, uveřejňování těchto smluv </w:t>
      </w:r>
      <w:r w:rsidR="00384443" w:rsidRPr="00E07CB7">
        <w:rPr>
          <w:rFonts w:ascii="Tahoma" w:eastAsia="Calibri" w:hAnsi="Tahoma" w:cs="Tahoma"/>
          <w:szCs w:val="20"/>
        </w:rPr>
        <w:br/>
      </w:r>
      <w:r w:rsidRPr="00E07CB7">
        <w:rPr>
          <w:rFonts w:ascii="Tahoma" w:eastAsia="Calibri" w:hAnsi="Tahoma" w:cs="Tahoma"/>
          <w:szCs w:val="20"/>
        </w:rPr>
        <w:t xml:space="preserve">a o registru smluv (zákon o registru smluv), ve znění pozdějších předpisů. Uveřejnění této smlouvy jakož i </w:t>
      </w:r>
      <w:proofErr w:type="spellStart"/>
      <w:r w:rsidRPr="00E07CB7">
        <w:rPr>
          <w:rFonts w:ascii="Tahoma" w:eastAsia="Calibri" w:hAnsi="Tahoma" w:cs="Tahoma"/>
          <w:szCs w:val="20"/>
        </w:rPr>
        <w:t>anonymizaci</w:t>
      </w:r>
      <w:proofErr w:type="spellEnd"/>
      <w:r w:rsidRPr="00E07CB7">
        <w:rPr>
          <w:rFonts w:ascii="Tahoma" w:eastAsia="Calibri" w:hAnsi="Tahoma" w:cs="Tahoma"/>
          <w:szCs w:val="20"/>
        </w:rPr>
        <w:t xml:space="preserve"> osobních údajů a dalších ustanovení, která uveřejnění v registru smluv nepodléhají, zajistí </w:t>
      </w:r>
      <w:proofErr w:type="spellStart"/>
      <w:r w:rsidRPr="00E07CB7">
        <w:rPr>
          <w:rFonts w:ascii="Tahoma" w:eastAsia="Calibri" w:hAnsi="Tahoma" w:cs="Tahoma"/>
          <w:szCs w:val="20"/>
        </w:rPr>
        <w:t>ČEZd</w:t>
      </w:r>
      <w:proofErr w:type="spellEnd"/>
      <w:r w:rsidRPr="00E07CB7">
        <w:rPr>
          <w:rFonts w:ascii="Tahoma" w:eastAsia="Calibri" w:hAnsi="Tahoma" w:cs="Tahoma"/>
          <w:szCs w:val="20"/>
        </w:rPr>
        <w:t xml:space="preserve">. </w:t>
      </w:r>
    </w:p>
    <w:p w14:paraId="34F40EAE" w14:textId="77777777" w:rsidR="00E07CB7" w:rsidRDefault="00B775E5" w:rsidP="00804919">
      <w:pPr>
        <w:numPr>
          <w:ilvl w:val="0"/>
          <w:numId w:val="20"/>
        </w:numPr>
        <w:spacing w:line="280" w:lineRule="exact"/>
        <w:ind w:left="425" w:hanging="425"/>
        <w:rPr>
          <w:rFonts w:ascii="Tahoma" w:eastAsia="Calibri" w:hAnsi="Tahoma" w:cs="Tahoma"/>
          <w:szCs w:val="20"/>
        </w:rPr>
      </w:pPr>
      <w:r w:rsidRPr="00E07CB7">
        <w:rPr>
          <w:rFonts w:ascii="Tahoma" w:eastAsia="Calibri" w:hAnsi="Tahoma" w:cs="Tahoma"/>
          <w:szCs w:val="20"/>
        </w:rPr>
        <w:t xml:space="preserve">Smluvní strany se zavazují, že při uzavření smlouvy si vzájemně písemně odsouhlasí rozsah </w:t>
      </w:r>
      <w:proofErr w:type="spellStart"/>
      <w:r w:rsidRPr="00E07CB7">
        <w:rPr>
          <w:rFonts w:ascii="Tahoma" w:eastAsia="Calibri" w:hAnsi="Tahoma" w:cs="Tahoma"/>
          <w:szCs w:val="20"/>
        </w:rPr>
        <w:t>anonymizace</w:t>
      </w:r>
      <w:proofErr w:type="spellEnd"/>
      <w:r w:rsidRPr="00E07CB7">
        <w:rPr>
          <w:rFonts w:ascii="Tahoma" w:eastAsia="Calibri" w:hAnsi="Tahoma" w:cs="Tahoma"/>
          <w:szCs w:val="20"/>
        </w:rPr>
        <w:t xml:space="preserve"> smlouvy v souladu se zákonem o registru smluv.</w:t>
      </w:r>
    </w:p>
    <w:p w14:paraId="6B142A8E" w14:textId="11E3F737" w:rsidR="00B775E5" w:rsidRPr="00E07CB7" w:rsidRDefault="00B775E5" w:rsidP="00804919">
      <w:pPr>
        <w:numPr>
          <w:ilvl w:val="0"/>
          <w:numId w:val="20"/>
        </w:numPr>
        <w:spacing w:line="280" w:lineRule="exact"/>
        <w:ind w:left="425" w:hanging="425"/>
        <w:rPr>
          <w:rFonts w:ascii="Tahoma" w:eastAsia="Calibri" w:hAnsi="Tahoma" w:cs="Tahoma"/>
          <w:szCs w:val="20"/>
        </w:rPr>
      </w:pPr>
      <w:r w:rsidRPr="00E07CB7">
        <w:rPr>
          <w:rFonts w:ascii="Tahoma" w:eastAsia="Calibri" w:hAnsi="Tahoma" w:cs="Tahoma"/>
          <w:szCs w:val="20"/>
        </w:rPr>
        <w:t>Smlouva nabývá platnosti dnem uzavření a účinnosti dnem jejího uveřejnění v registru smluv v souladu se zákonem o registru smluv.</w:t>
      </w:r>
    </w:p>
    <w:p w14:paraId="61F0F78A" w14:textId="0CC8E9B3" w:rsidR="00E07CB7" w:rsidRPr="00E07CB7" w:rsidRDefault="00E07CB7" w:rsidP="00804919">
      <w:pPr>
        <w:numPr>
          <w:ilvl w:val="0"/>
          <w:numId w:val="20"/>
        </w:numPr>
        <w:ind w:left="425" w:hanging="425"/>
        <w:rPr>
          <w:rFonts w:ascii="Tahoma" w:eastAsia="Times New Roman" w:hAnsi="Tahoma" w:cs="Tahoma"/>
          <w:szCs w:val="20"/>
        </w:rPr>
      </w:pPr>
      <w:r w:rsidRPr="00E07CB7">
        <w:rPr>
          <w:rFonts w:ascii="Tahoma" w:eastAsia="Times New Roman" w:hAnsi="Tahoma" w:cs="Tahoma"/>
          <w:szCs w:val="20"/>
        </w:rPr>
        <w:t xml:space="preserve">Povinná dále prohlašuje, že zřízení věcného břemene podle této Smlouvy schválila Rada </w:t>
      </w:r>
      <w:proofErr w:type="gramStart"/>
      <w:r w:rsidRPr="00E07CB7">
        <w:rPr>
          <w:rFonts w:ascii="Tahoma" w:eastAsia="Times New Roman" w:hAnsi="Tahoma" w:cs="Tahoma"/>
          <w:szCs w:val="20"/>
        </w:rPr>
        <w:t>města  na</w:t>
      </w:r>
      <w:proofErr w:type="gramEnd"/>
      <w:r w:rsidRPr="00E07CB7">
        <w:rPr>
          <w:rFonts w:ascii="Tahoma" w:eastAsia="Times New Roman" w:hAnsi="Tahoma" w:cs="Tahoma"/>
          <w:szCs w:val="20"/>
        </w:rPr>
        <w:t xml:space="preserve"> svém jednání č.  dne  </w:t>
      </w:r>
      <w:r w:rsidR="00804919">
        <w:rPr>
          <w:rFonts w:ascii="Tahoma" w:eastAsia="Times New Roman" w:hAnsi="Tahoma" w:cs="Tahoma"/>
          <w:szCs w:val="20"/>
        </w:rPr>
        <w:t>2021</w:t>
      </w:r>
      <w:r w:rsidRPr="00E07CB7">
        <w:rPr>
          <w:rFonts w:ascii="Tahoma" w:eastAsia="Times New Roman" w:hAnsi="Tahoma" w:cs="Tahoma"/>
          <w:szCs w:val="20"/>
        </w:rPr>
        <w:t xml:space="preserve"> (usnesení č. </w:t>
      </w:r>
      <w:r w:rsidRPr="00E07CB7">
        <w:rPr>
          <w:rFonts w:ascii="Tahoma" w:eastAsia="Times New Roman" w:hAnsi="Tahoma" w:cs="Tahoma"/>
          <w:b/>
          <w:szCs w:val="20"/>
        </w:rPr>
        <w:t>R</w:t>
      </w:r>
      <w:r w:rsidRPr="00E07CB7">
        <w:rPr>
          <w:rFonts w:ascii="Tahoma" w:eastAsia="Times New Roman" w:hAnsi="Tahoma" w:cs="Tahoma"/>
          <w:szCs w:val="20"/>
        </w:rPr>
        <w:t>/ / /</w:t>
      </w:r>
      <w:r w:rsidRPr="00E07CB7">
        <w:rPr>
          <w:rFonts w:ascii="Tahoma" w:eastAsia="Times New Roman" w:hAnsi="Tahoma" w:cs="Tahoma"/>
          <w:b/>
          <w:szCs w:val="20"/>
        </w:rPr>
        <w:t>2021</w:t>
      </w:r>
      <w:r w:rsidRPr="00E07CB7">
        <w:rPr>
          <w:rFonts w:ascii="Tahoma" w:eastAsia="Times New Roman" w:hAnsi="Tahoma" w:cs="Tahoma"/>
          <w:szCs w:val="20"/>
        </w:rPr>
        <w:t xml:space="preserve">), ve smyslu </w:t>
      </w:r>
      <w:proofErr w:type="spellStart"/>
      <w:r w:rsidRPr="00E07CB7">
        <w:rPr>
          <w:rFonts w:ascii="Tahoma" w:eastAsia="Times New Roman" w:hAnsi="Tahoma" w:cs="Tahoma"/>
          <w:szCs w:val="20"/>
        </w:rPr>
        <w:t>ust</w:t>
      </w:r>
      <w:proofErr w:type="spellEnd"/>
      <w:r w:rsidRPr="00E07CB7">
        <w:rPr>
          <w:rFonts w:ascii="Tahoma" w:eastAsia="Times New Roman" w:hAnsi="Tahoma" w:cs="Tahoma"/>
          <w:szCs w:val="20"/>
        </w:rPr>
        <w:t xml:space="preserve">. § 102 odst. 3. </w:t>
      </w:r>
      <w:proofErr w:type="spellStart"/>
      <w:proofErr w:type="gramStart"/>
      <w:r w:rsidRPr="00E07CB7">
        <w:rPr>
          <w:rFonts w:ascii="Tahoma" w:eastAsia="Times New Roman" w:hAnsi="Tahoma" w:cs="Tahoma"/>
          <w:szCs w:val="20"/>
        </w:rPr>
        <w:t>zák.č</w:t>
      </w:r>
      <w:proofErr w:type="spellEnd"/>
      <w:r w:rsidRPr="00E07CB7">
        <w:rPr>
          <w:rFonts w:ascii="Tahoma" w:eastAsia="Times New Roman" w:hAnsi="Tahoma" w:cs="Tahoma"/>
          <w:szCs w:val="20"/>
        </w:rPr>
        <w:t>.</w:t>
      </w:r>
      <w:proofErr w:type="gramEnd"/>
      <w:r w:rsidRPr="00E07CB7">
        <w:rPr>
          <w:rFonts w:ascii="Tahoma" w:eastAsia="Times New Roman" w:hAnsi="Tahoma" w:cs="Tahoma"/>
          <w:szCs w:val="20"/>
        </w:rPr>
        <w:t xml:space="preserve"> 128/2000 Sb., o obcích.</w:t>
      </w:r>
    </w:p>
    <w:p w14:paraId="0A4F8A15" w14:textId="77777777" w:rsidR="00E07CB7" w:rsidRPr="00E07CB7" w:rsidRDefault="00E07CB7" w:rsidP="00804919">
      <w:pPr>
        <w:numPr>
          <w:ilvl w:val="0"/>
          <w:numId w:val="20"/>
        </w:numPr>
        <w:ind w:left="425" w:hanging="425"/>
        <w:rPr>
          <w:rFonts w:ascii="Tahoma" w:eastAsia="Times New Roman" w:hAnsi="Tahoma" w:cs="Tahoma"/>
          <w:szCs w:val="20"/>
        </w:rPr>
      </w:pPr>
      <w:r w:rsidRPr="00E07CB7">
        <w:rPr>
          <w:rFonts w:ascii="Tahoma" w:eastAsia="Times New Roman" w:hAnsi="Tahoma" w:cs="Tahoma"/>
          <w:szCs w:val="20"/>
        </w:rPr>
        <w:t>Oprávněná bere na vědomí, že Povinná pro realizaci svých bezhotovostních plateb může používat transparentní příjmový a výdajový bankovní účet a v této souvislosti Oprávněná uděluje souhlas se zveřejněním názvu svého účtu.</w:t>
      </w:r>
    </w:p>
    <w:p w14:paraId="13C530CF" w14:textId="77777777" w:rsidR="00E07CB7" w:rsidRPr="00E07CB7" w:rsidRDefault="00E07CB7" w:rsidP="00804919">
      <w:pPr>
        <w:numPr>
          <w:ilvl w:val="0"/>
          <w:numId w:val="20"/>
        </w:numPr>
        <w:ind w:left="425" w:hanging="425"/>
        <w:rPr>
          <w:rFonts w:ascii="Tahoma" w:eastAsia="Calibri" w:hAnsi="Tahoma" w:cs="Tahoma"/>
          <w:szCs w:val="20"/>
          <w:lang w:eastAsia="en-US"/>
        </w:rPr>
      </w:pPr>
      <w:r w:rsidRPr="00E07CB7">
        <w:rPr>
          <w:rFonts w:ascii="Tahoma" w:eastAsia="Times New Roman" w:hAnsi="Tahoma" w:cs="Tahoma"/>
          <w:szCs w:val="20"/>
        </w:rPr>
        <w:t>Oprávněná výslovně souhlasí se zveřejněním elektronického obrazu této smlouvy na webových stránkách Povinné.</w:t>
      </w:r>
    </w:p>
    <w:p w14:paraId="2249FAF6" w14:textId="34AEED9D" w:rsidR="00A653A8" w:rsidRPr="00553DE7" w:rsidRDefault="00A653A8" w:rsidP="00804919">
      <w:pPr>
        <w:widowControl w:val="0"/>
        <w:numPr>
          <w:ilvl w:val="0"/>
          <w:numId w:val="20"/>
        </w:numPr>
        <w:autoSpaceDE w:val="0"/>
        <w:autoSpaceDN w:val="0"/>
        <w:adjustRightInd w:val="0"/>
        <w:spacing w:line="280" w:lineRule="exact"/>
        <w:ind w:left="426" w:hanging="426"/>
        <w:contextualSpacing/>
        <w:rPr>
          <w:rFonts w:ascii="Tahoma" w:eastAsia="Times New Roman" w:hAnsi="Tahoma" w:cs="Tahoma"/>
          <w:szCs w:val="20"/>
        </w:rPr>
      </w:pPr>
      <w:r w:rsidRPr="00553DE7">
        <w:rPr>
          <w:rFonts w:ascii="Tahoma" w:eastAsia="Times New Roman" w:hAnsi="Tahoma" w:cs="Tahoma"/>
          <w:szCs w:val="20"/>
        </w:rPr>
        <w:t>Součástí této</w:t>
      </w:r>
      <w:r>
        <w:rPr>
          <w:rFonts w:ascii="Tahoma" w:eastAsia="Times New Roman" w:hAnsi="Tahoma" w:cs="Tahoma"/>
          <w:szCs w:val="20"/>
        </w:rPr>
        <w:t xml:space="preserve"> smlouvy</w:t>
      </w:r>
      <w:r w:rsidRPr="00553DE7">
        <w:rPr>
          <w:rFonts w:ascii="Tahoma" w:eastAsia="Times New Roman" w:hAnsi="Tahoma" w:cs="Tahoma"/>
          <w:szCs w:val="20"/>
        </w:rPr>
        <w:t xml:space="preserve"> je její:</w:t>
      </w:r>
    </w:p>
    <w:p w14:paraId="0B2D773A" w14:textId="77777777" w:rsidR="00A653A8" w:rsidRPr="00553DE7" w:rsidRDefault="00A653A8" w:rsidP="00A653A8">
      <w:pPr>
        <w:widowControl w:val="0"/>
        <w:autoSpaceDE w:val="0"/>
        <w:autoSpaceDN w:val="0"/>
        <w:adjustRightInd w:val="0"/>
        <w:spacing w:line="280" w:lineRule="exact"/>
        <w:ind w:left="720"/>
        <w:contextualSpacing/>
        <w:rPr>
          <w:rFonts w:ascii="Tahoma" w:eastAsia="Times New Roman" w:hAnsi="Tahoma" w:cs="Tahoma"/>
          <w:szCs w:val="20"/>
        </w:rPr>
      </w:pPr>
    </w:p>
    <w:p w14:paraId="6A43A6F6" w14:textId="785E166D" w:rsidR="00A653A8" w:rsidRPr="00553DE7" w:rsidRDefault="00A653A8" w:rsidP="00A06F05">
      <w:pPr>
        <w:widowControl w:val="0"/>
        <w:autoSpaceDE w:val="0"/>
        <w:autoSpaceDN w:val="0"/>
        <w:adjustRightInd w:val="0"/>
        <w:spacing w:after="0" w:line="280" w:lineRule="exact"/>
        <w:ind w:left="1701" w:hanging="1275"/>
        <w:rPr>
          <w:rFonts w:ascii="Tahoma" w:eastAsia="Times New Roman" w:hAnsi="Tahoma" w:cs="Tahoma"/>
          <w:szCs w:val="20"/>
        </w:rPr>
      </w:pPr>
      <w:r w:rsidRPr="00553DE7">
        <w:rPr>
          <w:rFonts w:ascii="Tahoma" w:eastAsia="Times New Roman" w:hAnsi="Tahoma" w:cs="Tahoma"/>
          <w:szCs w:val="20"/>
        </w:rPr>
        <w:t>Příloha</w:t>
      </w:r>
      <w:r w:rsidR="006223E7">
        <w:rPr>
          <w:rFonts w:ascii="Tahoma" w:eastAsia="Times New Roman" w:hAnsi="Tahoma" w:cs="Tahoma"/>
          <w:szCs w:val="20"/>
        </w:rPr>
        <w:t xml:space="preserve"> </w:t>
      </w:r>
      <w:r w:rsidRPr="00553DE7">
        <w:rPr>
          <w:rFonts w:ascii="Tahoma" w:eastAsia="Times New Roman" w:hAnsi="Tahoma" w:cs="Tahoma"/>
          <w:szCs w:val="20"/>
        </w:rPr>
        <w:t xml:space="preserve">- </w:t>
      </w:r>
      <w:r w:rsidRPr="0054246A">
        <w:rPr>
          <w:rFonts w:ascii="Tahoma" w:eastAsia="Times New Roman" w:hAnsi="Tahoma" w:cs="Tahoma"/>
          <w:i/>
          <w:szCs w:val="20"/>
        </w:rPr>
        <w:t xml:space="preserve">Geometrický plán pro vyznačení věcného břemene </w:t>
      </w:r>
    </w:p>
    <w:p w14:paraId="150BBD69" w14:textId="77777777" w:rsidR="00A939EC" w:rsidRPr="00450227" w:rsidRDefault="00A939EC" w:rsidP="00D13E09">
      <w:pPr>
        <w:pStyle w:val="Odstavecseseznamem"/>
        <w:tabs>
          <w:tab w:val="left" w:pos="302"/>
        </w:tabs>
        <w:spacing w:line="280" w:lineRule="exact"/>
        <w:ind w:left="360"/>
        <w:jc w:val="both"/>
        <w:rPr>
          <w:rFonts w:ascii="Tahoma" w:hAnsi="Tahoma" w:cs="Tahoma"/>
          <w:sz w:val="16"/>
          <w:szCs w:val="16"/>
        </w:rPr>
      </w:pPr>
    </w:p>
    <w:p w14:paraId="7E6E2D86" w14:textId="77777777" w:rsidR="00A939EC" w:rsidRPr="00450227" w:rsidRDefault="00A939EC" w:rsidP="00A653A8">
      <w:pPr>
        <w:pStyle w:val="Odstavecseseznamem"/>
        <w:tabs>
          <w:tab w:val="left" w:pos="302"/>
        </w:tabs>
        <w:spacing w:after="120" w:line="280" w:lineRule="exact"/>
        <w:ind w:left="360"/>
        <w:jc w:val="both"/>
        <w:rPr>
          <w:rFonts w:ascii="Tahoma" w:hAnsi="Tahoma" w:cs="Tahoma"/>
          <w:sz w:val="16"/>
          <w:szCs w:val="16"/>
        </w:rPr>
      </w:pPr>
    </w:p>
    <w:tbl>
      <w:tblPr>
        <w:tblStyle w:val="Mkatabulky"/>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567"/>
        <w:gridCol w:w="4309"/>
      </w:tblGrid>
      <w:tr w:rsidR="00A939EC" w:rsidRPr="00A939EC" w14:paraId="3F81C194" w14:textId="77777777" w:rsidTr="00D13E09">
        <w:tc>
          <w:tcPr>
            <w:tcW w:w="4309" w:type="dxa"/>
          </w:tcPr>
          <w:p w14:paraId="63D5595A" w14:textId="77777777" w:rsidR="00424547" w:rsidRDefault="005F7FAF" w:rsidP="00A653A8">
            <w:pPr>
              <w:spacing w:line="280" w:lineRule="exact"/>
              <w:rPr>
                <w:rFonts w:ascii="Tahoma" w:hAnsi="Tahoma" w:cs="Tahoma"/>
              </w:rPr>
            </w:pPr>
            <w:proofErr w:type="gramStart"/>
            <w:r>
              <w:rPr>
                <w:rFonts w:ascii="Tahoma" w:hAnsi="Tahoma" w:cs="Tahoma"/>
              </w:rPr>
              <w:t>D</w:t>
            </w:r>
            <w:r w:rsidR="00424547" w:rsidRPr="00A939EC">
              <w:rPr>
                <w:rFonts w:ascii="Tahoma" w:hAnsi="Tahoma" w:cs="Tahoma"/>
              </w:rPr>
              <w:t>ne .............</w:t>
            </w:r>
            <w:proofErr w:type="gramEnd"/>
          </w:p>
          <w:p w14:paraId="14F4484E" w14:textId="1AD8EC42" w:rsidR="00412EC9" w:rsidRDefault="005F7FAF" w:rsidP="00A653A8">
            <w:pPr>
              <w:spacing w:line="280" w:lineRule="exact"/>
              <w:rPr>
                <w:rFonts w:ascii="Tahoma" w:hAnsi="Tahoma" w:cs="Tahoma"/>
                <w:noProof/>
                <w:color w:val="000000"/>
              </w:rPr>
            </w:pPr>
            <w:r>
              <w:rPr>
                <w:rFonts w:ascii="Tahoma" w:hAnsi="Tahoma" w:cs="Tahoma"/>
                <w:color w:val="000000"/>
              </w:rPr>
              <w:t>Povinná</w:t>
            </w:r>
          </w:p>
          <w:p w14:paraId="28CB3726" w14:textId="77777777" w:rsidR="00A939EC" w:rsidRPr="00A939EC" w:rsidRDefault="00A939EC" w:rsidP="000E1614">
            <w:pPr>
              <w:spacing w:after="0" w:line="280" w:lineRule="exact"/>
              <w:rPr>
                <w:rFonts w:ascii="Tahoma" w:hAnsi="Tahoma" w:cs="Tahoma"/>
                <w:color w:val="000000"/>
              </w:rPr>
            </w:pPr>
          </w:p>
          <w:p w14:paraId="492EBF4E" w14:textId="77777777" w:rsidR="00A939EC" w:rsidRPr="00A939EC" w:rsidRDefault="00A939EC" w:rsidP="000E1614">
            <w:pPr>
              <w:spacing w:after="0" w:line="280" w:lineRule="exact"/>
              <w:rPr>
                <w:rFonts w:ascii="Tahoma" w:hAnsi="Tahoma" w:cs="Tahoma"/>
                <w:color w:val="000000"/>
              </w:rPr>
            </w:pPr>
          </w:p>
          <w:p w14:paraId="216DE23D" w14:textId="77777777" w:rsidR="00A939EC" w:rsidRPr="00A939EC" w:rsidRDefault="00A939EC" w:rsidP="00A653A8">
            <w:pPr>
              <w:spacing w:line="280" w:lineRule="exact"/>
              <w:rPr>
                <w:rFonts w:ascii="Tahoma" w:hAnsi="Tahoma" w:cs="Tahoma"/>
                <w:color w:val="000000"/>
              </w:rPr>
            </w:pPr>
          </w:p>
          <w:p w14:paraId="0F8CFBE8" w14:textId="77777777" w:rsidR="00A939EC" w:rsidRPr="00A939EC" w:rsidRDefault="00A607A7" w:rsidP="00A653A8">
            <w:pPr>
              <w:spacing w:line="280" w:lineRule="exact"/>
              <w:rPr>
                <w:rFonts w:ascii="Tahoma" w:hAnsi="Tahoma" w:cs="Tahoma"/>
              </w:rPr>
            </w:pPr>
            <w:r>
              <w:rPr>
                <w:rFonts w:ascii="Tahoma" w:hAnsi="Tahoma" w:cs="Tahoma"/>
              </w:rPr>
              <w:t>_____________________________________</w:t>
            </w:r>
          </w:p>
          <w:p w14:paraId="1C7D2FC3" w14:textId="12239F85" w:rsidR="002E4815" w:rsidRDefault="00A939EC" w:rsidP="004D05C0">
            <w:pPr>
              <w:spacing w:after="0" w:line="280" w:lineRule="exact"/>
              <w:jc w:val="center"/>
              <w:rPr>
                <w:rFonts w:ascii="Tahoma" w:hAnsi="Tahoma" w:cs="Tahoma"/>
                <w:noProof/>
              </w:rPr>
            </w:pPr>
            <w:r w:rsidRPr="0007698D">
              <w:rPr>
                <w:rFonts w:ascii="Tahoma" w:hAnsi="Tahoma" w:cs="Tahoma"/>
                <w:noProof/>
              </w:rPr>
              <w:t>MĚSTO ČERNOŠICE</w:t>
            </w:r>
            <w:r w:rsidR="00925FFA">
              <w:rPr>
                <w:rFonts w:ascii="Tahoma" w:hAnsi="Tahoma" w:cs="Tahoma"/>
                <w:noProof/>
              </w:rPr>
              <w:br/>
            </w:r>
            <w:r w:rsidR="00925FFA">
              <w:rPr>
                <w:rFonts w:ascii="Tahoma" w:hAnsi="Tahoma" w:cs="Tahoma"/>
              </w:rPr>
              <w:t xml:space="preserve">Mgr. Filip Kořínek </w:t>
            </w:r>
            <w:r w:rsidR="00925FFA">
              <w:rPr>
                <w:rFonts w:ascii="Tahoma" w:hAnsi="Tahoma" w:cs="Tahoma"/>
              </w:rPr>
              <w:br/>
              <w:t>starosta</w:t>
            </w:r>
          </w:p>
        </w:tc>
        <w:tc>
          <w:tcPr>
            <w:tcW w:w="567" w:type="dxa"/>
          </w:tcPr>
          <w:p w14:paraId="51E53790" w14:textId="77777777" w:rsidR="00A939EC" w:rsidRPr="00A939EC" w:rsidRDefault="00A939EC" w:rsidP="00A653A8">
            <w:pPr>
              <w:spacing w:line="280" w:lineRule="exact"/>
              <w:rPr>
                <w:rFonts w:ascii="Tahoma" w:hAnsi="Tahoma" w:cs="Tahoma"/>
                <w:lang w:val="en-US"/>
              </w:rPr>
            </w:pPr>
          </w:p>
        </w:tc>
        <w:tc>
          <w:tcPr>
            <w:tcW w:w="4309" w:type="dxa"/>
          </w:tcPr>
          <w:p w14:paraId="61916B53" w14:textId="0AAB6B33" w:rsidR="001678E5" w:rsidRPr="00A939EC" w:rsidRDefault="005F7FAF" w:rsidP="005F7FAF">
            <w:pPr>
              <w:spacing w:line="280" w:lineRule="exact"/>
              <w:rPr>
                <w:rFonts w:ascii="Tahoma" w:hAnsi="Tahoma" w:cs="Tahoma"/>
                <w:noProof/>
              </w:rPr>
            </w:pPr>
            <w:r>
              <w:rPr>
                <w:rFonts w:ascii="Tahoma" w:hAnsi="Tahoma" w:cs="Tahoma"/>
              </w:rPr>
              <w:t>D</w:t>
            </w:r>
            <w:r w:rsidR="00A939EC" w:rsidRPr="00A939EC">
              <w:rPr>
                <w:rFonts w:ascii="Tahoma" w:hAnsi="Tahoma" w:cs="Tahoma"/>
              </w:rPr>
              <w:t xml:space="preserve">ne </w:t>
            </w:r>
            <w:r w:rsidR="007F5676">
              <w:rPr>
                <w:rFonts w:ascii="Tahoma" w:hAnsi="Tahoma" w:cs="Tahoma"/>
              </w:rPr>
              <w:t>………………….</w:t>
            </w:r>
          </w:p>
          <w:p w14:paraId="22CF2B17" w14:textId="77777777" w:rsidR="00A939EC" w:rsidRPr="005F7FAF" w:rsidRDefault="005F7FAF" w:rsidP="000E1614">
            <w:pPr>
              <w:spacing w:line="280" w:lineRule="exact"/>
              <w:rPr>
                <w:rFonts w:ascii="Tahoma" w:hAnsi="Tahoma" w:cs="Tahoma"/>
                <w:lang w:val="en-US"/>
              </w:rPr>
            </w:pPr>
            <w:r>
              <w:rPr>
                <w:rFonts w:ascii="Tahoma" w:hAnsi="Tahoma" w:cs="Tahoma"/>
              </w:rPr>
              <w:t>Oprávněná</w:t>
            </w:r>
          </w:p>
          <w:p w14:paraId="00B4E654" w14:textId="77777777" w:rsidR="00A939EC" w:rsidRPr="00A939EC" w:rsidRDefault="00A939EC" w:rsidP="000E1614">
            <w:pPr>
              <w:spacing w:after="0" w:line="280" w:lineRule="exact"/>
              <w:rPr>
                <w:rFonts w:ascii="Tahoma" w:hAnsi="Tahoma" w:cs="Tahoma"/>
              </w:rPr>
            </w:pPr>
          </w:p>
          <w:p w14:paraId="69F23E3D" w14:textId="77777777" w:rsidR="00A939EC" w:rsidRPr="00A939EC" w:rsidRDefault="00A939EC" w:rsidP="000E1614">
            <w:pPr>
              <w:spacing w:after="0" w:line="280" w:lineRule="exact"/>
              <w:rPr>
                <w:rFonts w:ascii="Tahoma" w:hAnsi="Tahoma" w:cs="Tahoma"/>
              </w:rPr>
            </w:pPr>
          </w:p>
          <w:p w14:paraId="00CA8DC0" w14:textId="77777777" w:rsidR="00A939EC" w:rsidRPr="00A939EC" w:rsidRDefault="00A939EC" w:rsidP="00A653A8">
            <w:pPr>
              <w:spacing w:line="280" w:lineRule="exact"/>
              <w:rPr>
                <w:rFonts w:ascii="Tahoma" w:hAnsi="Tahoma" w:cs="Tahoma"/>
              </w:rPr>
            </w:pPr>
          </w:p>
          <w:p w14:paraId="5F362688" w14:textId="77777777" w:rsidR="001A2219" w:rsidRPr="00A939EC" w:rsidRDefault="001A2219" w:rsidP="001A2219">
            <w:pPr>
              <w:spacing w:line="280" w:lineRule="exact"/>
              <w:rPr>
                <w:rFonts w:ascii="Tahoma" w:hAnsi="Tahoma" w:cs="Tahoma"/>
              </w:rPr>
            </w:pPr>
            <w:r>
              <w:rPr>
                <w:rFonts w:ascii="Tahoma" w:hAnsi="Tahoma" w:cs="Tahoma"/>
              </w:rPr>
              <w:t>_____________________________________</w:t>
            </w:r>
          </w:p>
          <w:p w14:paraId="0697E318" w14:textId="77777777" w:rsidR="00A939EC" w:rsidRDefault="005F7FAF" w:rsidP="00427480">
            <w:pPr>
              <w:spacing w:after="0" w:line="280" w:lineRule="exact"/>
              <w:jc w:val="center"/>
              <w:rPr>
                <w:rFonts w:ascii="Tahoma" w:hAnsi="Tahoma" w:cs="Tahoma"/>
              </w:rPr>
            </w:pPr>
            <w:r>
              <w:rPr>
                <w:rFonts w:ascii="Tahoma" w:hAnsi="Tahoma" w:cs="Tahoma"/>
              </w:rPr>
              <w:t>ČEZ Distribuce, a.s.</w:t>
            </w:r>
          </w:p>
          <w:p w14:paraId="7DE7C51C" w14:textId="7FC6799E" w:rsidR="00427480" w:rsidRPr="00A939EC" w:rsidRDefault="00930E88" w:rsidP="005F7FAF">
            <w:pPr>
              <w:spacing w:line="280" w:lineRule="exact"/>
              <w:jc w:val="center"/>
              <w:rPr>
                <w:rFonts w:ascii="Tahoma" w:hAnsi="Tahoma" w:cs="Tahoma"/>
              </w:rPr>
            </w:pPr>
            <w:r>
              <w:rPr>
                <w:rFonts w:ascii="Tahoma" w:hAnsi="Tahoma" w:cs="Tahoma"/>
                <w:color w:val="000000" w:themeColor="text1"/>
              </w:rPr>
              <w:t>xxxxxxxxxxxxxxxxxxx</w:t>
            </w:r>
            <w:bookmarkStart w:id="0" w:name="_GoBack"/>
            <w:bookmarkEnd w:id="0"/>
            <w:r w:rsidR="004C2F8B">
              <w:rPr>
                <w:rFonts w:ascii="Tahoma" w:hAnsi="Tahoma" w:cs="Tahoma"/>
                <w:color w:val="000000" w:themeColor="text1"/>
              </w:rPr>
              <w:br/>
              <w:t>vedoucí odboru Obnova DS Střed</w:t>
            </w:r>
          </w:p>
        </w:tc>
      </w:tr>
    </w:tbl>
    <w:p w14:paraId="6FEC0EB9" w14:textId="77777777" w:rsidR="005C2626" w:rsidRPr="00412EC9" w:rsidRDefault="005C2626" w:rsidP="00A653A8">
      <w:pPr>
        <w:pStyle w:val="Odstavecseseznamem"/>
        <w:spacing w:before="120" w:after="120" w:line="280" w:lineRule="exact"/>
        <w:ind w:left="360"/>
        <w:rPr>
          <w:rFonts w:ascii="Tahoma" w:hAnsi="Tahoma" w:cs="Tahoma"/>
          <w:sz w:val="8"/>
          <w:szCs w:val="8"/>
        </w:rPr>
      </w:pPr>
    </w:p>
    <w:sectPr w:rsidR="005C2626" w:rsidRPr="00412EC9" w:rsidSect="00224276">
      <w:headerReference w:type="default" r:id="rId11"/>
      <w:footerReference w:type="default" r:id="rId12"/>
      <w:headerReference w:type="first" r:id="rId13"/>
      <w:footerReference w:type="first" r:id="rId14"/>
      <w:pgSz w:w="11906" w:h="16838"/>
      <w:pgMar w:top="109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6EB35" w14:textId="77777777" w:rsidR="00A66953" w:rsidRDefault="00A66953" w:rsidP="00676BEC">
      <w:pPr>
        <w:spacing w:after="0"/>
      </w:pPr>
      <w:r>
        <w:separator/>
      </w:r>
    </w:p>
  </w:endnote>
  <w:endnote w:type="continuationSeparator" w:id="0">
    <w:p w14:paraId="6060F9FC" w14:textId="77777777" w:rsidR="00A66953" w:rsidRDefault="00A66953" w:rsidP="00676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F76A9" w14:textId="60226767" w:rsidR="00B775E5" w:rsidRPr="00224276" w:rsidRDefault="00B775E5">
    <w:pPr>
      <w:pStyle w:val="Zpat"/>
      <w:jc w:val="center"/>
      <w:rPr>
        <w:rFonts w:ascii="Tahoma" w:hAnsi="Tahoma" w:cs="Tahoma"/>
      </w:rPr>
    </w:pPr>
    <w:r w:rsidRPr="00224276">
      <w:rPr>
        <w:rFonts w:ascii="Tahoma" w:hAnsi="Tahoma" w:cs="Tahoma"/>
      </w:rPr>
      <w:fldChar w:fldCharType="begin"/>
    </w:r>
    <w:r w:rsidRPr="00224276">
      <w:rPr>
        <w:rFonts w:ascii="Tahoma" w:hAnsi="Tahoma" w:cs="Tahoma"/>
      </w:rPr>
      <w:instrText>PAGE  \* Arabic  \* MERGEFORMAT</w:instrText>
    </w:r>
    <w:r w:rsidRPr="00224276">
      <w:rPr>
        <w:rFonts w:ascii="Tahoma" w:hAnsi="Tahoma" w:cs="Tahoma"/>
      </w:rPr>
      <w:fldChar w:fldCharType="separate"/>
    </w:r>
    <w:r w:rsidR="00930E88">
      <w:rPr>
        <w:rFonts w:ascii="Tahoma" w:hAnsi="Tahoma" w:cs="Tahoma"/>
        <w:noProof/>
      </w:rPr>
      <w:t>2</w:t>
    </w:r>
    <w:r w:rsidRPr="00224276">
      <w:rPr>
        <w:rFonts w:ascii="Tahoma" w:hAnsi="Tahoma" w:cs="Tahoma"/>
      </w:rPr>
      <w:fldChar w:fldCharType="end"/>
    </w:r>
    <w:r w:rsidRPr="00224276">
      <w:rPr>
        <w:rFonts w:ascii="Tahoma" w:hAnsi="Tahoma" w:cs="Tahoma"/>
      </w:rPr>
      <w:t>/</w:t>
    </w:r>
    <w:r w:rsidRPr="00224276">
      <w:rPr>
        <w:rFonts w:ascii="Tahoma" w:hAnsi="Tahoma" w:cs="Tahoma"/>
      </w:rPr>
      <w:fldChar w:fldCharType="begin"/>
    </w:r>
    <w:r w:rsidRPr="00224276">
      <w:rPr>
        <w:rFonts w:ascii="Tahoma" w:hAnsi="Tahoma" w:cs="Tahoma"/>
      </w:rPr>
      <w:instrText>NUMPAGES  \* Arabic  \* MERGEFORMAT</w:instrText>
    </w:r>
    <w:r w:rsidRPr="00224276">
      <w:rPr>
        <w:rFonts w:ascii="Tahoma" w:hAnsi="Tahoma" w:cs="Tahoma"/>
      </w:rPr>
      <w:fldChar w:fldCharType="separate"/>
    </w:r>
    <w:r w:rsidR="00930E88">
      <w:rPr>
        <w:rFonts w:ascii="Tahoma" w:hAnsi="Tahoma" w:cs="Tahoma"/>
        <w:noProof/>
      </w:rPr>
      <w:t>3</w:t>
    </w:r>
    <w:r w:rsidRPr="00224276">
      <w:rPr>
        <w:rFonts w:ascii="Tahoma" w:hAnsi="Tahoma" w:cs="Tahoma"/>
      </w:rPr>
      <w:fldChar w:fldCharType="end"/>
    </w:r>
  </w:p>
  <w:p w14:paraId="79537961" w14:textId="77777777" w:rsidR="00B775E5" w:rsidRDefault="00B775E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szCs w:val="20"/>
      </w:rPr>
      <w:id w:val="1237051720"/>
      <w:docPartObj>
        <w:docPartGallery w:val="Page Numbers (Bottom of Page)"/>
        <w:docPartUnique/>
      </w:docPartObj>
    </w:sdtPr>
    <w:sdtEndPr/>
    <w:sdtContent>
      <w:sdt>
        <w:sdtPr>
          <w:rPr>
            <w:rFonts w:ascii="Tahoma" w:hAnsi="Tahoma" w:cs="Tahoma"/>
            <w:szCs w:val="20"/>
          </w:rPr>
          <w:id w:val="1728636285"/>
          <w:docPartObj>
            <w:docPartGallery w:val="Page Numbers (Top of Page)"/>
            <w:docPartUnique/>
          </w:docPartObj>
        </w:sdtPr>
        <w:sdtEndPr/>
        <w:sdtContent>
          <w:p w14:paraId="30BF2558" w14:textId="762DAD99" w:rsidR="00B775E5" w:rsidRPr="00224276" w:rsidRDefault="00B775E5">
            <w:pPr>
              <w:pStyle w:val="Zpat"/>
              <w:jc w:val="center"/>
              <w:rPr>
                <w:rFonts w:ascii="Tahoma" w:hAnsi="Tahoma" w:cs="Tahoma"/>
                <w:szCs w:val="20"/>
              </w:rPr>
            </w:pPr>
            <w:r w:rsidRPr="00224276">
              <w:rPr>
                <w:rFonts w:ascii="Tahoma" w:hAnsi="Tahoma" w:cs="Tahoma"/>
                <w:bCs/>
                <w:szCs w:val="20"/>
              </w:rPr>
              <w:fldChar w:fldCharType="begin"/>
            </w:r>
            <w:r w:rsidRPr="00224276">
              <w:rPr>
                <w:rFonts w:ascii="Tahoma" w:hAnsi="Tahoma" w:cs="Tahoma"/>
                <w:bCs/>
                <w:szCs w:val="20"/>
              </w:rPr>
              <w:instrText>PAGE</w:instrText>
            </w:r>
            <w:r w:rsidRPr="00224276">
              <w:rPr>
                <w:rFonts w:ascii="Tahoma" w:hAnsi="Tahoma" w:cs="Tahoma"/>
                <w:bCs/>
                <w:szCs w:val="20"/>
              </w:rPr>
              <w:fldChar w:fldCharType="separate"/>
            </w:r>
            <w:r>
              <w:rPr>
                <w:rFonts w:ascii="Tahoma" w:hAnsi="Tahoma" w:cs="Tahoma"/>
                <w:bCs/>
                <w:noProof/>
                <w:szCs w:val="20"/>
              </w:rPr>
              <w:t>1</w:t>
            </w:r>
            <w:r w:rsidRPr="00224276">
              <w:rPr>
                <w:rFonts w:ascii="Tahoma" w:hAnsi="Tahoma" w:cs="Tahoma"/>
                <w:bCs/>
                <w:szCs w:val="20"/>
              </w:rPr>
              <w:fldChar w:fldCharType="end"/>
            </w:r>
            <w:r w:rsidRPr="00224276">
              <w:rPr>
                <w:rFonts w:ascii="Tahoma" w:hAnsi="Tahoma" w:cs="Tahoma"/>
                <w:bCs/>
                <w:szCs w:val="20"/>
              </w:rPr>
              <w:t>/</w:t>
            </w:r>
            <w:r w:rsidRPr="00224276">
              <w:rPr>
                <w:rFonts w:ascii="Tahoma" w:hAnsi="Tahoma" w:cs="Tahoma"/>
                <w:bCs/>
                <w:szCs w:val="20"/>
              </w:rPr>
              <w:fldChar w:fldCharType="begin"/>
            </w:r>
            <w:r w:rsidRPr="00224276">
              <w:rPr>
                <w:rFonts w:ascii="Tahoma" w:hAnsi="Tahoma" w:cs="Tahoma"/>
                <w:bCs/>
                <w:szCs w:val="20"/>
              </w:rPr>
              <w:instrText>NUMPAGES</w:instrText>
            </w:r>
            <w:r w:rsidRPr="00224276">
              <w:rPr>
                <w:rFonts w:ascii="Tahoma" w:hAnsi="Tahoma" w:cs="Tahoma"/>
                <w:bCs/>
                <w:szCs w:val="20"/>
              </w:rPr>
              <w:fldChar w:fldCharType="separate"/>
            </w:r>
            <w:r>
              <w:rPr>
                <w:rFonts w:ascii="Tahoma" w:hAnsi="Tahoma" w:cs="Tahoma"/>
                <w:bCs/>
                <w:noProof/>
                <w:szCs w:val="20"/>
              </w:rPr>
              <w:t>5</w:t>
            </w:r>
            <w:r w:rsidRPr="00224276">
              <w:rPr>
                <w:rFonts w:ascii="Tahoma" w:hAnsi="Tahoma" w:cs="Tahoma"/>
                <w:bCs/>
                <w:szCs w:val="20"/>
              </w:rPr>
              <w:fldChar w:fldCharType="end"/>
            </w:r>
          </w:p>
        </w:sdtContent>
      </w:sdt>
    </w:sdtContent>
  </w:sdt>
  <w:p w14:paraId="4B3FACDB" w14:textId="77777777" w:rsidR="00B775E5" w:rsidRDefault="00B775E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5591C" w14:textId="77777777" w:rsidR="00A66953" w:rsidRDefault="00A66953" w:rsidP="00676BEC">
      <w:pPr>
        <w:spacing w:after="0"/>
      </w:pPr>
      <w:r>
        <w:separator/>
      </w:r>
    </w:p>
  </w:footnote>
  <w:footnote w:type="continuationSeparator" w:id="0">
    <w:p w14:paraId="41CA0BA6" w14:textId="77777777" w:rsidR="00A66953" w:rsidRDefault="00A66953" w:rsidP="00676B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FF78" w14:textId="77777777" w:rsidR="00B775E5" w:rsidRPr="00676BEC" w:rsidRDefault="00B775E5" w:rsidP="00676BEC">
    <w:pPr>
      <w:pStyle w:val="Zhlav"/>
      <w:jc w:val="right"/>
      <w:rPr>
        <w:rFonts w:ascii="Arial Black" w:hAnsi="Arial Black" w:cs="Tahom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EBD0" w14:textId="77777777" w:rsidR="00B775E5" w:rsidRPr="00676BEC" w:rsidRDefault="00B775E5" w:rsidP="00676BEC">
    <w:pPr>
      <w:pStyle w:val="Zhlav"/>
      <w:jc w:val="right"/>
      <w:rPr>
        <w:rFonts w:ascii="Arial Black" w:hAnsi="Arial Black" w:cs="Tahoma"/>
        <w:sz w:val="16"/>
        <w:szCs w:val="16"/>
      </w:rPr>
    </w:pPr>
    <w:proofErr w:type="spellStart"/>
    <w:r>
      <w:rPr>
        <w:rFonts w:ascii="Arial Black" w:hAnsi="Arial Black" w:cs="Tahoma"/>
        <w:sz w:val="16"/>
        <w:szCs w:val="16"/>
      </w:rPr>
      <w:t>SoVB</w:t>
    </w:r>
    <w:proofErr w:type="spellEnd"/>
    <w:r>
      <w:rPr>
        <w:rFonts w:ascii="Arial Black" w:hAnsi="Arial Black" w:cs="Tahoma"/>
        <w:sz w:val="16"/>
        <w:szCs w:val="16"/>
      </w:rPr>
      <w:t xml:space="preserve"> r09</w:t>
    </w:r>
    <w:r w:rsidRPr="00676BEC">
      <w:rPr>
        <w:rFonts w:ascii="Arial Black" w:hAnsi="Arial Black" w:cs="Tahoma"/>
        <w:sz w:val="16"/>
        <w:szCs w:val="16"/>
      </w:rPr>
      <w:t>v0</w:t>
    </w:r>
    <w:r>
      <w:rPr>
        <w:rFonts w:ascii="Arial Black" w:hAnsi="Arial Black" w:cs="Tahoma"/>
        <w:sz w:val="16"/>
        <w:szCs w:val="16"/>
      </w:rPr>
      <w:t>1</w:t>
    </w:r>
  </w:p>
  <w:p w14:paraId="67D54DEC" w14:textId="77777777" w:rsidR="00B775E5" w:rsidRDefault="00B775E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349CC"/>
    <w:multiLevelType w:val="multilevel"/>
    <w:tmpl w:val="8CDC7392"/>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F9B44BF"/>
    <w:multiLevelType w:val="multilevel"/>
    <w:tmpl w:val="B4D84E8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1E2AB0"/>
    <w:multiLevelType w:val="multilevel"/>
    <w:tmpl w:val="16ECE074"/>
    <w:lvl w:ilvl="0">
      <w:start w:val="1"/>
      <w:numFmt w:val="decimal"/>
      <w:lvlText w:val="%1."/>
      <w:lvlJc w:val="left"/>
      <w:pPr>
        <w:ind w:left="390" w:hanging="390"/>
      </w:pPr>
      <w:rPr>
        <w:rFonts w:hint="default"/>
      </w:rPr>
    </w:lvl>
    <w:lvl w:ilvl="1">
      <w:start w:val="1"/>
      <w:numFmt w:val="decimal"/>
      <w:lvlText w:val="%2."/>
      <w:lvlJc w:val="left"/>
      <w:pPr>
        <w:ind w:left="720" w:hanging="720"/>
      </w:pPr>
      <w:rPr>
        <w:rFonts w:hint="default"/>
      </w:rPr>
    </w:lvl>
    <w:lvl w:ilvl="2">
      <w:numFmt w:val="bullet"/>
      <w:lvlText w:val="-"/>
      <w:lvlJc w:val="left"/>
      <w:pPr>
        <w:ind w:left="720" w:hanging="720"/>
      </w:pPr>
      <w:rPr>
        <w:rFonts w:ascii="Tahoma" w:eastAsia="Calibri" w:hAnsi="Tahoma" w:cs="Tahoma" w:hint="default"/>
      </w:rPr>
    </w:lvl>
    <w:lvl w:ilvl="3">
      <w:numFmt w:val="bullet"/>
      <w:lvlText w:val="-"/>
      <w:lvlJc w:val="left"/>
      <w:pPr>
        <w:ind w:left="1080" w:hanging="1080"/>
      </w:pPr>
      <w:rPr>
        <w:rFonts w:ascii="Tahoma" w:eastAsia="Calibri" w:hAnsi="Tahoma" w:cs="Tahoma"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3554EE"/>
    <w:multiLevelType w:val="hybridMultilevel"/>
    <w:tmpl w:val="D8107924"/>
    <w:lvl w:ilvl="0" w:tplc="1610A73A">
      <w:numFmt w:val="bullet"/>
      <w:lvlText w:val="-"/>
      <w:lvlJc w:val="left"/>
      <w:pPr>
        <w:ind w:left="1080" w:hanging="360"/>
      </w:pPr>
      <w:rPr>
        <w:rFonts w:ascii="Tahoma" w:eastAsia="Calibr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7647262"/>
    <w:multiLevelType w:val="multilevel"/>
    <w:tmpl w:val="9A0E7246"/>
    <w:lvl w:ilvl="0">
      <w:start w:val="3"/>
      <w:numFmt w:val="decimal"/>
      <w:lvlText w:val="%1."/>
      <w:lvlJc w:val="left"/>
      <w:pPr>
        <w:ind w:left="360" w:hanging="360"/>
      </w:pPr>
      <w:rPr>
        <w:rFonts w:hint="default"/>
      </w:rPr>
    </w:lvl>
    <w:lvl w:ilvl="1">
      <w:start w:val="1"/>
      <w:numFmt w:val="ordinal"/>
      <w:lvlText w:val="4.%2"/>
      <w:lvlJc w:val="left"/>
      <w:pPr>
        <w:ind w:left="720" w:hanging="720"/>
      </w:pPr>
      <w:rPr>
        <w:rFonts w:hint="default"/>
        <w:color w:val="000000"/>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CA87496"/>
    <w:multiLevelType w:val="hybridMultilevel"/>
    <w:tmpl w:val="ACC0E3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15B3FBC"/>
    <w:multiLevelType w:val="hybridMultilevel"/>
    <w:tmpl w:val="39F607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A320EE"/>
    <w:multiLevelType w:val="multilevel"/>
    <w:tmpl w:val="F1E457BC"/>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color w:val="000000"/>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5BC3C56"/>
    <w:multiLevelType w:val="hybridMultilevel"/>
    <w:tmpl w:val="F75041FC"/>
    <w:lvl w:ilvl="0" w:tplc="AFACC6E8">
      <w:start w:val="1"/>
      <w:numFmt w:val="decimal"/>
      <w:lvlText w:val="%1."/>
      <w:lvlJc w:val="left"/>
      <w:pPr>
        <w:ind w:left="720" w:hanging="360"/>
      </w:pPr>
      <w:rPr>
        <w:rFonts w:hint="default"/>
        <w:b w:val="0"/>
        <w:bCs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3D2DD1"/>
    <w:multiLevelType w:val="multilevel"/>
    <w:tmpl w:val="ABCC50BE"/>
    <w:lvl w:ilvl="0">
      <w:start w:val="3"/>
      <w:numFmt w:val="decimal"/>
      <w:lvlText w:val="%1."/>
      <w:lvlJc w:val="left"/>
      <w:pPr>
        <w:ind w:left="360" w:hanging="360"/>
      </w:pPr>
      <w:rPr>
        <w:rFonts w:hint="default"/>
      </w:rPr>
    </w:lvl>
    <w:lvl w:ilvl="1">
      <w:start w:val="1"/>
      <w:numFmt w:val="ordinal"/>
      <w:lvlText w:val="7.%2"/>
      <w:lvlJc w:val="left"/>
      <w:pPr>
        <w:ind w:left="720" w:hanging="720"/>
      </w:pPr>
      <w:rPr>
        <w:rFonts w:hint="default"/>
        <w:color w:val="000000"/>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42B37C6C"/>
    <w:multiLevelType w:val="multilevel"/>
    <w:tmpl w:val="1E9EFFB8"/>
    <w:lvl w:ilvl="0">
      <w:start w:val="3"/>
      <w:numFmt w:val="decimal"/>
      <w:lvlText w:val="%1."/>
      <w:lvlJc w:val="left"/>
      <w:pPr>
        <w:ind w:left="360" w:hanging="360"/>
      </w:pPr>
      <w:rPr>
        <w:rFonts w:hint="default"/>
      </w:rPr>
    </w:lvl>
    <w:lvl w:ilvl="1">
      <w:start w:val="1"/>
      <w:numFmt w:val="ordinal"/>
      <w:lvlText w:val="8.%2"/>
      <w:lvlJc w:val="left"/>
      <w:pPr>
        <w:ind w:left="720" w:hanging="720"/>
      </w:pPr>
      <w:rPr>
        <w:rFonts w:hint="default"/>
        <w:color w:val="000000"/>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4411124C"/>
    <w:multiLevelType w:val="multilevel"/>
    <w:tmpl w:val="C1600D98"/>
    <w:lvl w:ilvl="0">
      <w:start w:val="3"/>
      <w:numFmt w:val="decimal"/>
      <w:lvlText w:val="%1."/>
      <w:lvlJc w:val="left"/>
      <w:pPr>
        <w:ind w:left="360" w:hanging="360"/>
      </w:pPr>
      <w:rPr>
        <w:rFonts w:hint="default"/>
      </w:rPr>
    </w:lvl>
    <w:lvl w:ilvl="1">
      <w:start w:val="1"/>
      <w:numFmt w:val="ordinal"/>
      <w:lvlText w:val="2.%2"/>
      <w:lvlJc w:val="left"/>
      <w:pPr>
        <w:ind w:left="720" w:hanging="720"/>
      </w:pPr>
      <w:rPr>
        <w:rFonts w:hint="default"/>
        <w:color w:val="000000"/>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53064CCC"/>
    <w:multiLevelType w:val="multilevel"/>
    <w:tmpl w:val="1CB6E2C8"/>
    <w:lvl w:ilvl="0">
      <w:start w:val="2"/>
      <w:numFmt w:val="decimal"/>
      <w:lvlText w:val="%1."/>
      <w:lvlJc w:val="left"/>
      <w:pPr>
        <w:ind w:left="360" w:hanging="360"/>
      </w:pPr>
      <w:rPr>
        <w:rFonts w:hint="default"/>
        <w:b w:val="0"/>
      </w:rPr>
    </w:lvl>
    <w:lvl w:ilvl="1">
      <w:start w:val="1"/>
      <w:numFmt w:val="decimal"/>
      <w:lvlText w:val="%2."/>
      <w:lvlJc w:val="left"/>
      <w:pPr>
        <w:ind w:left="720" w:hanging="720"/>
      </w:pPr>
      <w:rPr>
        <w:rFonts w:hint="default"/>
        <w:color w:val="000000"/>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53FD46BC"/>
    <w:multiLevelType w:val="hybridMultilevel"/>
    <w:tmpl w:val="ABA2D020"/>
    <w:lvl w:ilvl="0" w:tplc="0588A976">
      <w:start w:val="4"/>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8D02F3"/>
    <w:multiLevelType w:val="multilevel"/>
    <w:tmpl w:val="A2E848CA"/>
    <w:lvl w:ilvl="0">
      <w:start w:val="1"/>
      <w:numFmt w:val="decimal"/>
      <w:lvlText w:val="%1."/>
      <w:lvlJc w:val="left"/>
      <w:pPr>
        <w:ind w:left="390" w:hanging="390"/>
      </w:pPr>
      <w:rPr>
        <w:rFonts w:hint="default"/>
      </w:rPr>
    </w:lvl>
    <w:lvl w:ilvl="1">
      <w:start w:val="1"/>
      <w:numFmt w:val="decimal"/>
      <w:lvlText w:val="%2."/>
      <w:lvlJc w:val="left"/>
      <w:pPr>
        <w:ind w:left="720" w:hanging="720"/>
      </w:pPr>
      <w:rPr>
        <w:rFonts w:hint="default"/>
      </w:rPr>
    </w:lvl>
    <w:lvl w:ilvl="2">
      <w:numFmt w:val="bullet"/>
      <w:lvlText w:val="-"/>
      <w:lvlJc w:val="left"/>
      <w:pPr>
        <w:ind w:left="720" w:hanging="720"/>
      </w:pPr>
      <w:rPr>
        <w:rFonts w:ascii="Tahoma" w:eastAsia="Calibri" w:hAnsi="Tahoma" w:cs="Tahoma" w:hint="default"/>
      </w:rPr>
    </w:lvl>
    <w:lvl w:ilvl="3">
      <w:numFmt w:val="bullet"/>
      <w:lvlText w:val="-"/>
      <w:lvlJc w:val="left"/>
      <w:pPr>
        <w:ind w:left="1080" w:hanging="1080"/>
      </w:pPr>
      <w:rPr>
        <w:rFonts w:ascii="Tahoma" w:eastAsia="Calibri" w:hAnsi="Tahoma" w:cs="Tahoma"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A114BF"/>
    <w:multiLevelType w:val="multilevel"/>
    <w:tmpl w:val="5E624E74"/>
    <w:lvl w:ilvl="0">
      <w:start w:val="1"/>
      <w:numFmt w:val="decimal"/>
      <w:lvlText w:val="%1."/>
      <w:lvlJc w:val="left"/>
      <w:pPr>
        <w:ind w:left="390" w:hanging="390"/>
      </w:pPr>
      <w:rPr>
        <w:rFonts w:hint="default"/>
      </w:rPr>
    </w:lvl>
    <w:lvl w:ilvl="1">
      <w:start w:val="1"/>
      <w:numFmt w:val="decimal"/>
      <w:lvlText w:val="%2."/>
      <w:lvlJc w:val="left"/>
      <w:pPr>
        <w:ind w:left="720" w:hanging="720"/>
      </w:pPr>
      <w:rPr>
        <w:rFonts w:hint="default"/>
        <w:color w:val="auto"/>
      </w:rPr>
    </w:lvl>
    <w:lvl w:ilvl="2">
      <w:numFmt w:val="bullet"/>
      <w:lvlText w:val="-"/>
      <w:lvlJc w:val="left"/>
      <w:pPr>
        <w:ind w:left="720" w:hanging="720"/>
      </w:pPr>
      <w:rPr>
        <w:rFonts w:ascii="Tahoma" w:eastAsia="Calibri" w:hAnsi="Tahoma" w:cs="Tahoma" w:hint="default"/>
      </w:rPr>
    </w:lvl>
    <w:lvl w:ilvl="3">
      <w:numFmt w:val="bullet"/>
      <w:lvlText w:val="-"/>
      <w:lvlJc w:val="left"/>
      <w:pPr>
        <w:ind w:left="1080" w:hanging="1080"/>
      </w:pPr>
      <w:rPr>
        <w:rFonts w:ascii="Tahoma" w:eastAsia="Calibri" w:hAnsi="Tahoma" w:cs="Tahoma"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8071D6"/>
    <w:multiLevelType w:val="multilevel"/>
    <w:tmpl w:val="D30068A0"/>
    <w:lvl w:ilvl="0">
      <w:start w:val="3"/>
      <w:numFmt w:val="decimal"/>
      <w:lvlText w:val="%1."/>
      <w:lvlJc w:val="left"/>
      <w:pPr>
        <w:ind w:left="360" w:hanging="360"/>
      </w:pPr>
      <w:rPr>
        <w:rFonts w:hint="default"/>
      </w:rPr>
    </w:lvl>
    <w:lvl w:ilvl="1">
      <w:start w:val="1"/>
      <w:numFmt w:val="ordinal"/>
      <w:lvlText w:val="5.%2"/>
      <w:lvlJc w:val="left"/>
      <w:pPr>
        <w:ind w:left="720" w:hanging="720"/>
      </w:pPr>
      <w:rPr>
        <w:rFonts w:hint="default"/>
        <w:color w:val="000000"/>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6B2D6D83"/>
    <w:multiLevelType w:val="hybridMultilevel"/>
    <w:tmpl w:val="183C03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A5337F"/>
    <w:multiLevelType w:val="multilevel"/>
    <w:tmpl w:val="4D485BAE"/>
    <w:lvl w:ilvl="0">
      <w:start w:val="3"/>
      <w:numFmt w:val="decimal"/>
      <w:lvlText w:val="%1."/>
      <w:lvlJc w:val="left"/>
      <w:pPr>
        <w:ind w:left="360" w:hanging="360"/>
      </w:pPr>
      <w:rPr>
        <w:rFonts w:hint="default"/>
      </w:rPr>
    </w:lvl>
    <w:lvl w:ilvl="1">
      <w:start w:val="1"/>
      <w:numFmt w:val="ordinal"/>
      <w:lvlText w:val="6.%2"/>
      <w:lvlJc w:val="left"/>
      <w:pPr>
        <w:ind w:left="720" w:hanging="720"/>
      </w:pPr>
      <w:rPr>
        <w:rFonts w:hint="default"/>
        <w:color w:val="000000"/>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73C75FC5"/>
    <w:multiLevelType w:val="multilevel"/>
    <w:tmpl w:val="8C088D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56462E"/>
    <w:multiLevelType w:val="multilevel"/>
    <w:tmpl w:val="C2EC4848"/>
    <w:lvl w:ilvl="0">
      <w:start w:val="1"/>
      <w:numFmt w:val="decimal"/>
      <w:lvlText w:val="%1."/>
      <w:lvlJc w:val="left"/>
      <w:pPr>
        <w:ind w:left="360" w:hanging="360"/>
      </w:pPr>
      <w:rPr>
        <w:rFonts w:hint="default"/>
        <w:b w:val="0"/>
      </w:rPr>
    </w:lvl>
    <w:lvl w:ilvl="1">
      <w:start w:val="1"/>
      <w:numFmt w:val="decimal"/>
      <w:lvlText w:val="%2."/>
      <w:lvlJc w:val="left"/>
      <w:pPr>
        <w:ind w:left="720" w:hanging="720"/>
      </w:pPr>
      <w:rPr>
        <w:rFonts w:hint="default"/>
        <w:color w:val="000000"/>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7CA34658"/>
    <w:multiLevelType w:val="multilevel"/>
    <w:tmpl w:val="35B02172"/>
    <w:lvl w:ilvl="0">
      <w:start w:val="3"/>
      <w:numFmt w:val="decimal"/>
      <w:lvlText w:val="%1."/>
      <w:lvlJc w:val="left"/>
      <w:pPr>
        <w:ind w:left="360" w:hanging="360"/>
      </w:pPr>
      <w:rPr>
        <w:rFonts w:hint="default"/>
      </w:rPr>
    </w:lvl>
    <w:lvl w:ilvl="1">
      <w:start w:val="2"/>
      <w:numFmt w:val="ordinal"/>
      <w:lvlText w:val="4.%2"/>
      <w:lvlJc w:val="left"/>
      <w:pPr>
        <w:ind w:left="720" w:hanging="720"/>
      </w:pPr>
      <w:rPr>
        <w:rFonts w:hint="default"/>
        <w:color w:val="000000"/>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num w:numId="1">
    <w:abstractNumId w:val="14"/>
  </w:num>
  <w:num w:numId="2">
    <w:abstractNumId w:val="11"/>
  </w:num>
  <w:num w:numId="3">
    <w:abstractNumId w:val="20"/>
  </w:num>
  <w:num w:numId="4">
    <w:abstractNumId w:val="3"/>
  </w:num>
  <w:num w:numId="5">
    <w:abstractNumId w:val="4"/>
  </w:num>
  <w:num w:numId="6">
    <w:abstractNumId w:val="21"/>
  </w:num>
  <w:num w:numId="7">
    <w:abstractNumId w:val="16"/>
  </w:num>
  <w:num w:numId="8">
    <w:abstractNumId w:val="17"/>
  </w:num>
  <w:num w:numId="9">
    <w:abstractNumId w:val="18"/>
  </w:num>
  <w:num w:numId="10">
    <w:abstractNumId w:val="9"/>
  </w:num>
  <w:num w:numId="11">
    <w:abstractNumId w:val="10"/>
  </w:num>
  <w:num w:numId="12">
    <w:abstractNumId w:val="15"/>
  </w:num>
  <w:num w:numId="13">
    <w:abstractNumId w:val="2"/>
  </w:num>
  <w:num w:numId="14">
    <w:abstractNumId w:val="19"/>
  </w:num>
  <w:num w:numId="15">
    <w:abstractNumId w:val="1"/>
  </w:num>
  <w:num w:numId="16">
    <w:abstractNumId w:val="5"/>
  </w:num>
  <w:num w:numId="17">
    <w:abstractNumId w:val="6"/>
  </w:num>
  <w:num w:numId="18">
    <w:abstractNumId w:val="7"/>
  </w:num>
  <w:num w:numId="19">
    <w:abstractNumId w:val="0"/>
  </w:num>
  <w:num w:numId="20">
    <w:abstractNumId w:val="8"/>
  </w:num>
  <w:num w:numId="21">
    <w:abstractNumId w:val="1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ACB"/>
    <w:rsid w:val="0000087C"/>
    <w:rsid w:val="00000972"/>
    <w:rsid w:val="000019BD"/>
    <w:rsid w:val="000058BD"/>
    <w:rsid w:val="00007453"/>
    <w:rsid w:val="00016A21"/>
    <w:rsid w:val="00034696"/>
    <w:rsid w:val="00045698"/>
    <w:rsid w:val="00055AB1"/>
    <w:rsid w:val="000615CB"/>
    <w:rsid w:val="000705CB"/>
    <w:rsid w:val="0007512A"/>
    <w:rsid w:val="0007698D"/>
    <w:rsid w:val="00080E38"/>
    <w:rsid w:val="000818ED"/>
    <w:rsid w:val="000A25EC"/>
    <w:rsid w:val="000A62BE"/>
    <w:rsid w:val="000B0195"/>
    <w:rsid w:val="000C28B0"/>
    <w:rsid w:val="000C2F41"/>
    <w:rsid w:val="000C37AE"/>
    <w:rsid w:val="000C5897"/>
    <w:rsid w:val="000C5F85"/>
    <w:rsid w:val="000D35F7"/>
    <w:rsid w:val="000D57F2"/>
    <w:rsid w:val="000E1614"/>
    <w:rsid w:val="000E1AF3"/>
    <w:rsid w:val="000F112C"/>
    <w:rsid w:val="000F2C45"/>
    <w:rsid w:val="00104162"/>
    <w:rsid w:val="00111FD1"/>
    <w:rsid w:val="00113FB6"/>
    <w:rsid w:val="001173B0"/>
    <w:rsid w:val="00117B48"/>
    <w:rsid w:val="0012013E"/>
    <w:rsid w:val="00137DBA"/>
    <w:rsid w:val="001428B8"/>
    <w:rsid w:val="001508B2"/>
    <w:rsid w:val="00150F9F"/>
    <w:rsid w:val="00151725"/>
    <w:rsid w:val="001557E3"/>
    <w:rsid w:val="00160242"/>
    <w:rsid w:val="001678E5"/>
    <w:rsid w:val="001722E1"/>
    <w:rsid w:val="00177D68"/>
    <w:rsid w:val="001A2219"/>
    <w:rsid w:val="001A448E"/>
    <w:rsid w:val="001A61F8"/>
    <w:rsid w:val="001A6474"/>
    <w:rsid w:val="001C09A1"/>
    <w:rsid w:val="001D7272"/>
    <w:rsid w:val="001E12F4"/>
    <w:rsid w:val="001E1401"/>
    <w:rsid w:val="001E2847"/>
    <w:rsid w:val="001F3429"/>
    <w:rsid w:val="001F37A2"/>
    <w:rsid w:val="001F3970"/>
    <w:rsid w:val="00205341"/>
    <w:rsid w:val="00206C55"/>
    <w:rsid w:val="0022114A"/>
    <w:rsid w:val="00224276"/>
    <w:rsid w:val="00234915"/>
    <w:rsid w:val="00242559"/>
    <w:rsid w:val="0024517E"/>
    <w:rsid w:val="00252485"/>
    <w:rsid w:val="002578FE"/>
    <w:rsid w:val="002668A4"/>
    <w:rsid w:val="00273E6D"/>
    <w:rsid w:val="002829B3"/>
    <w:rsid w:val="00283853"/>
    <w:rsid w:val="00284530"/>
    <w:rsid w:val="002931BE"/>
    <w:rsid w:val="002A5194"/>
    <w:rsid w:val="002E0E34"/>
    <w:rsid w:val="002E1384"/>
    <w:rsid w:val="002E4815"/>
    <w:rsid w:val="002F3074"/>
    <w:rsid w:val="0031614F"/>
    <w:rsid w:val="003257FF"/>
    <w:rsid w:val="00331ACF"/>
    <w:rsid w:val="00334CEF"/>
    <w:rsid w:val="003423A2"/>
    <w:rsid w:val="00345582"/>
    <w:rsid w:val="0034564A"/>
    <w:rsid w:val="00355BEB"/>
    <w:rsid w:val="003612CF"/>
    <w:rsid w:val="00365FE3"/>
    <w:rsid w:val="00366D6A"/>
    <w:rsid w:val="00376756"/>
    <w:rsid w:val="00384443"/>
    <w:rsid w:val="00390411"/>
    <w:rsid w:val="00390B89"/>
    <w:rsid w:val="003972D0"/>
    <w:rsid w:val="003A3097"/>
    <w:rsid w:val="003C09A2"/>
    <w:rsid w:val="003D05A5"/>
    <w:rsid w:val="003D5F9C"/>
    <w:rsid w:val="003E0991"/>
    <w:rsid w:val="003E247B"/>
    <w:rsid w:val="003E4B9A"/>
    <w:rsid w:val="003F30AE"/>
    <w:rsid w:val="00412EC9"/>
    <w:rsid w:val="00412EFF"/>
    <w:rsid w:val="00417DC5"/>
    <w:rsid w:val="00423508"/>
    <w:rsid w:val="00424547"/>
    <w:rsid w:val="00427480"/>
    <w:rsid w:val="00433EF8"/>
    <w:rsid w:val="00440530"/>
    <w:rsid w:val="00450221"/>
    <w:rsid w:val="00450227"/>
    <w:rsid w:val="00450358"/>
    <w:rsid w:val="00452A91"/>
    <w:rsid w:val="00453265"/>
    <w:rsid w:val="00453D8C"/>
    <w:rsid w:val="00460AD8"/>
    <w:rsid w:val="004664A7"/>
    <w:rsid w:val="00475DF9"/>
    <w:rsid w:val="00487C2C"/>
    <w:rsid w:val="00490906"/>
    <w:rsid w:val="004941A2"/>
    <w:rsid w:val="004948FB"/>
    <w:rsid w:val="004A41D1"/>
    <w:rsid w:val="004A622C"/>
    <w:rsid w:val="004B4CA2"/>
    <w:rsid w:val="004B50E2"/>
    <w:rsid w:val="004C1944"/>
    <w:rsid w:val="004C2F8B"/>
    <w:rsid w:val="004C35B1"/>
    <w:rsid w:val="004C565C"/>
    <w:rsid w:val="004D05C0"/>
    <w:rsid w:val="004D0FD4"/>
    <w:rsid w:val="004D3DE2"/>
    <w:rsid w:val="004F1CF0"/>
    <w:rsid w:val="004F580D"/>
    <w:rsid w:val="005124B0"/>
    <w:rsid w:val="00515695"/>
    <w:rsid w:val="00524668"/>
    <w:rsid w:val="00546B90"/>
    <w:rsid w:val="005639D1"/>
    <w:rsid w:val="005640F5"/>
    <w:rsid w:val="00565C67"/>
    <w:rsid w:val="00570605"/>
    <w:rsid w:val="00576BDD"/>
    <w:rsid w:val="005827B3"/>
    <w:rsid w:val="005912DF"/>
    <w:rsid w:val="005A12C3"/>
    <w:rsid w:val="005A1F8D"/>
    <w:rsid w:val="005A2436"/>
    <w:rsid w:val="005A7BB6"/>
    <w:rsid w:val="005C2626"/>
    <w:rsid w:val="005C5F2F"/>
    <w:rsid w:val="005D13C2"/>
    <w:rsid w:val="005D358C"/>
    <w:rsid w:val="005D43B2"/>
    <w:rsid w:val="005E1AE0"/>
    <w:rsid w:val="005E46D0"/>
    <w:rsid w:val="005F2DB4"/>
    <w:rsid w:val="005F2E4A"/>
    <w:rsid w:val="005F345E"/>
    <w:rsid w:val="005F7FAF"/>
    <w:rsid w:val="00606005"/>
    <w:rsid w:val="0061099E"/>
    <w:rsid w:val="006223E7"/>
    <w:rsid w:val="00626654"/>
    <w:rsid w:val="00643749"/>
    <w:rsid w:val="00646932"/>
    <w:rsid w:val="0066642B"/>
    <w:rsid w:val="00676BEC"/>
    <w:rsid w:val="006A5C8E"/>
    <w:rsid w:val="006A6C33"/>
    <w:rsid w:val="006B0AD5"/>
    <w:rsid w:val="006B7ED2"/>
    <w:rsid w:val="006C7656"/>
    <w:rsid w:val="006C7976"/>
    <w:rsid w:val="006D631C"/>
    <w:rsid w:val="006E16C7"/>
    <w:rsid w:val="006E482A"/>
    <w:rsid w:val="006E7DFD"/>
    <w:rsid w:val="006F042C"/>
    <w:rsid w:val="006F38F5"/>
    <w:rsid w:val="0070495A"/>
    <w:rsid w:val="00705ABF"/>
    <w:rsid w:val="00706AA8"/>
    <w:rsid w:val="007226D4"/>
    <w:rsid w:val="0074386A"/>
    <w:rsid w:val="00756A5B"/>
    <w:rsid w:val="0075702A"/>
    <w:rsid w:val="0076480C"/>
    <w:rsid w:val="007729B0"/>
    <w:rsid w:val="00787080"/>
    <w:rsid w:val="00796872"/>
    <w:rsid w:val="007C06C2"/>
    <w:rsid w:val="007C0820"/>
    <w:rsid w:val="007E52AF"/>
    <w:rsid w:val="007E7E9D"/>
    <w:rsid w:val="007F5676"/>
    <w:rsid w:val="00804919"/>
    <w:rsid w:val="00811A5E"/>
    <w:rsid w:val="00820AFA"/>
    <w:rsid w:val="008230D3"/>
    <w:rsid w:val="0084316F"/>
    <w:rsid w:val="00846B9E"/>
    <w:rsid w:val="008645A0"/>
    <w:rsid w:val="00873388"/>
    <w:rsid w:val="00880739"/>
    <w:rsid w:val="00883830"/>
    <w:rsid w:val="00893FE8"/>
    <w:rsid w:val="008B5277"/>
    <w:rsid w:val="008C33E2"/>
    <w:rsid w:val="008C6162"/>
    <w:rsid w:val="008C74DB"/>
    <w:rsid w:val="008D1A16"/>
    <w:rsid w:val="008F0F6F"/>
    <w:rsid w:val="00910B29"/>
    <w:rsid w:val="00915FFC"/>
    <w:rsid w:val="00917DE1"/>
    <w:rsid w:val="00925FFA"/>
    <w:rsid w:val="00930E88"/>
    <w:rsid w:val="009310B1"/>
    <w:rsid w:val="00933A84"/>
    <w:rsid w:val="00936C43"/>
    <w:rsid w:val="00940C33"/>
    <w:rsid w:val="009435EC"/>
    <w:rsid w:val="009440D7"/>
    <w:rsid w:val="00961E3B"/>
    <w:rsid w:val="00986EF4"/>
    <w:rsid w:val="00987784"/>
    <w:rsid w:val="009A1BCE"/>
    <w:rsid w:val="009A5495"/>
    <w:rsid w:val="009C038A"/>
    <w:rsid w:val="009C6C9D"/>
    <w:rsid w:val="009D6B7C"/>
    <w:rsid w:val="009E7855"/>
    <w:rsid w:val="009F065A"/>
    <w:rsid w:val="009F1621"/>
    <w:rsid w:val="009F2587"/>
    <w:rsid w:val="00A00AAB"/>
    <w:rsid w:val="00A06F05"/>
    <w:rsid w:val="00A24DF2"/>
    <w:rsid w:val="00A24EED"/>
    <w:rsid w:val="00A27D66"/>
    <w:rsid w:val="00A42874"/>
    <w:rsid w:val="00A42CBD"/>
    <w:rsid w:val="00A43987"/>
    <w:rsid w:val="00A5221B"/>
    <w:rsid w:val="00A561B1"/>
    <w:rsid w:val="00A607A7"/>
    <w:rsid w:val="00A653A8"/>
    <w:rsid w:val="00A66953"/>
    <w:rsid w:val="00A76C1D"/>
    <w:rsid w:val="00A844C9"/>
    <w:rsid w:val="00A85362"/>
    <w:rsid w:val="00A939EC"/>
    <w:rsid w:val="00AA6A54"/>
    <w:rsid w:val="00AB31FA"/>
    <w:rsid w:val="00AC4FB4"/>
    <w:rsid w:val="00AF00D7"/>
    <w:rsid w:val="00B046B8"/>
    <w:rsid w:val="00B07258"/>
    <w:rsid w:val="00B25069"/>
    <w:rsid w:val="00B5153A"/>
    <w:rsid w:val="00B55C1F"/>
    <w:rsid w:val="00B64ACB"/>
    <w:rsid w:val="00B775E5"/>
    <w:rsid w:val="00B776B5"/>
    <w:rsid w:val="00B80938"/>
    <w:rsid w:val="00B84ED5"/>
    <w:rsid w:val="00B874FF"/>
    <w:rsid w:val="00B94728"/>
    <w:rsid w:val="00BA375F"/>
    <w:rsid w:val="00BA4FE6"/>
    <w:rsid w:val="00BB0482"/>
    <w:rsid w:val="00BB6087"/>
    <w:rsid w:val="00BC0A2A"/>
    <w:rsid w:val="00BC2313"/>
    <w:rsid w:val="00BC78D9"/>
    <w:rsid w:val="00BD479D"/>
    <w:rsid w:val="00BD6099"/>
    <w:rsid w:val="00BE0655"/>
    <w:rsid w:val="00BE09A9"/>
    <w:rsid w:val="00BF60C5"/>
    <w:rsid w:val="00C06D62"/>
    <w:rsid w:val="00C14742"/>
    <w:rsid w:val="00C43762"/>
    <w:rsid w:val="00C562B9"/>
    <w:rsid w:val="00C609A4"/>
    <w:rsid w:val="00C76B8D"/>
    <w:rsid w:val="00C77238"/>
    <w:rsid w:val="00C8421F"/>
    <w:rsid w:val="00C910CD"/>
    <w:rsid w:val="00CA29A6"/>
    <w:rsid w:val="00CA61A5"/>
    <w:rsid w:val="00CB0077"/>
    <w:rsid w:val="00CC0866"/>
    <w:rsid w:val="00CC11DB"/>
    <w:rsid w:val="00CC47F9"/>
    <w:rsid w:val="00CC5289"/>
    <w:rsid w:val="00CE738A"/>
    <w:rsid w:val="00CF0661"/>
    <w:rsid w:val="00CF103C"/>
    <w:rsid w:val="00D00F14"/>
    <w:rsid w:val="00D056B6"/>
    <w:rsid w:val="00D13E09"/>
    <w:rsid w:val="00D35C0E"/>
    <w:rsid w:val="00D4082A"/>
    <w:rsid w:val="00D41179"/>
    <w:rsid w:val="00D4415C"/>
    <w:rsid w:val="00D732F7"/>
    <w:rsid w:val="00D74280"/>
    <w:rsid w:val="00D75469"/>
    <w:rsid w:val="00D766E9"/>
    <w:rsid w:val="00D97CBD"/>
    <w:rsid w:val="00DB19BB"/>
    <w:rsid w:val="00DB2B1C"/>
    <w:rsid w:val="00DE15B2"/>
    <w:rsid w:val="00DF367D"/>
    <w:rsid w:val="00E01D50"/>
    <w:rsid w:val="00E07CB7"/>
    <w:rsid w:val="00E1052B"/>
    <w:rsid w:val="00E1250C"/>
    <w:rsid w:val="00E21200"/>
    <w:rsid w:val="00E24009"/>
    <w:rsid w:val="00E2516A"/>
    <w:rsid w:val="00E566A8"/>
    <w:rsid w:val="00E64168"/>
    <w:rsid w:val="00E74B48"/>
    <w:rsid w:val="00E82FC9"/>
    <w:rsid w:val="00E90A82"/>
    <w:rsid w:val="00E910F3"/>
    <w:rsid w:val="00E979AA"/>
    <w:rsid w:val="00EA0FD1"/>
    <w:rsid w:val="00EA5535"/>
    <w:rsid w:val="00EB69DA"/>
    <w:rsid w:val="00EC2225"/>
    <w:rsid w:val="00EC73AF"/>
    <w:rsid w:val="00ED5AB0"/>
    <w:rsid w:val="00EE20D3"/>
    <w:rsid w:val="00EF346A"/>
    <w:rsid w:val="00F005B0"/>
    <w:rsid w:val="00F16EC8"/>
    <w:rsid w:val="00F22DF6"/>
    <w:rsid w:val="00F246D8"/>
    <w:rsid w:val="00F2600E"/>
    <w:rsid w:val="00F276C6"/>
    <w:rsid w:val="00F32DB8"/>
    <w:rsid w:val="00F348DD"/>
    <w:rsid w:val="00F35117"/>
    <w:rsid w:val="00F401B2"/>
    <w:rsid w:val="00F42768"/>
    <w:rsid w:val="00F52274"/>
    <w:rsid w:val="00F554D7"/>
    <w:rsid w:val="00F65EE6"/>
    <w:rsid w:val="00F6748C"/>
    <w:rsid w:val="00F73174"/>
    <w:rsid w:val="00F8026D"/>
    <w:rsid w:val="00F81FCE"/>
    <w:rsid w:val="00FA07EB"/>
    <w:rsid w:val="00FA585C"/>
    <w:rsid w:val="00FD53A0"/>
    <w:rsid w:val="00FF0D5A"/>
    <w:rsid w:val="00FF7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2F65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6BEC"/>
    <w:pPr>
      <w:spacing w:after="120" w:line="240" w:lineRule="auto"/>
      <w:jc w:val="both"/>
    </w:pPr>
    <w:rPr>
      <w:rFonts w:ascii="Arial" w:eastAsiaTheme="minorEastAsia" w:hAnsi="Arial"/>
      <w:sz w:val="20"/>
      <w:lang w:eastAsia="cs-CZ"/>
    </w:rPr>
  </w:style>
  <w:style w:type="paragraph" w:styleId="Nadpis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Nadpis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Nadpis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dpis9">
    <w:name w:val="heading 9"/>
    <w:basedOn w:val="Normln"/>
    <w:next w:val="Normln"/>
    <w:link w:val="Nadpis9Char"/>
    <w:uiPriority w:val="9"/>
    <w:semiHidden/>
    <w:unhideWhenUsed/>
    <w:qFormat/>
    <w:rsid w:val="00345582"/>
    <w:pPr>
      <w:spacing w:before="240" w:after="60"/>
      <w:jc w:val="left"/>
      <w:outlineLvl w:val="8"/>
    </w:pPr>
    <w:rPr>
      <w:rFonts w:ascii="Cambria" w:eastAsia="Times New Roman" w:hAnsi="Cambria" w:cs="Times New Roman"/>
      <w:sz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76BEC"/>
    <w:pPr>
      <w:tabs>
        <w:tab w:val="center" w:pos="4536"/>
        <w:tab w:val="right" w:pos="9072"/>
      </w:tabs>
      <w:spacing w:after="0"/>
    </w:pPr>
  </w:style>
  <w:style w:type="character" w:customStyle="1" w:styleId="ZhlavChar">
    <w:name w:val="Záhlaví Char"/>
    <w:basedOn w:val="Standardnpsmoodstavce"/>
    <w:link w:val="Zhlav"/>
    <w:uiPriority w:val="99"/>
    <w:rsid w:val="00676BEC"/>
  </w:style>
  <w:style w:type="paragraph" w:styleId="Zpat">
    <w:name w:val="footer"/>
    <w:basedOn w:val="Normln"/>
    <w:link w:val="ZpatChar"/>
    <w:uiPriority w:val="99"/>
    <w:unhideWhenUsed/>
    <w:rsid w:val="00676BEC"/>
    <w:pPr>
      <w:tabs>
        <w:tab w:val="center" w:pos="4536"/>
        <w:tab w:val="right" w:pos="9072"/>
      </w:tabs>
      <w:spacing w:after="0"/>
    </w:pPr>
  </w:style>
  <w:style w:type="character" w:customStyle="1" w:styleId="ZpatChar">
    <w:name w:val="Zápatí Char"/>
    <w:basedOn w:val="Standardnpsmoodstavce"/>
    <w:link w:val="Zpat"/>
    <w:uiPriority w:val="99"/>
    <w:rsid w:val="00676BEC"/>
  </w:style>
  <w:style w:type="character" w:customStyle="1" w:styleId="FontStyle126">
    <w:name w:val="Font Style126"/>
    <w:rsid w:val="0084316F"/>
    <w:rPr>
      <w:rFonts w:ascii="Times New Roman" w:hAnsi="Times New Roman" w:cs="Times New Roman"/>
      <w:sz w:val="20"/>
      <w:szCs w:val="20"/>
    </w:rPr>
  </w:style>
  <w:style w:type="paragraph" w:styleId="Zkladntext">
    <w:name w:val="Body Text"/>
    <w:basedOn w:val="Normln"/>
    <w:link w:val="ZkladntextChar"/>
    <w:rsid w:val="00A939EC"/>
    <w:pPr>
      <w:widowControl w:val="0"/>
      <w:tabs>
        <w:tab w:val="left" w:pos="302"/>
      </w:tabs>
      <w:spacing w:after="0"/>
    </w:pPr>
    <w:rPr>
      <w:rFonts w:ascii="Times New Roman" w:eastAsia="Times New Roman" w:hAnsi="Times New Roman" w:cs="Times New Roman"/>
      <w:snapToGrid w:val="0"/>
      <w:sz w:val="22"/>
      <w:szCs w:val="20"/>
    </w:rPr>
  </w:style>
  <w:style w:type="character" w:customStyle="1" w:styleId="ZkladntextChar">
    <w:name w:val="Základní text Char"/>
    <w:basedOn w:val="Standardnpsmoodstavce"/>
    <w:link w:val="Zkladntext"/>
    <w:rsid w:val="00A939EC"/>
    <w:rPr>
      <w:rFonts w:ascii="Times New Roman" w:eastAsia="Times New Roman" w:hAnsi="Times New Roman" w:cs="Times New Roman"/>
      <w:snapToGrid w:val="0"/>
      <w:szCs w:val="20"/>
      <w:lang w:eastAsia="cs-CZ"/>
    </w:rPr>
  </w:style>
  <w:style w:type="table" w:styleId="Mkatabulky">
    <w:name w:val="Table Grid"/>
    <w:basedOn w:val="Normlntabulka"/>
    <w:rsid w:val="00A939E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939EC"/>
    <w:pPr>
      <w:spacing w:after="0"/>
      <w:ind w:left="720"/>
      <w:contextualSpacing/>
      <w:jc w:val="left"/>
    </w:pPr>
    <w:rPr>
      <w:rFonts w:ascii="Times New Roman" w:eastAsia="Times New Roman" w:hAnsi="Times New Roman" w:cs="Times New Roman"/>
      <w:szCs w:val="20"/>
    </w:rPr>
  </w:style>
  <w:style w:type="character" w:customStyle="1" w:styleId="Nadpis9Char">
    <w:name w:val="Nadpis 9 Char"/>
    <w:basedOn w:val="Standardnpsmoodstavce"/>
    <w:link w:val="Nadpis9"/>
    <w:uiPriority w:val="9"/>
    <w:semiHidden/>
    <w:rsid w:val="00345582"/>
    <w:rPr>
      <w:rFonts w:ascii="Cambria" w:eastAsia="Times New Roman" w:hAnsi="Cambria" w:cs="Times New Roman"/>
    </w:rPr>
  </w:style>
  <w:style w:type="character" w:styleId="Odkaznakoment">
    <w:name w:val="annotation reference"/>
    <w:basedOn w:val="Standardnpsmoodstavce"/>
    <w:uiPriority w:val="99"/>
    <w:semiHidden/>
    <w:unhideWhenUsed/>
    <w:rsid w:val="00EA5535"/>
    <w:rPr>
      <w:sz w:val="16"/>
      <w:szCs w:val="16"/>
    </w:rPr>
  </w:style>
  <w:style w:type="paragraph" w:styleId="Textkomente">
    <w:name w:val="annotation text"/>
    <w:basedOn w:val="Normln"/>
    <w:link w:val="TextkomenteChar"/>
    <w:uiPriority w:val="99"/>
    <w:semiHidden/>
    <w:unhideWhenUsed/>
    <w:rsid w:val="00EA5535"/>
    <w:rPr>
      <w:szCs w:val="20"/>
    </w:rPr>
  </w:style>
  <w:style w:type="character" w:customStyle="1" w:styleId="TextkomenteChar">
    <w:name w:val="Text komentáře Char"/>
    <w:basedOn w:val="Standardnpsmoodstavce"/>
    <w:link w:val="Textkomente"/>
    <w:uiPriority w:val="99"/>
    <w:semiHidden/>
    <w:rsid w:val="00EA5535"/>
    <w:rPr>
      <w:rFonts w:ascii="Arial" w:eastAsiaTheme="minorEastAsia" w:hAnsi="Arial"/>
      <w:sz w:val="20"/>
      <w:szCs w:val="20"/>
      <w:lang w:eastAsia="cs-CZ"/>
    </w:rPr>
  </w:style>
  <w:style w:type="paragraph" w:styleId="Pedmtkomente">
    <w:name w:val="annotation subject"/>
    <w:basedOn w:val="Textkomente"/>
    <w:next w:val="Textkomente"/>
    <w:link w:val="PedmtkomenteChar"/>
    <w:uiPriority w:val="99"/>
    <w:semiHidden/>
    <w:unhideWhenUsed/>
    <w:rsid w:val="00EA5535"/>
    <w:rPr>
      <w:b/>
      <w:bCs/>
    </w:rPr>
  </w:style>
  <w:style w:type="character" w:customStyle="1" w:styleId="PedmtkomenteChar">
    <w:name w:val="Předmět komentáře Char"/>
    <w:basedOn w:val="TextkomenteChar"/>
    <w:link w:val="Pedmtkomente"/>
    <w:uiPriority w:val="99"/>
    <w:semiHidden/>
    <w:rsid w:val="00EA5535"/>
    <w:rPr>
      <w:rFonts w:ascii="Arial" w:eastAsiaTheme="minorEastAsia" w:hAnsi="Arial"/>
      <w:b/>
      <w:bCs/>
      <w:sz w:val="20"/>
      <w:szCs w:val="20"/>
      <w:lang w:eastAsia="cs-CZ"/>
    </w:rPr>
  </w:style>
  <w:style w:type="paragraph" w:styleId="Textbubliny">
    <w:name w:val="Balloon Text"/>
    <w:basedOn w:val="Normln"/>
    <w:link w:val="TextbublinyChar"/>
    <w:uiPriority w:val="99"/>
    <w:semiHidden/>
    <w:unhideWhenUsed/>
    <w:rsid w:val="00EA5535"/>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5535"/>
    <w:rPr>
      <w:rFonts w:ascii="Segoe UI" w:eastAsiaTheme="minorEastAsia" w:hAnsi="Segoe UI" w:cs="Segoe UI"/>
      <w:sz w:val="18"/>
      <w:szCs w:val="18"/>
      <w:lang w:eastAsia="cs-CZ"/>
    </w:rPr>
  </w:style>
  <w:style w:type="character" w:styleId="Hypertextovodkaz">
    <w:name w:val="Hyperlink"/>
    <w:uiPriority w:val="99"/>
    <w:semiHidden/>
    <w:unhideWhenUsed/>
    <w:rsid w:val="00E240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38241">
      <w:bodyDiv w:val="1"/>
      <w:marLeft w:val="0"/>
      <w:marRight w:val="0"/>
      <w:marTop w:val="0"/>
      <w:marBottom w:val="0"/>
      <w:divBdr>
        <w:top w:val="none" w:sz="0" w:space="0" w:color="auto"/>
        <w:left w:val="none" w:sz="0" w:space="0" w:color="auto"/>
        <w:bottom w:val="none" w:sz="0" w:space="0" w:color="auto"/>
        <w:right w:val="none" w:sz="0" w:space="0" w:color="auto"/>
      </w:divBdr>
    </w:div>
    <w:div w:id="1427115205">
      <w:bodyDiv w:val="1"/>
      <w:marLeft w:val="0"/>
      <w:marRight w:val="0"/>
      <w:marTop w:val="0"/>
      <w:marBottom w:val="0"/>
      <w:divBdr>
        <w:top w:val="none" w:sz="0" w:space="0" w:color="auto"/>
        <w:left w:val="none" w:sz="0" w:space="0" w:color="auto"/>
        <w:bottom w:val="none" w:sz="0" w:space="0" w:color="auto"/>
        <w:right w:val="none" w:sz="0" w:space="0" w:color="auto"/>
      </w:divBdr>
    </w:div>
    <w:div w:id="1839419315">
      <w:bodyDiv w:val="1"/>
      <w:marLeft w:val="0"/>
      <w:marRight w:val="0"/>
      <w:marTop w:val="0"/>
      <w:marBottom w:val="0"/>
      <w:divBdr>
        <w:top w:val="none" w:sz="0" w:space="0" w:color="auto"/>
        <w:left w:val="none" w:sz="0" w:space="0" w:color="auto"/>
        <w:bottom w:val="none" w:sz="0" w:space="0" w:color="auto"/>
        <w:right w:val="none" w:sz="0" w:space="0" w:color="auto"/>
      </w:divBdr>
    </w:div>
    <w:div w:id="184111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ezdistribuce.cz/gdp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E83E2-EDF6-4BEC-9421-E4BD0964961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9DE2682-333E-4452-84D9-649606E68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2F3981-02F8-456E-BE12-AD0E4140D1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5936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2021-07-22T10:47:00Z</dcterms:created>
  <dcterms:modified xsi:type="dcterms:W3CDTF">2021-07-22T11:02:00Z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2021-05-20T06:39:28Z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41ff987b-be55-47b2-b7bd-9eaa964c8086</vt:lpwstr>
  </property>
  <property fmtid="{D5CDD505-2E9C-101B-9397-08002B2CF9AE}" pid="8" name="MSIP_Label_c135c4ba-2280-41f8-be7d-6f21d368baa3_ContentBits">
    <vt:lpwstr>0</vt:lpwstr>
  </property>
</Properties>
</file>