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06" w:rsidRDefault="006E7683" w:rsidP="009F3C6C">
      <w:pPr>
        <w:pStyle w:val="Nadpis10"/>
        <w:keepNext/>
        <w:keepLines/>
      </w:pPr>
      <w:bookmarkStart w:id="0" w:name="bookmark0"/>
      <w:r>
        <w:rPr>
          <w:rStyle w:val="Nadpis1"/>
          <w:b/>
          <w:bCs/>
        </w:rPr>
        <w:t>PŘÍKAZNÍ SMLOUVA</w:t>
      </w:r>
      <w:bookmarkEnd w:id="0"/>
    </w:p>
    <w:p w:rsidR="00FA5506" w:rsidRDefault="006E7683">
      <w:pPr>
        <w:pStyle w:val="Zkladntext1"/>
        <w:spacing w:after="560"/>
      </w:pPr>
      <w:r>
        <w:rPr>
          <w:rStyle w:val="Zkladntext"/>
          <w:b/>
          <w:bCs/>
        </w:rPr>
        <w:t xml:space="preserve">Zemský hřebčinec Písek </w:t>
      </w:r>
      <w:proofErr w:type="spellStart"/>
      <w:r>
        <w:rPr>
          <w:rStyle w:val="Zkladntext"/>
          <w:b/>
          <w:bCs/>
        </w:rPr>
        <w:t>s.p.o</w:t>
      </w:r>
      <w:proofErr w:type="spellEnd"/>
      <w:r>
        <w:rPr>
          <w:rStyle w:val="Zkladntext"/>
          <w:b/>
          <w:bCs/>
        </w:rPr>
        <w:t>.</w:t>
      </w:r>
      <w:r>
        <w:rPr>
          <w:rStyle w:val="Zkladntext"/>
        </w:rPr>
        <w:t xml:space="preserve">, IČ 712 94 562, se sídlem Písek, U Hřebčince 479, </w:t>
      </w:r>
      <w:proofErr w:type="spellStart"/>
      <w:r>
        <w:rPr>
          <w:rStyle w:val="Zkladntext"/>
        </w:rPr>
        <w:t>zast</w:t>
      </w:r>
      <w:proofErr w:type="spellEnd"/>
      <w:r>
        <w:rPr>
          <w:rStyle w:val="Zkladntext"/>
        </w:rPr>
        <w:t xml:space="preserve"> ředitelem Ing. Karlem Kratochvílem, jmenovaným na základě jmenovací listiny ze dne 15. 10. 2016, </w:t>
      </w:r>
      <w:proofErr w:type="gramStart"/>
      <w:r>
        <w:rPr>
          <w:rStyle w:val="Zkladntext"/>
        </w:rPr>
        <w:t>č.j.</w:t>
      </w:r>
      <w:proofErr w:type="gramEnd"/>
      <w:r>
        <w:rPr>
          <w:rStyle w:val="Zkladntext"/>
        </w:rPr>
        <w:t xml:space="preserve"> 57295/2016- MZe-13220, zapsaný v registru ekonomických subjektů v ARES č.j. 27495/2015 - </w:t>
      </w:r>
      <w:proofErr w:type="spellStart"/>
      <w:r>
        <w:rPr>
          <w:rStyle w:val="Zkladntext"/>
        </w:rPr>
        <w:t>MZe</w:t>
      </w:r>
      <w:proofErr w:type="spellEnd"/>
      <w:r>
        <w:rPr>
          <w:rStyle w:val="Zkladntext"/>
        </w:rPr>
        <w:t xml:space="preserve"> - 13222 jako příkazce</w:t>
      </w:r>
    </w:p>
    <w:p w:rsidR="00FA5506" w:rsidRDefault="006E7683">
      <w:pPr>
        <w:pStyle w:val="Zkladntext1"/>
        <w:spacing w:after="0"/>
      </w:pPr>
      <w:r>
        <w:rPr>
          <w:rStyle w:val="Zkladntext"/>
          <w:b/>
          <w:bCs/>
        </w:rPr>
        <w:t xml:space="preserve">Kamil Šťastný, </w:t>
      </w:r>
      <w:r>
        <w:rPr>
          <w:rStyle w:val="Zkladntext"/>
        </w:rPr>
        <w:t xml:space="preserve">se sídlem </w:t>
      </w:r>
      <w:proofErr w:type="spellStart"/>
      <w:r>
        <w:rPr>
          <w:rStyle w:val="Zkladntext"/>
        </w:rPr>
        <w:t>Pohořalka</w:t>
      </w:r>
      <w:proofErr w:type="spellEnd"/>
      <w:r>
        <w:rPr>
          <w:rStyle w:val="Zkladntext"/>
        </w:rPr>
        <w:t xml:space="preserve"> 3, 538 21 Liboměřice. IČO: 45975485</w:t>
      </w:r>
    </w:p>
    <w:p w:rsidR="00FA5506" w:rsidRDefault="006E7683">
      <w:pPr>
        <w:pStyle w:val="Zkladntext1"/>
      </w:pPr>
      <w:r>
        <w:rPr>
          <w:rStyle w:val="Zkladntext"/>
        </w:rPr>
        <w:t>jako příkazník</w:t>
      </w:r>
    </w:p>
    <w:p w:rsidR="00FA5506" w:rsidRDefault="006E7683">
      <w:pPr>
        <w:pStyle w:val="Zkladntext1"/>
        <w:spacing w:after="560"/>
      </w:pPr>
      <w:r>
        <w:rPr>
          <w:rStyle w:val="Zkladntext"/>
        </w:rPr>
        <w:t>uzavřeli níže uvedeného dne a roku ve smyslu ustanovení § 2430 a násl. zák. č. 89/2012 Sb. občanského zákoníku v platném znění t u t o</w:t>
      </w:r>
    </w:p>
    <w:p w:rsidR="00FA5506" w:rsidRDefault="006E7683">
      <w:pPr>
        <w:pStyle w:val="Nadpis20"/>
        <w:keepNext/>
        <w:keepLines/>
      </w:pPr>
      <w:bookmarkStart w:id="1" w:name="bookmark2"/>
      <w:r>
        <w:rPr>
          <w:rStyle w:val="Nadpis2"/>
          <w:b/>
          <w:bCs/>
        </w:rPr>
        <w:t>příkazní smlouvu</w:t>
      </w:r>
      <w:bookmarkEnd w:id="1"/>
    </w:p>
    <w:p w:rsidR="00FA5506" w:rsidRDefault="006E7683">
      <w:pPr>
        <w:pStyle w:val="Nadpis30"/>
        <w:keepNext/>
        <w:keepLines/>
        <w:spacing w:after="0"/>
        <w:jc w:val="center"/>
      </w:pPr>
      <w:bookmarkStart w:id="2" w:name="bookmark4"/>
      <w:r>
        <w:rPr>
          <w:rStyle w:val="Nadpis3"/>
          <w:b/>
          <w:bCs/>
        </w:rPr>
        <w:t>Čl. I.</w:t>
      </w:r>
      <w:bookmarkEnd w:id="2"/>
    </w:p>
    <w:p w:rsidR="00FA5506" w:rsidRDefault="006E7683">
      <w:pPr>
        <w:pStyle w:val="Nadpis30"/>
        <w:keepNext/>
        <w:keepLines/>
      </w:pPr>
      <w:bookmarkStart w:id="3" w:name="bookmark6"/>
      <w:r>
        <w:rPr>
          <w:rStyle w:val="Nadpis3"/>
          <w:b/>
          <w:bCs/>
        </w:rPr>
        <w:t>Prohlášení o způsobilosti:</w:t>
      </w:r>
      <w:bookmarkEnd w:id="3"/>
    </w:p>
    <w:p w:rsidR="00FA5506" w:rsidRDefault="006E7683">
      <w:pPr>
        <w:pStyle w:val="Zkladntext1"/>
        <w:spacing w:after="560"/>
      </w:pPr>
      <w:r>
        <w:rPr>
          <w:rStyle w:val="Zkladntext"/>
        </w:rPr>
        <w:t>Smluvní strany vzájemně prohlašují, že jejich způsobilost a volnost uzavřít tuto smlouvu, jakož i způsobilost ke všem souvisejícím právním jednáním, není nijak omezena ani vyloučena.</w:t>
      </w:r>
    </w:p>
    <w:p w:rsidR="00FA5506" w:rsidRDefault="006E7683">
      <w:pPr>
        <w:pStyle w:val="Nadpis30"/>
        <w:keepNext/>
        <w:keepLines/>
        <w:spacing w:after="0"/>
        <w:jc w:val="center"/>
      </w:pPr>
      <w:bookmarkStart w:id="4" w:name="bookmark8"/>
      <w:r>
        <w:rPr>
          <w:rStyle w:val="Nadpis3"/>
          <w:b/>
          <w:bCs/>
        </w:rPr>
        <w:t>Čl. II.</w:t>
      </w:r>
      <w:bookmarkEnd w:id="4"/>
    </w:p>
    <w:p w:rsidR="00FA5506" w:rsidRDefault="006E7683">
      <w:pPr>
        <w:pStyle w:val="Nadpis30"/>
        <w:keepNext/>
        <w:keepLines/>
        <w:jc w:val="both"/>
      </w:pPr>
      <w:bookmarkStart w:id="5" w:name="bookmark10"/>
      <w:r>
        <w:rPr>
          <w:rStyle w:val="Nadpis3"/>
          <w:b/>
          <w:bCs/>
        </w:rPr>
        <w:t>Předmět plnění</w:t>
      </w:r>
      <w:bookmarkEnd w:id="5"/>
    </w:p>
    <w:p w:rsidR="00FA5506" w:rsidRDefault="006E7683">
      <w:pPr>
        <w:pStyle w:val="Zkladntext1"/>
        <w:numPr>
          <w:ilvl w:val="0"/>
          <w:numId w:val="1"/>
        </w:numPr>
        <w:tabs>
          <w:tab w:val="left" w:pos="354"/>
        </w:tabs>
        <w:jc w:val="both"/>
      </w:pPr>
      <w:r>
        <w:rPr>
          <w:rStyle w:val="Zkladntext"/>
        </w:rPr>
        <w:t>Příkazník se zavazuje pro příkazce vykonávat činnost kurýrní služby spočívající v přepravě a doručování inseminačních dávek určeným odběratelům a bude ji provádět s odbornou péčí při plnění předmětu této příkazní smlouvy a uskutečňovat kurýrní činnost podle pokynů příkazce a v souladu s jeho zájmy.</w:t>
      </w:r>
    </w:p>
    <w:p w:rsidR="00FA5506" w:rsidRDefault="006E7683">
      <w:pPr>
        <w:pStyle w:val="Zkladntext1"/>
        <w:numPr>
          <w:ilvl w:val="0"/>
          <w:numId w:val="1"/>
        </w:numPr>
        <w:tabs>
          <w:tab w:val="left" w:pos="349"/>
        </w:tabs>
        <w:jc w:val="both"/>
      </w:pPr>
      <w:r>
        <w:rPr>
          <w:rStyle w:val="Zkladntext"/>
        </w:rPr>
        <w:t>Příkazník se zavazuje, že bude plnit příkazy příkazce poctivě a pečlivě, podle svých schopností. Od příkazcových pokynů se příkazník může odchýlit, pokud to je nezbytné v zájmu příkazce a pokud nemůže včas obdržet jeho souhlas.</w:t>
      </w:r>
    </w:p>
    <w:p w:rsidR="00FA5506" w:rsidRDefault="006E7683">
      <w:pPr>
        <w:pStyle w:val="Zkladntext1"/>
        <w:numPr>
          <w:ilvl w:val="0"/>
          <w:numId w:val="1"/>
        </w:numPr>
        <w:tabs>
          <w:tab w:val="left" w:pos="349"/>
        </w:tabs>
        <w:spacing w:after="420"/>
        <w:jc w:val="both"/>
      </w:pPr>
      <w:r>
        <w:rPr>
          <w:rStyle w:val="Zkladntext"/>
        </w:rPr>
        <w:t>Příkazce se zavazuje zaplatit příkazníkovi za činnost podle čl. II. této příkazní smlouvy odměnu.</w:t>
      </w:r>
    </w:p>
    <w:p w:rsidR="00FA5506" w:rsidRDefault="006E7683">
      <w:pPr>
        <w:pStyle w:val="Nadpis30"/>
        <w:keepNext/>
        <w:keepLines/>
        <w:spacing w:after="580"/>
      </w:pPr>
      <w:bookmarkStart w:id="6" w:name="bookmark12"/>
      <w:r>
        <w:rPr>
          <w:rStyle w:val="Nadpis3"/>
          <w:b/>
          <w:bCs/>
        </w:rPr>
        <w:lastRenderedPageBreak/>
        <w:t>V rámci předmětu plnění budou příkazníkem vykonávány především následující služby:</w:t>
      </w:r>
      <w:bookmarkEnd w:id="6"/>
    </w:p>
    <w:p w:rsidR="00FA5506" w:rsidRDefault="006E7683">
      <w:pPr>
        <w:pStyle w:val="Zkladntext1"/>
        <w:numPr>
          <w:ilvl w:val="0"/>
          <w:numId w:val="2"/>
        </w:numPr>
        <w:tabs>
          <w:tab w:val="left" w:pos="296"/>
        </w:tabs>
      </w:pPr>
      <w:r>
        <w:rPr>
          <w:rStyle w:val="Zkladntext"/>
        </w:rPr>
        <w:t>Doručování zásilek inseminačních dávek jednotlivým chovatelům.</w:t>
      </w:r>
    </w:p>
    <w:p w:rsidR="00FA5506" w:rsidRDefault="006E7683">
      <w:pPr>
        <w:pStyle w:val="Zkladntext1"/>
        <w:numPr>
          <w:ilvl w:val="0"/>
          <w:numId w:val="2"/>
        </w:numPr>
        <w:tabs>
          <w:tab w:val="left" w:pos="301"/>
        </w:tabs>
      </w:pPr>
      <w:r>
        <w:rPr>
          <w:rStyle w:val="Zkladntext"/>
        </w:rPr>
        <w:t>Zásilky inseminačních dávek budou v odběrových dnech: pondělí, středa a pátek přichystány příkazcem k převzetí příkazníkem v Písku od 11:00, nejpozději pak do 18:00, v přesném termínu a místě stanoveném příkazníkem.</w:t>
      </w:r>
    </w:p>
    <w:p w:rsidR="00FA5506" w:rsidRDefault="006E7683">
      <w:pPr>
        <w:pStyle w:val="Zkladntext1"/>
        <w:numPr>
          <w:ilvl w:val="0"/>
          <w:numId w:val="2"/>
        </w:numPr>
        <w:tabs>
          <w:tab w:val="left" w:pos="306"/>
        </w:tabs>
        <w:spacing w:after="580"/>
      </w:pPr>
      <w:r>
        <w:rPr>
          <w:rStyle w:val="Zkladntext"/>
        </w:rPr>
        <w:t>Příkazník se zavazuje dodat každou určenou zásilku (inseminační dávku) jednotlivému odběrateli do jím určeného výdejního místa k osobnímu odběru (viz příloha č. 1 této smlouvy: Písek - seznam destinací s výdejnami pro sezonu 2021) nejpozději:</w:t>
      </w:r>
    </w:p>
    <w:p w:rsidR="00FA5506" w:rsidRDefault="006E7683">
      <w:pPr>
        <w:pStyle w:val="Zkladntext1"/>
      </w:pPr>
      <w:r>
        <w:rPr>
          <w:rStyle w:val="Zkladntext"/>
          <w:b/>
          <w:bCs/>
        </w:rPr>
        <w:t xml:space="preserve">Harmonogram 1 </w:t>
      </w:r>
      <w:r>
        <w:rPr>
          <w:rStyle w:val="Zkladntext"/>
        </w:rPr>
        <w:t>- do 10:00 následujícího pracovního dne (navazující na pracovní den), s obvyklým výdejem od 08:00 za dobrých dopravních a povětrnostních podmínek</w:t>
      </w:r>
    </w:p>
    <w:p w:rsidR="00FA5506" w:rsidRDefault="006E7683">
      <w:pPr>
        <w:pStyle w:val="Zkladntext1"/>
      </w:pPr>
      <w:r>
        <w:rPr>
          <w:rStyle w:val="Zkladntext"/>
          <w:b/>
          <w:bCs/>
        </w:rPr>
        <w:t xml:space="preserve">Harmonogram 2 </w:t>
      </w:r>
      <w:r>
        <w:rPr>
          <w:rStyle w:val="Zkladntext"/>
        </w:rPr>
        <w:t>- do 10:00 následujícího dne (sobota/den pracovního klidu navazující na pracovní den), s obvyklým výdejem od 08:00 za dobrých dopravních a povětrnostních podmínek</w:t>
      </w:r>
    </w:p>
    <w:p w:rsidR="00FA5506" w:rsidRDefault="006E7683">
      <w:pPr>
        <w:pStyle w:val="Zkladntext1"/>
      </w:pPr>
      <w:r>
        <w:rPr>
          <w:rStyle w:val="Zkladntext"/>
          <w:b/>
          <w:bCs/>
        </w:rPr>
        <w:t xml:space="preserve">Harmonogram 3 </w:t>
      </w:r>
      <w:r>
        <w:rPr>
          <w:rStyle w:val="Zkladntext"/>
        </w:rPr>
        <w:t>- zásilky budou dodávány nejméně do destinací (Brno, Olomouc, Jihlava nebo Havlíčkův Brod, Pardubice, Praha) zpravidla v den odběru, nejpozději pak do 10:00 následujícího dne. Příkazník bude odběratele informovat o místě a čase příjezdu řidiče do výdejního místa, přičemž pracovník příkazníka podle průběhu doručovací trasy odběrateli s dostatečným předstihem čas upřesní.</w:t>
      </w:r>
    </w:p>
    <w:p w:rsidR="00FA5506" w:rsidRDefault="006E7683">
      <w:pPr>
        <w:pStyle w:val="Zkladntext1"/>
      </w:pPr>
      <w:r>
        <w:rPr>
          <w:rStyle w:val="Zkladntext"/>
          <w:b/>
          <w:bCs/>
        </w:rPr>
        <w:t xml:space="preserve">Harmonogram 4 </w:t>
      </w:r>
      <w:r>
        <w:rPr>
          <w:rStyle w:val="Zkladntext"/>
        </w:rPr>
        <w:t>- zásilky budou dodávány nejméně do destinací (Brno, Jihlava nebo Havlíčkův Brod, Olomouc, Pardubice, Praha a Stupava) nejdříve v termínech uvedených v příloze č. 1 této smlouvy, přičemž pracovník příkazníka podle průběhu doručovací trasy odběrateli s dostatečným předstihem čas upřesní.</w:t>
      </w:r>
    </w:p>
    <w:p w:rsidR="00FA5506" w:rsidRDefault="006E7683">
      <w:pPr>
        <w:pStyle w:val="Nadpis30"/>
        <w:keepNext/>
        <w:keepLines/>
        <w:spacing w:after="0"/>
      </w:pPr>
      <w:bookmarkStart w:id="7" w:name="bookmark14"/>
      <w:r>
        <w:rPr>
          <w:rStyle w:val="Nadpis3"/>
          <w:b/>
          <w:bCs/>
        </w:rPr>
        <w:t>Výjimečně využívané destinace výdejních míst</w:t>
      </w:r>
      <w:bookmarkEnd w:id="7"/>
    </w:p>
    <w:p w:rsidR="00FA5506" w:rsidRDefault="006E7683">
      <w:pPr>
        <w:pStyle w:val="Zkladntext1"/>
        <w:numPr>
          <w:ilvl w:val="0"/>
          <w:numId w:val="3"/>
        </w:numPr>
        <w:tabs>
          <w:tab w:val="left" w:pos="726"/>
        </w:tabs>
        <w:spacing w:after="0"/>
        <w:ind w:left="740" w:hanging="360"/>
      </w:pPr>
      <w:r>
        <w:rPr>
          <w:rStyle w:val="Zkladntext"/>
        </w:rPr>
        <w:t>jedná se o destinace označené otazníkem, které jsou uvedeny v příloze č. 1 této smlouvy: Písek - seznam destinací s výdejnami pro sezonu 2021</w:t>
      </w:r>
    </w:p>
    <w:p w:rsidR="00FA5506" w:rsidRDefault="006E7683">
      <w:pPr>
        <w:pStyle w:val="Zkladntext1"/>
        <w:numPr>
          <w:ilvl w:val="0"/>
          <w:numId w:val="3"/>
        </w:numPr>
        <w:tabs>
          <w:tab w:val="left" w:pos="726"/>
        </w:tabs>
        <w:ind w:left="740" w:hanging="360"/>
      </w:pPr>
      <w:r>
        <w:rPr>
          <w:rStyle w:val="Zkladntext"/>
        </w:rPr>
        <w:t>jedná se o destinace, do kterých v uplynulých sezonách zásilky nebyly dodávány vůbec, nebo jen v minimálních počtech</w:t>
      </w:r>
    </w:p>
    <w:p w:rsidR="00FA5506" w:rsidRDefault="006E7683">
      <w:pPr>
        <w:pStyle w:val="Zkladntext1"/>
      </w:pPr>
      <w:r>
        <w:rPr>
          <w:rStyle w:val="Zkladntext"/>
        </w:rPr>
        <w:t>Příkazník si je vědom toho, že míra zájmu chovatelů o dodávání do těchto destinací je minimální, přesto však nechce potenciální zájemce o doručení do těchto destinací o tuto možnost ochudit. Z toho důvodu se příkazce individuálně dotáže příkazníka, zdali je doručení zásilky do daného místa aktuálně možné či nikoli.</w:t>
      </w:r>
    </w:p>
    <w:p w:rsidR="00FA5506" w:rsidRDefault="006E7683">
      <w:pPr>
        <w:pStyle w:val="Zkladntext1"/>
        <w:numPr>
          <w:ilvl w:val="0"/>
          <w:numId w:val="2"/>
        </w:numPr>
        <w:tabs>
          <w:tab w:val="left" w:pos="311"/>
        </w:tabs>
      </w:pPr>
      <w:r>
        <w:rPr>
          <w:rStyle w:val="Zkladntext"/>
        </w:rPr>
        <w:t>Příkazce vyrozumí jednotlivé chovatele a poučí je o povinnosti uhradit - určenou finanční částku za dodávku inseminační dávky kurýrní přepravní službě v hotovosti, včetně dopravného i poplatků souvisejících s odběrem při převzetí zásilky. Příkazník od jednotlivých odběratelů převezme od jednotlivých odběratelů příkazcem určenou hotovost, kterou převede na účet příkazce.</w:t>
      </w:r>
    </w:p>
    <w:p w:rsidR="00FA5506" w:rsidRDefault="006E7683">
      <w:pPr>
        <w:pStyle w:val="Zkladntext1"/>
        <w:numPr>
          <w:ilvl w:val="0"/>
          <w:numId w:val="2"/>
        </w:numPr>
        <w:tabs>
          <w:tab w:val="left" w:pos="311"/>
        </w:tabs>
      </w:pPr>
      <w:r>
        <w:rPr>
          <w:rStyle w:val="Zkladntext"/>
        </w:rPr>
        <w:t xml:space="preserve">Příkazník je povinen do 14 dnů od převzetí finanční částky za dodávku spermatu od odběratelů převést tuto finanční částku na účet příkazce, </w:t>
      </w:r>
      <w:r>
        <w:rPr>
          <w:rStyle w:val="Zkladntext"/>
          <w:b/>
          <w:bCs/>
        </w:rPr>
        <w:t xml:space="preserve">číslo účtu příkazce </w:t>
      </w:r>
      <w:r w:rsidR="009F3C6C">
        <w:rPr>
          <w:rStyle w:val="Zkladntext"/>
          <w:b/>
          <w:bCs/>
        </w:rPr>
        <w:t>XXX</w:t>
      </w:r>
    </w:p>
    <w:p w:rsidR="00FA5506" w:rsidRDefault="006E7683">
      <w:pPr>
        <w:pStyle w:val="Zkladntext1"/>
        <w:spacing w:after="580"/>
      </w:pPr>
      <w:r>
        <w:rPr>
          <w:rStyle w:val="Zkladntext"/>
        </w:rPr>
        <w:t xml:space="preserve">Příkazník současně sděluje příkazci, že na sebe obstarání předmětné záležitosti uvedené v Čl. II bere v </w:t>
      </w:r>
      <w:r>
        <w:rPr>
          <w:rStyle w:val="Zkladntext"/>
        </w:rPr>
        <w:lastRenderedPageBreak/>
        <w:t>plném rozsahu.</w:t>
      </w:r>
    </w:p>
    <w:p w:rsidR="00FA5506" w:rsidRDefault="006E7683">
      <w:pPr>
        <w:pStyle w:val="Zkladntext1"/>
        <w:spacing w:after="0"/>
        <w:jc w:val="center"/>
      </w:pPr>
      <w:r>
        <w:rPr>
          <w:rStyle w:val="Zkladntext"/>
          <w:b/>
          <w:bCs/>
        </w:rPr>
        <w:t>Čl. III</w:t>
      </w:r>
    </w:p>
    <w:p w:rsidR="00FA5506" w:rsidRDefault="006E7683">
      <w:pPr>
        <w:pStyle w:val="Zkladntext1"/>
      </w:pPr>
      <w:r>
        <w:rPr>
          <w:rStyle w:val="Zkladntext"/>
          <w:b/>
          <w:bCs/>
        </w:rPr>
        <w:t>Odměna</w:t>
      </w:r>
    </w:p>
    <w:p w:rsidR="00FA5506" w:rsidRDefault="006E7683">
      <w:pPr>
        <w:pStyle w:val="Zkladntext1"/>
        <w:numPr>
          <w:ilvl w:val="0"/>
          <w:numId w:val="4"/>
        </w:numPr>
        <w:tabs>
          <w:tab w:val="left" w:pos="354"/>
          <w:tab w:val="center" w:pos="2339"/>
          <w:tab w:val="center" w:pos="2888"/>
          <w:tab w:val="left" w:pos="3051"/>
          <w:tab w:val="right" w:pos="5619"/>
        </w:tabs>
        <w:spacing w:after="0"/>
      </w:pPr>
      <w:r>
        <w:rPr>
          <w:rStyle w:val="Zkladntext"/>
        </w:rPr>
        <w:t>Smluvní strany se dohodly, že za provedení činnosti podle Čl. II. této příkazní smlouvy, blíže specifikované v příloze č. 1 této smlouvy, náleží příkazníkovi odměna, a to následujícím způsobem: Harmonogram 1 -</w:t>
      </w:r>
      <w:r>
        <w:rPr>
          <w:rStyle w:val="Zkladntext"/>
        </w:rPr>
        <w:tab/>
        <w:t>doručení</w:t>
      </w:r>
      <w:r>
        <w:rPr>
          <w:rStyle w:val="Zkladntext"/>
        </w:rPr>
        <w:tab/>
        <w:t>1</w:t>
      </w:r>
      <w:r>
        <w:rPr>
          <w:rStyle w:val="Zkladntext"/>
        </w:rPr>
        <w:tab/>
        <w:t>zásilky v ČR: Kč 650 bez</w:t>
      </w:r>
      <w:r>
        <w:rPr>
          <w:rStyle w:val="Zkladntext"/>
        </w:rPr>
        <w:tab/>
        <w:t>DPH</w:t>
      </w:r>
    </w:p>
    <w:p w:rsidR="00FA5506" w:rsidRDefault="006E7683">
      <w:pPr>
        <w:pStyle w:val="Zkladntext1"/>
        <w:tabs>
          <w:tab w:val="center" w:pos="2339"/>
          <w:tab w:val="center" w:pos="2878"/>
          <w:tab w:val="left" w:pos="3042"/>
          <w:tab w:val="right" w:pos="5619"/>
        </w:tabs>
        <w:spacing w:after="0"/>
      </w:pPr>
      <w:r>
        <w:rPr>
          <w:rStyle w:val="Zkladntext"/>
        </w:rPr>
        <w:t>Harmonogram 1 -</w:t>
      </w:r>
      <w:r>
        <w:rPr>
          <w:rStyle w:val="Zkladntext"/>
        </w:rPr>
        <w:tab/>
        <w:t>doručení</w:t>
      </w:r>
      <w:r>
        <w:rPr>
          <w:rStyle w:val="Zkladntext"/>
        </w:rPr>
        <w:tab/>
        <w:t>1</w:t>
      </w:r>
      <w:r>
        <w:rPr>
          <w:rStyle w:val="Zkladntext"/>
        </w:rPr>
        <w:tab/>
        <w:t>zásilky v SK: Kč 850 bez</w:t>
      </w:r>
      <w:r>
        <w:rPr>
          <w:rStyle w:val="Zkladntext"/>
        </w:rPr>
        <w:tab/>
        <w:t>DPH</w:t>
      </w:r>
    </w:p>
    <w:p w:rsidR="00FA5506" w:rsidRDefault="006E7683">
      <w:pPr>
        <w:pStyle w:val="Zkladntext1"/>
        <w:tabs>
          <w:tab w:val="center" w:pos="2339"/>
          <w:tab w:val="center" w:pos="2878"/>
          <w:tab w:val="left" w:pos="3042"/>
          <w:tab w:val="right" w:pos="5619"/>
        </w:tabs>
        <w:spacing w:after="0"/>
      </w:pPr>
      <w:r>
        <w:rPr>
          <w:rStyle w:val="Zkladntext"/>
        </w:rPr>
        <w:t>Harmonogram 2 -</w:t>
      </w:r>
      <w:r>
        <w:rPr>
          <w:rStyle w:val="Zkladntext"/>
        </w:rPr>
        <w:tab/>
        <w:t>doručení</w:t>
      </w:r>
      <w:r>
        <w:rPr>
          <w:rStyle w:val="Zkladntext"/>
        </w:rPr>
        <w:tab/>
        <w:t>1</w:t>
      </w:r>
      <w:r>
        <w:rPr>
          <w:rStyle w:val="Zkladntext"/>
        </w:rPr>
        <w:tab/>
        <w:t>zásilky v ČR: Kč 650 bez</w:t>
      </w:r>
      <w:r>
        <w:rPr>
          <w:rStyle w:val="Zkladntext"/>
        </w:rPr>
        <w:tab/>
        <w:t>DPH</w:t>
      </w:r>
    </w:p>
    <w:p w:rsidR="00FA5506" w:rsidRDefault="006E7683">
      <w:pPr>
        <w:pStyle w:val="Zkladntext1"/>
        <w:tabs>
          <w:tab w:val="center" w:pos="2339"/>
          <w:tab w:val="center" w:pos="2878"/>
          <w:tab w:val="left" w:pos="3042"/>
          <w:tab w:val="right" w:pos="5619"/>
        </w:tabs>
        <w:spacing w:after="0"/>
      </w:pPr>
      <w:r>
        <w:rPr>
          <w:rStyle w:val="Zkladntext"/>
        </w:rPr>
        <w:t>Harmonogram 2 -</w:t>
      </w:r>
      <w:r>
        <w:rPr>
          <w:rStyle w:val="Zkladntext"/>
        </w:rPr>
        <w:tab/>
        <w:t>doručení</w:t>
      </w:r>
      <w:r>
        <w:rPr>
          <w:rStyle w:val="Zkladntext"/>
        </w:rPr>
        <w:tab/>
        <w:t>1</w:t>
      </w:r>
      <w:r>
        <w:rPr>
          <w:rStyle w:val="Zkladntext"/>
        </w:rPr>
        <w:tab/>
        <w:t>zásilky v SK: Kč 850 bez</w:t>
      </w:r>
      <w:r>
        <w:rPr>
          <w:rStyle w:val="Zkladntext"/>
        </w:rPr>
        <w:tab/>
        <w:t>DPH</w:t>
      </w:r>
    </w:p>
    <w:p w:rsidR="00FA5506" w:rsidRDefault="006E7683">
      <w:pPr>
        <w:pStyle w:val="Zkladntext1"/>
        <w:tabs>
          <w:tab w:val="center" w:pos="2339"/>
          <w:tab w:val="center" w:pos="2878"/>
          <w:tab w:val="left" w:pos="3042"/>
          <w:tab w:val="right" w:pos="5619"/>
        </w:tabs>
        <w:spacing w:after="0"/>
      </w:pPr>
      <w:r>
        <w:rPr>
          <w:rStyle w:val="Zkladntext"/>
        </w:rPr>
        <w:t>Harmonogram 3 -</w:t>
      </w:r>
      <w:r>
        <w:rPr>
          <w:rStyle w:val="Zkladntext"/>
        </w:rPr>
        <w:tab/>
        <w:t>doručení</w:t>
      </w:r>
      <w:r>
        <w:rPr>
          <w:rStyle w:val="Zkladntext"/>
        </w:rPr>
        <w:tab/>
        <w:t>1</w:t>
      </w:r>
      <w:r>
        <w:rPr>
          <w:rStyle w:val="Zkladntext"/>
        </w:rPr>
        <w:tab/>
        <w:t>zásilky v ČR: Kč 980 bez</w:t>
      </w:r>
      <w:r>
        <w:rPr>
          <w:rStyle w:val="Zkladntext"/>
        </w:rPr>
        <w:tab/>
        <w:t>DPH</w:t>
      </w:r>
    </w:p>
    <w:p w:rsidR="00FA5506" w:rsidRDefault="006E7683">
      <w:pPr>
        <w:pStyle w:val="Zkladntext1"/>
        <w:tabs>
          <w:tab w:val="center" w:pos="2339"/>
          <w:tab w:val="center" w:pos="2878"/>
          <w:tab w:val="left" w:pos="3042"/>
          <w:tab w:val="right" w:pos="5619"/>
        </w:tabs>
        <w:spacing w:after="0"/>
      </w:pPr>
      <w:r>
        <w:rPr>
          <w:rStyle w:val="Zkladntext"/>
        </w:rPr>
        <w:t>Harmonogram 4 -</w:t>
      </w:r>
      <w:r>
        <w:rPr>
          <w:rStyle w:val="Zkladntext"/>
        </w:rPr>
        <w:tab/>
        <w:t>doručení</w:t>
      </w:r>
      <w:r>
        <w:rPr>
          <w:rStyle w:val="Zkladntext"/>
        </w:rPr>
        <w:tab/>
        <w:t>1</w:t>
      </w:r>
      <w:r>
        <w:rPr>
          <w:rStyle w:val="Zkladntext"/>
        </w:rPr>
        <w:tab/>
        <w:t>zásilky v ČR: Kč 980 bez</w:t>
      </w:r>
      <w:r>
        <w:rPr>
          <w:rStyle w:val="Zkladntext"/>
        </w:rPr>
        <w:tab/>
        <w:t>DPH</w:t>
      </w:r>
    </w:p>
    <w:p w:rsidR="00FA5506" w:rsidRDefault="006E7683">
      <w:pPr>
        <w:pStyle w:val="Zkladntext1"/>
      </w:pPr>
      <w:r>
        <w:rPr>
          <w:rStyle w:val="Zkladntext"/>
        </w:rPr>
        <w:t>Harmonogram 4 - doručení 1 zásilky v SK: Kč 1200 bez DPH</w:t>
      </w:r>
    </w:p>
    <w:p w:rsidR="00FA5506" w:rsidRDefault="006E7683">
      <w:pPr>
        <w:pStyle w:val="Zkladntext1"/>
      </w:pPr>
      <w:r>
        <w:rPr>
          <w:rStyle w:val="Zkladntext"/>
        </w:rPr>
        <w:t>Odměna bude vyplacena příkazníkovi za celkový počet přepravených zásilek. Nárok na odměnu vzniká příkazníkovi měsíčně na základě příkazníkem vystavené faktury doplněné o příkazcem potvrzený měsíční výkaz práce pracovního týmu příkazníka (dále jen výkaz práce). Výkaz práce obsahuje podrobné vyúčtování všech dílčích předmětných služeb odevzdaných příkazci, zejména název odevzdané služby, délku zpracování této služby a jiné související úkony podle této smlouvy. Faktura musí obsahovat potřebné náležitosti daňového dokladu ve smyslu platného zákona o DPH.</w:t>
      </w:r>
    </w:p>
    <w:p w:rsidR="00FA5506" w:rsidRDefault="006E7683">
      <w:pPr>
        <w:pStyle w:val="Zkladntext1"/>
        <w:numPr>
          <w:ilvl w:val="0"/>
          <w:numId w:val="4"/>
        </w:numPr>
        <w:tabs>
          <w:tab w:val="left" w:pos="349"/>
        </w:tabs>
      </w:pPr>
      <w:r>
        <w:rPr>
          <w:rStyle w:val="Zkladntext"/>
        </w:rPr>
        <w:t>V odměně jsou zahrnuty veškeré náklady příkazníka s činností podle této smlouvy.</w:t>
      </w:r>
    </w:p>
    <w:p w:rsidR="00FA5506" w:rsidRDefault="006E7683">
      <w:pPr>
        <w:pStyle w:val="Zkladntext1"/>
        <w:numPr>
          <w:ilvl w:val="0"/>
          <w:numId w:val="4"/>
        </w:numPr>
        <w:tabs>
          <w:tab w:val="left" w:pos="354"/>
        </w:tabs>
        <w:spacing w:after="860"/>
      </w:pPr>
      <w:r>
        <w:rPr>
          <w:rStyle w:val="Zkladntext"/>
        </w:rPr>
        <w:t>Odměna za smluvené služby je dohodnuta jako nejvýše přípustná a platí po celou dobu platnosti příkazní smlouvy.</w:t>
      </w:r>
    </w:p>
    <w:p w:rsidR="00FA5506" w:rsidRDefault="006E7683">
      <w:pPr>
        <w:pStyle w:val="Zkladntext1"/>
        <w:jc w:val="center"/>
      </w:pPr>
      <w:r>
        <w:rPr>
          <w:rStyle w:val="Zkladntext"/>
          <w:b/>
          <w:bCs/>
        </w:rPr>
        <w:t>Čl. IV.</w:t>
      </w:r>
    </w:p>
    <w:p w:rsidR="00FA5506" w:rsidRDefault="006E7683">
      <w:pPr>
        <w:pStyle w:val="Nadpis30"/>
        <w:keepNext/>
        <w:keepLines/>
      </w:pPr>
      <w:bookmarkStart w:id="8" w:name="bookmark16"/>
      <w:r>
        <w:rPr>
          <w:rStyle w:val="Nadpis3"/>
          <w:b/>
          <w:bCs/>
        </w:rPr>
        <w:t>Doba trvání smlouvy:</w:t>
      </w:r>
      <w:bookmarkEnd w:id="8"/>
    </w:p>
    <w:p w:rsidR="00FA5506" w:rsidRDefault="006E7683">
      <w:pPr>
        <w:pStyle w:val="Zkladntext1"/>
        <w:numPr>
          <w:ilvl w:val="0"/>
          <w:numId w:val="5"/>
        </w:numPr>
        <w:tabs>
          <w:tab w:val="left" w:pos="344"/>
        </w:tabs>
      </w:pPr>
      <w:r>
        <w:rPr>
          <w:rStyle w:val="Zkladntext"/>
        </w:rPr>
        <w:t>Tato příkazní smlouva se uzavírá na dobu</w:t>
      </w:r>
    </w:p>
    <w:p w:rsidR="00FA5506" w:rsidRDefault="006E7683">
      <w:pPr>
        <w:pStyle w:val="Nadpis30"/>
        <w:keepNext/>
        <w:keepLines/>
        <w:jc w:val="center"/>
      </w:pPr>
      <w:bookmarkStart w:id="9" w:name="bookmark18"/>
      <w:r>
        <w:rPr>
          <w:rStyle w:val="Nadpis3"/>
          <w:b/>
          <w:bCs/>
        </w:rPr>
        <w:t xml:space="preserve">od </w:t>
      </w:r>
      <w:proofErr w:type="gramStart"/>
      <w:r>
        <w:rPr>
          <w:rStyle w:val="Nadpis3"/>
          <w:b/>
          <w:bCs/>
        </w:rPr>
        <w:t>15.2.2021</w:t>
      </w:r>
      <w:proofErr w:type="gramEnd"/>
      <w:r>
        <w:rPr>
          <w:rStyle w:val="Nadpis3"/>
          <w:b/>
          <w:bCs/>
        </w:rPr>
        <w:t xml:space="preserve"> do 31.07.2021</w:t>
      </w:r>
      <w:bookmarkEnd w:id="9"/>
    </w:p>
    <w:p w:rsidR="00FA5506" w:rsidRDefault="006E7683">
      <w:pPr>
        <w:pStyle w:val="Zkladntext1"/>
        <w:numPr>
          <w:ilvl w:val="0"/>
          <w:numId w:val="5"/>
        </w:numPr>
        <w:tabs>
          <w:tab w:val="left" w:pos="358"/>
        </w:tabs>
      </w:pPr>
      <w:r>
        <w:rPr>
          <w:rStyle w:val="Zkladntext"/>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w:t>
      </w:r>
    </w:p>
    <w:p w:rsidR="00FA5506" w:rsidRDefault="006E7683">
      <w:pPr>
        <w:pStyle w:val="Zkladntext1"/>
        <w:numPr>
          <w:ilvl w:val="0"/>
          <w:numId w:val="5"/>
        </w:numPr>
        <w:tabs>
          <w:tab w:val="left" w:pos="349"/>
        </w:tabs>
        <w:rPr>
          <w:rStyle w:val="Zkladntext"/>
        </w:rPr>
      </w:pPr>
      <w:r>
        <w:rPr>
          <w:rStyle w:val="Zkladntext"/>
        </w:rPr>
        <w:t>Příkazník může tuto smlouvu písemně vypovědět s účinností nejdříve ke konci měsíce následujícího po měsíci, v němž byla výpověď písemně doručena. Ke dni nabytí účinnosti písemné výpovědi zaniká závazek příkazníka uskutečňovat činnost, ke které se zavázal.</w:t>
      </w:r>
    </w:p>
    <w:p w:rsidR="009928F6" w:rsidRDefault="009928F6" w:rsidP="009928F6">
      <w:pPr>
        <w:pStyle w:val="Zkladntext1"/>
        <w:tabs>
          <w:tab w:val="left" w:pos="349"/>
        </w:tabs>
      </w:pPr>
    </w:p>
    <w:p w:rsidR="00FA5506" w:rsidRDefault="006E7683">
      <w:pPr>
        <w:pStyle w:val="Zkladntext1"/>
        <w:spacing w:after="0"/>
        <w:jc w:val="center"/>
      </w:pPr>
      <w:r>
        <w:rPr>
          <w:rStyle w:val="Zkladntext"/>
          <w:b/>
          <w:bCs/>
        </w:rPr>
        <w:lastRenderedPageBreak/>
        <w:t>Čl. V.</w:t>
      </w:r>
    </w:p>
    <w:p w:rsidR="00FA5506" w:rsidRDefault="006E7683">
      <w:pPr>
        <w:pStyle w:val="Zkladntext1"/>
        <w:jc w:val="both"/>
      </w:pPr>
      <w:r>
        <w:rPr>
          <w:rStyle w:val="Zkladntext"/>
          <w:b/>
          <w:bCs/>
        </w:rPr>
        <w:t>Práva a povinnosti smluvních stran</w:t>
      </w:r>
    </w:p>
    <w:p w:rsidR="00FA5506" w:rsidRDefault="006E7683">
      <w:pPr>
        <w:pStyle w:val="Zkladntext1"/>
        <w:numPr>
          <w:ilvl w:val="0"/>
          <w:numId w:val="6"/>
        </w:numPr>
        <w:tabs>
          <w:tab w:val="left" w:pos="284"/>
        </w:tabs>
        <w:jc w:val="both"/>
      </w:pPr>
      <w:r>
        <w:rPr>
          <w:rStyle w:val="Zkladntext"/>
        </w:rPr>
        <w:t>Příkazce je oprávněn poskytování plnění činnosti příkazníka v průběhu jejího poskytování kontrolovat prostřednictvím</w:t>
      </w:r>
      <w:r w:rsidR="009F3C6C">
        <w:rPr>
          <w:rStyle w:val="Zkladntext"/>
        </w:rPr>
        <w:t xml:space="preserve"> XXX</w:t>
      </w:r>
      <w:r>
        <w:rPr>
          <w:rStyle w:val="Zkladntext"/>
        </w:rPr>
        <w:t>.</w:t>
      </w:r>
    </w:p>
    <w:p w:rsidR="00FA5506" w:rsidRDefault="006E7683">
      <w:pPr>
        <w:pStyle w:val="Zkladntext1"/>
        <w:numPr>
          <w:ilvl w:val="0"/>
          <w:numId w:val="6"/>
        </w:numPr>
        <w:tabs>
          <w:tab w:val="left" w:pos="289"/>
        </w:tabs>
        <w:jc w:val="both"/>
      </w:pPr>
      <w:r>
        <w:rPr>
          <w:rStyle w:val="Zkladntext"/>
        </w:rPr>
        <w:t xml:space="preserve">Příkazník je povinen chránit a prosazovat práva a oprávněné zájmy příkazce a řídit se jeho pokyny. Příkazník je při poskytování plnění vázán pouze zákony a ostatními právními předpisy a v jejich mezích pokyny příkazce. Pokyny příkazce však není vázán, jsou-li v rozporu s právním předpisem nebo odporují- </w:t>
      </w:r>
      <w:proofErr w:type="spellStart"/>
      <w:r>
        <w:rPr>
          <w:rStyle w:val="Zkladntext"/>
        </w:rPr>
        <w:t>li</w:t>
      </w:r>
      <w:proofErr w:type="spellEnd"/>
      <w:r>
        <w:rPr>
          <w:rStyle w:val="Zkladntext"/>
        </w:rPr>
        <w:t xml:space="preserve"> tyto pokyny dobrým mravům; o tom je příkazník povinen příkazce přiměřeně poučit, stejně tak je povinen, zjistí-li, že pokyny příkazce jsou nevhodné či neúčelné pro poskytnutí plnění, příkazce na to upozornit.</w:t>
      </w:r>
    </w:p>
    <w:p w:rsidR="00FA5506" w:rsidRDefault="006E7683">
      <w:pPr>
        <w:pStyle w:val="Zkladntext1"/>
        <w:numPr>
          <w:ilvl w:val="0"/>
          <w:numId w:val="6"/>
        </w:numPr>
        <w:tabs>
          <w:tab w:val="left" w:pos="294"/>
        </w:tabs>
        <w:jc w:val="both"/>
      </w:pPr>
      <w:r>
        <w:rPr>
          <w:rStyle w:val="Zkladntext"/>
        </w:rPr>
        <w:t>Příkazník je povinen postupovat při poskytování plnění s odbornou péčí, jednat čestně a svědomitě, důsledně využívat všechny zákonné prostředky a v jejich rámci uplatňovat vše, co podle svého přesvědčení pokládá pro příkazce za prospěšné.</w:t>
      </w:r>
    </w:p>
    <w:p w:rsidR="00FA5506" w:rsidRDefault="006E7683">
      <w:pPr>
        <w:pStyle w:val="Zkladntext1"/>
        <w:numPr>
          <w:ilvl w:val="0"/>
          <w:numId w:val="6"/>
        </w:numPr>
        <w:tabs>
          <w:tab w:val="left" w:pos="298"/>
        </w:tabs>
        <w:jc w:val="both"/>
      </w:pPr>
      <w:r>
        <w:rPr>
          <w:rStyle w:val="Zkladntext"/>
        </w:rPr>
        <w:t>Příkazník se zavazuje, že plnění poskytne na svůj náklad a nebezpečí. Příkazník se vzdává práva na náhradu škody, která mu vznikne v souvislosti s plněním příkazu, to neplatí</w:t>
      </w:r>
      <w:r w:rsidR="009F3C6C">
        <w:rPr>
          <w:rStyle w:val="Zkladntext"/>
        </w:rPr>
        <w:t>,</w:t>
      </w:r>
      <w:r>
        <w:rPr>
          <w:rStyle w:val="Zkladntext"/>
        </w:rPr>
        <w:t xml:space="preserve"> byla-li škoda způsobena nesprávným pokynem nebo zatajením informací ze strany příkazce.</w:t>
      </w:r>
    </w:p>
    <w:p w:rsidR="00FA5506" w:rsidRDefault="006E7683">
      <w:pPr>
        <w:pStyle w:val="Zkladntext1"/>
        <w:numPr>
          <w:ilvl w:val="0"/>
          <w:numId w:val="6"/>
        </w:numPr>
        <w:tabs>
          <w:tab w:val="left" w:pos="294"/>
        </w:tabs>
        <w:jc w:val="both"/>
      </w:pPr>
      <w:r>
        <w:rPr>
          <w:rStyle w:val="Zkladntext"/>
        </w:rPr>
        <w:t>Příkazce je povinen zaplatit příkazníku odměnu ve výši a ve lhůtě sjednané v této smlouvě, podle splatnosti uvedené na zaslané faktuře příkazníkem.</w:t>
      </w:r>
    </w:p>
    <w:p w:rsidR="00FA5506" w:rsidRDefault="006E7683">
      <w:pPr>
        <w:pStyle w:val="Zkladntext1"/>
        <w:numPr>
          <w:ilvl w:val="0"/>
          <w:numId w:val="6"/>
        </w:numPr>
        <w:tabs>
          <w:tab w:val="left" w:pos="294"/>
        </w:tabs>
        <w:jc w:val="both"/>
      </w:pPr>
      <w:r>
        <w:rPr>
          <w:rStyle w:val="Zkladntext"/>
        </w:rPr>
        <w:t>Příkazce poskytne příkazníku veškerou součinnost potřebnou pro řádné plnění předmětu této smlouvy, tedy kurýrní služby spočívající v přepravě a dodání inseminačních dávek jednotlivým odběratelům, jíž bude příkazník od příkazce pro potřebu realizace předmětu plnění požadovat.</w:t>
      </w:r>
    </w:p>
    <w:p w:rsidR="00FA5506" w:rsidRDefault="006E7683">
      <w:pPr>
        <w:pStyle w:val="Zkladntext1"/>
        <w:numPr>
          <w:ilvl w:val="0"/>
          <w:numId w:val="6"/>
        </w:numPr>
        <w:tabs>
          <w:tab w:val="left" w:pos="303"/>
        </w:tabs>
        <w:jc w:val="both"/>
      </w:pPr>
      <w:r>
        <w:rPr>
          <w:rStyle w:val="Zkladntext"/>
          <w:color w:val="404040"/>
        </w:rPr>
        <w:t>Příkazník provede služby spojené s předmětem plnění osobně. Svěří-li provedení příkazu jinému, odpovídá, jako by příkaz prováděl sám. V případě, že příkazník není schopen svůj závazek splnit sám, použije k jeho splnění jiné osoby - náhradníka, přičemž příkazník odpovídá, jako by plnil sám a nahradí škodu, kterou způsobil chybnou volbou náhradníka.</w:t>
      </w:r>
    </w:p>
    <w:p w:rsidR="00FA5506" w:rsidRDefault="006E7683">
      <w:pPr>
        <w:pStyle w:val="Zkladntext1"/>
        <w:numPr>
          <w:ilvl w:val="0"/>
          <w:numId w:val="6"/>
        </w:numPr>
        <w:tabs>
          <w:tab w:val="left" w:pos="294"/>
        </w:tabs>
        <w:jc w:val="both"/>
      </w:pPr>
      <w:r>
        <w:rPr>
          <w:rStyle w:val="Zkladntext"/>
        </w:rPr>
        <w:t>Příkazník tímto prohlašuje, že v době uzavření této příkazní smlouvy není vůči němu vedeno řízení podle zákona č. 182/2006 Sb., o úpadku a způsobech jeho řešení - (insolvenční zákon) ve znění pozdějších předpisů, a zavazuje se příkazce bezodkladně informovat o všech skutečnostech o svém hrozícím úpadku, popř. o prohlášení úpadku.</w:t>
      </w:r>
    </w:p>
    <w:p w:rsidR="00FA5506" w:rsidRDefault="006E7683">
      <w:pPr>
        <w:pStyle w:val="Zkladntext1"/>
        <w:numPr>
          <w:ilvl w:val="0"/>
          <w:numId w:val="6"/>
        </w:numPr>
        <w:tabs>
          <w:tab w:val="left" w:pos="308"/>
        </w:tabs>
        <w:jc w:val="both"/>
      </w:pPr>
      <w:r>
        <w:rPr>
          <w:rStyle w:val="Zkladntext"/>
        </w:rPr>
        <w:t>Příkazník je povinen zajistit veškerá poučení svých zaměstnanců, resp. jiných osob, které budou jménem příkazníka vykonávat předmětné plnění.</w:t>
      </w:r>
    </w:p>
    <w:p w:rsidR="00FA5506" w:rsidRDefault="006E7683">
      <w:pPr>
        <w:pStyle w:val="Zkladntext1"/>
        <w:numPr>
          <w:ilvl w:val="0"/>
          <w:numId w:val="6"/>
        </w:numPr>
        <w:tabs>
          <w:tab w:val="left" w:pos="409"/>
        </w:tabs>
        <w:spacing w:after="0"/>
        <w:jc w:val="both"/>
      </w:pPr>
      <w:r>
        <w:rPr>
          <w:rStyle w:val="Zkladntext"/>
        </w:rPr>
        <w:t>Příkazník je povinen zachovávat mlčenlivost o všech skutečnostech, se kterými přišel při plnění předmětu smlouvy do styku.</w:t>
      </w:r>
    </w:p>
    <w:p w:rsidR="00FA5506" w:rsidRDefault="006E7683">
      <w:pPr>
        <w:pStyle w:val="Zkladntext1"/>
        <w:jc w:val="both"/>
        <w:rPr>
          <w:rStyle w:val="Zkladntext"/>
        </w:rPr>
      </w:pPr>
      <w:r>
        <w:rPr>
          <w:rStyle w:val="Zkladntext"/>
        </w:rPr>
        <w:t>Příkazce neodpovídá za škody, které příkazník způsobí pří plnění podle této smlouvy nebo při plnění v rozporu s ní.</w:t>
      </w:r>
    </w:p>
    <w:p w:rsidR="009928F6" w:rsidRDefault="009928F6">
      <w:pPr>
        <w:pStyle w:val="Zkladntext1"/>
        <w:jc w:val="both"/>
        <w:rPr>
          <w:rStyle w:val="Zkladntext"/>
        </w:rPr>
      </w:pPr>
    </w:p>
    <w:p w:rsidR="009928F6" w:rsidRDefault="009928F6">
      <w:pPr>
        <w:pStyle w:val="Zkladntext1"/>
        <w:jc w:val="both"/>
      </w:pPr>
      <w:bookmarkStart w:id="10" w:name="_GoBack"/>
      <w:bookmarkEnd w:id="10"/>
    </w:p>
    <w:p w:rsidR="00FA5506" w:rsidRDefault="006E7683">
      <w:pPr>
        <w:pStyle w:val="Zkladntext1"/>
        <w:jc w:val="center"/>
      </w:pPr>
      <w:r>
        <w:rPr>
          <w:rStyle w:val="Zkladntext"/>
          <w:b/>
          <w:bCs/>
        </w:rPr>
        <w:lastRenderedPageBreak/>
        <w:t>Čl. VI.</w:t>
      </w:r>
    </w:p>
    <w:p w:rsidR="00FA5506" w:rsidRDefault="006E7683">
      <w:pPr>
        <w:pStyle w:val="Nadpis30"/>
        <w:keepNext/>
        <w:keepLines/>
        <w:jc w:val="both"/>
      </w:pPr>
      <w:bookmarkStart w:id="11" w:name="bookmark20"/>
      <w:r>
        <w:rPr>
          <w:rStyle w:val="Nadpis3"/>
          <w:b/>
          <w:bCs/>
        </w:rPr>
        <w:t>Platební podmínky</w:t>
      </w:r>
      <w:bookmarkEnd w:id="11"/>
    </w:p>
    <w:p w:rsidR="00FA5506" w:rsidRDefault="006E7683">
      <w:pPr>
        <w:pStyle w:val="Zkladntext1"/>
        <w:jc w:val="both"/>
      </w:pPr>
      <w:r>
        <w:rPr>
          <w:rStyle w:val="Zkladntext"/>
        </w:rPr>
        <w:t>Podkladem pro placení poskytnuté služby je platební doklad - faktura vystavená příkazníkem, která musí obsahovat výkaz práce, který musí být odsouhlasen před vystavením faktury.</w:t>
      </w:r>
    </w:p>
    <w:p w:rsidR="00FA5506" w:rsidRDefault="006E7683">
      <w:pPr>
        <w:pStyle w:val="Zkladntext1"/>
        <w:jc w:val="both"/>
      </w:pPr>
      <w:r>
        <w:rPr>
          <w:rStyle w:val="Zkladntext"/>
        </w:rPr>
        <w:t xml:space="preserve">Splatnost faktury bude 14 kalendářních dnů ode dne doručení faktury příkazci na bankovní účet příkazníka </w:t>
      </w:r>
      <w:r>
        <w:rPr>
          <w:rStyle w:val="Zkladntext"/>
          <w:b/>
          <w:bCs/>
        </w:rPr>
        <w:t xml:space="preserve">číslo účtu </w:t>
      </w:r>
      <w:r w:rsidR="009F3C6C">
        <w:rPr>
          <w:rStyle w:val="Zkladntext"/>
          <w:rFonts w:ascii="Arial" w:eastAsia="Arial" w:hAnsi="Arial" w:cs="Arial"/>
          <w:b/>
          <w:bCs/>
          <w:sz w:val="20"/>
          <w:szCs w:val="20"/>
        </w:rPr>
        <w:t>XXX</w:t>
      </w:r>
      <w:r>
        <w:rPr>
          <w:rStyle w:val="Zkladntext"/>
          <w:rFonts w:ascii="Arial" w:eastAsia="Arial" w:hAnsi="Arial" w:cs="Arial"/>
          <w:b/>
          <w:bCs/>
          <w:sz w:val="20"/>
          <w:szCs w:val="20"/>
        </w:rPr>
        <w:t xml:space="preserve"> </w:t>
      </w:r>
      <w:r>
        <w:rPr>
          <w:rStyle w:val="Zkladntext"/>
          <w:b/>
          <w:bCs/>
        </w:rPr>
        <w:t xml:space="preserve">vedeného u Československé obchodní banky, a. s. </w:t>
      </w:r>
      <w:r>
        <w:rPr>
          <w:rStyle w:val="Zkladntext"/>
        </w:rPr>
        <w:t>Nedílnou součástí faktury bude vždy výkaz práce za fakturované období dle odst. 1 potvrzený příkazcem.</w:t>
      </w:r>
    </w:p>
    <w:p w:rsidR="00FA5506" w:rsidRDefault="006E7683">
      <w:pPr>
        <w:pStyle w:val="Zkladntext1"/>
        <w:jc w:val="both"/>
      </w:pPr>
      <w:r>
        <w:rPr>
          <w:rStyle w:val="Zkladntext"/>
        </w:rPr>
        <w:t>Pokud faktura vystavená příkazníkem nebude obsahovat všechny náležitosti dle § 28 zákona č. 235/2004 Sb., o DPH ve znění pozdějších předpisů a smlouvou stanovené (zejména faktura, resp. její příloha musí obsahovat výkaz práce za fakturované období obsahující všechny náležitostí dle odst. 1 a 3), je příkazce oprávněn ji do data splatnosti vrátit s tím, že příkazník je poté povinen vystavit novou fakturu s novým termínem splatnosti. V takovém případě není příkazce v prodlení s úhradou.</w:t>
      </w:r>
    </w:p>
    <w:p w:rsidR="00FA5506" w:rsidRDefault="006E7683">
      <w:pPr>
        <w:pStyle w:val="Zkladntext1"/>
        <w:spacing w:after="860"/>
        <w:jc w:val="both"/>
      </w:pPr>
      <w:r>
        <w:rPr>
          <w:rStyle w:val="Zkladntext"/>
        </w:rPr>
        <w:t>Příkazce nebude příkazníku poskytovat jakékoliv zálohy.</w:t>
      </w:r>
    </w:p>
    <w:p w:rsidR="00FA5506" w:rsidRDefault="006E7683">
      <w:pPr>
        <w:pStyle w:val="Zkladntext1"/>
        <w:jc w:val="center"/>
      </w:pPr>
      <w:r>
        <w:rPr>
          <w:rStyle w:val="Zkladntext"/>
          <w:b/>
          <w:bCs/>
        </w:rPr>
        <w:t>Čl. VII.</w:t>
      </w:r>
    </w:p>
    <w:p w:rsidR="00FA5506" w:rsidRDefault="006E7683">
      <w:pPr>
        <w:pStyle w:val="Nadpis30"/>
        <w:keepNext/>
        <w:keepLines/>
        <w:jc w:val="both"/>
      </w:pPr>
      <w:bookmarkStart w:id="12" w:name="bookmark22"/>
      <w:r>
        <w:rPr>
          <w:rStyle w:val="Nadpis3"/>
          <w:b/>
          <w:bCs/>
        </w:rPr>
        <w:t>Ukončení smlouvy</w:t>
      </w:r>
      <w:bookmarkEnd w:id="12"/>
    </w:p>
    <w:p w:rsidR="00FA5506" w:rsidRDefault="006E7683">
      <w:pPr>
        <w:pStyle w:val="Zkladntext1"/>
        <w:numPr>
          <w:ilvl w:val="0"/>
          <w:numId w:val="7"/>
        </w:numPr>
        <w:tabs>
          <w:tab w:val="left" w:pos="296"/>
        </w:tabs>
        <w:jc w:val="both"/>
      </w:pPr>
      <w:r>
        <w:rPr>
          <w:rStyle w:val="Zkladntext"/>
        </w:rPr>
        <w:t>Příkazce může smlouvu kdykoliv písemně vypovědět s účinky podle ustanovení § 2443 občanského zákoníku. Výpověď nabývá účinnosti dnem, kdy se o ní příkazník dozvěděl, nebo mohl dozvědět, zejména okamžikem jejího doručení. Od účinnosti výpovědi nesmí příkazník pokračovat v činnosti, na kterou se výpověď vztahuje, má však povinnost upozornit příkazce na opatření, která jsou potřebná učinit, aby se zabránilo vzniku škody.</w:t>
      </w:r>
    </w:p>
    <w:p w:rsidR="00FA5506" w:rsidRDefault="006E7683">
      <w:pPr>
        <w:pStyle w:val="Zkladntext1"/>
        <w:numPr>
          <w:ilvl w:val="0"/>
          <w:numId w:val="7"/>
        </w:numPr>
        <w:tabs>
          <w:tab w:val="left" w:pos="296"/>
        </w:tabs>
        <w:jc w:val="both"/>
      </w:pPr>
      <w:r>
        <w:rPr>
          <w:rStyle w:val="Zkladntext"/>
        </w:rPr>
        <w:t>Příkazník není oprávněn smlouvu vypovědět. Je však oprávněn odstoupit od smlouvy pro její podstatné porušení příkazcem. Podstatným porušením příkazcem je pro účely této smlouvy prodlení příkazce se zaplacením odměny příkazníkovi, po dobu delší než 30 dnů, od data splatnosti daňového dokladu. Pro případ odstoupení od smlouvy platí ustanovení § 2440 občanského zákoníku analogicky.</w:t>
      </w:r>
    </w:p>
    <w:p w:rsidR="00FA5506" w:rsidRDefault="006E7683">
      <w:pPr>
        <w:pStyle w:val="Zkladntext1"/>
        <w:numPr>
          <w:ilvl w:val="0"/>
          <w:numId w:val="7"/>
        </w:numPr>
        <w:tabs>
          <w:tab w:val="left" w:pos="296"/>
        </w:tabs>
        <w:jc w:val="both"/>
      </w:pPr>
      <w:r>
        <w:rPr>
          <w:rStyle w:val="Zkladntext"/>
        </w:rPr>
        <w:t>Smlouva může být ukončena dohodou obou smluvních stran. Jinak smluvní vztah skončím uplynutím doby, na kterou byla sjednána.</w:t>
      </w:r>
    </w:p>
    <w:p w:rsidR="00FA5506" w:rsidRDefault="006E7683">
      <w:pPr>
        <w:pStyle w:val="Zkladntext1"/>
        <w:numPr>
          <w:ilvl w:val="0"/>
          <w:numId w:val="7"/>
        </w:numPr>
        <w:tabs>
          <w:tab w:val="left" w:pos="301"/>
        </w:tabs>
        <w:jc w:val="both"/>
      </w:pPr>
      <w:r>
        <w:rPr>
          <w:rStyle w:val="Zkladntext"/>
        </w:rPr>
        <w:t>Smluvní strany se dohodly, že příkazce je od této smlouvy oprávněn odstoupit bez jakýchkoliv sankcí, pokud mu nebude na kalendářní rok, ve kterém má být provedena úhrada plnění poskytovaného dle této smlouvy, schválena částka ze státního rozpočtu, či z jiných zdrojů, (např. z EU) potřebná k takovéto úhradě.</w:t>
      </w:r>
    </w:p>
    <w:p w:rsidR="00FA5506" w:rsidRDefault="006E7683">
      <w:pPr>
        <w:pStyle w:val="Zkladntext1"/>
        <w:numPr>
          <w:ilvl w:val="0"/>
          <w:numId w:val="7"/>
        </w:numPr>
        <w:tabs>
          <w:tab w:val="left" w:pos="296"/>
        </w:tabs>
        <w:spacing w:after="860"/>
        <w:jc w:val="both"/>
      </w:pPr>
      <w:r>
        <w:rPr>
          <w:rStyle w:val="Zkladntext"/>
        </w:rPr>
        <w:t>Zjistí-li příkazce, že příkazník poskytuje plnění v rozporu s pokyny příkazce, je příkazce oprávněn požadovat, aby příkazník postupoval dále výhradně podle pokynů příkazce. Jestliže tak příkazník neučiní ani v přiměřené lhůtě mu k tomu poskytnuté je příkazce oprávněn odstoupit od smlouvy. Příkazník je v takovém případě povinen uhradit příkazci veškeré škody vzniklé z důvodů porušení této smlouvy příkazníkem.</w:t>
      </w:r>
    </w:p>
    <w:p w:rsidR="00FA5506" w:rsidRDefault="006E7683">
      <w:pPr>
        <w:pStyle w:val="Nadpis30"/>
        <w:keepNext/>
        <w:keepLines/>
        <w:jc w:val="center"/>
      </w:pPr>
      <w:bookmarkStart w:id="13" w:name="bookmark24"/>
      <w:r>
        <w:rPr>
          <w:rStyle w:val="Nadpis3"/>
          <w:b/>
          <w:bCs/>
        </w:rPr>
        <w:lastRenderedPageBreak/>
        <w:t>Č. VIII.</w:t>
      </w:r>
      <w:bookmarkEnd w:id="13"/>
    </w:p>
    <w:p w:rsidR="00FA5506" w:rsidRDefault="006E7683">
      <w:pPr>
        <w:pStyle w:val="Nadpis30"/>
        <w:keepNext/>
        <w:keepLines/>
      </w:pPr>
      <w:bookmarkStart w:id="14" w:name="bookmark26"/>
      <w:r>
        <w:rPr>
          <w:rStyle w:val="Nadpis3"/>
          <w:b/>
          <w:bCs/>
        </w:rPr>
        <w:t>Zvláštní ujednání:</w:t>
      </w:r>
      <w:bookmarkEnd w:id="14"/>
    </w:p>
    <w:p w:rsidR="00FA5506" w:rsidRDefault="006E7683">
      <w:pPr>
        <w:pStyle w:val="Zkladntext1"/>
        <w:numPr>
          <w:ilvl w:val="0"/>
          <w:numId w:val="8"/>
        </w:numPr>
        <w:tabs>
          <w:tab w:val="left" w:pos="314"/>
        </w:tabs>
      </w:pPr>
      <w:r>
        <w:rPr>
          <w:rStyle w:val="Zkladntext"/>
        </w:rPr>
        <w:t xml:space="preserve">Obě smluvní strany výslovně prohlašují, že žádné ustanovení této příkazní smlouvy nepovažují za obchodní tajemství dle § 504 </w:t>
      </w:r>
      <w:proofErr w:type="spellStart"/>
      <w:proofErr w:type="gramStart"/>
      <w:r>
        <w:rPr>
          <w:rStyle w:val="Zkladntext"/>
        </w:rPr>
        <w:t>zák.č</w:t>
      </w:r>
      <w:proofErr w:type="spellEnd"/>
      <w:r>
        <w:rPr>
          <w:rStyle w:val="Zkladntext"/>
        </w:rPr>
        <w:t>.</w:t>
      </w:r>
      <w:proofErr w:type="gramEnd"/>
      <w:r>
        <w:rPr>
          <w:rStyle w:val="Zkladntext"/>
        </w:rPr>
        <w:t xml:space="preserve"> 89/2012 Sb. občanského zákoníku a udělují svolení k jejich užití a zveřejnění bez stanovení jakýchkoliv podmínek.</w:t>
      </w:r>
    </w:p>
    <w:p w:rsidR="00FA5506" w:rsidRDefault="006E7683">
      <w:pPr>
        <w:pStyle w:val="Zkladntext1"/>
        <w:numPr>
          <w:ilvl w:val="0"/>
          <w:numId w:val="8"/>
        </w:numPr>
        <w:tabs>
          <w:tab w:val="left" w:pos="314"/>
        </w:tabs>
      </w:pPr>
      <w:r>
        <w:rPr>
          <w:rStyle w:val="Zkladntext"/>
        </w:rPr>
        <w:t xml:space="preserve">Obě smluvní strany výslovně sjednávají, že uveřejnění této příkazní smlouvy v registru smluv dle zákona č. 340/2015 Sb. o zvláštních podmínkách účinnosti některých smluv, uveřejňování těchto smluv a o registru smluv, (zákon o registru smluv) zajistí Zemský hřebčinec Písek </w:t>
      </w:r>
      <w:proofErr w:type="spellStart"/>
      <w:proofErr w:type="gramStart"/>
      <w:r>
        <w:rPr>
          <w:rStyle w:val="Zkladntext"/>
        </w:rPr>
        <w:t>s.p.</w:t>
      </w:r>
      <w:proofErr w:type="gramEnd"/>
      <w:r>
        <w:rPr>
          <w:rStyle w:val="Zkladntext"/>
        </w:rPr>
        <w:t>o</w:t>
      </w:r>
      <w:proofErr w:type="spellEnd"/>
      <w:r>
        <w:rPr>
          <w:rStyle w:val="Zkladntext"/>
        </w:rPr>
        <w:t>..</w:t>
      </w:r>
    </w:p>
    <w:p w:rsidR="00FA5506" w:rsidRDefault="006E7683">
      <w:pPr>
        <w:pStyle w:val="Zkladntext1"/>
        <w:numPr>
          <w:ilvl w:val="0"/>
          <w:numId w:val="8"/>
        </w:numPr>
        <w:tabs>
          <w:tab w:val="left" w:pos="314"/>
        </w:tabs>
        <w:spacing w:after="860"/>
      </w:pPr>
      <w:r>
        <w:rPr>
          <w:rStyle w:val="Zkladntext"/>
        </w:rPr>
        <w:t xml:space="preserve">Obě smluvní strany souhlasí s tím, že tato příkazní smlouva nabývá účinnosti uveřejněním v registru smluv a dále výslovně prohlašují, že souhlasí se zveřejněním této příkazní smlouvy a </w:t>
      </w:r>
      <w:proofErr w:type="spellStart"/>
      <w:r>
        <w:rPr>
          <w:rStyle w:val="Zkladntext"/>
        </w:rPr>
        <w:t>metadat</w:t>
      </w:r>
      <w:proofErr w:type="spellEnd"/>
      <w:r>
        <w:rPr>
          <w:rStyle w:val="Zkladntext"/>
        </w:rPr>
        <w:t xml:space="preserve"> v ní uvedených v registru smluv.</w:t>
      </w:r>
    </w:p>
    <w:p w:rsidR="00FA5506" w:rsidRDefault="006E7683">
      <w:pPr>
        <w:pStyle w:val="Nadpis30"/>
        <w:keepNext/>
        <w:keepLines/>
        <w:spacing w:after="0"/>
        <w:jc w:val="center"/>
      </w:pPr>
      <w:bookmarkStart w:id="15" w:name="bookmark28"/>
      <w:r>
        <w:rPr>
          <w:rStyle w:val="Nadpis3"/>
          <w:b/>
          <w:bCs/>
        </w:rPr>
        <w:t>Čl. IX.</w:t>
      </w:r>
      <w:bookmarkEnd w:id="15"/>
    </w:p>
    <w:p w:rsidR="00FA5506" w:rsidRDefault="006E7683">
      <w:pPr>
        <w:pStyle w:val="Nadpis30"/>
        <w:keepNext/>
        <w:keepLines/>
      </w:pPr>
      <w:bookmarkStart w:id="16" w:name="bookmark30"/>
      <w:r>
        <w:rPr>
          <w:rStyle w:val="Nadpis3"/>
          <w:b/>
          <w:bCs/>
        </w:rPr>
        <w:t>Ujednání o odpovědnosti za vznik škody:</w:t>
      </w:r>
      <w:bookmarkEnd w:id="16"/>
    </w:p>
    <w:p w:rsidR="00FA5506" w:rsidRDefault="006E7683">
      <w:pPr>
        <w:pStyle w:val="Zkladntext1"/>
      </w:pPr>
      <w:r>
        <w:rPr>
          <w:rStyle w:val="Zkladntext"/>
        </w:rPr>
        <w:t>V případě prodlení s úhradou faktury uhradí příkazce příkazníku úrok z prodlení ve výši 0,05 % z dlužné částky za každý den prodlení.</w:t>
      </w:r>
    </w:p>
    <w:p w:rsidR="00FA5506" w:rsidRDefault="006E7683">
      <w:pPr>
        <w:pStyle w:val="Zkladntext1"/>
      </w:pPr>
      <w:r>
        <w:rPr>
          <w:rStyle w:val="Zkladntext"/>
        </w:rPr>
        <w:t>Příkazník odpovídá příkazci za škody způsobené nesplněním povinnosti, ke kterým se zavázal v této smlouvě.</w:t>
      </w:r>
    </w:p>
    <w:p w:rsidR="00FA5506" w:rsidRDefault="006E7683">
      <w:pPr>
        <w:pStyle w:val="Zkladntext1"/>
      </w:pPr>
      <w:r>
        <w:rPr>
          <w:rStyle w:val="Zkladntext"/>
        </w:rPr>
        <w:t>Příkazník neručí za škody vzniklé nesprávnými podklady nebo pokyny příkazce. Příkazník je však povinen příkazce upozornit na zřejmou nevhodnost nebo nesprávnost podkladů nebo pokynů, které by mohly mít za následek vznik škody. V případě, že příkazce i přes písemná upozornění příkazníka písemně trvá na splnění svých pokynů, neodpovídá příkazník za škodu takto vzniklou.</w:t>
      </w:r>
    </w:p>
    <w:p w:rsidR="00FA5506" w:rsidRDefault="006E7683">
      <w:pPr>
        <w:pStyle w:val="Zkladntext1"/>
      </w:pPr>
      <w:r>
        <w:rPr>
          <w:rStyle w:val="Zkladntext"/>
        </w:rPr>
        <w:t>Pokud činností příkazníka dojde ke způsobení škody příkazci nebo třetím osobám z titulu opomenutí, nedbalosti nebo nesplněním podmínek vyplývajících ze zákona, jiných obecně závazných právních předpisů nebo vyplývajících z této smlouvy, je příkazník povinen bez zbytečného odkladu tuto škodu odstranit a není-li to možné, tak finančně uhradit. Veškeré náklady s tím spojené nese příkazník.</w:t>
      </w:r>
      <w:r>
        <w:br w:type="page"/>
      </w:r>
    </w:p>
    <w:p w:rsidR="00FA5506" w:rsidRDefault="006E7683">
      <w:pPr>
        <w:pStyle w:val="Zkladntext1"/>
        <w:spacing w:after="0"/>
        <w:jc w:val="center"/>
      </w:pPr>
      <w:r>
        <w:rPr>
          <w:rStyle w:val="Zkladntext"/>
          <w:b/>
          <w:bCs/>
        </w:rPr>
        <w:lastRenderedPageBreak/>
        <w:t>Čl. X.</w:t>
      </w:r>
    </w:p>
    <w:p w:rsidR="00FA5506" w:rsidRDefault="006E7683">
      <w:pPr>
        <w:pStyle w:val="Zkladntext1"/>
      </w:pPr>
      <w:r>
        <w:rPr>
          <w:rStyle w:val="Zkladntext"/>
          <w:b/>
          <w:bCs/>
        </w:rPr>
        <w:t>Ustanovení závěrečná</w:t>
      </w:r>
    </w:p>
    <w:p w:rsidR="00FA5506" w:rsidRDefault="006E7683">
      <w:pPr>
        <w:pStyle w:val="Zkladntext1"/>
      </w:pPr>
      <w:r>
        <w:rPr>
          <w:rStyle w:val="Zkladntext"/>
        </w:rPr>
        <w:t>Tuto smlouvu lze měnit nebo doplňovat jen na základě vzájemné dohody obou smluvních stran v písemné formě jednotlivých dodatků ke smlouvě.</w:t>
      </w:r>
    </w:p>
    <w:p w:rsidR="00FA5506" w:rsidRDefault="006E7683">
      <w:pPr>
        <w:pStyle w:val="Zkladntext1"/>
      </w:pPr>
      <w:r>
        <w:rPr>
          <w:rStyle w:val="Zkladntext"/>
        </w:rPr>
        <w:t xml:space="preserve">Tato smlouva se řídí </w:t>
      </w:r>
      <w:proofErr w:type="spellStart"/>
      <w:proofErr w:type="gramStart"/>
      <w:r>
        <w:rPr>
          <w:rStyle w:val="Zkladntext"/>
        </w:rPr>
        <w:t>zák.č</w:t>
      </w:r>
      <w:proofErr w:type="spellEnd"/>
      <w:r>
        <w:rPr>
          <w:rStyle w:val="Zkladntext"/>
        </w:rPr>
        <w:t>.</w:t>
      </w:r>
      <w:proofErr w:type="gramEnd"/>
      <w:r>
        <w:rPr>
          <w:rStyle w:val="Zkladntext"/>
        </w:rPr>
        <w:t xml:space="preserve"> 89/2012 Sb. občanským zákoníkem v platném znění.</w:t>
      </w:r>
    </w:p>
    <w:p w:rsidR="00FA5506" w:rsidRDefault="006E7683">
      <w:pPr>
        <w:pStyle w:val="Zkladntext1"/>
        <w:spacing w:after="0"/>
        <w:sectPr w:rsidR="00FA5506">
          <w:headerReference w:type="default" r:id="rId7"/>
          <w:footerReference w:type="default" r:id="rId8"/>
          <w:pgSz w:w="11900" w:h="16840"/>
          <w:pgMar w:top="1287" w:right="717" w:bottom="1551" w:left="672" w:header="0" w:footer="3" w:gutter="0"/>
          <w:pgNumType w:start="1"/>
          <w:cols w:space="720"/>
          <w:noEndnote/>
          <w:docGrid w:linePitch="360"/>
        </w:sectPr>
      </w:pPr>
      <w:r>
        <w:rPr>
          <w:rStyle w:val="Zkladntext"/>
        </w:rPr>
        <w:t>Po přečtení této příkazní smlouvy obě smluvní strany prohlašují, že byla sepsána podle jejich pravé, vážné a svobodné vůle, že s jejím obsahem plně souhlasí a na důkaz toho připojují své podpisy.</w:t>
      </w:r>
    </w:p>
    <w:p w:rsidR="00FA5506" w:rsidRDefault="00FA5506">
      <w:pPr>
        <w:spacing w:before="77" w:after="77" w:line="240" w:lineRule="exact"/>
        <w:rPr>
          <w:sz w:val="19"/>
          <w:szCs w:val="19"/>
        </w:rPr>
      </w:pPr>
    </w:p>
    <w:p w:rsidR="00FA5506" w:rsidRDefault="00FA5506">
      <w:pPr>
        <w:spacing w:line="1" w:lineRule="exact"/>
        <w:sectPr w:rsidR="00FA5506">
          <w:type w:val="continuous"/>
          <w:pgSz w:w="11900" w:h="16840"/>
          <w:pgMar w:top="1532" w:right="0" w:bottom="9423" w:left="0" w:header="0" w:footer="3" w:gutter="0"/>
          <w:cols w:space="720"/>
          <w:noEndnote/>
          <w:docGrid w:linePitch="360"/>
        </w:sectPr>
      </w:pPr>
    </w:p>
    <w:p w:rsidR="00FA5506" w:rsidRDefault="006E7683">
      <w:pPr>
        <w:pStyle w:val="Zkladntext1"/>
        <w:spacing w:after="0"/>
      </w:pPr>
      <w:r>
        <w:rPr>
          <w:rStyle w:val="Zkladntext"/>
        </w:rPr>
        <w:t xml:space="preserve">V Písku dne </w:t>
      </w:r>
      <w:proofErr w:type="gramStart"/>
      <w:r>
        <w:rPr>
          <w:rStyle w:val="Zkladntext"/>
        </w:rPr>
        <w:t>12.02. 2021</w:t>
      </w:r>
      <w:proofErr w:type="gramEnd"/>
    </w:p>
    <w:p w:rsidR="00FA5506" w:rsidRDefault="006E7683">
      <w:pPr>
        <w:pStyle w:val="Zkladntext1"/>
        <w:spacing w:after="0"/>
        <w:jc w:val="center"/>
        <w:sectPr w:rsidR="00FA5506">
          <w:type w:val="continuous"/>
          <w:pgSz w:w="11900" w:h="16840"/>
          <w:pgMar w:top="1532" w:right="3168" w:bottom="9423" w:left="692" w:header="0" w:footer="3" w:gutter="0"/>
          <w:cols w:num="2" w:space="3288"/>
          <w:noEndnote/>
          <w:docGrid w:linePitch="360"/>
        </w:sectPr>
      </w:pPr>
      <w:r>
        <w:rPr>
          <w:rStyle w:val="Zkladntext"/>
        </w:rPr>
        <w:t>V Písku dne 12.02. 2021</w:t>
      </w:r>
    </w:p>
    <w:p w:rsidR="00FA5506" w:rsidRDefault="00FA5506">
      <w:pPr>
        <w:spacing w:line="240" w:lineRule="exact"/>
        <w:rPr>
          <w:sz w:val="19"/>
          <w:szCs w:val="19"/>
        </w:rPr>
      </w:pPr>
    </w:p>
    <w:p w:rsidR="00FA5506" w:rsidRDefault="00FA5506">
      <w:pPr>
        <w:spacing w:line="240" w:lineRule="exact"/>
        <w:rPr>
          <w:sz w:val="19"/>
          <w:szCs w:val="19"/>
        </w:rPr>
      </w:pPr>
    </w:p>
    <w:p w:rsidR="00FA5506" w:rsidRDefault="00FA5506">
      <w:pPr>
        <w:spacing w:line="240" w:lineRule="exact"/>
        <w:rPr>
          <w:sz w:val="19"/>
          <w:szCs w:val="19"/>
        </w:rPr>
      </w:pPr>
    </w:p>
    <w:p w:rsidR="00FA5506" w:rsidRDefault="00FA5506">
      <w:pPr>
        <w:spacing w:line="240" w:lineRule="exact"/>
        <w:rPr>
          <w:sz w:val="19"/>
          <w:szCs w:val="19"/>
        </w:rPr>
      </w:pPr>
    </w:p>
    <w:p w:rsidR="00FA5506" w:rsidRDefault="00FA5506">
      <w:pPr>
        <w:spacing w:line="240" w:lineRule="exact"/>
        <w:rPr>
          <w:sz w:val="19"/>
          <w:szCs w:val="19"/>
        </w:rPr>
      </w:pPr>
    </w:p>
    <w:p w:rsidR="00FA5506" w:rsidRDefault="00FA5506">
      <w:pPr>
        <w:spacing w:before="54" w:after="54" w:line="240" w:lineRule="exact"/>
        <w:rPr>
          <w:sz w:val="19"/>
          <w:szCs w:val="19"/>
        </w:rPr>
      </w:pPr>
    </w:p>
    <w:p w:rsidR="00FA5506" w:rsidRDefault="00FA5506">
      <w:pPr>
        <w:spacing w:line="1" w:lineRule="exact"/>
        <w:sectPr w:rsidR="00FA5506">
          <w:type w:val="continuous"/>
          <w:pgSz w:w="11900" w:h="16840"/>
          <w:pgMar w:top="1532" w:right="0" w:bottom="1532" w:left="0" w:header="0" w:footer="3" w:gutter="0"/>
          <w:cols w:space="720"/>
          <w:noEndnote/>
          <w:docGrid w:linePitch="360"/>
        </w:sectPr>
      </w:pPr>
    </w:p>
    <w:p w:rsidR="00FA5506" w:rsidRDefault="006E7683">
      <w:pPr>
        <w:spacing w:line="1"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1056005</wp:posOffset>
                </wp:positionH>
                <wp:positionV relativeFrom="paragraph">
                  <wp:posOffset>12700</wp:posOffset>
                </wp:positionV>
                <wp:extent cx="527050" cy="20129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27050" cy="201295"/>
                        </a:xfrm>
                        <a:prstGeom prst="rect">
                          <a:avLst/>
                        </a:prstGeom>
                        <a:noFill/>
                      </wps:spPr>
                      <wps:txbx>
                        <w:txbxContent>
                          <w:p w:rsidR="00FA5506" w:rsidRDefault="006E7683">
                            <w:pPr>
                              <w:pStyle w:val="Zkladntext1"/>
                              <w:spacing w:after="0"/>
                            </w:pPr>
                            <w:r>
                              <w:rPr>
                                <w:rStyle w:val="Zkladntext"/>
                              </w:rPr>
                              <w:t>Příkazce</w:t>
                            </w:r>
                          </w:p>
                        </w:txbxContent>
                      </wps:txbx>
                      <wps:bodyPr wrap="none" lIns="0" tIns="0" rIns="0" bIns="0"/>
                    </wps:wsp>
                  </a:graphicData>
                </a:graphic>
              </wp:anchor>
            </w:drawing>
          </mc:Choice>
          <mc:Fallback>
            <w:pict>
              <v:shape id="_x0000_s1031" type="#_x0000_t202" style="position:absolute;margin-left:83.150000000000006pt;margin-top:1.pt;width:41.5pt;height:15.85pt;z-index:-12582937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Příkazce</w:t>
                      </w:r>
                    </w:p>
                  </w:txbxContent>
                </v:textbox>
                <w10:wrap type="square" anchorx="page"/>
              </v:shape>
            </w:pict>
          </mc:Fallback>
        </mc:AlternateContent>
      </w:r>
    </w:p>
    <w:p w:rsidR="00FA5506" w:rsidRDefault="009F3C6C">
      <w:pPr>
        <w:pStyle w:val="Zkladntext1"/>
        <w:spacing w:after="0"/>
        <w:ind w:left="4580"/>
      </w:pPr>
      <w:r>
        <w:rPr>
          <w:rStyle w:val="Zkladntext"/>
        </w:rPr>
        <w:t>Příkazník</w:t>
      </w:r>
    </w:p>
    <w:sectPr w:rsidR="00FA5506">
      <w:type w:val="continuous"/>
      <w:pgSz w:w="11900" w:h="16840"/>
      <w:pgMar w:top="1532" w:right="725" w:bottom="1532" w:left="24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9E" w:rsidRDefault="00835A9E">
      <w:r>
        <w:separator/>
      </w:r>
    </w:p>
  </w:endnote>
  <w:endnote w:type="continuationSeparator" w:id="0">
    <w:p w:rsidR="00835A9E" w:rsidRDefault="0083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06" w:rsidRDefault="006E768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7060565</wp:posOffset>
              </wp:positionH>
              <wp:positionV relativeFrom="page">
                <wp:posOffset>9949180</wp:posOffset>
              </wp:positionV>
              <wp:extent cx="5207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FA5506" w:rsidRDefault="006E7683">
                          <w:pPr>
                            <w:pStyle w:val="Zhlavnebozpat20"/>
                            <w:rPr>
                              <w:sz w:val="22"/>
                              <w:szCs w:val="22"/>
                            </w:rPr>
                          </w:pPr>
                          <w:r>
                            <w:fldChar w:fldCharType="begin"/>
                          </w:r>
                          <w:r>
                            <w:instrText xml:space="preserve"> PAGE \* MERGEFORMAT </w:instrText>
                          </w:r>
                          <w:r>
                            <w:fldChar w:fldCharType="separate"/>
                          </w:r>
                          <w:r w:rsidR="009928F6" w:rsidRPr="009928F6">
                            <w:rPr>
                              <w:rStyle w:val="Zhlavnebozpat2"/>
                              <w:rFonts w:ascii="Calibri" w:eastAsia="Calibri" w:hAnsi="Calibri" w:cs="Calibri"/>
                              <w:noProof/>
                              <w:sz w:val="22"/>
                              <w:szCs w:val="22"/>
                            </w:rPr>
                            <w:t>7</w:t>
                          </w:r>
                          <w:r>
                            <w:rPr>
                              <w:rStyle w:val="Zhlavnebozpat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55.95pt;margin-top:783.4pt;width:4.1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LlAEAACYDAAAOAAAAZHJzL2Uyb0RvYy54bWysUttOwzAMfUfiH6K8s3ZDjKlaN4EQCAkB&#10;0uADsjRZIzVxFIe1+3uc7AKCN8SL69ju8Tm258vBdmyrAhpwNR+PSs6Uk9AYt6n5+9v9xYwzjMI1&#10;ogOnar5TyJeL87N57ys1gRa6RgVGIA6r3te8jdFXRYGyVVbgCLxylNQQrIj0DJuiCaIndNsVk7Kc&#10;Fj2ExgeQCpGid/skX2R8rZWML1qjiqyrOXGL2YZs18kWi7moNkH41sgDDfEHFlYYR01PUHciCvYR&#10;zC8oa2QABB1HEmwBWhupsgZSMy5/qFm1wqushYaD/jQm/D9Y+bx9Dcw0Nb/kzAlLK8pd2WUaTe+x&#10;ooqVp5o43MJAKz7GkYJJ8aCDTV/SwihPQ96dBquGyCQFryblNSUkZWazyfQqYRRfv/qA8UGBZcmp&#10;eaCt5WGK7RPGfemxJHVycG+6LsUTvz2P5MVhPWQpJ45raHZEvaf91tzRAXLWPToaXzqFoxOOzvrg&#10;pB7obz4i9cntE/ge6tCTlpEFHA4nbfv7O1d9nffiEwAA//8DAFBLAwQUAAYACAAAACEAW5GLm90A&#10;AAAPAQAADwAAAGRycy9kb3ducmV2LnhtbExPy07DMBC8I/EP1iJxo3YqkYYQp0KVuHCjICRubryN&#10;I/yIbDdN/p7NCfa0szuaR7OfnWUTxjQEL6HYCGDou6AH30v4/Hh9qIClrLxWNniUsGCCfXt706ha&#10;h6t/x+mYe0YiPtVKgsl5rDlPnUGn0iaM6Ol3DtGpTDD2XEd1JXFn+VaIkjs1eHIwasSDwe7neHES&#10;dvNXwDHhAb/PUxfNsFT2bZHy/m5+eQaWcc5/ZFjjU3RoKdMpXLxOzBKmeSIubY9lSS1WTrEVBbDT&#10;eqvEDnjb8P892l8AAAD//wMAUEsBAi0AFAAGAAgAAAAhALaDOJL+AAAA4QEAABMAAAAAAAAAAAAA&#10;AAAAAAAAAFtDb250ZW50X1R5cGVzXS54bWxQSwECLQAUAAYACAAAACEAOP0h/9YAAACUAQAACwAA&#10;AAAAAAAAAAAAAAAvAQAAX3JlbHMvLnJlbHNQSwECLQAUAAYACAAAACEAnQf5S5QBAAAmAwAADgAA&#10;AAAAAAAAAAAAAAAuAgAAZHJzL2Uyb0RvYy54bWxQSwECLQAUAAYACAAAACEAW5GLm90AAAAPAQAA&#10;DwAAAAAAAAAAAAAAAADuAwAAZHJzL2Rvd25yZXYueG1sUEsFBgAAAAAEAAQA8wAAAPgEAAAAAA==&#10;" filled="f" stroked="f">
              <v:textbox style="mso-fit-shape-to-text:t" inset="0,0,0,0">
                <w:txbxContent>
                  <w:p w:rsidR="00FA5506" w:rsidRDefault="006E7683">
                    <w:pPr>
                      <w:pStyle w:val="Zhlavnebozpat20"/>
                      <w:rPr>
                        <w:sz w:val="22"/>
                        <w:szCs w:val="22"/>
                      </w:rPr>
                    </w:pPr>
                    <w:r>
                      <w:fldChar w:fldCharType="begin"/>
                    </w:r>
                    <w:r>
                      <w:instrText xml:space="preserve"> PAGE \* MERGEFORMAT </w:instrText>
                    </w:r>
                    <w:r>
                      <w:fldChar w:fldCharType="separate"/>
                    </w:r>
                    <w:r w:rsidR="009928F6" w:rsidRPr="009928F6">
                      <w:rPr>
                        <w:rStyle w:val="Zhlavnebozpat2"/>
                        <w:rFonts w:ascii="Calibri" w:eastAsia="Calibri" w:hAnsi="Calibri" w:cs="Calibri"/>
                        <w:noProof/>
                        <w:sz w:val="22"/>
                        <w:szCs w:val="22"/>
                      </w:rPr>
                      <w:t>7</w:t>
                    </w:r>
                    <w:r>
                      <w:rPr>
                        <w:rStyle w:val="Zhlavnebozpat2"/>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9E" w:rsidRDefault="00835A9E"/>
  </w:footnote>
  <w:footnote w:type="continuationSeparator" w:id="0">
    <w:p w:rsidR="00835A9E" w:rsidRDefault="00835A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06" w:rsidRDefault="006E768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482600</wp:posOffset>
              </wp:positionH>
              <wp:positionV relativeFrom="page">
                <wp:posOffset>466725</wp:posOffset>
              </wp:positionV>
              <wp:extent cx="3584575"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3584575" cy="140335"/>
                      </a:xfrm>
                      <a:prstGeom prst="rect">
                        <a:avLst/>
                      </a:prstGeom>
                      <a:noFill/>
                    </wps:spPr>
                    <wps:txbx>
                      <w:txbxContent>
                        <w:p w:rsidR="00FA5506" w:rsidRDefault="006E7683">
                          <w:pPr>
                            <w:pStyle w:val="Zhlavnebozpat20"/>
                            <w:rPr>
                              <w:sz w:val="22"/>
                              <w:szCs w:val="22"/>
                            </w:rPr>
                          </w:pPr>
                          <w:r>
                            <w:rPr>
                              <w:rStyle w:val="Zhlavnebozpat2"/>
                              <w:rFonts w:ascii="Calibri" w:eastAsia="Calibri" w:hAnsi="Calibri" w:cs="Calibri"/>
                              <w:sz w:val="22"/>
                              <w:szCs w:val="22"/>
                            </w:rPr>
                            <w:t xml:space="preserve">Příkazní smlouva: Zemský hřebčinec Písek </w:t>
                          </w:r>
                          <w:proofErr w:type="spellStart"/>
                          <w:proofErr w:type="gramStart"/>
                          <w:r>
                            <w:rPr>
                              <w:rStyle w:val="Zhlavnebozpat2"/>
                              <w:rFonts w:ascii="Calibri" w:eastAsia="Calibri" w:hAnsi="Calibri" w:cs="Calibri"/>
                              <w:sz w:val="22"/>
                              <w:szCs w:val="22"/>
                            </w:rPr>
                            <w:t>s.p.</w:t>
                          </w:r>
                          <w:proofErr w:type="gramEnd"/>
                          <w:r>
                            <w:rPr>
                              <w:rStyle w:val="Zhlavnebozpat2"/>
                              <w:rFonts w:ascii="Calibri" w:eastAsia="Calibri" w:hAnsi="Calibri" w:cs="Calibri"/>
                              <w:sz w:val="22"/>
                              <w:szCs w:val="22"/>
                            </w:rPr>
                            <w:t>o</w:t>
                          </w:r>
                          <w:proofErr w:type="spellEnd"/>
                          <w:r>
                            <w:rPr>
                              <w:rStyle w:val="Zhlavnebozpat2"/>
                              <w:rFonts w:ascii="Calibri" w:eastAsia="Calibri" w:hAnsi="Calibri" w:cs="Calibri"/>
                              <w:sz w:val="22"/>
                              <w:szCs w:val="22"/>
                            </w:rPr>
                            <w:t>. - Kamil Šťastný</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pt;margin-top:36.75pt;width:282.25pt;height:11.0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Style w:val="CharStyle5"/>
                        <w:rFonts w:ascii="Calibri" w:eastAsia="Calibri" w:hAnsi="Calibri" w:cs="Calibri"/>
                        <w:sz w:val="22"/>
                        <w:szCs w:val="22"/>
                      </w:rPr>
                      <w:t>Příkazní smlouva: Zemský hřebčinec Písek s.p.o. - Kamil Šťastný</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41C"/>
    <w:multiLevelType w:val="multilevel"/>
    <w:tmpl w:val="6BE0D4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427C4"/>
    <w:multiLevelType w:val="multilevel"/>
    <w:tmpl w:val="68A28D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67DC4"/>
    <w:multiLevelType w:val="multilevel"/>
    <w:tmpl w:val="4D7621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6EB"/>
    <w:multiLevelType w:val="multilevel"/>
    <w:tmpl w:val="6B58AE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723B13"/>
    <w:multiLevelType w:val="multilevel"/>
    <w:tmpl w:val="0D1662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D438C0"/>
    <w:multiLevelType w:val="multilevel"/>
    <w:tmpl w:val="9BE2BD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4D0151"/>
    <w:multiLevelType w:val="multilevel"/>
    <w:tmpl w:val="5FDCED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3E1D23"/>
    <w:multiLevelType w:val="multilevel"/>
    <w:tmpl w:val="F75E62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06"/>
    <w:rsid w:val="006E7683"/>
    <w:rsid w:val="00835A9E"/>
    <w:rsid w:val="009928F6"/>
    <w:rsid w:val="009F3C6C"/>
    <w:rsid w:val="00FA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ECDFE-F99F-4ED8-8BAA-B29136D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paragraph" w:customStyle="1" w:styleId="Nadpis10">
    <w:name w:val="Nadpis #1"/>
    <w:basedOn w:val="Normln"/>
    <w:link w:val="Nadpis1"/>
    <w:pPr>
      <w:spacing w:before="1600" w:after="1160"/>
      <w:jc w:val="center"/>
      <w:outlineLvl w:val="0"/>
    </w:pPr>
    <w:rPr>
      <w:rFonts w:ascii="Calibri" w:eastAsia="Calibri" w:hAnsi="Calibri" w:cs="Calibri"/>
      <w:b/>
      <w:bCs/>
      <w:sz w:val="36"/>
      <w:szCs w:val="3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80"/>
    </w:pPr>
    <w:rPr>
      <w:rFonts w:ascii="Calibri" w:eastAsia="Calibri" w:hAnsi="Calibri" w:cs="Calibri"/>
    </w:rPr>
  </w:style>
  <w:style w:type="paragraph" w:customStyle="1" w:styleId="Nadpis20">
    <w:name w:val="Nadpis #2"/>
    <w:basedOn w:val="Normln"/>
    <w:link w:val="Nadpis2"/>
    <w:pPr>
      <w:spacing w:after="560"/>
      <w:jc w:val="center"/>
      <w:outlineLvl w:val="1"/>
    </w:pPr>
    <w:rPr>
      <w:rFonts w:ascii="Calibri" w:eastAsia="Calibri" w:hAnsi="Calibri" w:cs="Calibri"/>
      <w:b/>
      <w:bCs/>
      <w:sz w:val="28"/>
      <w:szCs w:val="28"/>
    </w:rPr>
  </w:style>
  <w:style w:type="paragraph" w:customStyle="1" w:styleId="Nadpis30">
    <w:name w:val="Nadpis #3"/>
    <w:basedOn w:val="Normln"/>
    <w:link w:val="Nadpis3"/>
    <w:pPr>
      <w:spacing w:after="280"/>
      <w:outlineLvl w:val="2"/>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2028</Words>
  <Characters>11970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Štěpánka Mikešová</cp:lastModifiedBy>
  <cp:revision>5</cp:revision>
  <dcterms:created xsi:type="dcterms:W3CDTF">2021-07-22T04:58:00Z</dcterms:created>
  <dcterms:modified xsi:type="dcterms:W3CDTF">2021-07-22T05:48:00Z</dcterms:modified>
</cp:coreProperties>
</file>