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351" w:rsidRPr="008A5083" w:rsidRDefault="00CE1351" w:rsidP="008A5083">
      <w:pPr>
        <w:pStyle w:val="Nadpis1"/>
        <w:spacing w:before="0" w:after="0" w:line="276" w:lineRule="auto"/>
        <w:jc w:val="both"/>
        <w:rPr>
          <w:rFonts w:ascii="Arial" w:hAnsi="Arial" w:cs="Arial"/>
          <w:b w:val="0"/>
          <w:bCs/>
          <w:sz w:val="18"/>
          <w:szCs w:val="18"/>
        </w:rPr>
      </w:pPr>
      <w:bookmarkStart w:id="0" w:name="_gjdgxs"/>
      <w:bookmarkEnd w:id="0"/>
      <w:r w:rsidRPr="008A5083">
        <w:rPr>
          <w:rFonts w:ascii="Arial" w:hAnsi="Arial" w:cs="Arial"/>
          <w:bCs/>
          <w:sz w:val="18"/>
          <w:szCs w:val="18"/>
        </w:rPr>
        <w:t xml:space="preserve">Příloha č. 1 </w:t>
      </w:r>
    </w:p>
    <w:p w:rsidR="00CE1351" w:rsidRPr="008A5083" w:rsidRDefault="00CE1351" w:rsidP="008A5083">
      <w:pPr>
        <w:pStyle w:val="Odstavecseseznamem"/>
        <w:spacing w:after="0" w:line="276" w:lineRule="auto"/>
        <w:ind w:left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E1351" w:rsidRPr="008A5083" w:rsidRDefault="00CE1351" w:rsidP="008A5083">
      <w:pPr>
        <w:pStyle w:val="Odstavecseseznamem"/>
        <w:spacing w:after="0" w:line="276" w:lineRule="auto"/>
        <w:ind w:left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A5083">
        <w:rPr>
          <w:rFonts w:ascii="Arial" w:eastAsia="Times New Roman" w:hAnsi="Arial" w:cs="Arial"/>
          <w:b/>
          <w:sz w:val="28"/>
          <w:szCs w:val="28"/>
        </w:rPr>
        <w:t>TECHNICKÁ SPECIFIKACE</w:t>
      </w:r>
    </w:p>
    <w:p w:rsidR="008A5083" w:rsidRPr="008A5083" w:rsidRDefault="00CE1351" w:rsidP="008A5083">
      <w:pPr>
        <w:pStyle w:val="Vchoz"/>
        <w:keepNext w:val="0"/>
        <w:spacing w:after="0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 xml:space="preserve">Předmětem veřejné zakázky je dodávka </w:t>
      </w:r>
      <w:bookmarkStart w:id="1" w:name="_Hlk42160152"/>
      <w:r w:rsidR="008A5083" w:rsidRPr="008A5083">
        <w:rPr>
          <w:rFonts w:ascii="Arial" w:hAnsi="Arial" w:cs="Arial"/>
          <w:sz w:val="20"/>
          <w:szCs w:val="20"/>
        </w:rPr>
        <w:t xml:space="preserve">suchého kalibračního průtokoměru (primární kalibrační standard). </w:t>
      </w:r>
    </w:p>
    <w:bookmarkEnd w:id="1"/>
    <w:p w:rsidR="008A5083" w:rsidRPr="008A5083" w:rsidRDefault="008A5083" w:rsidP="008A5083">
      <w:pPr>
        <w:pStyle w:val="Vchoz"/>
        <w:keepNext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E1351" w:rsidRPr="008A5083" w:rsidRDefault="00CE1351" w:rsidP="008A5083">
      <w:pPr>
        <w:pStyle w:val="Vchoz"/>
        <w:keepNext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A5083">
        <w:rPr>
          <w:rFonts w:ascii="Arial" w:hAnsi="Arial" w:cs="Arial"/>
          <w:b/>
          <w:sz w:val="20"/>
          <w:szCs w:val="20"/>
        </w:rPr>
        <w:t>Předmět veřejné zakázky (</w:t>
      </w:r>
      <w:r w:rsidR="008A5083" w:rsidRPr="008A5083">
        <w:rPr>
          <w:rFonts w:ascii="Arial" w:hAnsi="Arial" w:cs="Arial"/>
          <w:b/>
          <w:sz w:val="20"/>
          <w:szCs w:val="20"/>
        </w:rPr>
        <w:t>suchý kalibrační průtokoměr</w:t>
      </w:r>
      <w:r w:rsidRPr="008A5083">
        <w:rPr>
          <w:rFonts w:ascii="Arial" w:hAnsi="Arial" w:cs="Arial"/>
          <w:b/>
          <w:sz w:val="20"/>
          <w:szCs w:val="20"/>
        </w:rPr>
        <w:t>) bude minimálně umožňovat / musí splňovat alespoň následující: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měření průtoků vzduchu pro tři různé škály (a to minimálně):</w:t>
      </w:r>
    </w:p>
    <w:p w:rsidR="008A5083" w:rsidRPr="008A5083" w:rsidRDefault="008A5083" w:rsidP="008A5083">
      <w:pPr>
        <w:pStyle w:val="Odstavecseseznamem"/>
        <w:numPr>
          <w:ilvl w:val="1"/>
          <w:numId w:val="12"/>
        </w:numPr>
        <w:spacing w:after="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 xml:space="preserve">0,010 </w:t>
      </w:r>
      <w:proofErr w:type="gramStart"/>
      <w:r w:rsidRPr="008A5083">
        <w:rPr>
          <w:rFonts w:ascii="Arial" w:hAnsi="Arial" w:cs="Arial"/>
          <w:sz w:val="20"/>
          <w:szCs w:val="20"/>
        </w:rPr>
        <w:t>–  0,400</w:t>
      </w:r>
      <w:proofErr w:type="gramEnd"/>
      <w:r w:rsidRPr="008A5083">
        <w:rPr>
          <w:rFonts w:ascii="Arial" w:hAnsi="Arial" w:cs="Arial"/>
          <w:sz w:val="20"/>
          <w:szCs w:val="20"/>
        </w:rPr>
        <w:t xml:space="preserve"> l/min</w:t>
      </w:r>
    </w:p>
    <w:p w:rsidR="008A5083" w:rsidRPr="008A5083" w:rsidRDefault="008A5083" w:rsidP="008A5083">
      <w:pPr>
        <w:pStyle w:val="Odstavecseseznamem"/>
        <w:numPr>
          <w:ilvl w:val="1"/>
          <w:numId w:val="12"/>
        </w:numPr>
        <w:spacing w:after="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 xml:space="preserve">0,070 </w:t>
      </w:r>
      <w:proofErr w:type="gramStart"/>
      <w:r w:rsidRPr="008A5083">
        <w:rPr>
          <w:rFonts w:ascii="Arial" w:hAnsi="Arial" w:cs="Arial"/>
          <w:sz w:val="20"/>
          <w:szCs w:val="20"/>
        </w:rPr>
        <w:t>–  4,500</w:t>
      </w:r>
      <w:proofErr w:type="gramEnd"/>
      <w:r w:rsidRPr="008A5083">
        <w:rPr>
          <w:rFonts w:ascii="Arial" w:hAnsi="Arial" w:cs="Arial"/>
          <w:sz w:val="20"/>
          <w:szCs w:val="20"/>
        </w:rPr>
        <w:t xml:space="preserve"> l/min</w:t>
      </w:r>
    </w:p>
    <w:p w:rsidR="008A5083" w:rsidRPr="008A5083" w:rsidRDefault="008A5083" w:rsidP="008A5083">
      <w:pPr>
        <w:pStyle w:val="Odstavecseseznamem"/>
        <w:numPr>
          <w:ilvl w:val="1"/>
          <w:numId w:val="12"/>
        </w:numPr>
        <w:spacing w:after="0"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 xml:space="preserve">2,000 </w:t>
      </w:r>
      <w:proofErr w:type="gramStart"/>
      <w:r w:rsidRPr="008A5083">
        <w:rPr>
          <w:rFonts w:ascii="Arial" w:hAnsi="Arial" w:cs="Arial"/>
          <w:sz w:val="20"/>
          <w:szCs w:val="20"/>
        </w:rPr>
        <w:t>–  28,000</w:t>
      </w:r>
      <w:proofErr w:type="gramEnd"/>
      <w:r w:rsidRPr="008A5083">
        <w:rPr>
          <w:rFonts w:ascii="Arial" w:hAnsi="Arial" w:cs="Arial"/>
          <w:sz w:val="20"/>
          <w:szCs w:val="20"/>
        </w:rPr>
        <w:t xml:space="preserve"> l/min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princip založený na pohybu tělesa přesně daným objemem (kalibrovaným)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měření rychlosti průchodu tělesa standardizovaným objemem, vymezeným dvěma optickými senzory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přesnost měření +/- 2 % v rozsahu 0,010 – 28 l//min za normálních podmínek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minimální tlaková ztráta při měření průtoku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možnost korekce průtoku na standardní podmínky, tzn. že kalibrační průtokoměr má teplotní a tlakový senzor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dotykový LCD display pro zobrazení průtoku a ovládání průtokoměru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 xml:space="preserve">možnost vybrat počet měření v rozsahu </w:t>
      </w:r>
      <w:proofErr w:type="gramStart"/>
      <w:r w:rsidRPr="008A5083">
        <w:rPr>
          <w:rFonts w:ascii="Arial" w:hAnsi="Arial" w:cs="Arial"/>
          <w:sz w:val="20"/>
          <w:szCs w:val="20"/>
        </w:rPr>
        <w:t>5 -15</w:t>
      </w:r>
      <w:proofErr w:type="gramEnd"/>
      <w:r w:rsidRPr="008A5083">
        <w:rPr>
          <w:rFonts w:ascii="Arial" w:hAnsi="Arial" w:cs="Arial"/>
          <w:sz w:val="20"/>
          <w:szCs w:val="20"/>
        </w:rPr>
        <w:t>, ze kterých bude vypočten průměrný průtok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 xml:space="preserve">možnost exportu naměřených dat ve formátu CSV a bitmap 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obsahuje slot na paměťovou SD kartu, USB port</w:t>
      </w:r>
    </w:p>
    <w:p w:rsidR="008A5083" w:rsidRP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napájení pomocí dobíjecích baterií</w:t>
      </w:r>
    </w:p>
    <w:p w:rsidR="008A5083" w:rsidRDefault="008A5083" w:rsidP="008A5083">
      <w:pPr>
        <w:pStyle w:val="Odstavecseseznamem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A5083">
        <w:rPr>
          <w:rFonts w:ascii="Arial" w:hAnsi="Arial" w:cs="Arial"/>
          <w:sz w:val="20"/>
          <w:szCs w:val="20"/>
        </w:rPr>
        <w:t>možnost měřit bez připojení do elektrické sítě minimálně 2 hodiny</w:t>
      </w:r>
    </w:p>
    <w:p w:rsidR="00F330C2" w:rsidRDefault="00F330C2" w:rsidP="00F330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330C2" w:rsidRDefault="00F330C2" w:rsidP="00F330C2">
      <w:pPr>
        <w:shd w:val="clear" w:color="auto" w:fill="FFFFFF"/>
        <w:spacing w:after="0"/>
        <w:contextualSpacing/>
        <w:jc w:val="both"/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color w:val="212121"/>
          <w:sz w:val="20"/>
          <w:szCs w:val="20"/>
        </w:rPr>
        <w:t xml:space="preserve">Typ </w:t>
      </w:r>
      <w:r>
        <w:rPr>
          <w:rFonts w:ascii="Arial" w:hAnsi="Arial" w:cs="Arial"/>
          <w:color w:val="212121"/>
          <w:sz w:val="20"/>
          <w:szCs w:val="20"/>
        </w:rPr>
        <w:t>suchého kalibračního průtokom</w:t>
      </w:r>
      <w:bookmarkStart w:id="2" w:name="_GoBack"/>
      <w:bookmarkEnd w:id="2"/>
      <w:r>
        <w:rPr>
          <w:rFonts w:ascii="Arial" w:hAnsi="Arial" w:cs="Arial"/>
          <w:color w:val="212121"/>
          <w:sz w:val="20"/>
          <w:szCs w:val="20"/>
        </w:rPr>
        <w:t>ěru</w:t>
      </w:r>
      <w:r>
        <w:rPr>
          <w:rFonts w:ascii="Arial" w:hAnsi="Arial" w:cs="Arial"/>
          <w:color w:val="212121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SEN910-1701-EU-R,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Gilibrator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Deluxe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All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Three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Dry Cell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Sizes</w:t>
      </w:r>
      <w:proofErr w:type="spellEnd"/>
    </w:p>
    <w:p w:rsidR="00F330C2" w:rsidRPr="00F330C2" w:rsidRDefault="00F330C2" w:rsidP="00F330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F330C2" w:rsidRPr="00F330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19E" w:rsidRDefault="00F6119E" w:rsidP="00FD7D4F">
      <w:pPr>
        <w:spacing w:after="0" w:line="240" w:lineRule="auto"/>
      </w:pPr>
      <w:r>
        <w:separator/>
      </w:r>
    </w:p>
  </w:endnote>
  <w:endnote w:type="continuationSeparator" w:id="0">
    <w:p w:rsidR="00F6119E" w:rsidRDefault="00F6119E" w:rsidP="00FD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351" w:rsidRPr="00CE1351" w:rsidRDefault="00CE1351" w:rsidP="00CE1351">
    <w:pPr>
      <w:pStyle w:val="Zpat"/>
      <w:spacing w:line="276" w:lineRule="auto"/>
      <w:jc w:val="center"/>
      <w:rPr>
        <w:rFonts w:ascii="Arial" w:hAnsi="Arial" w:cs="Arial"/>
        <w:sz w:val="16"/>
        <w:szCs w:val="16"/>
      </w:rPr>
    </w:pPr>
  </w:p>
  <w:p w:rsidR="00CE1351" w:rsidRDefault="00CE13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19E" w:rsidRDefault="00F6119E" w:rsidP="00FD7D4F">
      <w:pPr>
        <w:spacing w:after="0" w:line="240" w:lineRule="auto"/>
      </w:pPr>
      <w:r>
        <w:separator/>
      </w:r>
    </w:p>
  </w:footnote>
  <w:footnote w:type="continuationSeparator" w:id="0">
    <w:p w:rsidR="00F6119E" w:rsidRDefault="00F6119E" w:rsidP="00FD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351" w:rsidRDefault="00CE1351">
    <w:pPr>
      <w:pStyle w:val="Zhlav"/>
    </w:pPr>
    <w:r>
      <w:rPr>
        <w:noProof/>
      </w:rPr>
      <w:drawing>
        <wp:inline distT="0" distB="0" distL="0" distR="0" wp14:anchorId="6594FC56" wp14:editId="1FA15B37">
          <wp:extent cx="5600700" cy="1257300"/>
          <wp:effectExtent l="0" t="0" r="0" b="0"/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6044"/>
    <w:multiLevelType w:val="hybridMultilevel"/>
    <w:tmpl w:val="993C0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8AF"/>
    <w:multiLevelType w:val="hybridMultilevel"/>
    <w:tmpl w:val="50D21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941B6"/>
    <w:multiLevelType w:val="hybridMultilevel"/>
    <w:tmpl w:val="85EA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D35BC"/>
    <w:multiLevelType w:val="hybridMultilevel"/>
    <w:tmpl w:val="57944AE6"/>
    <w:lvl w:ilvl="0" w:tplc="1B9A434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11F43"/>
    <w:multiLevelType w:val="hybridMultilevel"/>
    <w:tmpl w:val="F4EEE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83E47"/>
    <w:multiLevelType w:val="hybridMultilevel"/>
    <w:tmpl w:val="F48E7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75CB1"/>
    <w:multiLevelType w:val="hybridMultilevel"/>
    <w:tmpl w:val="93C20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97539"/>
    <w:multiLevelType w:val="hybridMultilevel"/>
    <w:tmpl w:val="998E7E6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07A0"/>
    <w:multiLevelType w:val="hybridMultilevel"/>
    <w:tmpl w:val="A2E265A2"/>
    <w:lvl w:ilvl="0" w:tplc="6B0E6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1505D"/>
    <w:multiLevelType w:val="hybridMultilevel"/>
    <w:tmpl w:val="246CA34E"/>
    <w:lvl w:ilvl="0" w:tplc="5D8C54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754CB"/>
    <w:multiLevelType w:val="hybridMultilevel"/>
    <w:tmpl w:val="67EE7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0407C"/>
    <w:multiLevelType w:val="hybridMultilevel"/>
    <w:tmpl w:val="4EC2D2B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4F"/>
    <w:rsid w:val="000D339F"/>
    <w:rsid w:val="000D6E17"/>
    <w:rsid w:val="002018D0"/>
    <w:rsid w:val="00340B99"/>
    <w:rsid w:val="003E15A4"/>
    <w:rsid w:val="004154AD"/>
    <w:rsid w:val="0048478F"/>
    <w:rsid w:val="0064445A"/>
    <w:rsid w:val="0065587A"/>
    <w:rsid w:val="006956BB"/>
    <w:rsid w:val="006F0C51"/>
    <w:rsid w:val="007E212C"/>
    <w:rsid w:val="008520C6"/>
    <w:rsid w:val="008A5083"/>
    <w:rsid w:val="00997335"/>
    <w:rsid w:val="00B61A9C"/>
    <w:rsid w:val="00BD5E0D"/>
    <w:rsid w:val="00C218C9"/>
    <w:rsid w:val="00C82C09"/>
    <w:rsid w:val="00CE1351"/>
    <w:rsid w:val="00D2157B"/>
    <w:rsid w:val="00F330C2"/>
    <w:rsid w:val="00F6119E"/>
    <w:rsid w:val="00F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A0657A"/>
  <w15:chartTrackingRefBased/>
  <w15:docId w15:val="{A25C6D66-989D-4818-83F0-38EE62D4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CE135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6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51"/>
  </w:style>
  <w:style w:type="paragraph" w:styleId="Zpat">
    <w:name w:val="footer"/>
    <w:basedOn w:val="Normln"/>
    <w:link w:val="ZpatChar"/>
    <w:uiPriority w:val="99"/>
    <w:unhideWhenUsed/>
    <w:rsid w:val="00CE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51"/>
  </w:style>
  <w:style w:type="character" w:customStyle="1" w:styleId="Nadpis1Char">
    <w:name w:val="Nadpis 1 Char"/>
    <w:basedOn w:val="Standardnpsmoodstavce"/>
    <w:link w:val="Nadpis1"/>
    <w:rsid w:val="00CE1351"/>
    <w:rPr>
      <w:rFonts w:ascii="Times New Roman" w:eastAsia="Times New Roman" w:hAnsi="Times New Roman" w:cs="Times New Roman"/>
      <w:b/>
      <w:color w:val="000000"/>
      <w:sz w:val="48"/>
      <w:szCs w:val="48"/>
      <w:lang w:eastAsia="cs-CZ"/>
    </w:rPr>
  </w:style>
  <w:style w:type="paragraph" w:customStyle="1" w:styleId="Vchoz">
    <w:name w:val="Výchozí"/>
    <w:qFormat/>
    <w:rsid w:val="00CE1351"/>
    <w:pPr>
      <w:keepNext/>
      <w:shd w:val="clear" w:color="auto" w:fill="FFFFFF"/>
      <w:tabs>
        <w:tab w:val="left" w:pos="720"/>
      </w:tabs>
      <w:suppressAutoHyphens/>
      <w:spacing w:after="200" w:line="276" w:lineRule="auto"/>
    </w:pPr>
    <w:rPr>
      <w:rFonts w:ascii="Calibri" w:eastAsia="Calibri" w:hAnsi="Calibri" w:cs="Calibri"/>
      <w:color w:val="000000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63A7-1141-465D-85DC-66A508EE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Havlicek</dc:creator>
  <cp:keywords/>
  <dc:description/>
  <cp:lastModifiedBy>Koudelkova, Monika</cp:lastModifiedBy>
  <cp:revision>5</cp:revision>
  <dcterms:created xsi:type="dcterms:W3CDTF">2020-09-14T16:04:00Z</dcterms:created>
  <dcterms:modified xsi:type="dcterms:W3CDTF">2021-07-20T13:15:00Z</dcterms:modified>
</cp:coreProperties>
</file>