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38EE354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A80F7B">
        <w:rPr>
          <w:rFonts w:ascii="Times New Roman" w:hAnsi="Times New Roman" w:cs="Times New Roman"/>
          <w:sz w:val="24"/>
          <w:szCs w:val="24"/>
        </w:rPr>
        <w:t>Jihlava, příspěvková organizace</w:t>
      </w:r>
      <w:r w:rsidR="005F6EE0">
        <w:rPr>
          <w:rFonts w:ascii="Times New Roman" w:hAnsi="Times New Roman" w:cs="Times New Roman"/>
          <w:sz w:val="24"/>
          <w:szCs w:val="24"/>
        </w:rPr>
        <w:t xml:space="preserve">, Vrchlického 4630/59, 586 01 Jihlava 1         </w:t>
      </w:r>
      <w:r w:rsidR="00973FC5">
        <w:rPr>
          <w:rFonts w:ascii="Times New Roman" w:hAnsi="Times New Roman" w:cs="Times New Roman"/>
          <w:sz w:val="24"/>
          <w:szCs w:val="24"/>
        </w:rPr>
        <w:t xml:space="preserve">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0B4D39">
        <w:rPr>
          <w:rFonts w:ascii="Times New Roman" w:hAnsi="Times New Roman" w:cs="Times New Roman"/>
          <w:sz w:val="24"/>
          <w:szCs w:val="24"/>
        </w:rPr>
        <w:t>0009</w:t>
      </w:r>
      <w:r w:rsidR="00F93293">
        <w:rPr>
          <w:rFonts w:ascii="Times New Roman" w:hAnsi="Times New Roman" w:cs="Times New Roman"/>
          <w:sz w:val="24"/>
          <w:szCs w:val="24"/>
        </w:rPr>
        <w:t>0638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0B1E97A" w14:textId="5D193E47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>
        <w:rPr>
          <w:rFonts w:ascii="Times New Roman" w:hAnsi="Times New Roman" w:cs="Times New Roman"/>
          <w:sz w:val="24"/>
          <w:szCs w:val="24"/>
        </w:rPr>
        <w:t>dodávky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proofErr w:type="spellStart"/>
      <w:r w:rsidRPr="0071458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ludeoxyglukosa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18F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  <w:r w:rsidRPr="00E0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88/320/01-C za období od </w:t>
      </w:r>
      <w:r w:rsidR="00E076E0">
        <w:rPr>
          <w:rFonts w:ascii="Times New Roman" w:hAnsi="Times New Roman" w:cs="Times New Roman"/>
          <w:sz w:val="24"/>
          <w:szCs w:val="24"/>
        </w:rPr>
        <w:t>19</w:t>
      </w:r>
      <w:r w:rsidR="00A122E0">
        <w:rPr>
          <w:rFonts w:ascii="Times New Roman" w:hAnsi="Times New Roman" w:cs="Times New Roman"/>
          <w:sz w:val="24"/>
          <w:szCs w:val="24"/>
        </w:rPr>
        <w:t>. 4</w:t>
      </w:r>
      <w:r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584A09">
        <w:rPr>
          <w:rFonts w:ascii="Times New Roman" w:hAnsi="Times New Roman" w:cs="Times New Roman"/>
          <w:sz w:val="24"/>
          <w:szCs w:val="24"/>
        </w:rPr>
        <w:t xml:space="preserve"> </w:t>
      </w:r>
      <w:r w:rsidR="000912B1">
        <w:rPr>
          <w:rFonts w:ascii="Times New Roman" w:hAnsi="Times New Roman" w:cs="Times New Roman"/>
          <w:sz w:val="24"/>
          <w:szCs w:val="24"/>
        </w:rPr>
        <w:t xml:space="preserve">    </w:t>
      </w:r>
      <w:r w:rsidR="00584A09">
        <w:rPr>
          <w:rFonts w:ascii="Times New Roman" w:hAnsi="Times New Roman" w:cs="Times New Roman"/>
          <w:sz w:val="24"/>
          <w:szCs w:val="24"/>
        </w:rPr>
        <w:t xml:space="preserve">  </w:t>
      </w:r>
      <w:r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220125">
        <w:rPr>
          <w:rFonts w:ascii="Times New Roman" w:hAnsi="Times New Roman" w:cs="Times New Roman"/>
          <w:sz w:val="24"/>
          <w:szCs w:val="24"/>
        </w:rPr>
        <w:t>22</w:t>
      </w:r>
      <w:r w:rsidR="00A122E0">
        <w:rPr>
          <w:rFonts w:ascii="Times New Roman" w:hAnsi="Times New Roman" w:cs="Times New Roman"/>
          <w:sz w:val="24"/>
          <w:szCs w:val="24"/>
        </w:rPr>
        <w:t>. 4</w:t>
      </w:r>
      <w:r w:rsidR="009B1402">
        <w:rPr>
          <w:rFonts w:ascii="Times New Roman" w:hAnsi="Times New Roman" w:cs="Times New Roman"/>
          <w:sz w:val="24"/>
          <w:szCs w:val="24"/>
        </w:rPr>
        <w:t>.</w:t>
      </w:r>
      <w:r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6B1F4" w14:textId="4E0FAA64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vychází z o</w:t>
      </w:r>
      <w:r w:rsidRPr="0071458E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FF065E">
        <w:rPr>
          <w:rFonts w:ascii="Times New Roman" w:hAnsi="Times New Roman" w:cs="Times New Roman"/>
          <w:sz w:val="24"/>
          <w:szCs w:val="24"/>
        </w:rPr>
        <w:t>Nemocnice Jihlava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36177171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1A73B1">
        <w:rPr>
          <w:rFonts w:ascii="Times New Roman" w:hAnsi="Times New Roman" w:cs="Times New Roman"/>
          <w:sz w:val="24"/>
          <w:szCs w:val="24"/>
        </w:rPr>
        <w:t>1</w:t>
      </w:r>
      <w:r w:rsidR="00220125">
        <w:rPr>
          <w:rFonts w:ascii="Times New Roman" w:hAnsi="Times New Roman" w:cs="Times New Roman"/>
          <w:sz w:val="24"/>
          <w:szCs w:val="24"/>
        </w:rPr>
        <w:t>6</w:t>
      </w:r>
    </w:p>
    <w:p w14:paraId="62F312C0" w14:textId="546AC3E2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9E62AF">
        <w:rPr>
          <w:rFonts w:ascii="Times New Roman" w:hAnsi="Times New Roman" w:cs="Times New Roman"/>
          <w:sz w:val="24"/>
          <w:szCs w:val="24"/>
        </w:rPr>
        <w:t>15</w:t>
      </w:r>
      <w:r w:rsidR="005B3F94">
        <w:rPr>
          <w:rFonts w:ascii="Times New Roman" w:hAnsi="Times New Roman" w:cs="Times New Roman"/>
          <w:sz w:val="24"/>
          <w:szCs w:val="24"/>
        </w:rPr>
        <w:t>. 4</w:t>
      </w:r>
      <w:r w:rsidR="00FD70E9">
        <w:rPr>
          <w:rFonts w:ascii="Times New Roman" w:hAnsi="Times New Roman" w:cs="Times New Roman"/>
          <w:sz w:val="24"/>
          <w:szCs w:val="24"/>
        </w:rPr>
        <w:t>. 2021</w:t>
      </w:r>
    </w:p>
    <w:p w14:paraId="1EE99DDB" w14:textId="719F4FAC" w:rsidR="009E62AF" w:rsidRDefault="009E62AF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0028DB">
        <w:rPr>
          <w:rFonts w:ascii="Times New Roman" w:hAnsi="Times New Roman" w:cs="Times New Roman"/>
          <w:sz w:val="24"/>
          <w:szCs w:val="24"/>
        </w:rPr>
        <w:t>19. 4. 2021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4FB70739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Skutečně účtovaná cena bez DPH celkem</w:t>
      </w:r>
      <w:r w:rsidR="00424DB0">
        <w:rPr>
          <w:rFonts w:ascii="Times New Roman" w:hAnsi="Times New Roman" w:cs="Times New Roman"/>
          <w:sz w:val="24"/>
          <w:szCs w:val="24"/>
        </w:rPr>
        <w:t>:</w:t>
      </w:r>
      <w:r w:rsidR="003F4D96">
        <w:rPr>
          <w:rFonts w:ascii="Times New Roman" w:hAnsi="Times New Roman" w:cs="Times New Roman"/>
          <w:sz w:val="24"/>
          <w:szCs w:val="24"/>
        </w:rPr>
        <w:t xml:space="preserve"> </w:t>
      </w:r>
      <w:r w:rsidR="00D11E31">
        <w:rPr>
          <w:rFonts w:ascii="Times New Roman" w:hAnsi="Times New Roman" w:cs="Times New Roman"/>
          <w:sz w:val="24"/>
          <w:szCs w:val="24"/>
        </w:rPr>
        <w:t>103.463</w:t>
      </w:r>
      <w:r w:rsidR="00542088">
        <w:rPr>
          <w:rFonts w:ascii="Times New Roman" w:hAnsi="Times New Roman" w:cs="Times New Roman"/>
          <w:sz w:val="24"/>
          <w:szCs w:val="24"/>
        </w:rPr>
        <w:t>Kč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F49A3" w14:textId="77777777" w:rsidR="00542AB8" w:rsidRDefault="00542AB8" w:rsidP="002B08B0">
      <w:pPr>
        <w:spacing w:after="0" w:line="240" w:lineRule="auto"/>
      </w:pPr>
      <w:r>
        <w:separator/>
      </w:r>
    </w:p>
  </w:endnote>
  <w:endnote w:type="continuationSeparator" w:id="0">
    <w:p w14:paraId="0217F74D" w14:textId="77777777" w:rsidR="00542AB8" w:rsidRDefault="00542AB8" w:rsidP="002B08B0">
      <w:pPr>
        <w:spacing w:after="0" w:line="240" w:lineRule="auto"/>
      </w:pPr>
      <w:r>
        <w:continuationSeparator/>
      </w:r>
    </w:p>
  </w:endnote>
  <w:endnote w:type="continuationNotice" w:id="1">
    <w:p w14:paraId="28A5224B" w14:textId="77777777" w:rsidR="00542AB8" w:rsidRDefault="00542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42CEC" w14:textId="77777777" w:rsidR="00542AB8" w:rsidRDefault="00542AB8" w:rsidP="002B08B0">
      <w:pPr>
        <w:spacing w:after="0" w:line="240" w:lineRule="auto"/>
      </w:pPr>
      <w:r>
        <w:separator/>
      </w:r>
    </w:p>
  </w:footnote>
  <w:footnote w:type="continuationSeparator" w:id="0">
    <w:p w14:paraId="11878B79" w14:textId="77777777" w:rsidR="00542AB8" w:rsidRDefault="00542AB8" w:rsidP="002B08B0">
      <w:pPr>
        <w:spacing w:after="0" w:line="240" w:lineRule="auto"/>
      </w:pPr>
      <w:r>
        <w:continuationSeparator/>
      </w:r>
    </w:p>
  </w:footnote>
  <w:footnote w:type="continuationNotice" w:id="1">
    <w:p w14:paraId="16836F43" w14:textId="77777777" w:rsidR="00542AB8" w:rsidRDefault="00542AB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028DB"/>
    <w:rsid w:val="00005B46"/>
    <w:rsid w:val="00007D6B"/>
    <w:rsid w:val="0004638E"/>
    <w:rsid w:val="00066A81"/>
    <w:rsid w:val="00087A6A"/>
    <w:rsid w:val="000912B1"/>
    <w:rsid w:val="00093C15"/>
    <w:rsid w:val="000B4D39"/>
    <w:rsid w:val="000D3E8B"/>
    <w:rsid w:val="000E4C38"/>
    <w:rsid w:val="00113143"/>
    <w:rsid w:val="00140681"/>
    <w:rsid w:val="00150887"/>
    <w:rsid w:val="00161B6A"/>
    <w:rsid w:val="00195F9A"/>
    <w:rsid w:val="001A73B1"/>
    <w:rsid w:val="001B21DB"/>
    <w:rsid w:val="001C5A9E"/>
    <w:rsid w:val="001D19C1"/>
    <w:rsid w:val="001E1F54"/>
    <w:rsid w:val="001F0F78"/>
    <w:rsid w:val="00220125"/>
    <w:rsid w:val="00224A5F"/>
    <w:rsid w:val="00242EDC"/>
    <w:rsid w:val="002545E5"/>
    <w:rsid w:val="002559E6"/>
    <w:rsid w:val="00266CA4"/>
    <w:rsid w:val="00271609"/>
    <w:rsid w:val="0027624F"/>
    <w:rsid w:val="002A4A77"/>
    <w:rsid w:val="002B08B0"/>
    <w:rsid w:val="002D7F08"/>
    <w:rsid w:val="002F58BA"/>
    <w:rsid w:val="00336AFF"/>
    <w:rsid w:val="0035747C"/>
    <w:rsid w:val="00376757"/>
    <w:rsid w:val="00381268"/>
    <w:rsid w:val="00387E94"/>
    <w:rsid w:val="003A70BE"/>
    <w:rsid w:val="003B6DE9"/>
    <w:rsid w:val="003F0B8C"/>
    <w:rsid w:val="003F25D4"/>
    <w:rsid w:val="003F4D96"/>
    <w:rsid w:val="003F5FF5"/>
    <w:rsid w:val="00424DB0"/>
    <w:rsid w:val="00435B45"/>
    <w:rsid w:val="00436881"/>
    <w:rsid w:val="00453060"/>
    <w:rsid w:val="004533EA"/>
    <w:rsid w:val="004B40C5"/>
    <w:rsid w:val="005253DC"/>
    <w:rsid w:val="00542088"/>
    <w:rsid w:val="00542AB8"/>
    <w:rsid w:val="00546EF9"/>
    <w:rsid w:val="00553759"/>
    <w:rsid w:val="00554CEC"/>
    <w:rsid w:val="00580325"/>
    <w:rsid w:val="00584A09"/>
    <w:rsid w:val="00585B75"/>
    <w:rsid w:val="005A4284"/>
    <w:rsid w:val="005B3675"/>
    <w:rsid w:val="005B3F94"/>
    <w:rsid w:val="005C6944"/>
    <w:rsid w:val="005D0B53"/>
    <w:rsid w:val="005D1F2C"/>
    <w:rsid w:val="005D5000"/>
    <w:rsid w:val="005D6A92"/>
    <w:rsid w:val="005F6EE0"/>
    <w:rsid w:val="00624D8B"/>
    <w:rsid w:val="00632339"/>
    <w:rsid w:val="0067426B"/>
    <w:rsid w:val="006A7EF4"/>
    <w:rsid w:val="006B4901"/>
    <w:rsid w:val="006B6AF0"/>
    <w:rsid w:val="006C6058"/>
    <w:rsid w:val="006D4874"/>
    <w:rsid w:val="006D7E15"/>
    <w:rsid w:val="006E3199"/>
    <w:rsid w:val="006E31A5"/>
    <w:rsid w:val="006F439E"/>
    <w:rsid w:val="00706DF4"/>
    <w:rsid w:val="00710C8D"/>
    <w:rsid w:val="0071458E"/>
    <w:rsid w:val="00761483"/>
    <w:rsid w:val="007628C0"/>
    <w:rsid w:val="007718B3"/>
    <w:rsid w:val="00772087"/>
    <w:rsid w:val="007A0150"/>
    <w:rsid w:val="007A1D75"/>
    <w:rsid w:val="007B3D31"/>
    <w:rsid w:val="007B581A"/>
    <w:rsid w:val="007C1DE3"/>
    <w:rsid w:val="007E2203"/>
    <w:rsid w:val="007E7605"/>
    <w:rsid w:val="007F01F5"/>
    <w:rsid w:val="00801FF4"/>
    <w:rsid w:val="008269AB"/>
    <w:rsid w:val="00867BDC"/>
    <w:rsid w:val="00880B9F"/>
    <w:rsid w:val="0089626C"/>
    <w:rsid w:val="008E07D0"/>
    <w:rsid w:val="008E4D51"/>
    <w:rsid w:val="008E63C8"/>
    <w:rsid w:val="009051CE"/>
    <w:rsid w:val="009115E0"/>
    <w:rsid w:val="00926D42"/>
    <w:rsid w:val="009460AD"/>
    <w:rsid w:val="009470A8"/>
    <w:rsid w:val="009654A1"/>
    <w:rsid w:val="00970415"/>
    <w:rsid w:val="00973FC5"/>
    <w:rsid w:val="009748DC"/>
    <w:rsid w:val="009941E0"/>
    <w:rsid w:val="009B1402"/>
    <w:rsid w:val="009D09F6"/>
    <w:rsid w:val="009D3C0A"/>
    <w:rsid w:val="009D4405"/>
    <w:rsid w:val="009E2E4B"/>
    <w:rsid w:val="009E62AF"/>
    <w:rsid w:val="00A07950"/>
    <w:rsid w:val="00A122E0"/>
    <w:rsid w:val="00A53D33"/>
    <w:rsid w:val="00A66DBA"/>
    <w:rsid w:val="00A7307D"/>
    <w:rsid w:val="00A80F7B"/>
    <w:rsid w:val="00A86BCD"/>
    <w:rsid w:val="00A94E5A"/>
    <w:rsid w:val="00A97774"/>
    <w:rsid w:val="00AA3276"/>
    <w:rsid w:val="00AB5AF7"/>
    <w:rsid w:val="00AC7B95"/>
    <w:rsid w:val="00B028C3"/>
    <w:rsid w:val="00B0498E"/>
    <w:rsid w:val="00B30DA6"/>
    <w:rsid w:val="00B3411E"/>
    <w:rsid w:val="00B537CB"/>
    <w:rsid w:val="00B62B54"/>
    <w:rsid w:val="00B657D2"/>
    <w:rsid w:val="00B73FC8"/>
    <w:rsid w:val="00B86DF5"/>
    <w:rsid w:val="00B9623E"/>
    <w:rsid w:val="00BA587B"/>
    <w:rsid w:val="00BB3177"/>
    <w:rsid w:val="00BD0EE8"/>
    <w:rsid w:val="00BD7BDF"/>
    <w:rsid w:val="00BF3617"/>
    <w:rsid w:val="00C04222"/>
    <w:rsid w:val="00C2271C"/>
    <w:rsid w:val="00C660F5"/>
    <w:rsid w:val="00C81DDF"/>
    <w:rsid w:val="00CE5CF1"/>
    <w:rsid w:val="00D01291"/>
    <w:rsid w:val="00D11E31"/>
    <w:rsid w:val="00D33644"/>
    <w:rsid w:val="00D465BC"/>
    <w:rsid w:val="00D515E1"/>
    <w:rsid w:val="00D56B92"/>
    <w:rsid w:val="00D7474B"/>
    <w:rsid w:val="00D84F5D"/>
    <w:rsid w:val="00D8518F"/>
    <w:rsid w:val="00D94D8D"/>
    <w:rsid w:val="00DC135C"/>
    <w:rsid w:val="00DC3822"/>
    <w:rsid w:val="00DE618B"/>
    <w:rsid w:val="00DE6A7A"/>
    <w:rsid w:val="00E03A8F"/>
    <w:rsid w:val="00E03FDD"/>
    <w:rsid w:val="00E076E0"/>
    <w:rsid w:val="00E40BAC"/>
    <w:rsid w:val="00E76491"/>
    <w:rsid w:val="00E77509"/>
    <w:rsid w:val="00E94376"/>
    <w:rsid w:val="00EB06B6"/>
    <w:rsid w:val="00ED2B81"/>
    <w:rsid w:val="00EE15FD"/>
    <w:rsid w:val="00F10BFA"/>
    <w:rsid w:val="00F34164"/>
    <w:rsid w:val="00F53225"/>
    <w:rsid w:val="00F70D35"/>
    <w:rsid w:val="00F87318"/>
    <w:rsid w:val="00F93293"/>
    <w:rsid w:val="00FD70E9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104</cp:revision>
  <dcterms:created xsi:type="dcterms:W3CDTF">2020-12-03T16:10:00Z</dcterms:created>
  <dcterms:modified xsi:type="dcterms:W3CDTF">2021-07-21T20:57:00Z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