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8075" w14:textId="77777777" w:rsidR="005F2CBC" w:rsidRPr="006E281C" w:rsidRDefault="005F2CBC">
      <w:pPr>
        <w:keepNext/>
        <w:keepLines/>
        <w:spacing w:after="600"/>
        <w:jc w:val="center"/>
        <w:rPr>
          <w:b/>
          <w:bCs/>
          <w:caps/>
          <w:sz w:val="32"/>
          <w:szCs w:val="32"/>
        </w:rPr>
      </w:pPr>
    </w:p>
    <w:p w14:paraId="23B7DDC6" w14:textId="2D881B11" w:rsidR="005F2CBC" w:rsidRPr="006E281C" w:rsidRDefault="005F2CBC">
      <w:pPr>
        <w:keepNext/>
        <w:keepLines/>
        <w:spacing w:after="240"/>
        <w:jc w:val="center"/>
        <w:rPr>
          <w:b/>
          <w:bCs/>
          <w:caps/>
          <w:sz w:val="32"/>
          <w:szCs w:val="32"/>
        </w:rPr>
      </w:pPr>
      <w:r w:rsidRPr="006E281C">
        <w:rPr>
          <w:b/>
          <w:bCs/>
          <w:caps/>
          <w:sz w:val="32"/>
          <w:szCs w:val="32"/>
        </w:rPr>
        <w:t xml:space="preserve">DOdatek č. </w:t>
      </w:r>
      <w:r w:rsidR="00ED08E8">
        <w:rPr>
          <w:b/>
          <w:bCs/>
          <w:caps/>
          <w:sz w:val="32"/>
          <w:szCs w:val="32"/>
        </w:rPr>
        <w:t>1</w:t>
      </w:r>
    </w:p>
    <w:p w14:paraId="743100A2" w14:textId="09F88041" w:rsidR="005F2CBC" w:rsidRPr="00B553BE" w:rsidRDefault="0054469C" w:rsidP="00B553BE">
      <w:pPr>
        <w:jc w:val="center"/>
        <w:rPr>
          <w:b/>
          <w:bCs/>
          <w:sz w:val="22"/>
          <w:szCs w:val="22"/>
        </w:rPr>
      </w:pPr>
      <w:r w:rsidRPr="006E281C">
        <w:rPr>
          <w:b/>
          <w:bCs/>
          <w:caps/>
          <w:sz w:val="22"/>
          <w:szCs w:val="22"/>
        </w:rPr>
        <w:t xml:space="preserve">ke Smlouvě </w:t>
      </w:r>
      <w:r w:rsidR="00ED08E8">
        <w:rPr>
          <w:b/>
          <w:bCs/>
          <w:caps/>
          <w:sz w:val="22"/>
          <w:szCs w:val="22"/>
        </w:rPr>
        <w:t>o poskytování služeb</w:t>
      </w:r>
      <w:r w:rsidRPr="006E281C">
        <w:rPr>
          <w:b/>
          <w:bCs/>
          <w:caps/>
          <w:sz w:val="22"/>
          <w:szCs w:val="22"/>
        </w:rPr>
        <w:t>,</w:t>
      </w:r>
      <w:r w:rsidR="005F2CBC" w:rsidRPr="006E281C">
        <w:rPr>
          <w:b/>
          <w:bCs/>
          <w:sz w:val="22"/>
          <w:szCs w:val="22"/>
        </w:rPr>
        <w:t xml:space="preserve"> </w:t>
      </w:r>
      <w:r w:rsidR="005F2CBC" w:rsidRPr="006E281C">
        <w:rPr>
          <w:b/>
          <w:bCs/>
          <w:caps/>
          <w:sz w:val="22"/>
          <w:szCs w:val="22"/>
        </w:rPr>
        <w:t xml:space="preserve">registrační číslo </w:t>
      </w:r>
      <w:r w:rsidR="00B553BE">
        <w:rPr>
          <w:b/>
          <w:bCs/>
          <w:caps/>
          <w:sz w:val="22"/>
          <w:szCs w:val="22"/>
        </w:rPr>
        <w:t xml:space="preserve">NET4GAS </w:t>
      </w:r>
      <w:r w:rsidR="00ED08E8">
        <w:rPr>
          <w:b/>
          <w:bCs/>
          <w:caps/>
          <w:sz w:val="22"/>
          <w:szCs w:val="22"/>
        </w:rPr>
        <w:t>17200006</w:t>
      </w:r>
      <w:r w:rsidR="004B5C00">
        <w:rPr>
          <w:b/>
          <w:bCs/>
          <w:caps/>
          <w:sz w:val="22"/>
          <w:szCs w:val="22"/>
        </w:rPr>
        <w:t>20</w:t>
      </w:r>
      <w:r w:rsidR="005F2CBC" w:rsidRPr="006E281C">
        <w:rPr>
          <w:b/>
          <w:bCs/>
          <w:caps/>
          <w:sz w:val="22"/>
          <w:szCs w:val="22"/>
        </w:rPr>
        <w:t>,</w:t>
      </w:r>
      <w:r w:rsidR="00B553BE">
        <w:rPr>
          <w:b/>
          <w:bCs/>
          <w:sz w:val="22"/>
          <w:szCs w:val="22"/>
        </w:rPr>
        <w:t xml:space="preserve"> </w:t>
      </w:r>
      <w:r w:rsidR="005F2CBC" w:rsidRPr="006E281C">
        <w:rPr>
          <w:b/>
          <w:bCs/>
          <w:caps/>
          <w:sz w:val="22"/>
          <w:szCs w:val="22"/>
        </w:rPr>
        <w:t xml:space="preserve">uzavřené dne </w:t>
      </w:r>
      <w:proofErr w:type="gramStart"/>
      <w:r w:rsidR="00ED08E8">
        <w:rPr>
          <w:b/>
          <w:bCs/>
          <w:caps/>
          <w:sz w:val="22"/>
          <w:szCs w:val="22"/>
        </w:rPr>
        <w:t>19.10.2020</w:t>
      </w:r>
      <w:proofErr w:type="gramEnd"/>
    </w:p>
    <w:p w14:paraId="16F24AF4" w14:textId="77777777" w:rsidR="005F2CBC" w:rsidRPr="006E281C" w:rsidRDefault="005F2CBC">
      <w:pPr>
        <w:keepNext/>
        <w:keepLines/>
        <w:spacing w:after="240"/>
        <w:jc w:val="center"/>
        <w:rPr>
          <w:b/>
          <w:bCs/>
          <w:caps/>
          <w:sz w:val="22"/>
          <w:szCs w:val="22"/>
        </w:rPr>
      </w:pPr>
      <w:r w:rsidRPr="006E281C">
        <w:rPr>
          <w:b/>
          <w:bCs/>
          <w:caps/>
          <w:sz w:val="22"/>
          <w:szCs w:val="22"/>
        </w:rPr>
        <w:t>MEZI:</w:t>
      </w:r>
    </w:p>
    <w:p w14:paraId="68322F1B" w14:textId="77777777" w:rsidR="009F2700" w:rsidRPr="00500719" w:rsidRDefault="009F2700">
      <w:pPr>
        <w:spacing w:line="276" w:lineRule="auto"/>
        <w:rPr>
          <w:b/>
          <w:bCs/>
          <w:lang w:eastAsia="en-US"/>
        </w:rPr>
      </w:pPr>
    </w:p>
    <w:p w14:paraId="68460F0D" w14:textId="77777777" w:rsidR="001C7416" w:rsidRPr="00500719" w:rsidRDefault="005F2CBC">
      <w:pPr>
        <w:spacing w:line="276" w:lineRule="auto"/>
        <w:rPr>
          <w:b/>
          <w:bCs/>
          <w:lang w:eastAsia="en-US"/>
        </w:rPr>
      </w:pPr>
      <w:r w:rsidRPr="00500719">
        <w:rPr>
          <w:b/>
          <w:bCs/>
          <w:lang w:eastAsia="en-US"/>
        </w:rPr>
        <w:t>NET4GAS, s.r.o.</w:t>
      </w:r>
    </w:p>
    <w:p w14:paraId="62BC434E" w14:textId="77777777" w:rsidR="001C7416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Na Hřebenech II 1718/8, 140 21 Praha 4 – Nusle</w:t>
      </w:r>
    </w:p>
    <w:p w14:paraId="6B6F0284" w14:textId="77777777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IČ 272 60 364</w:t>
      </w:r>
    </w:p>
    <w:p w14:paraId="1CC07379" w14:textId="77777777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Zapsaná v obchodním rejstříku vedeném Městským soudem v Praze v oddílu C, vložka 108316</w:t>
      </w:r>
    </w:p>
    <w:p w14:paraId="1E1AA3A1" w14:textId="19E96388" w:rsidR="005F2CBC" w:rsidRPr="00500719" w:rsidRDefault="00A0330C">
      <w:pPr>
        <w:spacing w:line="276" w:lineRule="auto"/>
        <w:rPr>
          <w:lang w:eastAsia="en-US"/>
        </w:rPr>
      </w:pPr>
      <w:r w:rsidRPr="00500719">
        <w:rPr>
          <w:lang w:eastAsia="en-US"/>
        </w:rPr>
        <w:t>zastoupená</w:t>
      </w:r>
      <w:r w:rsidR="005F2CBC" w:rsidRPr="00500719">
        <w:rPr>
          <w:lang w:eastAsia="en-US"/>
        </w:rPr>
        <w:t xml:space="preserve">: </w:t>
      </w:r>
      <w:r w:rsidR="00ED08E8">
        <w:t xml:space="preserve">Ing. Jaroslavem Sedlákem, MBA, Manažerem projektu a Ing. Pavlem Kučírkem, Manažerem, </w:t>
      </w:r>
      <w:r w:rsidR="00ED08E8" w:rsidRPr="004C7507">
        <w:t>Nákup</w:t>
      </w:r>
      <w:r w:rsidR="00ED08E8">
        <w:t xml:space="preserve"> a logistika</w:t>
      </w:r>
    </w:p>
    <w:p w14:paraId="7F041394" w14:textId="16A7712D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(„</w:t>
      </w:r>
      <w:r w:rsidR="00ED08E8">
        <w:rPr>
          <w:b/>
          <w:bCs/>
          <w:lang w:eastAsia="en-US"/>
        </w:rPr>
        <w:t>NET4GAS</w:t>
      </w:r>
      <w:r w:rsidRPr="00500719">
        <w:rPr>
          <w:lang w:eastAsia="en-US"/>
        </w:rPr>
        <w:t>“)</w:t>
      </w:r>
    </w:p>
    <w:p w14:paraId="5A700887" w14:textId="77777777" w:rsidR="005F2CBC" w:rsidRPr="00500719" w:rsidRDefault="005F2CBC">
      <w:pPr>
        <w:spacing w:line="276" w:lineRule="auto"/>
        <w:rPr>
          <w:lang w:eastAsia="en-US"/>
        </w:rPr>
      </w:pPr>
    </w:p>
    <w:p w14:paraId="17041550" w14:textId="77777777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a</w:t>
      </w:r>
    </w:p>
    <w:p w14:paraId="12B2519E" w14:textId="77777777" w:rsidR="005F2CBC" w:rsidRPr="00500719" w:rsidRDefault="005F2CBC">
      <w:pPr>
        <w:spacing w:line="276" w:lineRule="auto"/>
        <w:rPr>
          <w:lang w:eastAsia="en-US"/>
        </w:rPr>
      </w:pPr>
    </w:p>
    <w:p w14:paraId="2E026B3B" w14:textId="562845FB" w:rsidR="00B553BE" w:rsidRPr="00500719" w:rsidRDefault="00ED08E8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Národní památkový ústav, státní příspěvková organizace</w:t>
      </w:r>
    </w:p>
    <w:p w14:paraId="10356F37" w14:textId="1381B696" w:rsidR="00B553BE" w:rsidRPr="00500719" w:rsidRDefault="00ED08E8">
      <w:pPr>
        <w:spacing w:line="276" w:lineRule="auto"/>
        <w:rPr>
          <w:lang w:eastAsia="en-US"/>
        </w:rPr>
      </w:pPr>
      <w:r>
        <w:rPr>
          <w:lang w:eastAsia="en-US"/>
        </w:rPr>
        <w:t>Valdštejnské náměstí 162/3, 118 01 Praha 1 – Malá Strana</w:t>
      </w:r>
    </w:p>
    <w:p w14:paraId="3366F380" w14:textId="03B76609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IČ</w:t>
      </w:r>
      <w:r w:rsidR="00ED08E8">
        <w:rPr>
          <w:lang w:eastAsia="en-US"/>
        </w:rPr>
        <w:t xml:space="preserve"> 75032333</w:t>
      </w:r>
    </w:p>
    <w:p w14:paraId="5E850CAB" w14:textId="6CF3FC6E" w:rsidR="009F2700" w:rsidRPr="00500719" w:rsidRDefault="00A0330C">
      <w:pPr>
        <w:spacing w:line="276" w:lineRule="auto"/>
        <w:rPr>
          <w:lang w:eastAsia="en-US"/>
        </w:rPr>
      </w:pPr>
      <w:r w:rsidRPr="00500719">
        <w:rPr>
          <w:lang w:eastAsia="en-US"/>
        </w:rPr>
        <w:t>zastoupená</w:t>
      </w:r>
      <w:r w:rsidR="005F2CBC" w:rsidRPr="00500719">
        <w:rPr>
          <w:lang w:eastAsia="en-US"/>
        </w:rPr>
        <w:t xml:space="preserve">: </w:t>
      </w:r>
      <w:r w:rsidR="00E245C7">
        <w:t>Mgr. Michalem Zezulou, Ph.D., ředitelem územního odborného pracoviště v Ostravě</w:t>
      </w:r>
    </w:p>
    <w:p w14:paraId="3143DEE1" w14:textId="0A1E2AF8" w:rsidR="005F2CBC" w:rsidRPr="00500719" w:rsidRDefault="005F2CBC">
      <w:pPr>
        <w:spacing w:line="276" w:lineRule="auto"/>
        <w:rPr>
          <w:lang w:eastAsia="en-US"/>
        </w:rPr>
      </w:pPr>
      <w:r w:rsidRPr="00500719">
        <w:rPr>
          <w:lang w:eastAsia="en-US"/>
        </w:rPr>
        <w:t>(„</w:t>
      </w:r>
      <w:r w:rsidR="00E245C7">
        <w:rPr>
          <w:b/>
          <w:lang w:eastAsia="en-US"/>
        </w:rPr>
        <w:t>poskytovatel</w:t>
      </w:r>
      <w:r w:rsidRPr="00500719">
        <w:rPr>
          <w:lang w:eastAsia="en-US"/>
        </w:rPr>
        <w:t>“)</w:t>
      </w:r>
    </w:p>
    <w:p w14:paraId="13CA20A7" w14:textId="77777777" w:rsidR="009F2700" w:rsidRPr="00500719" w:rsidRDefault="009F2700">
      <w:pPr>
        <w:spacing w:line="276" w:lineRule="auto"/>
        <w:rPr>
          <w:lang w:eastAsia="en-US"/>
        </w:rPr>
      </w:pPr>
    </w:p>
    <w:p w14:paraId="4C536203" w14:textId="77777777" w:rsidR="009F2700" w:rsidRPr="00500719" w:rsidRDefault="009F2700">
      <w:pPr>
        <w:spacing w:line="276" w:lineRule="auto"/>
        <w:rPr>
          <w:lang w:eastAsia="en-US"/>
        </w:rPr>
      </w:pPr>
    </w:p>
    <w:p w14:paraId="35E3E189" w14:textId="096A1CE3" w:rsidR="005F2CBC" w:rsidRPr="00500719" w:rsidRDefault="00E245C7">
      <w:pPr>
        <w:spacing w:line="276" w:lineRule="auto"/>
        <w:rPr>
          <w:lang w:eastAsia="en-US"/>
        </w:rPr>
      </w:pPr>
      <w:r>
        <w:rPr>
          <w:lang w:eastAsia="en-US"/>
        </w:rPr>
        <w:t>NET4GAS</w:t>
      </w:r>
      <w:r w:rsidR="00B553BE" w:rsidRPr="00500719">
        <w:rPr>
          <w:lang w:eastAsia="en-US"/>
        </w:rPr>
        <w:t xml:space="preserve"> </w:t>
      </w:r>
      <w:r w:rsidR="005F2CBC" w:rsidRPr="00500719">
        <w:rPr>
          <w:lang w:eastAsia="en-US"/>
        </w:rPr>
        <w:t xml:space="preserve">a </w:t>
      </w:r>
      <w:r>
        <w:rPr>
          <w:lang w:eastAsia="en-US"/>
        </w:rPr>
        <w:t>poskytovatel</w:t>
      </w:r>
      <w:r w:rsidR="00B553BE" w:rsidRPr="00500719">
        <w:rPr>
          <w:lang w:eastAsia="en-US"/>
        </w:rPr>
        <w:t xml:space="preserve"> </w:t>
      </w:r>
      <w:r w:rsidR="005F2CBC" w:rsidRPr="00500719">
        <w:rPr>
          <w:lang w:eastAsia="en-US"/>
        </w:rPr>
        <w:t xml:space="preserve">uzavírají tento dodatek č. </w:t>
      </w:r>
      <w:r>
        <w:rPr>
          <w:lang w:eastAsia="en-US"/>
        </w:rPr>
        <w:t>1</w:t>
      </w:r>
      <w:r w:rsidR="00B553BE" w:rsidRPr="00500719">
        <w:rPr>
          <w:lang w:eastAsia="en-US"/>
        </w:rPr>
        <w:t xml:space="preserve"> ke s</w:t>
      </w:r>
      <w:r w:rsidR="005F2CBC" w:rsidRPr="00500719">
        <w:rPr>
          <w:lang w:eastAsia="en-US"/>
        </w:rPr>
        <w:t xml:space="preserve">mlouvě </w:t>
      </w:r>
      <w:r>
        <w:rPr>
          <w:lang w:eastAsia="en-US"/>
        </w:rPr>
        <w:t>o poskytování služeb</w:t>
      </w:r>
      <w:r w:rsidR="00EA5219" w:rsidRPr="00500719">
        <w:rPr>
          <w:lang w:eastAsia="en-US"/>
        </w:rPr>
        <w:t xml:space="preserve">, </w:t>
      </w:r>
      <w:r w:rsidR="00EA5219" w:rsidRPr="00500719">
        <w:rPr>
          <w:bCs/>
        </w:rPr>
        <w:t>registrační číslo</w:t>
      </w:r>
      <w:r w:rsidR="00591D5A" w:rsidRPr="00500719">
        <w:rPr>
          <w:bCs/>
        </w:rPr>
        <w:t xml:space="preserve"> </w:t>
      </w:r>
      <w:r>
        <w:rPr>
          <w:lang w:eastAsia="en-US"/>
        </w:rPr>
        <w:t>17200006</w:t>
      </w:r>
      <w:r w:rsidR="004B5C00">
        <w:rPr>
          <w:lang w:eastAsia="en-US"/>
        </w:rPr>
        <w:t>20</w:t>
      </w:r>
      <w:r w:rsidR="00B553BE" w:rsidRPr="00500719">
        <w:rPr>
          <w:lang w:eastAsia="en-US"/>
        </w:rPr>
        <w:t xml:space="preserve">, uzavřené </w:t>
      </w:r>
      <w:r w:rsidR="005F2CBC" w:rsidRPr="00500719">
        <w:rPr>
          <w:lang w:eastAsia="en-US"/>
        </w:rPr>
        <w:t xml:space="preserve">dne </w:t>
      </w:r>
      <w:proofErr w:type="gramStart"/>
      <w:r>
        <w:rPr>
          <w:lang w:eastAsia="en-US"/>
        </w:rPr>
        <w:t>19.10.2020</w:t>
      </w:r>
      <w:proofErr w:type="gramEnd"/>
      <w:r w:rsidR="005F2CBC" w:rsidRPr="00500719">
        <w:rPr>
          <w:lang w:eastAsia="en-US"/>
        </w:rPr>
        <w:t xml:space="preserve"> („</w:t>
      </w:r>
      <w:r w:rsidR="005F2CBC" w:rsidRPr="00500719">
        <w:rPr>
          <w:b/>
          <w:bCs/>
          <w:lang w:eastAsia="en-US"/>
        </w:rPr>
        <w:t>Smlouva</w:t>
      </w:r>
      <w:r w:rsidR="005F2CBC" w:rsidRPr="00500719">
        <w:rPr>
          <w:lang w:eastAsia="en-US"/>
        </w:rPr>
        <w:t>“), kterým se smluvní strany dohodly na následující změně:</w:t>
      </w:r>
    </w:p>
    <w:p w14:paraId="02501373" w14:textId="77777777" w:rsidR="009F2700" w:rsidRPr="00500719" w:rsidRDefault="009F2700">
      <w:pPr>
        <w:spacing w:line="276" w:lineRule="auto"/>
        <w:rPr>
          <w:lang w:eastAsia="en-US"/>
        </w:rPr>
      </w:pPr>
    </w:p>
    <w:p w14:paraId="18D11D71" w14:textId="1144DAD0" w:rsidR="00234B7D" w:rsidRPr="00500719" w:rsidRDefault="00CC318D" w:rsidP="008E52C6">
      <w:pPr>
        <w:pStyle w:val="Odstavecseseznamem"/>
        <w:numPr>
          <w:ilvl w:val="0"/>
          <w:numId w:val="23"/>
        </w:numPr>
        <w:suppressAutoHyphens/>
        <w:spacing w:line="276" w:lineRule="auto"/>
        <w:jc w:val="both"/>
        <w:rPr>
          <w:iCs/>
          <w:lang w:val="cs-CZ"/>
        </w:rPr>
      </w:pPr>
      <w:r>
        <w:rPr>
          <w:iCs/>
          <w:lang w:val="cs-CZ"/>
        </w:rPr>
        <w:t>U</w:t>
      </w:r>
      <w:r w:rsidR="00ED07B1" w:rsidRPr="00500719">
        <w:rPr>
          <w:iCs/>
          <w:lang w:val="cs-CZ"/>
        </w:rPr>
        <w:t xml:space="preserve">stanovení čl. </w:t>
      </w:r>
      <w:r w:rsidR="007024A0">
        <w:rPr>
          <w:iCs/>
          <w:lang w:val="cs-CZ"/>
        </w:rPr>
        <w:t>IV ods</w:t>
      </w:r>
      <w:r w:rsidR="00ED07B1" w:rsidRPr="00500719">
        <w:rPr>
          <w:iCs/>
          <w:lang w:val="cs-CZ"/>
        </w:rPr>
        <w:t>tavce</w:t>
      </w:r>
      <w:r w:rsidR="005F4507" w:rsidRPr="00500719">
        <w:rPr>
          <w:iCs/>
          <w:lang w:val="cs-CZ"/>
        </w:rPr>
        <w:t xml:space="preserve"> </w:t>
      </w:r>
      <w:r w:rsidR="007024A0">
        <w:rPr>
          <w:iCs/>
          <w:lang w:val="cs-CZ"/>
        </w:rPr>
        <w:t>1</w:t>
      </w:r>
      <w:r w:rsidR="00234B7D" w:rsidRPr="00500719">
        <w:rPr>
          <w:iCs/>
          <w:lang w:val="cs-CZ"/>
        </w:rPr>
        <w:t xml:space="preserve"> Smlouvy se ruší a nahrazuje následujícím zněním:</w:t>
      </w:r>
    </w:p>
    <w:p w14:paraId="29632E60" w14:textId="77777777" w:rsidR="00505A94" w:rsidRPr="00500719" w:rsidRDefault="00505A94" w:rsidP="00B553BE">
      <w:pPr>
        <w:spacing w:line="276" w:lineRule="auto"/>
        <w:rPr>
          <w:lang w:eastAsia="en-US"/>
        </w:rPr>
      </w:pPr>
    </w:p>
    <w:p w14:paraId="06BC9743" w14:textId="5C98E23F" w:rsidR="005F4507" w:rsidRDefault="00267922" w:rsidP="007024A0">
      <w:pPr>
        <w:suppressAutoHyphens/>
        <w:ind w:left="709" w:hanging="1"/>
        <w:rPr>
          <w:i/>
          <w:iCs/>
        </w:rPr>
      </w:pPr>
      <w:r w:rsidRPr="00500719">
        <w:rPr>
          <w:i/>
          <w:iCs/>
        </w:rPr>
        <w:t>„</w:t>
      </w:r>
      <w:r w:rsidR="007024A0" w:rsidRPr="007024A0">
        <w:rPr>
          <w:i/>
          <w:iCs/>
        </w:rPr>
        <w:t xml:space="preserve">Předpokládaná výše služeb, které jsou předmětem této smlouvy, </w:t>
      </w:r>
      <w:r w:rsidR="007024A0" w:rsidRPr="007024A0">
        <w:rPr>
          <w:b/>
          <w:bCs/>
          <w:i/>
          <w:iCs/>
        </w:rPr>
        <w:t xml:space="preserve">nepřesáhne </w:t>
      </w:r>
      <w:r w:rsidR="007024A0">
        <w:rPr>
          <w:b/>
          <w:bCs/>
          <w:i/>
          <w:iCs/>
        </w:rPr>
        <w:t>1.</w:t>
      </w:r>
      <w:r w:rsidR="00FB0289">
        <w:rPr>
          <w:b/>
          <w:bCs/>
          <w:i/>
          <w:iCs/>
        </w:rPr>
        <w:t>572</w:t>
      </w:r>
      <w:r w:rsidR="007024A0">
        <w:rPr>
          <w:b/>
          <w:bCs/>
          <w:i/>
          <w:iCs/>
        </w:rPr>
        <w:t>.</w:t>
      </w:r>
      <w:r w:rsidR="00FB0289">
        <w:rPr>
          <w:b/>
          <w:bCs/>
          <w:i/>
          <w:iCs/>
        </w:rPr>
        <w:t>4</w:t>
      </w:r>
      <w:r w:rsidR="007024A0">
        <w:rPr>
          <w:b/>
          <w:bCs/>
          <w:i/>
          <w:iCs/>
        </w:rPr>
        <w:t>00</w:t>
      </w:r>
      <w:r w:rsidR="007024A0" w:rsidRPr="007024A0">
        <w:rPr>
          <w:b/>
          <w:bCs/>
          <w:i/>
          <w:iCs/>
        </w:rPr>
        <w:t>, - Kč</w:t>
      </w:r>
      <w:r w:rsidR="007024A0" w:rsidRPr="007024A0">
        <w:rPr>
          <w:i/>
          <w:iCs/>
        </w:rPr>
        <w:t xml:space="preserve"> </w:t>
      </w:r>
      <w:r w:rsidR="007024A0" w:rsidRPr="007024A0">
        <w:rPr>
          <w:b/>
          <w:bCs/>
          <w:i/>
          <w:iCs/>
        </w:rPr>
        <w:t>bez DPH</w:t>
      </w:r>
      <w:r w:rsidR="007024A0" w:rsidRPr="007024A0">
        <w:rPr>
          <w:i/>
          <w:iCs/>
        </w:rPr>
        <w:t xml:space="preserve"> (slovy: </w:t>
      </w:r>
      <w:r w:rsidR="007024A0">
        <w:rPr>
          <w:i/>
          <w:iCs/>
        </w:rPr>
        <w:t xml:space="preserve">jeden milion </w:t>
      </w:r>
      <w:r w:rsidR="00FB0289">
        <w:rPr>
          <w:i/>
          <w:iCs/>
        </w:rPr>
        <w:t xml:space="preserve">pět set sedmdesát dva tisíce čtyři sta </w:t>
      </w:r>
      <w:r w:rsidR="007024A0" w:rsidRPr="007024A0">
        <w:rPr>
          <w:i/>
          <w:iCs/>
        </w:rPr>
        <w:t>korun českých). Shora uvedená výše nákladů vychází z odborného odhadu poskytovatele a je pro účely této smlouvy stanovena dohodou stran jako nejvýše přípustná za sjednaný předmět smlouvy s tím, že jsou v uvedené ceně obsaženy veškeré náklady spojené s jeho úplným dokončením za podmínek v této smlouvě sjednaných</w:t>
      </w:r>
      <w:r w:rsidR="005F4507" w:rsidRPr="007024A0">
        <w:rPr>
          <w:i/>
          <w:iCs/>
        </w:rPr>
        <w:t>”</w:t>
      </w:r>
      <w:r w:rsidR="00783591">
        <w:rPr>
          <w:i/>
          <w:iCs/>
        </w:rPr>
        <w:t>.</w:t>
      </w:r>
    </w:p>
    <w:p w14:paraId="1C8ED8B4" w14:textId="77777777" w:rsidR="00783591" w:rsidRPr="007024A0" w:rsidRDefault="00783591" w:rsidP="007024A0">
      <w:pPr>
        <w:suppressAutoHyphens/>
        <w:ind w:left="709" w:hanging="1"/>
        <w:rPr>
          <w:i/>
          <w:iCs/>
        </w:rPr>
      </w:pPr>
    </w:p>
    <w:p w14:paraId="4023BD23" w14:textId="361BBE42" w:rsidR="00FB0289" w:rsidRPr="00783591" w:rsidRDefault="00FB0289" w:rsidP="00FB0289">
      <w:pPr>
        <w:pStyle w:val="Odstavecseseznamem"/>
        <w:numPr>
          <w:ilvl w:val="0"/>
          <w:numId w:val="23"/>
        </w:numPr>
        <w:suppressAutoHyphens/>
        <w:spacing w:line="276" w:lineRule="auto"/>
        <w:jc w:val="both"/>
        <w:rPr>
          <w:lang w:val="cs-CZ" w:eastAsia="en-US"/>
        </w:rPr>
      </w:pPr>
      <w:r>
        <w:rPr>
          <w:lang w:val="cs-CZ"/>
        </w:rPr>
        <w:t>P</w:t>
      </w:r>
      <w:r w:rsidRPr="00783591">
        <w:rPr>
          <w:lang w:val="cs-CZ"/>
        </w:rPr>
        <w:t xml:space="preserve">říloha č. </w:t>
      </w:r>
      <w:r>
        <w:rPr>
          <w:lang w:val="cs-CZ"/>
        </w:rPr>
        <w:t>2</w:t>
      </w:r>
      <w:r w:rsidRPr="00783591">
        <w:rPr>
          <w:lang w:val="cs-CZ"/>
        </w:rPr>
        <w:t xml:space="preserve"> Smlouvy „</w:t>
      </w:r>
      <w:r w:rsidRPr="00967BEB">
        <w:rPr>
          <w:lang w:val="cs-CZ"/>
        </w:rPr>
        <w:t>Popis a rozsah poskytovaných služeb</w:t>
      </w:r>
      <w:r>
        <w:rPr>
          <w:lang w:val="cs-CZ"/>
        </w:rPr>
        <w:t xml:space="preserve"> – nabídka poskytovatele a výměry ZAV</w:t>
      </w:r>
      <w:r w:rsidRPr="00783591">
        <w:rPr>
          <w:lang w:val="cs-CZ"/>
        </w:rPr>
        <w:t>“ se ruší a nahrazuje novou přílohou č. 1 Dodatku</w:t>
      </w:r>
      <w:r>
        <w:rPr>
          <w:lang w:val="cs-CZ"/>
        </w:rPr>
        <w:t>.</w:t>
      </w:r>
    </w:p>
    <w:p w14:paraId="3F6BB651" w14:textId="77777777" w:rsidR="002A0635" w:rsidRPr="00500719" w:rsidRDefault="002A0635" w:rsidP="00B553BE">
      <w:pPr>
        <w:spacing w:line="276" w:lineRule="auto"/>
        <w:rPr>
          <w:lang w:eastAsia="en-US"/>
        </w:rPr>
      </w:pPr>
    </w:p>
    <w:p w14:paraId="223E0B02" w14:textId="77777777" w:rsidR="005F2CBC" w:rsidRPr="00500719" w:rsidRDefault="002F0580" w:rsidP="002F0580">
      <w:pPr>
        <w:jc w:val="center"/>
        <w:rPr>
          <w:b/>
        </w:rPr>
      </w:pPr>
      <w:r w:rsidRPr="00500719">
        <w:rPr>
          <w:b/>
        </w:rPr>
        <w:t>Závěrečná ustanovení</w:t>
      </w:r>
    </w:p>
    <w:p w14:paraId="41390D70" w14:textId="77777777" w:rsidR="005F2CBC" w:rsidRPr="00500719" w:rsidRDefault="005F2CBC">
      <w:pPr>
        <w:pStyle w:val="Textkomente"/>
      </w:pPr>
    </w:p>
    <w:p w14:paraId="44C566FE" w14:textId="77777777" w:rsidR="005F2CBC" w:rsidRPr="00500719" w:rsidRDefault="005F2CBC">
      <w:r w:rsidRPr="00500719">
        <w:t>Ostatní ustanovení Smlouvy tímto dodatkem nedotčené zůstávají v platnosti.</w:t>
      </w:r>
    </w:p>
    <w:p w14:paraId="640CE7ED" w14:textId="77777777" w:rsidR="005F2CBC" w:rsidRPr="00500719" w:rsidRDefault="005F2CBC"/>
    <w:p w14:paraId="6C33A719" w14:textId="77777777" w:rsidR="000C42AB" w:rsidRPr="00500719" w:rsidRDefault="000C42AB"/>
    <w:p w14:paraId="5E2A5E24" w14:textId="77777777" w:rsidR="005F2CBC" w:rsidRPr="00500719" w:rsidRDefault="005F2CBC">
      <w:r w:rsidRPr="00500719">
        <w:t>Tento dodatek nabývá platnosti a účinnosti dnem podpisu oběma smluvními stranami.</w:t>
      </w:r>
    </w:p>
    <w:p w14:paraId="1A6A6C43" w14:textId="77777777" w:rsidR="005F2CBC" w:rsidRPr="00500719" w:rsidRDefault="005F2CBC"/>
    <w:p w14:paraId="7FC8105E" w14:textId="35DFB384" w:rsidR="005F2CBC" w:rsidRPr="00500719" w:rsidRDefault="005F2CBC">
      <w:r w:rsidRPr="00500719">
        <w:t xml:space="preserve">Tento dodatek je vyhotoven ve </w:t>
      </w:r>
      <w:r w:rsidR="00982A44">
        <w:rPr>
          <w:lang w:eastAsia="en-US"/>
        </w:rPr>
        <w:t>4</w:t>
      </w:r>
      <w:r w:rsidR="00B553BE" w:rsidRPr="00500719">
        <w:rPr>
          <w:lang w:eastAsia="en-US"/>
        </w:rPr>
        <w:t xml:space="preserve"> </w:t>
      </w:r>
      <w:r w:rsidRPr="00500719">
        <w:t xml:space="preserve">stejnopisech, z nichž každá smluvní strana obdrží po </w:t>
      </w:r>
      <w:r w:rsidR="00982A44">
        <w:rPr>
          <w:lang w:eastAsia="en-US"/>
        </w:rPr>
        <w:t>2</w:t>
      </w:r>
      <w:r w:rsidR="00B553BE" w:rsidRPr="00500719">
        <w:rPr>
          <w:lang w:eastAsia="en-US"/>
        </w:rPr>
        <w:t xml:space="preserve"> </w:t>
      </w:r>
      <w:r w:rsidR="002F0580" w:rsidRPr="00500719">
        <w:t>stejnopisech</w:t>
      </w:r>
      <w:r w:rsidRPr="00500719">
        <w:t>.</w:t>
      </w:r>
    </w:p>
    <w:p w14:paraId="3928D1AC" w14:textId="77777777" w:rsidR="009F2700" w:rsidRDefault="009F2700"/>
    <w:p w14:paraId="4C0A7154" w14:textId="77777777" w:rsidR="00346BE6" w:rsidRDefault="00346BE6"/>
    <w:p w14:paraId="47AA8EAA" w14:textId="77777777" w:rsidR="00346BE6" w:rsidRPr="00500719" w:rsidRDefault="00346BE6"/>
    <w:p w14:paraId="6E008022" w14:textId="77777777" w:rsidR="005F2CBC" w:rsidRPr="00500719" w:rsidRDefault="005F2CBC">
      <w:r w:rsidRPr="00500719">
        <w:lastRenderedPageBreak/>
        <w:t>Smluvní strany shodně prohlašují, že si text tohoto dodatku přečetly, s jejím obsahem souhlasí, a na důkaz těchto skutečností podle své svobodné a vážné vůle připojují své podpisy.</w:t>
      </w:r>
    </w:p>
    <w:p w14:paraId="24409196" w14:textId="77777777" w:rsidR="00267922" w:rsidRPr="00500719" w:rsidRDefault="00267922"/>
    <w:p w14:paraId="5C1DFD6F" w14:textId="77777777" w:rsidR="009F2700" w:rsidRPr="00500719" w:rsidRDefault="009F2700"/>
    <w:p w14:paraId="0C9D9A65" w14:textId="77777777" w:rsidR="00C131D0" w:rsidRPr="00430634" w:rsidRDefault="00C131D0" w:rsidP="00C131D0">
      <w:bookmarkStart w:id="0" w:name="_Hlk52889547"/>
      <w:r w:rsidRPr="00430634">
        <w:t xml:space="preserve">V </w:t>
      </w:r>
      <w:r>
        <w:t>____________</w:t>
      </w:r>
      <w:r w:rsidRPr="00430634">
        <w:t>, dne ______</w:t>
      </w:r>
      <w:r>
        <w:t>____</w:t>
      </w:r>
      <w:r w:rsidRPr="00430634">
        <w:t xml:space="preserve"> </w:t>
      </w:r>
      <w:r>
        <w:tab/>
      </w:r>
      <w:r>
        <w:tab/>
      </w:r>
      <w:r>
        <w:tab/>
      </w:r>
      <w:r w:rsidRPr="00430634">
        <w:t>V</w:t>
      </w:r>
      <w:r>
        <w:t xml:space="preserve"> Praze</w:t>
      </w:r>
      <w:r w:rsidRPr="00430634">
        <w:t>, dne ______</w:t>
      </w:r>
      <w:r>
        <w:t>____</w:t>
      </w:r>
      <w:r w:rsidRPr="00430634">
        <w:t xml:space="preserve"> </w:t>
      </w:r>
    </w:p>
    <w:p w14:paraId="1538BD61" w14:textId="77777777" w:rsidR="00C131D0" w:rsidRPr="00430634" w:rsidRDefault="00C131D0" w:rsidP="00C131D0"/>
    <w:p w14:paraId="3CC5FDEB" w14:textId="77777777" w:rsidR="00C131D0" w:rsidRPr="00430634" w:rsidRDefault="00C131D0" w:rsidP="00C131D0"/>
    <w:p w14:paraId="12AAE562" w14:textId="77777777" w:rsidR="00C131D0" w:rsidRPr="000A213D" w:rsidRDefault="00C131D0" w:rsidP="00C131D0">
      <w:pPr>
        <w:rPr>
          <w:b/>
        </w:rPr>
      </w:pPr>
      <w:r>
        <w:rPr>
          <w:b/>
        </w:rPr>
        <w:t>Poskytovatel</w:t>
      </w:r>
      <w:r w:rsidRPr="000A213D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NET4GAS, s.r.o.: </w:t>
      </w:r>
    </w:p>
    <w:p w14:paraId="412E9F3E" w14:textId="77777777" w:rsidR="00C131D0" w:rsidRPr="00430634" w:rsidRDefault="00C131D0" w:rsidP="00C131D0"/>
    <w:p w14:paraId="349FE1AB" w14:textId="77777777" w:rsidR="00C131D0" w:rsidRDefault="00C131D0" w:rsidP="00C131D0"/>
    <w:p w14:paraId="74A13648" w14:textId="77777777" w:rsidR="00C131D0" w:rsidRPr="00430634" w:rsidRDefault="00C131D0" w:rsidP="00C131D0"/>
    <w:p w14:paraId="67AC6E33" w14:textId="77777777" w:rsidR="00C131D0" w:rsidRPr="00430634" w:rsidRDefault="00C131D0" w:rsidP="00C131D0"/>
    <w:p w14:paraId="5D0C9914" w14:textId="77777777" w:rsidR="00C131D0" w:rsidRPr="00430634" w:rsidRDefault="00C131D0" w:rsidP="00C131D0">
      <w:r w:rsidRPr="00430634">
        <w:t>…………………………………</w:t>
      </w:r>
      <w:r>
        <w:t>………………………</w:t>
      </w:r>
      <w:r>
        <w:tab/>
      </w:r>
      <w:r w:rsidRPr="00430634">
        <w:t>…………………………………</w:t>
      </w:r>
    </w:p>
    <w:p w14:paraId="47598C73" w14:textId="77777777" w:rsidR="00C131D0" w:rsidRDefault="00C131D0" w:rsidP="00C131D0">
      <w:r>
        <w:t>Mgr. Michal Zezula, Ph.D.</w:t>
      </w:r>
      <w:r>
        <w:tab/>
      </w:r>
      <w:r>
        <w:tab/>
      </w:r>
      <w:r>
        <w:tab/>
      </w:r>
      <w:r>
        <w:tab/>
        <w:t>Ing. Jaroslav Sedlák, MBA</w:t>
      </w:r>
    </w:p>
    <w:p w14:paraId="516DFF1A" w14:textId="77777777" w:rsidR="00C131D0" w:rsidRPr="00776D8F" w:rsidRDefault="00C131D0" w:rsidP="00C131D0">
      <w:r>
        <w:t>Ředitel územního odborného pracoviště v Ostravě</w:t>
      </w:r>
      <w:r>
        <w:tab/>
        <w:t>Manažer projektu</w:t>
      </w:r>
    </w:p>
    <w:p w14:paraId="03E074CC" w14:textId="77777777" w:rsidR="00C131D0" w:rsidRPr="00776D8F" w:rsidRDefault="00C131D0" w:rsidP="00C131D0"/>
    <w:p w14:paraId="54ED5C3F" w14:textId="77777777" w:rsidR="00C131D0" w:rsidRDefault="00C131D0" w:rsidP="00C131D0"/>
    <w:p w14:paraId="30F8C82F" w14:textId="77777777" w:rsidR="00C131D0" w:rsidRPr="00430634" w:rsidRDefault="00C131D0" w:rsidP="00C131D0"/>
    <w:p w14:paraId="5324911C" w14:textId="77777777" w:rsidR="00C131D0" w:rsidRPr="00430634" w:rsidRDefault="00C131D0" w:rsidP="00C131D0"/>
    <w:p w14:paraId="3CDFB770" w14:textId="77777777" w:rsidR="00C131D0" w:rsidRDefault="00C131D0" w:rsidP="00C13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0634">
        <w:t>…………………………………</w:t>
      </w:r>
    </w:p>
    <w:p w14:paraId="6D8D1C7A" w14:textId="77777777" w:rsidR="00C131D0" w:rsidRDefault="00C131D0" w:rsidP="00C13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Kučírek</w:t>
      </w:r>
    </w:p>
    <w:p w14:paraId="598A5786" w14:textId="77777777" w:rsidR="00C131D0" w:rsidRDefault="00C131D0" w:rsidP="00C13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Manažer, Nákup a logistika</w:t>
      </w:r>
      <w:r w:rsidRPr="00540F51">
        <w:t>  </w:t>
      </w:r>
      <w:bookmarkEnd w:id="0"/>
    </w:p>
    <w:p w14:paraId="6039437E" w14:textId="77777777" w:rsidR="00346BE6" w:rsidRDefault="00346BE6" w:rsidP="00C131D0"/>
    <w:p w14:paraId="0FDF1803" w14:textId="77777777" w:rsidR="00346BE6" w:rsidRDefault="00346BE6" w:rsidP="00C131D0"/>
    <w:p w14:paraId="7CA8D964" w14:textId="77777777" w:rsidR="00346BE6" w:rsidRDefault="00346BE6" w:rsidP="00C131D0"/>
    <w:p w14:paraId="74A8DB45" w14:textId="77777777" w:rsidR="00346BE6" w:rsidRDefault="00346BE6" w:rsidP="00C131D0"/>
    <w:p w14:paraId="0CF0CF58" w14:textId="77777777" w:rsidR="00346BE6" w:rsidRDefault="00346BE6" w:rsidP="00C131D0"/>
    <w:p w14:paraId="0D4F1E64" w14:textId="77777777" w:rsidR="00346BE6" w:rsidRDefault="00346BE6" w:rsidP="00C131D0"/>
    <w:p w14:paraId="2F4D9761" w14:textId="77777777" w:rsidR="00346BE6" w:rsidRDefault="00346BE6" w:rsidP="00C131D0"/>
    <w:p w14:paraId="4EB52ECB" w14:textId="77777777" w:rsidR="00346BE6" w:rsidRDefault="00346BE6" w:rsidP="00C131D0"/>
    <w:p w14:paraId="17D0F153" w14:textId="77777777" w:rsidR="00346BE6" w:rsidRDefault="00346BE6" w:rsidP="00C131D0"/>
    <w:p w14:paraId="45C6ACE2" w14:textId="77777777" w:rsidR="00346BE6" w:rsidRDefault="00346BE6" w:rsidP="00C131D0"/>
    <w:p w14:paraId="71E328A0" w14:textId="77777777" w:rsidR="00346BE6" w:rsidRDefault="00346BE6" w:rsidP="00C131D0"/>
    <w:p w14:paraId="329A69C1" w14:textId="77777777" w:rsidR="00346BE6" w:rsidRDefault="00346BE6" w:rsidP="00C131D0"/>
    <w:p w14:paraId="68D7CCAE" w14:textId="77777777" w:rsidR="00346BE6" w:rsidRDefault="00346BE6" w:rsidP="00C131D0"/>
    <w:p w14:paraId="39D41890" w14:textId="77777777" w:rsidR="00346BE6" w:rsidRDefault="00346BE6" w:rsidP="00C131D0"/>
    <w:p w14:paraId="18BF0EA0" w14:textId="77777777" w:rsidR="00346BE6" w:rsidRDefault="00346BE6" w:rsidP="00C131D0"/>
    <w:p w14:paraId="74A0E072" w14:textId="77777777" w:rsidR="00346BE6" w:rsidRDefault="00346BE6" w:rsidP="00C131D0"/>
    <w:p w14:paraId="5ACF6AD3" w14:textId="77777777" w:rsidR="00346BE6" w:rsidRDefault="00346BE6" w:rsidP="00C131D0"/>
    <w:p w14:paraId="624212C4" w14:textId="77777777" w:rsidR="00346BE6" w:rsidRDefault="00346BE6" w:rsidP="00C131D0"/>
    <w:p w14:paraId="1BD6DB8C" w14:textId="77777777" w:rsidR="00346BE6" w:rsidRDefault="00346BE6" w:rsidP="00C131D0"/>
    <w:p w14:paraId="1CB14461" w14:textId="77777777" w:rsidR="00346BE6" w:rsidRDefault="00346BE6" w:rsidP="00C131D0"/>
    <w:p w14:paraId="579911C2" w14:textId="77777777" w:rsidR="00346BE6" w:rsidRDefault="00346BE6" w:rsidP="00C131D0"/>
    <w:p w14:paraId="264B151F" w14:textId="77777777" w:rsidR="00346BE6" w:rsidRDefault="00346BE6" w:rsidP="00C131D0"/>
    <w:p w14:paraId="29761157" w14:textId="77777777" w:rsidR="00346BE6" w:rsidRDefault="00346BE6" w:rsidP="00C131D0"/>
    <w:p w14:paraId="31841098" w14:textId="77777777" w:rsidR="00346BE6" w:rsidRDefault="00346BE6" w:rsidP="00C131D0"/>
    <w:p w14:paraId="327D76D4" w14:textId="77777777" w:rsidR="00346BE6" w:rsidRDefault="00346BE6" w:rsidP="00C131D0"/>
    <w:p w14:paraId="1244742B" w14:textId="77777777" w:rsidR="00346BE6" w:rsidRDefault="00346BE6" w:rsidP="00C131D0"/>
    <w:p w14:paraId="67293E3B" w14:textId="77777777" w:rsidR="00346BE6" w:rsidRDefault="00346BE6" w:rsidP="00C131D0"/>
    <w:p w14:paraId="34454882" w14:textId="77777777" w:rsidR="00346BE6" w:rsidRDefault="00346BE6" w:rsidP="00C131D0"/>
    <w:p w14:paraId="60FB6C5B" w14:textId="77777777" w:rsidR="00346BE6" w:rsidRDefault="00346BE6" w:rsidP="00C131D0"/>
    <w:p w14:paraId="2878C3B0" w14:textId="77777777" w:rsidR="00346BE6" w:rsidRDefault="00346BE6" w:rsidP="00C131D0"/>
    <w:p w14:paraId="3BF80E9B" w14:textId="77777777" w:rsidR="00346BE6" w:rsidRDefault="00346BE6" w:rsidP="00C131D0"/>
    <w:p w14:paraId="365517B7" w14:textId="77777777" w:rsidR="00346BE6" w:rsidRDefault="00346BE6" w:rsidP="00C131D0"/>
    <w:p w14:paraId="797BA54A" w14:textId="77777777" w:rsidR="00346BE6" w:rsidRDefault="00346BE6" w:rsidP="00C131D0"/>
    <w:p w14:paraId="1780F19C" w14:textId="77777777" w:rsidR="00346BE6" w:rsidRDefault="00346BE6" w:rsidP="00C131D0"/>
    <w:p w14:paraId="48C1AC89" w14:textId="77777777" w:rsidR="00346BE6" w:rsidRDefault="00346BE6" w:rsidP="00C131D0"/>
    <w:p w14:paraId="4904ECD2" w14:textId="77777777" w:rsidR="00346BE6" w:rsidRDefault="00346BE6" w:rsidP="00C131D0"/>
    <w:p w14:paraId="0B791D62" w14:textId="77777777" w:rsidR="00346BE6" w:rsidRPr="00611055" w:rsidRDefault="00346BE6" w:rsidP="00346BE6">
      <w:pPr>
        <w:pStyle w:val="Nadpis2"/>
        <w:jc w:val="both"/>
        <w:rPr>
          <w:bCs/>
        </w:rPr>
      </w:pPr>
      <w:r>
        <w:rPr>
          <w:bCs/>
        </w:rPr>
        <w:lastRenderedPageBreak/>
        <w:t>Dodatek návrhu postupu a k</w:t>
      </w:r>
      <w:r w:rsidRPr="00611055">
        <w:rPr>
          <w:bCs/>
        </w:rPr>
        <w:t xml:space="preserve">alkulace nákladů </w:t>
      </w:r>
      <w:r>
        <w:rPr>
          <w:bCs/>
        </w:rPr>
        <w:t xml:space="preserve">detektorového průzkumu zeminy na lokalitách 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B, </w:t>
      </w:r>
      <w:proofErr w:type="gramStart"/>
      <w:r>
        <w:rPr>
          <w:bCs/>
        </w:rPr>
        <w:t>identifikovaných  na</w:t>
      </w:r>
      <w:proofErr w:type="gramEnd"/>
      <w:r>
        <w:rPr>
          <w:bCs/>
        </w:rPr>
        <w:t xml:space="preserve"> stavbě „6114/MORAVIA  -VTL plynovod, úsek TU Tvrdonice – TU Bezměrov, </w:t>
      </w:r>
      <w:r w:rsidRPr="00302817">
        <w:rPr>
          <w:bCs/>
        </w:rPr>
        <w:t>v souvislosti rozšíření o lokality C</w:t>
      </w:r>
      <w:r>
        <w:rPr>
          <w:bCs/>
        </w:rPr>
        <w:t>“</w:t>
      </w:r>
    </w:p>
    <w:p w14:paraId="4068EEC6" w14:textId="77777777" w:rsidR="00346BE6" w:rsidRPr="00346BE6" w:rsidRDefault="00346BE6" w:rsidP="00346BE6">
      <w:pPr>
        <w:rPr>
          <w:b/>
          <w:bCs/>
          <w:sz w:val="16"/>
          <w:szCs w:val="16"/>
        </w:rPr>
      </w:pPr>
    </w:p>
    <w:p w14:paraId="149D0849" w14:textId="77777777" w:rsidR="00346BE6" w:rsidRPr="00596C4B" w:rsidRDefault="00346BE6" w:rsidP="00346BE6">
      <w:pPr>
        <w:ind w:firstLine="374"/>
        <w:rPr>
          <w:sz w:val="22"/>
          <w:szCs w:val="22"/>
        </w:rPr>
      </w:pPr>
      <w:r w:rsidRPr="00596C4B">
        <w:rPr>
          <w:sz w:val="22"/>
          <w:szCs w:val="22"/>
        </w:rPr>
        <w:t>V rámci 1. etapy záchranného archeologického výzkumu (terénní prospekce a identifikace archeologických lokalit) na stavbě „6114/MORAVIA – VTL plynovod, úsek TU Tvrdonice – TU Bezměrov“ bylo identifikováno celkem 74 potenciálních archeologických lokalit v kolizi s plánovanou výstavbou. Z uvedeného počtu bylo 29 lokalit interpretováno na základě získaných podkladů jako lokality kategorie A – téměř jisté, 11 kategorie B – velmi pravděpodobné a 34 kategorie C – pravděpodobné. Dodatkem dohody, jehož nedílnou součástí je tento dodatek návrhu, o detektorového průzkumu se práce rozšiřují o detektorový průzkum lokalit kategorie, kterých je po geofyzikálním měření 2</w:t>
      </w:r>
      <w:r>
        <w:rPr>
          <w:sz w:val="22"/>
          <w:szCs w:val="22"/>
        </w:rPr>
        <w:t>6</w:t>
      </w:r>
      <w:r w:rsidRPr="00596C4B">
        <w:rPr>
          <w:sz w:val="22"/>
          <w:szCs w:val="22"/>
        </w:rPr>
        <w:t xml:space="preserve"> o celkové odhadované rozloze </w:t>
      </w:r>
      <w:r>
        <w:rPr>
          <w:sz w:val="22"/>
          <w:szCs w:val="22"/>
        </w:rPr>
        <w:t>19</w:t>
      </w:r>
      <w:r w:rsidRPr="00596C4B">
        <w:rPr>
          <w:sz w:val="22"/>
          <w:szCs w:val="22"/>
        </w:rPr>
        <w:t>,</w:t>
      </w:r>
      <w:r>
        <w:rPr>
          <w:sz w:val="22"/>
          <w:szCs w:val="22"/>
        </w:rPr>
        <w:t>7</w:t>
      </w:r>
      <w:r w:rsidRPr="00596C4B">
        <w:rPr>
          <w:sz w:val="22"/>
          <w:szCs w:val="22"/>
        </w:rPr>
        <w:t xml:space="preserve"> ha. Zbývajících </w:t>
      </w:r>
      <w:r>
        <w:rPr>
          <w:sz w:val="22"/>
          <w:szCs w:val="22"/>
        </w:rPr>
        <w:t>8</w:t>
      </w:r>
      <w:r w:rsidRPr="00596C4B">
        <w:rPr>
          <w:sz w:val="22"/>
          <w:szCs w:val="22"/>
        </w:rPr>
        <w:t xml:space="preserve"> lokalit bylo na základě negativních výsledků geofyzikálního měření přeřazeno do výstavby. </w:t>
      </w:r>
    </w:p>
    <w:p w14:paraId="675390A4" w14:textId="77777777" w:rsidR="00346BE6" w:rsidRPr="00596C4B" w:rsidRDefault="00346BE6" w:rsidP="00346BE6">
      <w:pPr>
        <w:ind w:firstLine="374"/>
        <w:rPr>
          <w:sz w:val="22"/>
          <w:szCs w:val="22"/>
        </w:rPr>
      </w:pPr>
      <w:r w:rsidRPr="00596C4B">
        <w:rPr>
          <w:sz w:val="22"/>
          <w:szCs w:val="22"/>
        </w:rPr>
        <w:t xml:space="preserve">Realizace detektorového průzkumu bude zajištěna týmem sestaveným z pěti odborných pracovníků vyhledávajících kovové předměty pomocí detektorů a 2 archeologů. Takto složený tým by měl v průměru prozkoumat 1 ha za 1 den včetně započítaného přesunu mezi jednotlivými lokalitami. Modelová situace pro daný odhad počítá s průzkumem 30 m širokého pásu o délce 330 m. Dosah průzkumu jednoho odborného pracovníka činí zhruba 2 m, a to znamená, že průzkumný tým bude zkoumaný pás procházet třikrát. Předpokládaná doba realizace detektorového průzkumu je odhadnuta na 28 pracovních dnů v závislosti na klimatických podmínkách. </w:t>
      </w:r>
    </w:p>
    <w:p w14:paraId="0BE0BF4B" w14:textId="77777777" w:rsidR="00346BE6" w:rsidRPr="00596C4B" w:rsidRDefault="00346BE6" w:rsidP="00346BE6">
      <w:pPr>
        <w:ind w:firstLine="374"/>
        <w:rPr>
          <w:sz w:val="22"/>
          <w:szCs w:val="22"/>
        </w:rPr>
      </w:pPr>
      <w:r w:rsidRPr="00596C4B">
        <w:rPr>
          <w:sz w:val="22"/>
          <w:szCs w:val="22"/>
        </w:rPr>
        <w:t>Náklady záchranného archeologického výzkumu, které hradí investor akce, jsou na základě časového nároku a hodinových sazeb jednotlivých kategorií pracovníků odhadnuty následovně: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6"/>
        <w:gridCol w:w="2057"/>
        <w:gridCol w:w="1309"/>
        <w:gridCol w:w="2057"/>
        <w:gridCol w:w="1927"/>
      </w:tblGrid>
      <w:tr w:rsidR="00346BE6" w:rsidRPr="008A3552" w14:paraId="43D69C27" w14:textId="77777777" w:rsidTr="00110934">
        <w:trPr>
          <w:trHeight w:val="27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604F" w14:textId="77777777" w:rsidR="00346BE6" w:rsidRPr="008A3552" w:rsidRDefault="00346BE6" w:rsidP="00110934">
            <w:pPr>
              <w:rPr>
                <w:b/>
              </w:rPr>
            </w:pPr>
            <w:r w:rsidRPr="008A3552">
              <w:rPr>
                <w:b/>
              </w:rPr>
              <w:t>Terénní práce detektorového průzkumu - hodinové sazby v jednotlivých kategoriích pracovníků</w:t>
            </w:r>
          </w:p>
        </w:tc>
      </w:tr>
      <w:tr w:rsidR="00346BE6" w:rsidRPr="008A3552" w14:paraId="36799DAA" w14:textId="77777777" w:rsidTr="00110934">
        <w:trPr>
          <w:trHeight w:val="270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5BC3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Počet pracovníků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0847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Zařazení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6DB9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Hod. sazba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3B8F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Počet dnů po 8 hod.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B9F42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Celkem</w:t>
            </w:r>
          </w:p>
        </w:tc>
      </w:tr>
      <w:tr w:rsidR="00346BE6" w:rsidRPr="008A3552" w14:paraId="4FBD0887" w14:textId="77777777" w:rsidTr="00110934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51CE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3DE0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Archeolog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A5E6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4</w:t>
            </w:r>
            <w:r w:rsidRPr="008A3552">
              <w:rPr>
                <w:bCs/>
              </w:rPr>
              <w:t xml:space="preserve">50,00 Kč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522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72541" w14:textId="77777777" w:rsidR="00346BE6" w:rsidRPr="008A3552" w:rsidRDefault="00346BE6" w:rsidP="00110934">
            <w:pPr>
              <w:ind w:right="-31"/>
              <w:rPr>
                <w:bCs/>
              </w:rPr>
            </w:pPr>
            <w:r w:rsidRPr="008A3552">
              <w:rPr>
                <w:bCs/>
              </w:rPr>
              <w:t xml:space="preserve">    </w:t>
            </w:r>
            <w:r>
              <w:rPr>
                <w:bCs/>
              </w:rPr>
              <w:t xml:space="preserve">   201 6</w:t>
            </w:r>
            <w:r w:rsidRPr="008A3552">
              <w:rPr>
                <w:bCs/>
              </w:rPr>
              <w:t xml:space="preserve">00,00 Kč </w:t>
            </w:r>
          </w:p>
        </w:tc>
      </w:tr>
      <w:tr w:rsidR="00346BE6" w:rsidRPr="008A3552" w14:paraId="5D3A87E3" w14:textId="77777777" w:rsidTr="00110934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FBAF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3DD9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Odborný pracovník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5611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3</w:t>
            </w:r>
            <w:r w:rsidRPr="008A3552">
              <w:rPr>
                <w:bCs/>
              </w:rPr>
              <w:t xml:space="preserve">00,00 Kč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B8C5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D046D6" w14:textId="77777777" w:rsidR="00346BE6" w:rsidRPr="008A3552" w:rsidRDefault="00346BE6" w:rsidP="00110934">
            <w:pPr>
              <w:rPr>
                <w:bCs/>
              </w:rPr>
            </w:pPr>
            <w:r w:rsidRPr="008A3552">
              <w:rPr>
                <w:bCs/>
              </w:rPr>
              <w:t xml:space="preserve">  </w:t>
            </w:r>
            <w:r>
              <w:rPr>
                <w:bCs/>
              </w:rPr>
              <w:t xml:space="preserve">     336 0</w:t>
            </w:r>
            <w:r w:rsidRPr="008A3552">
              <w:rPr>
                <w:bCs/>
              </w:rPr>
              <w:t xml:space="preserve">00,00 Kč </w:t>
            </w:r>
          </w:p>
        </w:tc>
      </w:tr>
      <w:tr w:rsidR="00346BE6" w:rsidRPr="008A3552" w14:paraId="5E3BB9E6" w14:textId="77777777" w:rsidTr="00110934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EAF4" w14:textId="77777777" w:rsidR="00346BE6" w:rsidRPr="008A3552" w:rsidRDefault="00346BE6" w:rsidP="00110934">
            <w:pPr>
              <w:rPr>
                <w:b/>
              </w:rPr>
            </w:pPr>
            <w:r w:rsidRPr="008A3552">
              <w:rPr>
                <w:b/>
              </w:rPr>
              <w:t>Terén celkem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642A" w14:textId="77777777" w:rsidR="00346BE6" w:rsidRPr="008A3552" w:rsidRDefault="00346BE6" w:rsidP="00110934">
            <w:pPr>
              <w:rPr>
                <w:b/>
              </w:rPr>
            </w:pPr>
            <w:r w:rsidRPr="008A3552">
              <w:rPr>
                <w:b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6AB5" w14:textId="77777777" w:rsidR="00346BE6" w:rsidRPr="008A3552" w:rsidRDefault="00346BE6" w:rsidP="00110934">
            <w:pPr>
              <w:rPr>
                <w:b/>
              </w:rPr>
            </w:pPr>
            <w:r w:rsidRPr="008A3552">
              <w:rPr>
                <w:b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9E96" w14:textId="77777777" w:rsidR="00346BE6" w:rsidRPr="008A3552" w:rsidRDefault="00346BE6" w:rsidP="00110934">
            <w:pPr>
              <w:rPr>
                <w:b/>
              </w:rPr>
            </w:pPr>
            <w:r w:rsidRPr="008A3552">
              <w:rPr>
                <w:b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EABA6" w14:textId="77777777" w:rsidR="00346BE6" w:rsidRPr="008A3552" w:rsidRDefault="00346BE6" w:rsidP="00110934">
            <w:pPr>
              <w:rPr>
                <w:b/>
              </w:rPr>
            </w:pPr>
            <w:r>
              <w:rPr>
                <w:b/>
              </w:rPr>
              <w:t xml:space="preserve">       537 600</w:t>
            </w:r>
            <w:r w:rsidRPr="008A3552">
              <w:rPr>
                <w:b/>
              </w:rPr>
              <w:t xml:space="preserve">,00 Kč </w:t>
            </w:r>
          </w:p>
        </w:tc>
      </w:tr>
      <w:tr w:rsidR="00346BE6" w:rsidRPr="008A3552" w14:paraId="452DBCC5" w14:textId="77777777" w:rsidTr="00110934">
        <w:trPr>
          <w:trHeight w:val="277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7880B" w14:textId="77777777" w:rsidR="00346BE6" w:rsidRPr="008A3552" w:rsidRDefault="00346BE6" w:rsidP="00110934">
            <w:pPr>
              <w:rPr>
                <w:b/>
                <w:bCs/>
              </w:rPr>
            </w:pPr>
          </w:p>
          <w:p w14:paraId="1D0ADF85" w14:textId="77777777" w:rsidR="00346BE6" w:rsidRPr="008A3552" w:rsidRDefault="00346BE6" w:rsidP="00110934">
            <w:pPr>
              <w:rPr>
                <w:b/>
              </w:rPr>
            </w:pPr>
            <w:r w:rsidRPr="008A3552">
              <w:rPr>
                <w:b/>
                <w:bCs/>
              </w:rPr>
              <w:t>Zpracování nálezů a nálezové zprávy</w:t>
            </w:r>
          </w:p>
        </w:tc>
      </w:tr>
      <w:tr w:rsidR="00346BE6" w:rsidRPr="008A3552" w14:paraId="3E94417F" w14:textId="77777777" w:rsidTr="00110934">
        <w:trPr>
          <w:trHeight w:val="25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A80A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Počet pracovníků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2C46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Zařazení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4C73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Hod. sazba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BB82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Počet dnů po 8 hod.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3AFF" w14:textId="77777777" w:rsidR="00346BE6" w:rsidRPr="008A3552" w:rsidRDefault="00346BE6" w:rsidP="00110934">
            <w:pPr>
              <w:jc w:val="center"/>
              <w:rPr>
                <w:b/>
              </w:rPr>
            </w:pPr>
            <w:r w:rsidRPr="008A3552">
              <w:rPr>
                <w:b/>
              </w:rPr>
              <w:t>Celkem</w:t>
            </w:r>
          </w:p>
        </w:tc>
      </w:tr>
      <w:tr w:rsidR="00346BE6" w:rsidRPr="008A3552" w14:paraId="19A48904" w14:textId="77777777" w:rsidTr="00110934">
        <w:trPr>
          <w:trHeight w:val="25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A17E86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7FCF45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Archeolog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3F55D2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4</w:t>
            </w:r>
            <w:r w:rsidRPr="008A3552">
              <w:rPr>
                <w:bCs/>
              </w:rPr>
              <w:t xml:space="preserve">50,00 Kč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C2545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8297" w14:textId="77777777" w:rsidR="00346BE6" w:rsidRPr="008A3552" w:rsidRDefault="00346BE6" w:rsidP="00110934">
            <w:pPr>
              <w:rPr>
                <w:bCs/>
              </w:rPr>
            </w:pPr>
            <w:r>
              <w:rPr>
                <w:bCs/>
              </w:rPr>
              <w:t xml:space="preserve">      14 4</w:t>
            </w:r>
            <w:r w:rsidRPr="008A3552">
              <w:rPr>
                <w:bCs/>
              </w:rPr>
              <w:t xml:space="preserve">00,00 Kč </w:t>
            </w:r>
          </w:p>
        </w:tc>
      </w:tr>
      <w:tr w:rsidR="00346BE6" w:rsidRPr="008A3552" w14:paraId="6BF1B394" w14:textId="77777777" w:rsidTr="00110934">
        <w:trPr>
          <w:trHeight w:val="255"/>
        </w:trPr>
        <w:tc>
          <w:tcPr>
            <w:tcW w:w="2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290DBB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A00B060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Konzervátor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77B2CDD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4</w:t>
            </w:r>
            <w:r w:rsidRPr="008A3552">
              <w:rPr>
                <w:bCs/>
              </w:rPr>
              <w:t>50,00 Kč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74F9E4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9757" w14:textId="77777777" w:rsidR="00346BE6" w:rsidRPr="008A3552" w:rsidRDefault="00346BE6" w:rsidP="00110934">
            <w:pPr>
              <w:rPr>
                <w:bCs/>
              </w:rPr>
            </w:pPr>
            <w:r>
              <w:rPr>
                <w:bCs/>
              </w:rPr>
              <w:t xml:space="preserve">      28 8</w:t>
            </w:r>
            <w:r w:rsidRPr="008A3552">
              <w:rPr>
                <w:bCs/>
              </w:rPr>
              <w:t>00,00 Kč</w:t>
            </w:r>
          </w:p>
        </w:tc>
      </w:tr>
      <w:tr w:rsidR="00346BE6" w:rsidRPr="008A3552" w14:paraId="3A45425A" w14:textId="77777777" w:rsidTr="00110934">
        <w:trPr>
          <w:trHeight w:val="255"/>
        </w:trPr>
        <w:tc>
          <w:tcPr>
            <w:tcW w:w="2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2831FD7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69444F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Asistent AV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6E764C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3</w:t>
            </w:r>
            <w:r w:rsidRPr="008A3552">
              <w:rPr>
                <w:bCs/>
              </w:rPr>
              <w:t xml:space="preserve">00,00 Kč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BD1527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6750" w14:textId="77777777" w:rsidR="00346BE6" w:rsidRPr="008A3552" w:rsidRDefault="00346BE6" w:rsidP="00110934">
            <w:pPr>
              <w:rPr>
                <w:bCs/>
              </w:rPr>
            </w:pPr>
            <w:r>
              <w:rPr>
                <w:bCs/>
              </w:rPr>
              <w:t xml:space="preserve">        9 6</w:t>
            </w:r>
            <w:r w:rsidRPr="008A3552">
              <w:rPr>
                <w:bCs/>
              </w:rPr>
              <w:t xml:space="preserve">00,00 Kč </w:t>
            </w:r>
          </w:p>
        </w:tc>
      </w:tr>
      <w:tr w:rsidR="00346BE6" w:rsidRPr="008A3552" w14:paraId="322E7C83" w14:textId="77777777" w:rsidTr="00110934">
        <w:trPr>
          <w:trHeight w:val="255"/>
        </w:trPr>
        <w:tc>
          <w:tcPr>
            <w:tcW w:w="2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0F4BD1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DC5196" w14:textId="77777777" w:rsidR="00346BE6" w:rsidRPr="008A3552" w:rsidRDefault="00346BE6" w:rsidP="00110934">
            <w:pPr>
              <w:jc w:val="center"/>
              <w:rPr>
                <w:bCs/>
              </w:rPr>
            </w:pPr>
            <w:r w:rsidRPr="008A3552">
              <w:rPr>
                <w:bCs/>
              </w:rPr>
              <w:t>Pracovník AV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32DE54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200</w:t>
            </w:r>
            <w:r w:rsidRPr="008A3552">
              <w:rPr>
                <w:bCs/>
              </w:rPr>
              <w:t xml:space="preserve">,00 Kč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8819A8" w14:textId="77777777" w:rsidR="00346BE6" w:rsidRPr="008A3552" w:rsidRDefault="00346BE6" w:rsidP="001109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ED0A" w14:textId="77777777" w:rsidR="00346BE6" w:rsidRPr="008A3552" w:rsidRDefault="00346BE6" w:rsidP="00110934">
            <w:pPr>
              <w:rPr>
                <w:bCs/>
              </w:rPr>
            </w:pPr>
            <w:r w:rsidRPr="008A3552">
              <w:rPr>
                <w:bCs/>
              </w:rPr>
              <w:t xml:space="preserve"> </w:t>
            </w:r>
            <w:r>
              <w:rPr>
                <w:bCs/>
              </w:rPr>
              <w:t xml:space="preserve">       6 4</w:t>
            </w:r>
            <w:r w:rsidRPr="008A3552">
              <w:rPr>
                <w:bCs/>
              </w:rPr>
              <w:t xml:space="preserve">00,00 Kč </w:t>
            </w:r>
          </w:p>
        </w:tc>
      </w:tr>
      <w:tr w:rsidR="00346BE6" w:rsidRPr="008A3552" w14:paraId="21181AC3" w14:textId="77777777" w:rsidTr="00110934">
        <w:trPr>
          <w:trHeight w:val="255"/>
        </w:trPr>
        <w:tc>
          <w:tcPr>
            <w:tcW w:w="2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6B8C4D" w14:textId="77777777" w:rsidR="00346BE6" w:rsidRPr="008A3552" w:rsidRDefault="00346BE6" w:rsidP="00110934">
            <w:pPr>
              <w:rPr>
                <w:b/>
                <w:bCs/>
              </w:rPr>
            </w:pPr>
            <w:r w:rsidRPr="008A3552">
              <w:rPr>
                <w:b/>
                <w:bCs/>
              </w:rPr>
              <w:t>Zpracování celkem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F2303B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30FB22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41F2DEE" w14:textId="77777777" w:rsidR="00346BE6" w:rsidRPr="008A3552" w:rsidRDefault="00346BE6" w:rsidP="00110934">
            <w:pPr>
              <w:rPr>
                <w:b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D07C" w14:textId="77777777" w:rsidR="00346BE6" w:rsidRPr="008A3552" w:rsidRDefault="00346BE6" w:rsidP="00110934">
            <w:pPr>
              <w:rPr>
                <w:b/>
              </w:rPr>
            </w:pPr>
            <w:r>
              <w:rPr>
                <w:b/>
              </w:rPr>
              <w:t xml:space="preserve">      59 2</w:t>
            </w:r>
            <w:r w:rsidRPr="008A3552">
              <w:rPr>
                <w:b/>
              </w:rPr>
              <w:t>00,00 Kč</w:t>
            </w:r>
          </w:p>
        </w:tc>
      </w:tr>
      <w:tr w:rsidR="00346BE6" w:rsidRPr="008A3552" w14:paraId="105995E0" w14:textId="77777777" w:rsidTr="00110934">
        <w:trPr>
          <w:trHeight w:val="255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76C07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8236E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1977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1B04B" w14:textId="77777777" w:rsidR="00346BE6" w:rsidRPr="008A3552" w:rsidRDefault="00346BE6" w:rsidP="00110934">
            <w:pPr>
              <w:rPr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4DA5B" w14:textId="77777777" w:rsidR="00346BE6" w:rsidRPr="008A3552" w:rsidRDefault="00346BE6" w:rsidP="00110934">
            <w:pPr>
              <w:rPr>
                <w:b/>
              </w:rPr>
            </w:pPr>
          </w:p>
        </w:tc>
      </w:tr>
      <w:tr w:rsidR="00346BE6" w:rsidRPr="008A3552" w14:paraId="0FA81CE7" w14:textId="77777777" w:rsidTr="00110934">
        <w:trPr>
          <w:trHeight w:val="255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6A6C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A85FA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B25E" w14:textId="77777777" w:rsidR="00346BE6" w:rsidRPr="008A3552" w:rsidRDefault="00346BE6" w:rsidP="00110934">
            <w:pPr>
              <w:rPr>
                <w:bCs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1A560" w14:textId="77777777" w:rsidR="00346BE6" w:rsidRPr="008A3552" w:rsidRDefault="00346BE6" w:rsidP="00110934">
            <w:pPr>
              <w:rPr>
                <w:b/>
              </w:rPr>
            </w:pPr>
            <w:r w:rsidRPr="008A3552">
              <w:rPr>
                <w:b/>
              </w:rPr>
              <w:t>Celkem bez DPH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3CED" w14:textId="77777777" w:rsidR="00346BE6" w:rsidRPr="008A3552" w:rsidRDefault="00346BE6" w:rsidP="00110934">
            <w:pPr>
              <w:rPr>
                <w:b/>
              </w:rPr>
            </w:pPr>
            <w:r>
              <w:rPr>
                <w:b/>
              </w:rPr>
              <w:t xml:space="preserve">    596 8</w:t>
            </w:r>
            <w:r w:rsidRPr="008A3552">
              <w:rPr>
                <w:b/>
              </w:rPr>
              <w:t xml:space="preserve">00,00 Kč </w:t>
            </w:r>
          </w:p>
        </w:tc>
      </w:tr>
    </w:tbl>
    <w:p w14:paraId="3F69845D" w14:textId="77777777" w:rsidR="00346BE6" w:rsidRPr="00596C4B" w:rsidRDefault="00346BE6" w:rsidP="00346BE6">
      <w:pPr>
        <w:ind w:left="142" w:hanging="142"/>
      </w:pPr>
      <w:r w:rsidRPr="008A3552">
        <w:t xml:space="preserve">- </w:t>
      </w:r>
      <w:r w:rsidRPr="00596C4B">
        <w:t>Oprávněná strana si vyhrazuje právo přesunu jednotlivých položek rozpočtu mezi sebou při zachování celkové limitní částky.</w:t>
      </w:r>
    </w:p>
    <w:p w14:paraId="4E07B156" w14:textId="77777777" w:rsidR="00346BE6" w:rsidRPr="00596C4B" w:rsidRDefault="00346BE6" w:rsidP="00346BE6">
      <w:pPr>
        <w:ind w:left="142" w:hanging="142"/>
      </w:pPr>
      <w:r w:rsidRPr="00596C4B">
        <w:t>- Fakturovány budou pouze skutečně odpracované a oboustranně odsouhlasené hodiny v jednotlivých kategoriích</w:t>
      </w:r>
    </w:p>
    <w:p w14:paraId="182B0A02" w14:textId="77777777" w:rsidR="00346BE6" w:rsidRPr="00596C4B" w:rsidRDefault="00346BE6" w:rsidP="00346BE6">
      <w:pPr>
        <w:ind w:left="142" w:hanging="142"/>
      </w:pPr>
      <w:r w:rsidRPr="00596C4B">
        <w:t>- K fakturované částce bude připočtena sazba DPH v aktuální výši</w:t>
      </w:r>
    </w:p>
    <w:p w14:paraId="462BB96E" w14:textId="77777777" w:rsidR="00346BE6" w:rsidRPr="00346BE6" w:rsidRDefault="00346BE6" w:rsidP="00346BE6">
      <w:pPr>
        <w:ind w:left="4956" w:firstLine="708"/>
        <w:rPr>
          <w:sz w:val="16"/>
          <w:szCs w:val="16"/>
        </w:rPr>
      </w:pPr>
    </w:p>
    <w:p w14:paraId="16758E79" w14:textId="77777777" w:rsidR="00346BE6" w:rsidRPr="00596C4B" w:rsidRDefault="00346BE6" w:rsidP="00346BE6">
      <w:pPr>
        <w:ind w:left="4956" w:firstLine="708"/>
      </w:pPr>
      <w:r w:rsidRPr="00596C4B">
        <w:t>V Opavě 24. 5. 2021</w:t>
      </w:r>
    </w:p>
    <w:p w14:paraId="36E785CF" w14:textId="77777777" w:rsidR="00346BE6" w:rsidRPr="00346BE6" w:rsidRDefault="00346BE6" w:rsidP="00346BE6">
      <w:pPr>
        <w:ind w:left="4956" w:firstLine="708"/>
        <w:rPr>
          <w:sz w:val="16"/>
          <w:szCs w:val="16"/>
        </w:rPr>
      </w:pPr>
    </w:p>
    <w:p w14:paraId="3F7B738A" w14:textId="77777777" w:rsidR="00346BE6" w:rsidRPr="00596C4B" w:rsidRDefault="00346BE6" w:rsidP="00346BE6">
      <w:pPr>
        <w:ind w:left="5664"/>
        <w:rPr>
          <w:bCs/>
        </w:rPr>
      </w:pPr>
      <w:r w:rsidRPr="00596C4B">
        <w:t xml:space="preserve">Mgr. Jindřich Hlas </w:t>
      </w:r>
    </w:p>
    <w:p w14:paraId="7E0C5437" w14:textId="77777777" w:rsidR="00346BE6" w:rsidRPr="00596C4B" w:rsidRDefault="00346BE6" w:rsidP="00346BE6">
      <w:pPr>
        <w:ind w:left="5664"/>
        <w:rPr>
          <w:bCs/>
        </w:rPr>
      </w:pPr>
      <w:r w:rsidRPr="00596C4B">
        <w:t>vedoucí odboru archeologie</w:t>
      </w:r>
      <w:r w:rsidRPr="00596C4B">
        <w:tab/>
      </w:r>
    </w:p>
    <w:p w14:paraId="3A07AF14" w14:textId="77777777" w:rsidR="00346BE6" w:rsidRPr="00596C4B" w:rsidRDefault="00346BE6" w:rsidP="00346BE6">
      <w:pPr>
        <w:ind w:left="5664"/>
      </w:pPr>
      <w:r w:rsidRPr="00596C4B">
        <w:t>Národní památkový ústav, ÚOP Ostrava</w:t>
      </w:r>
      <w:r w:rsidRPr="00596C4B">
        <w:br/>
        <w:t>Detašované pracoviště Opava</w:t>
      </w:r>
      <w:r w:rsidRPr="00596C4B">
        <w:br/>
        <w:t>Bezručovo nám. 1, 746 01 Opava</w:t>
      </w:r>
      <w:r w:rsidRPr="00596C4B">
        <w:br/>
        <w:t>mobil: +420724400279</w:t>
      </w:r>
      <w:r w:rsidRPr="00596C4B">
        <w:br/>
        <w:t xml:space="preserve">e-mail: </w:t>
      </w:r>
      <w:hyperlink r:id="rId8" w:history="1">
        <w:r w:rsidRPr="00596C4B">
          <w:rPr>
            <w:rStyle w:val="Hypertextovodkaz"/>
          </w:rPr>
          <w:t>hlas.jindrich@npu.cz</w:t>
        </w:r>
      </w:hyperlink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179"/>
        <w:gridCol w:w="242"/>
        <w:gridCol w:w="1395"/>
        <w:gridCol w:w="2315"/>
        <w:gridCol w:w="1005"/>
      </w:tblGrid>
      <w:tr w:rsidR="00346BE6" w:rsidRPr="00346BE6" w14:paraId="5E232025" w14:textId="77777777" w:rsidTr="00346BE6">
        <w:trPr>
          <w:trHeight w:val="39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1BA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Příloha 1 dodatku 1 - Výměry ZAV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1C00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DCA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B84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79D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B8DF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266A89E8" w14:textId="77777777" w:rsidTr="00346BE6">
        <w:trPr>
          <w:trHeight w:val="1579"/>
        </w:trPr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5232E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RANGE!A2:A42"/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Číslo lokality / kategorie A+B</w:t>
            </w:r>
            <w:bookmarkEnd w:id="1"/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593A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Výměra skrývky ARCMAP minus OP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E4C8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F96E9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Číslo lokality / kategorie C</w:t>
            </w:r>
          </w:p>
        </w:tc>
        <w:tc>
          <w:tcPr>
            <w:tcW w:w="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42B6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k.ú</w:t>
            </w:r>
            <w:proofErr w:type="spellEnd"/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8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0055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Výměra skrývky ARCMAP minus OP</w:t>
            </w:r>
          </w:p>
        </w:tc>
      </w:tr>
      <w:tr w:rsidR="00346BE6" w:rsidRPr="00346BE6" w14:paraId="192B48F3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58A1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A000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5634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A8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86D1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01/07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EC5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 xml:space="preserve">Nový </w:t>
            </w:r>
            <w:proofErr w:type="spellStart"/>
            <w:r w:rsidRPr="00346BE6">
              <w:rPr>
                <w:rFonts w:ascii="Calibri" w:eastAsia="Times New Roman" w:hAnsi="Calibri" w:cs="Calibri"/>
                <w:color w:val="000000"/>
              </w:rPr>
              <w:t>Poddvorov</w:t>
            </w:r>
            <w:proofErr w:type="spellEnd"/>
            <w:r w:rsidRPr="00346BE6">
              <w:rPr>
                <w:rFonts w:ascii="Calibri" w:eastAsia="Times New Roman" w:hAnsi="Calibri" w:cs="Calibri"/>
                <w:color w:val="000000"/>
              </w:rPr>
              <w:t>, Prušánky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CFCC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3271</w:t>
            </w:r>
          </w:p>
        </w:tc>
      </w:tr>
      <w:tr w:rsidR="00346BE6" w:rsidRPr="00346BE6" w14:paraId="0458F4BE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69D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991B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12305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DFC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DF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325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Prušánky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9F27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4889</w:t>
            </w:r>
          </w:p>
        </w:tc>
      </w:tr>
      <w:tr w:rsidR="00346BE6" w:rsidRPr="00346BE6" w14:paraId="1F92251C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C136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E2A8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10363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FA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64B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01/11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67E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 xml:space="preserve">Starý </w:t>
            </w:r>
            <w:proofErr w:type="spellStart"/>
            <w:r w:rsidRPr="00346BE6">
              <w:rPr>
                <w:rFonts w:ascii="Calibri" w:eastAsia="Times New Roman" w:hAnsi="Calibri" w:cs="Calibri"/>
                <w:color w:val="000000"/>
              </w:rPr>
              <w:t>Poddvorov</w:t>
            </w:r>
            <w:proofErr w:type="spellEnd"/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AAAA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2649</w:t>
            </w:r>
          </w:p>
        </w:tc>
      </w:tr>
      <w:tr w:rsidR="00346BE6" w:rsidRPr="00346BE6" w14:paraId="04C2FD0B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657C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165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12017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099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4F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94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Mutěnice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7D429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2455</w:t>
            </w:r>
          </w:p>
        </w:tc>
      </w:tr>
      <w:tr w:rsidR="00346BE6" w:rsidRPr="00346BE6" w14:paraId="1D2014AD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41CC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0EC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13457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59D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E2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B02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Čejč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A00D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9576</w:t>
            </w:r>
          </w:p>
        </w:tc>
      </w:tr>
      <w:tr w:rsidR="00346BE6" w:rsidRPr="00346BE6" w14:paraId="0EB77279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405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965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7580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71A1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082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02/14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91C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Čejč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6DEA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9150</w:t>
            </w:r>
          </w:p>
        </w:tc>
      </w:tr>
      <w:tr w:rsidR="00346BE6" w:rsidRPr="00346BE6" w14:paraId="6600DB5B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756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01/09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64DB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5774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412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17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02/15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200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Čejč, Kobylí na Moravě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E91E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30000</w:t>
            </w:r>
          </w:p>
        </w:tc>
      </w:tr>
      <w:tr w:rsidR="00346BE6" w:rsidRPr="00346BE6" w14:paraId="00F5315C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CFB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AAB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6069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018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955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02/22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69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Šardice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EFE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11537</w:t>
            </w:r>
          </w:p>
        </w:tc>
      </w:tr>
      <w:tr w:rsidR="00346BE6" w:rsidRPr="00346BE6" w14:paraId="237FE7EC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1FD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01/13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D404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10114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181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F3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03/02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29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Stavěšice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06FD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4451</w:t>
            </w:r>
          </w:p>
        </w:tc>
      </w:tr>
      <w:tr w:rsidR="00346BE6" w:rsidRPr="00346BE6" w14:paraId="5DE94FBC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799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01/14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D61A2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7273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50C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B73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03/03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A4A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Stavěšice, Strážovice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752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31723</w:t>
            </w:r>
          </w:p>
        </w:tc>
      </w:tr>
      <w:tr w:rsidR="00346BE6" w:rsidRPr="00346BE6" w14:paraId="3968CE5D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9F5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EE3F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4664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4D2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A38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03/06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CA55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Sobůlky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FEE61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6156</w:t>
            </w:r>
          </w:p>
        </w:tc>
      </w:tr>
      <w:tr w:rsidR="00346BE6" w:rsidRPr="00346BE6" w14:paraId="3AC5900B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86F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19B3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1507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4BF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464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03/07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3CE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Sobůlky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D251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5021</w:t>
            </w:r>
          </w:p>
        </w:tc>
      </w:tr>
      <w:tr w:rsidR="00346BE6" w:rsidRPr="00346BE6" w14:paraId="0ED9AE47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CFD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BDB55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5587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20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931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03/08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E6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Boršov u Kyjova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97A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8778</w:t>
            </w:r>
          </w:p>
        </w:tc>
      </w:tr>
      <w:tr w:rsidR="00346BE6" w:rsidRPr="00346BE6" w14:paraId="04F93BEE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98E2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8EDB2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8219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861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561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03/10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CD3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Bukovany u Kyjova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0EC61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11125</w:t>
            </w:r>
          </w:p>
        </w:tc>
        <w:bookmarkStart w:id="2" w:name="_GoBack"/>
        <w:bookmarkEnd w:id="2"/>
      </w:tr>
      <w:tr w:rsidR="00346BE6" w:rsidRPr="00346BE6" w14:paraId="4389F571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C225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F77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15222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150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9F17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981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04CA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10467</w:t>
            </w:r>
          </w:p>
        </w:tc>
      </w:tr>
      <w:tr w:rsidR="00346BE6" w:rsidRPr="00346BE6" w14:paraId="7107D9B0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68E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8CBA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11591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C69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F52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0B32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9784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7127</w:t>
            </w:r>
          </w:p>
        </w:tc>
      </w:tr>
      <w:tr w:rsidR="00346BE6" w:rsidRPr="00346BE6" w14:paraId="4F5D7EEA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0FC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3AB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5847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554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28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7F5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6D81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940</w:t>
            </w:r>
          </w:p>
        </w:tc>
      </w:tr>
      <w:tr w:rsidR="00346BE6" w:rsidRPr="00346BE6" w14:paraId="44AEFFE2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18E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02/09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049A9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12817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D9E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50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03/15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9A25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Bohuslavice u Kyjova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5209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2925</w:t>
            </w:r>
          </w:p>
        </w:tc>
      </w:tr>
      <w:tr w:rsidR="00346BE6" w:rsidRPr="00346BE6" w14:paraId="5FAA92DB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810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841D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3501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4A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5735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04/01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837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6BE6">
              <w:rPr>
                <w:rFonts w:ascii="Calibri" w:eastAsia="Times New Roman" w:hAnsi="Calibri" w:cs="Calibri"/>
                <w:color w:val="000000"/>
              </w:rPr>
              <w:t>Jestřabice</w:t>
            </w:r>
            <w:proofErr w:type="spellEnd"/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C45B2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5534</w:t>
            </w:r>
          </w:p>
        </w:tc>
      </w:tr>
      <w:tr w:rsidR="00346BE6" w:rsidRPr="00346BE6" w14:paraId="136388C2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98E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118F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5310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8C8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D2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05/01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BF3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Honětice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31A4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2519</w:t>
            </w:r>
          </w:p>
        </w:tc>
      </w:tr>
      <w:tr w:rsidR="00346BE6" w:rsidRPr="00346BE6" w14:paraId="78036445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D16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613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13655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535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A54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05/02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F7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Zdislavice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87AF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5184</w:t>
            </w:r>
          </w:p>
        </w:tc>
      </w:tr>
      <w:tr w:rsidR="00346BE6" w:rsidRPr="00346BE6" w14:paraId="1EDFA362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0E4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0DE3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8282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C9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CEE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05/03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E1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Troubky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789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4973</w:t>
            </w:r>
          </w:p>
        </w:tc>
      </w:tr>
      <w:tr w:rsidR="00346BE6" w:rsidRPr="00346BE6" w14:paraId="46910E77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E9D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65F8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14646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A09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59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06/04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80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Lutopecny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24FE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2861</w:t>
            </w:r>
          </w:p>
        </w:tc>
      </w:tr>
      <w:tr w:rsidR="00346BE6" w:rsidRPr="00346BE6" w14:paraId="2657A6D6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D21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02/19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862E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8769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B99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F8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06/06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32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Zlobice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A547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2611</w:t>
            </w:r>
          </w:p>
        </w:tc>
      </w:tr>
      <w:tr w:rsidR="00346BE6" w:rsidRPr="00346BE6" w14:paraId="54748A13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368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30115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13702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543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077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06/07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F1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Bezměrov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B53A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3270</w:t>
            </w:r>
          </w:p>
        </w:tc>
      </w:tr>
      <w:tr w:rsidR="00346BE6" w:rsidRPr="00346BE6" w14:paraId="1E6EE7F4" w14:textId="77777777" w:rsidTr="00346BE6">
        <w:trPr>
          <w:trHeight w:val="270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078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02/21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DED9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5902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79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0BE5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06/09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B65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Kojetín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A2449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7664</w:t>
            </w:r>
          </w:p>
        </w:tc>
      </w:tr>
      <w:tr w:rsidR="00346BE6" w:rsidRPr="00346BE6" w14:paraId="7FDE60F7" w14:textId="77777777" w:rsidTr="00346BE6">
        <w:trPr>
          <w:trHeight w:val="270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309E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6E0F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9315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73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DB52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Výměra celkem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88B71" w14:textId="77777777" w:rsidR="00346BE6" w:rsidRPr="00346BE6" w:rsidRDefault="00346BE6" w:rsidP="00346BE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A3FC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46BE6">
              <w:rPr>
                <w:rFonts w:ascii="Calibri" w:eastAsia="Times New Roman" w:hAnsi="Calibri" w:cs="Calibri"/>
                <w:b/>
                <w:bCs/>
              </w:rPr>
              <w:t>196 856</w:t>
            </w:r>
          </w:p>
        </w:tc>
      </w:tr>
      <w:tr w:rsidR="00346BE6" w:rsidRPr="00346BE6" w14:paraId="5CB93844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E2D0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03/09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FB7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7590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C22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B43B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EF48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91AB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2A74D322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F50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10E82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2454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10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E2E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BCE0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9FC4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2345EDA4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8A5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0E76E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12659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399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68F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1154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423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1AF7836A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7C5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03/18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BDD70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1608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E89A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50C3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336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533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02DA1BF8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43D7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04/02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C49C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5119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136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8A5F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3FA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60C3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3272C5A5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7C7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04/03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36F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5818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737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B9C2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386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2D2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7BB1744A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F3C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04/04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C27E6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10432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79F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0480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8CAC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8B28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4D956584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743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05/04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FF34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13477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6B9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8B0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7DD7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7C26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788AA362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5D21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05/05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5B592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7213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822C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AD8D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C59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006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46A269B4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471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05/06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4FE5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5634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433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9F99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8BC5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E093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14872C20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36F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06/01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C96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3355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8933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FC7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C40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5D9E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5AC9008C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42B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06/05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3678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8497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730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DBA5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1092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3C1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7A0D7D19" w14:textId="77777777" w:rsidTr="00346BE6">
        <w:trPr>
          <w:trHeight w:val="255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81A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06/08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2735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  <w:r w:rsidRPr="00346BE6">
              <w:rPr>
                <w:rFonts w:ascii="Calibri" w:eastAsia="Times New Roman" w:hAnsi="Calibri" w:cs="Calibri"/>
              </w:rPr>
              <w:t>7420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D62D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F7C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84B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3B1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1F79033D" w14:textId="77777777" w:rsidTr="00346BE6">
        <w:trPr>
          <w:trHeight w:val="270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1314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9CECA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46B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436" w14:textId="77777777" w:rsidR="00346BE6" w:rsidRPr="00346BE6" w:rsidRDefault="00346BE6" w:rsidP="00346BE6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4397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C5A1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027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46BE6" w:rsidRPr="00346BE6" w14:paraId="1B5DC95F" w14:textId="77777777" w:rsidTr="00346BE6">
        <w:trPr>
          <w:trHeight w:val="270"/>
        </w:trPr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F36F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Výměra celkem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0AC9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6BE6">
              <w:rPr>
                <w:rFonts w:ascii="Calibri" w:eastAsia="Times New Roman" w:hAnsi="Calibri" w:cs="Calibri"/>
                <w:b/>
                <w:bCs/>
                <w:color w:val="000000"/>
              </w:rPr>
              <w:t>330 398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BADB" w14:textId="77777777" w:rsidR="00346BE6" w:rsidRPr="00346BE6" w:rsidRDefault="00346BE6" w:rsidP="00346BE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555F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A6B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CD8" w14:textId="77777777" w:rsidR="00346BE6" w:rsidRPr="00346BE6" w:rsidRDefault="00346BE6" w:rsidP="00346BE6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8E2E92" w14:textId="77777777" w:rsidR="00C131D0" w:rsidRPr="00500719" w:rsidRDefault="00C131D0" w:rsidP="00B553BE">
      <w:pPr>
        <w:rPr>
          <w:bCs/>
        </w:rPr>
      </w:pPr>
    </w:p>
    <w:sectPr w:rsidR="00C131D0" w:rsidRPr="00500719" w:rsidSect="00346BE6"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32D4" w14:textId="77777777" w:rsidR="009E2F21" w:rsidRDefault="009E2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14EB903" w14:textId="77777777" w:rsidR="009E2F21" w:rsidRDefault="009E2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8E87F" w14:textId="77777777" w:rsidR="003F72A0" w:rsidRDefault="004122D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72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6BE6">
      <w:rPr>
        <w:rStyle w:val="slostrnky"/>
        <w:noProof/>
      </w:rPr>
      <w:t>4</w:t>
    </w:r>
    <w:r>
      <w:rPr>
        <w:rStyle w:val="slostrnky"/>
      </w:rPr>
      <w:fldChar w:fldCharType="end"/>
    </w:r>
  </w:p>
  <w:tbl>
    <w:tblPr>
      <w:tblW w:w="964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1701"/>
      <w:gridCol w:w="1814"/>
      <w:gridCol w:w="2367"/>
      <w:gridCol w:w="2340"/>
    </w:tblGrid>
    <w:tr w:rsidR="003F72A0" w14:paraId="16293D69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763C421A" w14:textId="77777777" w:rsidR="003F72A0" w:rsidRDefault="003F72A0">
          <w:pPr>
            <w:pStyle w:val="zapati"/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t xml:space="preserve">NET4GAS, </w:t>
          </w:r>
          <w:proofErr w:type="spellStart"/>
          <w:r>
            <w:rPr>
              <w:b/>
              <w:bCs/>
              <w:lang w:val="de-DE"/>
            </w:rPr>
            <w:t>s.r.o</w:t>
          </w:r>
          <w:proofErr w:type="spellEnd"/>
          <w:r>
            <w:rPr>
              <w:b/>
              <w:bCs/>
              <w:lang w:val="de-DE"/>
            </w:rPr>
            <w:t>.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0C0C3DA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Na </w:t>
          </w:r>
          <w:proofErr w:type="spellStart"/>
          <w:r>
            <w:rPr>
              <w:lang w:val="en-US"/>
            </w:rPr>
            <w:t>Hřebenech</w:t>
          </w:r>
          <w:proofErr w:type="spellEnd"/>
          <w:r>
            <w:rPr>
              <w:lang w:val="en-US"/>
            </w:rPr>
            <w:t xml:space="preserve"> II 1718/8</w:t>
          </w: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E2644F4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Tel.: +420 220 221 111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1D303EC7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ID No.: 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5EE51A27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Incorporation data:</w:t>
          </w:r>
        </w:p>
      </w:tc>
    </w:tr>
    <w:tr w:rsidR="003F72A0" w14:paraId="0C9DA0CE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725A68F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A738562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140 21 Prague 4 – </w:t>
          </w:r>
          <w:proofErr w:type="spellStart"/>
          <w:r>
            <w:rPr>
              <w:lang w:val="en-US"/>
            </w:rPr>
            <w:t>Nusle</w:t>
          </w:r>
          <w:proofErr w:type="spellEnd"/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CD0B46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Fax: +420 220 225 498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3DA4B46C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VAT No.: CZ27260364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72AA5C23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Prague Municipal Court, Section C,</w:t>
          </w:r>
        </w:p>
      </w:tc>
    </w:tr>
    <w:tr w:rsidR="003F72A0" w14:paraId="2A3D5458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62EBC81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A026726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93BDED0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Email: info@net4gas.cz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38DFD2BD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Bank details: ČSOB, </w:t>
          </w:r>
          <w:proofErr w:type="spellStart"/>
          <w:r>
            <w:rPr>
              <w:lang w:val="en-US"/>
            </w:rPr>
            <w:t>a.s</w:t>
          </w:r>
          <w:proofErr w:type="spellEnd"/>
          <w:r>
            <w:rPr>
              <w:lang w:val="en-US"/>
            </w:rPr>
            <w:t>., Prague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7DA47C3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File 108316, Date: 29 June 2005</w:t>
          </w:r>
        </w:p>
      </w:tc>
    </w:tr>
    <w:tr w:rsidR="003F72A0" w14:paraId="70B9ABC3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0DD98738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D251B40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43935106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Web: www.net4gas.cz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059826E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Account No.: 17470543/0300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39183518" w14:textId="77777777" w:rsidR="003F72A0" w:rsidRDefault="003F72A0">
          <w:pPr>
            <w:pStyle w:val="zapati"/>
            <w:rPr>
              <w:lang w:val="en-US"/>
            </w:rPr>
          </w:pPr>
        </w:p>
      </w:tc>
    </w:tr>
  </w:tbl>
  <w:p w14:paraId="1DFF5413" w14:textId="77777777" w:rsidR="003F72A0" w:rsidRDefault="003F72A0">
    <w:pPr>
      <w:pStyle w:val="Zpa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1701"/>
      <w:gridCol w:w="1814"/>
      <w:gridCol w:w="2367"/>
      <w:gridCol w:w="2340"/>
    </w:tblGrid>
    <w:tr w:rsidR="003F72A0" w14:paraId="406A935A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063A69B" w14:textId="77777777" w:rsidR="003F72A0" w:rsidRDefault="003F72A0">
          <w:pPr>
            <w:pStyle w:val="zapati"/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t xml:space="preserve">NET4GAS, </w:t>
          </w:r>
          <w:proofErr w:type="spellStart"/>
          <w:r>
            <w:rPr>
              <w:b/>
              <w:bCs/>
              <w:lang w:val="de-DE"/>
            </w:rPr>
            <w:t>s.r.o</w:t>
          </w:r>
          <w:proofErr w:type="spellEnd"/>
          <w:r>
            <w:rPr>
              <w:b/>
              <w:bCs/>
              <w:lang w:val="de-DE"/>
            </w:rPr>
            <w:t>.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59FB3FC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Na </w:t>
          </w:r>
          <w:proofErr w:type="spellStart"/>
          <w:r>
            <w:rPr>
              <w:lang w:val="en-US"/>
            </w:rPr>
            <w:t>Hřebenech</w:t>
          </w:r>
          <w:proofErr w:type="spellEnd"/>
          <w:r>
            <w:rPr>
              <w:lang w:val="en-US"/>
            </w:rPr>
            <w:t xml:space="preserve"> II 1718/8</w:t>
          </w: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6C9B8D7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Tel.: +420 220 221 111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53C4CEE5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ID No.: 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40420946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Incorporation data:</w:t>
          </w:r>
        </w:p>
      </w:tc>
    </w:tr>
    <w:tr w:rsidR="003F72A0" w14:paraId="0A68089B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53A3C421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CA7F70F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140 21 Prague 4 – </w:t>
          </w:r>
          <w:proofErr w:type="spellStart"/>
          <w:r>
            <w:rPr>
              <w:lang w:val="en-US"/>
            </w:rPr>
            <w:t>Nusle</w:t>
          </w:r>
          <w:proofErr w:type="spellEnd"/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2BDE8D1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Fax: +420 220 225 498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2A99891F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VAT No.: CZ27260364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5F2E3304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Prague Municipal Court, Section C,</w:t>
          </w:r>
        </w:p>
      </w:tc>
    </w:tr>
    <w:tr w:rsidR="003F72A0" w14:paraId="4CC9C712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541EE837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0BF71E1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B808DCC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Email: info@net4gas.cz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5DCC8268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 xml:space="preserve">Bank details: ČSOB, </w:t>
          </w:r>
          <w:proofErr w:type="spellStart"/>
          <w:r>
            <w:rPr>
              <w:lang w:val="en-US"/>
            </w:rPr>
            <w:t>a.s</w:t>
          </w:r>
          <w:proofErr w:type="spellEnd"/>
          <w:r>
            <w:rPr>
              <w:lang w:val="en-US"/>
            </w:rPr>
            <w:t>., Prague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09B3AB92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File 108316, Date: 29 June 2005</w:t>
          </w:r>
        </w:p>
      </w:tc>
    </w:tr>
    <w:tr w:rsidR="003F72A0" w14:paraId="71FEA29D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73E6DEDE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7B00E8F9" w14:textId="77777777" w:rsidR="003F72A0" w:rsidRDefault="003F72A0">
          <w:pPr>
            <w:pStyle w:val="zapati"/>
            <w:rPr>
              <w:rFonts w:ascii="Times New Roman" w:hAnsi="Times New Roman" w:cs="Times New Roman"/>
              <w:lang w:val="en-US"/>
            </w:rPr>
          </w:pPr>
        </w:p>
      </w:tc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6CF6A23F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Web: www.net4gas.cz</w:t>
          </w:r>
        </w:p>
      </w:tc>
      <w:tc>
        <w:tcPr>
          <w:tcW w:w="2367" w:type="dxa"/>
          <w:tcBorders>
            <w:top w:val="nil"/>
            <w:left w:val="nil"/>
            <w:bottom w:val="nil"/>
            <w:right w:val="nil"/>
          </w:tcBorders>
        </w:tcPr>
        <w:p w14:paraId="4CBB4C96" w14:textId="77777777" w:rsidR="003F72A0" w:rsidRDefault="003F72A0">
          <w:pPr>
            <w:pStyle w:val="zapati"/>
            <w:rPr>
              <w:lang w:val="en-US"/>
            </w:rPr>
          </w:pPr>
          <w:r>
            <w:rPr>
              <w:lang w:val="en-US"/>
            </w:rPr>
            <w:t>Account No.: 17470543/0300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48760084" w14:textId="77777777" w:rsidR="003F72A0" w:rsidRDefault="003F72A0">
          <w:pPr>
            <w:pStyle w:val="zapati"/>
            <w:rPr>
              <w:lang w:val="en-US"/>
            </w:rPr>
          </w:pPr>
        </w:p>
      </w:tc>
    </w:tr>
  </w:tbl>
  <w:p w14:paraId="50B158FF" w14:textId="77777777" w:rsidR="003F72A0" w:rsidRDefault="003F72A0">
    <w:pPr>
      <w:pStyle w:val="Zpa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EF58E" w14:textId="77777777" w:rsidR="009E2F21" w:rsidRDefault="009E2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763696A" w14:textId="77777777" w:rsidR="009E2F21" w:rsidRDefault="009E2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7A00B" w14:textId="77777777" w:rsidR="003F72A0" w:rsidRDefault="003F72A0">
    <w:pPr>
      <w:pStyle w:val="Zhlav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025EBD62" wp14:editId="0794021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933450" cy="933450"/>
          <wp:effectExtent l="19050" t="0" r="0" b="0"/>
          <wp:wrapNone/>
          <wp:docPr id="2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3521"/>
    <w:multiLevelType w:val="hybridMultilevel"/>
    <w:tmpl w:val="5E1E381C"/>
    <w:lvl w:ilvl="0" w:tplc="39FE4668">
      <w:start w:val="1"/>
      <w:numFmt w:val="lowerLetter"/>
      <w:lvlText w:val="%1)"/>
      <w:lvlJc w:val="left"/>
      <w:pPr>
        <w:ind w:left="2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1" w15:restartNumberingAfterBreak="0">
    <w:nsid w:val="16986868"/>
    <w:multiLevelType w:val="hybridMultilevel"/>
    <w:tmpl w:val="7AE65014"/>
    <w:lvl w:ilvl="0" w:tplc="2224035E">
      <w:start w:val="1"/>
      <w:numFmt w:val="decimal"/>
      <w:lvlText w:val="(%1)"/>
      <w:lvlJc w:val="left"/>
      <w:pPr>
        <w:ind w:left="1414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6C82B36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211C"/>
    <w:multiLevelType w:val="hybridMultilevel"/>
    <w:tmpl w:val="61F2FA02"/>
    <w:lvl w:ilvl="0" w:tplc="04050001">
      <w:start w:val="1"/>
      <w:numFmt w:val="bullet"/>
      <w:lvlText w:val=""/>
      <w:lvlJc w:val="left"/>
      <w:pPr>
        <w:ind w:left="-68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5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147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91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363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07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7E79CA"/>
    <w:multiLevelType w:val="hybridMultilevel"/>
    <w:tmpl w:val="BEEE68BC"/>
    <w:lvl w:ilvl="0" w:tplc="F216C15E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DAF"/>
    <w:multiLevelType w:val="hybridMultilevel"/>
    <w:tmpl w:val="FA66A3A6"/>
    <w:lvl w:ilvl="0" w:tplc="D80E320A">
      <w:start w:val="1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F38A3"/>
    <w:multiLevelType w:val="hybridMultilevel"/>
    <w:tmpl w:val="49466CBC"/>
    <w:lvl w:ilvl="0" w:tplc="EEA618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78AA"/>
    <w:multiLevelType w:val="hybridMultilevel"/>
    <w:tmpl w:val="AA540C5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4101423"/>
    <w:multiLevelType w:val="hybridMultilevel"/>
    <w:tmpl w:val="E45C54D8"/>
    <w:lvl w:ilvl="0" w:tplc="6F6E48E0">
      <w:start w:val="1"/>
      <w:numFmt w:val="lowerRoman"/>
      <w:lvlText w:val="%1)"/>
      <w:lvlJc w:val="left"/>
      <w:pPr>
        <w:ind w:left="2008" w:hanging="72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3DA226EF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243E0"/>
    <w:multiLevelType w:val="hybridMultilevel"/>
    <w:tmpl w:val="0C848C36"/>
    <w:lvl w:ilvl="0" w:tplc="D81C254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281980"/>
    <w:multiLevelType w:val="hybridMultilevel"/>
    <w:tmpl w:val="EE780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E6C4EDF"/>
    <w:multiLevelType w:val="hybridMultilevel"/>
    <w:tmpl w:val="ED881292"/>
    <w:lvl w:ilvl="0" w:tplc="D09C7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9182EE0"/>
    <w:multiLevelType w:val="hybridMultilevel"/>
    <w:tmpl w:val="068A1690"/>
    <w:lvl w:ilvl="0" w:tplc="9D7C289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B6F04"/>
    <w:multiLevelType w:val="hybridMultilevel"/>
    <w:tmpl w:val="DC08DC7C"/>
    <w:lvl w:ilvl="0" w:tplc="442A61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BBF7766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F3A3D"/>
    <w:multiLevelType w:val="hybridMultilevel"/>
    <w:tmpl w:val="EE780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61C18FA"/>
    <w:multiLevelType w:val="hybridMultilevel"/>
    <w:tmpl w:val="7AE65014"/>
    <w:lvl w:ilvl="0" w:tplc="2224035E">
      <w:start w:val="1"/>
      <w:numFmt w:val="decimal"/>
      <w:lvlText w:val="(%1)"/>
      <w:lvlJc w:val="left"/>
      <w:pPr>
        <w:ind w:left="1414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6ACE38BC"/>
    <w:multiLevelType w:val="hybridMultilevel"/>
    <w:tmpl w:val="0B02CF10"/>
    <w:lvl w:ilvl="0" w:tplc="36DAC8F0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B863561"/>
    <w:multiLevelType w:val="hybridMultilevel"/>
    <w:tmpl w:val="15FA5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37D7"/>
    <w:multiLevelType w:val="hybridMultilevel"/>
    <w:tmpl w:val="E9C820D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8A429568">
      <w:start w:val="5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91D6E"/>
    <w:multiLevelType w:val="hybridMultilevel"/>
    <w:tmpl w:val="34ECAC96"/>
    <w:lvl w:ilvl="0" w:tplc="FED2676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1D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9973E2"/>
    <w:multiLevelType w:val="multilevel"/>
    <w:tmpl w:val="742C423A"/>
    <w:lvl w:ilvl="0">
      <w:start w:val="1"/>
      <w:numFmt w:val="decimal"/>
      <w:pStyle w:val="SmlouvaNadpis1"/>
      <w:lvlText w:val="%1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nadpis2"/>
      <w:lvlText w:val="%1.%2"/>
      <w:lvlJc w:val="left"/>
      <w:pPr>
        <w:tabs>
          <w:tab w:val="num" w:pos="907"/>
        </w:tabs>
        <w:ind w:left="907" w:hanging="5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7"/>
        </w:tabs>
        <w:ind w:left="1221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509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7"/>
        </w:tabs>
        <w:ind w:left="1653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17"/>
        </w:tabs>
        <w:ind w:left="17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C900587"/>
    <w:multiLevelType w:val="hybridMultilevel"/>
    <w:tmpl w:val="5420AA30"/>
    <w:lvl w:ilvl="0" w:tplc="C20CD18A">
      <w:start w:val="1"/>
      <w:numFmt w:val="ordinal"/>
      <w:lvlText w:val="14.%1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EF434F0">
      <w:start w:val="1"/>
      <w:numFmt w:val="decimal"/>
      <w:lvlText w:val="14.%3."/>
      <w:lvlJc w:val="left"/>
      <w:pPr>
        <w:tabs>
          <w:tab w:val="num" w:pos="2700"/>
        </w:tabs>
        <w:ind w:left="234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7E4625E4"/>
    <w:multiLevelType w:val="hybridMultilevel"/>
    <w:tmpl w:val="8CE49D50"/>
    <w:lvl w:ilvl="0" w:tplc="A6E413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3671"/>
    <w:multiLevelType w:val="hybridMultilevel"/>
    <w:tmpl w:val="F01AAE90"/>
    <w:lvl w:ilvl="0" w:tplc="2D98AA72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6138014C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24"/>
  </w:num>
  <w:num w:numId="5">
    <w:abstractNumId w:val="23"/>
  </w:num>
  <w:num w:numId="6">
    <w:abstractNumId w:val="23"/>
  </w:num>
  <w:num w:numId="7">
    <w:abstractNumId w:val="14"/>
  </w:num>
  <w:num w:numId="8">
    <w:abstractNumId w:val="23"/>
  </w:num>
  <w:num w:numId="9">
    <w:abstractNumId w:val="7"/>
  </w:num>
  <w:num w:numId="10">
    <w:abstractNumId w:val="11"/>
  </w:num>
  <w:num w:numId="11">
    <w:abstractNumId w:val="3"/>
  </w:num>
  <w:num w:numId="12">
    <w:abstractNumId w:val="12"/>
  </w:num>
  <w:num w:numId="13">
    <w:abstractNumId w:val="20"/>
  </w:num>
  <w:num w:numId="14">
    <w:abstractNumId w:val="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9"/>
  </w:num>
  <w:num w:numId="19">
    <w:abstractNumId w:val="9"/>
  </w:num>
  <w:num w:numId="20">
    <w:abstractNumId w:val="15"/>
  </w:num>
  <w:num w:numId="21">
    <w:abstractNumId w:val="10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4"/>
  </w:num>
  <w:num w:numId="27">
    <w:abstractNumId w:val="8"/>
  </w:num>
  <w:num w:numId="28">
    <w:abstractNumId w:val="17"/>
  </w:num>
  <w:num w:numId="29">
    <w:abstractNumId w:val="13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C"/>
    <w:rsid w:val="0000068A"/>
    <w:rsid w:val="00001B73"/>
    <w:rsid w:val="00047533"/>
    <w:rsid w:val="00070D5C"/>
    <w:rsid w:val="00071704"/>
    <w:rsid w:val="0008297F"/>
    <w:rsid w:val="00095B6C"/>
    <w:rsid w:val="000A5674"/>
    <w:rsid w:val="000B1506"/>
    <w:rsid w:val="000B36A3"/>
    <w:rsid w:val="000C1122"/>
    <w:rsid w:val="000C42AB"/>
    <w:rsid w:val="00112BAC"/>
    <w:rsid w:val="00134CF7"/>
    <w:rsid w:val="00151D46"/>
    <w:rsid w:val="00157169"/>
    <w:rsid w:val="001838B9"/>
    <w:rsid w:val="001925EE"/>
    <w:rsid w:val="001C42A3"/>
    <w:rsid w:val="001C5301"/>
    <w:rsid w:val="001C7416"/>
    <w:rsid w:val="001D4A96"/>
    <w:rsid w:val="001D63F5"/>
    <w:rsid w:val="001E6D9F"/>
    <w:rsid w:val="001F3FB1"/>
    <w:rsid w:val="0020693E"/>
    <w:rsid w:val="002144C1"/>
    <w:rsid w:val="00234B7D"/>
    <w:rsid w:val="002605BF"/>
    <w:rsid w:val="00265BE4"/>
    <w:rsid w:val="00267922"/>
    <w:rsid w:val="00275872"/>
    <w:rsid w:val="0028585B"/>
    <w:rsid w:val="002905D6"/>
    <w:rsid w:val="002962FA"/>
    <w:rsid w:val="002A0635"/>
    <w:rsid w:val="002B5834"/>
    <w:rsid w:val="002D1501"/>
    <w:rsid w:val="002D5760"/>
    <w:rsid w:val="002D5C7E"/>
    <w:rsid w:val="002F0580"/>
    <w:rsid w:val="002F7E47"/>
    <w:rsid w:val="0032567E"/>
    <w:rsid w:val="00336435"/>
    <w:rsid w:val="00346BE6"/>
    <w:rsid w:val="00353BB3"/>
    <w:rsid w:val="003712BE"/>
    <w:rsid w:val="00382F03"/>
    <w:rsid w:val="00384242"/>
    <w:rsid w:val="00393F7C"/>
    <w:rsid w:val="003F21A1"/>
    <w:rsid w:val="003F32A1"/>
    <w:rsid w:val="003F72A0"/>
    <w:rsid w:val="004122D0"/>
    <w:rsid w:val="0045634F"/>
    <w:rsid w:val="00466CA9"/>
    <w:rsid w:val="00490EFE"/>
    <w:rsid w:val="004A3514"/>
    <w:rsid w:val="004B1C19"/>
    <w:rsid w:val="004B5C00"/>
    <w:rsid w:val="004D15FB"/>
    <w:rsid w:val="00500719"/>
    <w:rsid w:val="00505A94"/>
    <w:rsid w:val="005139F5"/>
    <w:rsid w:val="005440EB"/>
    <w:rsid w:val="0054469C"/>
    <w:rsid w:val="00563003"/>
    <w:rsid w:val="00591D5A"/>
    <w:rsid w:val="00592B01"/>
    <w:rsid w:val="005B508C"/>
    <w:rsid w:val="005C0A4C"/>
    <w:rsid w:val="005C155F"/>
    <w:rsid w:val="005E406F"/>
    <w:rsid w:val="005F2CBC"/>
    <w:rsid w:val="005F4507"/>
    <w:rsid w:val="00600A59"/>
    <w:rsid w:val="00611791"/>
    <w:rsid w:val="00621E6F"/>
    <w:rsid w:val="00637FD9"/>
    <w:rsid w:val="00640741"/>
    <w:rsid w:val="006727FD"/>
    <w:rsid w:val="00673118"/>
    <w:rsid w:val="00676256"/>
    <w:rsid w:val="00684742"/>
    <w:rsid w:val="0069173E"/>
    <w:rsid w:val="00697AED"/>
    <w:rsid w:val="006A12A3"/>
    <w:rsid w:val="006B4A12"/>
    <w:rsid w:val="006C181C"/>
    <w:rsid w:val="006C3471"/>
    <w:rsid w:val="006C6D96"/>
    <w:rsid w:val="006E281C"/>
    <w:rsid w:val="006F44D7"/>
    <w:rsid w:val="007024A0"/>
    <w:rsid w:val="00713902"/>
    <w:rsid w:val="00726EAA"/>
    <w:rsid w:val="00727845"/>
    <w:rsid w:val="00731CDF"/>
    <w:rsid w:val="0073529E"/>
    <w:rsid w:val="007467B7"/>
    <w:rsid w:val="00750BF3"/>
    <w:rsid w:val="00754F45"/>
    <w:rsid w:val="0076105B"/>
    <w:rsid w:val="00772DAE"/>
    <w:rsid w:val="007732B8"/>
    <w:rsid w:val="00783591"/>
    <w:rsid w:val="00784F08"/>
    <w:rsid w:val="00792361"/>
    <w:rsid w:val="007A06FC"/>
    <w:rsid w:val="007A37C6"/>
    <w:rsid w:val="007A4861"/>
    <w:rsid w:val="007A66C5"/>
    <w:rsid w:val="007D1131"/>
    <w:rsid w:val="007E6678"/>
    <w:rsid w:val="00805914"/>
    <w:rsid w:val="0081082B"/>
    <w:rsid w:val="008152CB"/>
    <w:rsid w:val="0081644A"/>
    <w:rsid w:val="00831BCA"/>
    <w:rsid w:val="00857F2A"/>
    <w:rsid w:val="00865CE1"/>
    <w:rsid w:val="00866DC9"/>
    <w:rsid w:val="00871911"/>
    <w:rsid w:val="0089658A"/>
    <w:rsid w:val="008C11DD"/>
    <w:rsid w:val="008D0CA1"/>
    <w:rsid w:val="008E220F"/>
    <w:rsid w:val="008E481A"/>
    <w:rsid w:val="008E5292"/>
    <w:rsid w:val="008E52C6"/>
    <w:rsid w:val="008E53CF"/>
    <w:rsid w:val="009070DF"/>
    <w:rsid w:val="009159F3"/>
    <w:rsid w:val="00925648"/>
    <w:rsid w:val="00957C89"/>
    <w:rsid w:val="00976D97"/>
    <w:rsid w:val="00982A44"/>
    <w:rsid w:val="0099121F"/>
    <w:rsid w:val="009C3DD5"/>
    <w:rsid w:val="009E08A7"/>
    <w:rsid w:val="009E2F21"/>
    <w:rsid w:val="009F2700"/>
    <w:rsid w:val="00A0330C"/>
    <w:rsid w:val="00A050E0"/>
    <w:rsid w:val="00A24217"/>
    <w:rsid w:val="00A31A30"/>
    <w:rsid w:val="00A40996"/>
    <w:rsid w:val="00A4657D"/>
    <w:rsid w:val="00A93147"/>
    <w:rsid w:val="00AA2A7D"/>
    <w:rsid w:val="00AB189C"/>
    <w:rsid w:val="00AC0446"/>
    <w:rsid w:val="00AC395F"/>
    <w:rsid w:val="00AD187B"/>
    <w:rsid w:val="00AE0EBC"/>
    <w:rsid w:val="00AF3823"/>
    <w:rsid w:val="00B017CF"/>
    <w:rsid w:val="00B304E3"/>
    <w:rsid w:val="00B30B1C"/>
    <w:rsid w:val="00B553BE"/>
    <w:rsid w:val="00BB2AEE"/>
    <w:rsid w:val="00BB33B0"/>
    <w:rsid w:val="00BD5247"/>
    <w:rsid w:val="00BE21BA"/>
    <w:rsid w:val="00BF36D5"/>
    <w:rsid w:val="00C00879"/>
    <w:rsid w:val="00C06E34"/>
    <w:rsid w:val="00C131D0"/>
    <w:rsid w:val="00C15456"/>
    <w:rsid w:val="00C612AD"/>
    <w:rsid w:val="00CA43FD"/>
    <w:rsid w:val="00CA6092"/>
    <w:rsid w:val="00CB1857"/>
    <w:rsid w:val="00CC318D"/>
    <w:rsid w:val="00CC3BFF"/>
    <w:rsid w:val="00CD7CEB"/>
    <w:rsid w:val="00D03BD2"/>
    <w:rsid w:val="00D067A5"/>
    <w:rsid w:val="00D07F71"/>
    <w:rsid w:val="00D146B3"/>
    <w:rsid w:val="00D32DFE"/>
    <w:rsid w:val="00D5386A"/>
    <w:rsid w:val="00D5391E"/>
    <w:rsid w:val="00D55DAC"/>
    <w:rsid w:val="00D71DB7"/>
    <w:rsid w:val="00D91B2A"/>
    <w:rsid w:val="00DA21B7"/>
    <w:rsid w:val="00DB363B"/>
    <w:rsid w:val="00DC67FB"/>
    <w:rsid w:val="00DC7D43"/>
    <w:rsid w:val="00E05104"/>
    <w:rsid w:val="00E10766"/>
    <w:rsid w:val="00E10DB3"/>
    <w:rsid w:val="00E14ABA"/>
    <w:rsid w:val="00E224AA"/>
    <w:rsid w:val="00E24227"/>
    <w:rsid w:val="00E245C7"/>
    <w:rsid w:val="00E80B15"/>
    <w:rsid w:val="00EA3445"/>
    <w:rsid w:val="00EA5219"/>
    <w:rsid w:val="00ED07B1"/>
    <w:rsid w:val="00ED08E8"/>
    <w:rsid w:val="00EE1F61"/>
    <w:rsid w:val="00EE3A00"/>
    <w:rsid w:val="00EF04C0"/>
    <w:rsid w:val="00EF4950"/>
    <w:rsid w:val="00F0042D"/>
    <w:rsid w:val="00F02AF9"/>
    <w:rsid w:val="00F23BCC"/>
    <w:rsid w:val="00F36390"/>
    <w:rsid w:val="00F37EBC"/>
    <w:rsid w:val="00F422DC"/>
    <w:rsid w:val="00F5749D"/>
    <w:rsid w:val="00F9625E"/>
    <w:rsid w:val="00FB0289"/>
    <w:rsid w:val="00FC542D"/>
    <w:rsid w:val="00FD048F"/>
    <w:rsid w:val="00FD6C08"/>
    <w:rsid w:val="00FD7CE7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CEE46"/>
  <w15:docId w15:val="{6111C2EC-00C4-1E47-B38C-C2F28AF7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1E"/>
    <w:pPr>
      <w:jc w:val="both"/>
    </w:pPr>
    <w:rPr>
      <w:rFonts w:ascii="Arial" w:hAnsi="Arial" w:cs="Arial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46BE6"/>
    <w:pPr>
      <w:keepNext/>
      <w:jc w:val="left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D5391E"/>
  </w:style>
  <w:style w:type="character" w:customStyle="1" w:styleId="TextkomenteChar">
    <w:name w:val="Text komentáře Char"/>
    <w:basedOn w:val="Standardnpsmoodstavce"/>
    <w:link w:val="Textkomente"/>
    <w:uiPriority w:val="99"/>
    <w:rsid w:val="00D5391E"/>
    <w:rPr>
      <w:rFonts w:ascii="Arial" w:hAnsi="Arial" w:cs="Arial"/>
    </w:rPr>
  </w:style>
  <w:style w:type="paragraph" w:styleId="Zptenadresanaoblku">
    <w:name w:val="envelope return"/>
    <w:basedOn w:val="Normln"/>
    <w:uiPriority w:val="99"/>
    <w:rsid w:val="00D5391E"/>
    <w:pPr>
      <w:jc w:val="left"/>
    </w:pPr>
    <w:rPr>
      <w:sz w:val="22"/>
      <w:szCs w:val="22"/>
    </w:rPr>
  </w:style>
  <w:style w:type="paragraph" w:customStyle="1" w:styleId="Text">
    <w:name w:val="Text"/>
    <w:basedOn w:val="Normln"/>
    <w:uiPriority w:val="99"/>
    <w:rsid w:val="00D5391E"/>
    <w:pPr>
      <w:spacing w:after="240"/>
      <w:ind w:firstLine="1440"/>
      <w:jc w:val="left"/>
    </w:pPr>
    <w:rPr>
      <w:sz w:val="24"/>
      <w:szCs w:val="24"/>
      <w:lang w:eastAsia="en-US"/>
    </w:rPr>
  </w:style>
  <w:style w:type="paragraph" w:styleId="Normlnodsazen">
    <w:name w:val="Normal Indent"/>
    <w:basedOn w:val="Normln"/>
    <w:uiPriority w:val="99"/>
    <w:rsid w:val="00D5391E"/>
    <w:pPr>
      <w:ind w:left="708"/>
      <w:jc w:val="left"/>
    </w:pPr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D5391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91E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D5391E"/>
    <w:rPr>
      <w:rFonts w:ascii="Times New Roman" w:hAnsi="Times New Roman" w:cs="Times New Roman"/>
      <w:vertAlign w:val="superscript"/>
    </w:rPr>
  </w:style>
  <w:style w:type="paragraph" w:customStyle="1" w:styleId="SmlouvaNadpis1">
    <w:name w:val="Smlouva Nadpis 1"/>
    <w:next w:val="Normln"/>
    <w:uiPriority w:val="99"/>
    <w:rsid w:val="00D5391E"/>
    <w:pPr>
      <w:numPr>
        <w:numId w:val="3"/>
      </w:numPr>
      <w:spacing w:after="240"/>
    </w:pPr>
    <w:rPr>
      <w:rFonts w:ascii="Arial" w:hAnsi="Arial" w:cs="Arial"/>
      <w:b/>
      <w:bCs/>
      <w:i/>
      <w:iCs/>
      <w:kern w:val="32"/>
    </w:rPr>
  </w:style>
  <w:style w:type="paragraph" w:customStyle="1" w:styleId="Smlouvanadpis2">
    <w:name w:val="Smlouva nadpis 2"/>
    <w:next w:val="Normln"/>
    <w:uiPriority w:val="99"/>
    <w:rsid w:val="00D5391E"/>
    <w:pPr>
      <w:numPr>
        <w:ilvl w:val="1"/>
        <w:numId w:val="3"/>
      </w:numPr>
      <w:spacing w:after="24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D53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91E"/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uiPriority w:val="99"/>
    <w:rsid w:val="00D5391E"/>
    <w:rPr>
      <w:rFonts w:ascii="Times New Roman" w:hAnsi="Times New Roman" w:cs="Times New Roman"/>
    </w:rPr>
  </w:style>
  <w:style w:type="character" w:customStyle="1" w:styleId="platne1">
    <w:name w:val="platne1"/>
    <w:basedOn w:val="Standardnpsmoodstavce"/>
    <w:uiPriority w:val="99"/>
    <w:rsid w:val="00D5391E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D539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5391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5391E"/>
    <w:rPr>
      <w:rFonts w:ascii="Times New Roman" w:hAnsi="Times New Roman"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539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D5391E"/>
    <w:rPr>
      <w:rFonts w:ascii="Arial" w:hAnsi="Arial" w:cs="Arial"/>
    </w:rPr>
  </w:style>
  <w:style w:type="paragraph" w:styleId="Revize">
    <w:name w:val="Revision"/>
    <w:hidden/>
    <w:uiPriority w:val="99"/>
    <w:rsid w:val="00D5391E"/>
    <w:rPr>
      <w:rFonts w:ascii="Arial" w:hAnsi="Arial" w:cs="Arial"/>
      <w:sz w:val="20"/>
      <w:szCs w:val="20"/>
    </w:rPr>
  </w:style>
  <w:style w:type="character" w:customStyle="1" w:styleId="platne">
    <w:name w:val="platne"/>
    <w:basedOn w:val="Standardnpsmoodstavce"/>
    <w:uiPriority w:val="99"/>
    <w:rsid w:val="00D5391E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D5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91E"/>
    <w:rPr>
      <w:rFonts w:ascii="Arial" w:hAnsi="Arial" w:cs="Arial"/>
    </w:rPr>
  </w:style>
  <w:style w:type="paragraph" w:customStyle="1" w:styleId="zapati">
    <w:name w:val="zapati"/>
    <w:basedOn w:val="Zpat"/>
    <w:uiPriority w:val="99"/>
    <w:rsid w:val="00D5391E"/>
    <w:pPr>
      <w:spacing w:line="170" w:lineRule="atLeast"/>
    </w:pPr>
    <w:rPr>
      <w:sz w:val="14"/>
      <w:szCs w:val="14"/>
      <w:lang w:eastAsia="en-US"/>
    </w:rPr>
  </w:style>
  <w:style w:type="paragraph" w:styleId="Rozloendokumentu">
    <w:name w:val="Document Map"/>
    <w:basedOn w:val="Normln"/>
    <w:link w:val="RozloendokumentuChar"/>
    <w:uiPriority w:val="99"/>
    <w:rsid w:val="00D5391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D539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391E"/>
    <w:pPr>
      <w:ind w:left="720"/>
      <w:jc w:val="left"/>
    </w:pPr>
    <w:rPr>
      <w:lang w:val="en-US"/>
    </w:rPr>
  </w:style>
  <w:style w:type="character" w:customStyle="1" w:styleId="Nadpis2Char">
    <w:name w:val="Nadpis 2 Char"/>
    <w:basedOn w:val="Standardnpsmoodstavce"/>
    <w:link w:val="Nadpis2"/>
    <w:rsid w:val="00346BE6"/>
    <w:rPr>
      <w:rFonts w:ascii="Times New Roman" w:eastAsia="Times New Roman" w:hAnsi="Times New Roman" w:cs="Times New Roman"/>
      <w:b/>
      <w:sz w:val="24"/>
      <w:szCs w:val="24"/>
    </w:rPr>
  </w:style>
  <w:style w:type="character" w:styleId="Hypertextovodkaz">
    <w:name w:val="Hyperlink"/>
    <w:rsid w:val="00346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s.jindrich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A5C4-DED4-4414-B769-B504EB02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Basl</dc:creator>
  <cp:keywords/>
  <dc:description/>
  <cp:lastModifiedBy>Kunátová Zuzana</cp:lastModifiedBy>
  <cp:revision>4</cp:revision>
  <cp:lastPrinted>2015-06-02T14:17:00Z</cp:lastPrinted>
  <dcterms:created xsi:type="dcterms:W3CDTF">2021-06-11T09:28:00Z</dcterms:created>
  <dcterms:modified xsi:type="dcterms:W3CDTF">2021-07-20T13:12:00Z</dcterms:modified>
  <cp:category/>
</cp:coreProperties>
</file>