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9" w:type="dxa"/>
        <w:jc w:val="center"/>
        <w:tblLayout w:type="fixed"/>
        <w:tblCellMar>
          <w:left w:w="10" w:type="dxa"/>
          <w:right w:w="10" w:type="dxa"/>
        </w:tblCellMar>
        <w:tblLook w:val="0000" w:firstRow="0" w:lastRow="0" w:firstColumn="0" w:lastColumn="0" w:noHBand="0" w:noVBand="0"/>
      </w:tblPr>
      <w:tblGrid>
        <w:gridCol w:w="4673"/>
        <w:gridCol w:w="4616"/>
      </w:tblGrid>
      <w:tr w:rsidR="0068298A">
        <w:trPr>
          <w:jc w:val="center"/>
        </w:trPr>
        <w:tc>
          <w:tcPr>
            <w:tcW w:w="46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68298A" w:rsidRDefault="0068298A">
            <w:pPr>
              <w:pStyle w:val="Standard"/>
              <w:jc w:val="center"/>
              <w:rPr>
                <w:b/>
                <w:bCs/>
                <w:sz w:val="28"/>
                <w:lang w:val="cs-CZ"/>
              </w:rPr>
            </w:pPr>
          </w:p>
          <w:p w:rsidR="0068298A" w:rsidRPr="0065722B" w:rsidRDefault="00574ACC">
            <w:pPr>
              <w:pStyle w:val="Standard"/>
              <w:jc w:val="center"/>
            </w:pPr>
            <w:r w:rsidRPr="0065722B">
              <w:rPr>
                <w:b/>
                <w:bCs/>
                <w:sz w:val="28"/>
                <w:szCs w:val="22"/>
                <w:lang w:val="cs-CZ"/>
              </w:rPr>
              <w:t>Smlouva o výpůjčce</w:t>
            </w:r>
          </w:p>
          <w:p w:rsidR="0068298A" w:rsidRPr="0065722B" w:rsidRDefault="0068298A">
            <w:pPr>
              <w:pStyle w:val="Standard"/>
              <w:jc w:val="center"/>
              <w:rPr>
                <w:sz w:val="22"/>
                <w:lang w:val="cs-CZ"/>
              </w:rPr>
            </w:pPr>
          </w:p>
          <w:p w:rsidR="0068298A" w:rsidRPr="0065722B" w:rsidRDefault="00574ACC">
            <w:pPr>
              <w:pStyle w:val="Standard"/>
              <w:jc w:val="center"/>
            </w:pPr>
            <w:r w:rsidRPr="0065722B">
              <w:rPr>
                <w:sz w:val="22"/>
                <w:szCs w:val="22"/>
                <w:lang w:val="cs-CZ"/>
              </w:rPr>
              <w:t>uzavřená podle § 2193 a násl. zák. č. 89/2012 Sb., občanského zákoníku, ve znění pozdějších předpisů,(dále jen „</w:t>
            </w:r>
            <w:r w:rsidRPr="0065722B">
              <w:rPr>
                <w:b/>
                <w:sz w:val="22"/>
                <w:szCs w:val="22"/>
                <w:lang w:val="cs-CZ"/>
              </w:rPr>
              <w:t>občanský zákoník</w:t>
            </w:r>
            <w:r w:rsidRPr="0065722B">
              <w:rPr>
                <w:sz w:val="22"/>
                <w:szCs w:val="22"/>
                <w:lang w:val="cs-CZ"/>
              </w:rPr>
              <w:t>“) mezi:</w:t>
            </w:r>
          </w:p>
          <w:p w:rsidR="0068298A" w:rsidRPr="0065722B" w:rsidRDefault="0068298A">
            <w:pPr>
              <w:pStyle w:val="Standard"/>
              <w:jc w:val="center"/>
              <w:rPr>
                <w:sz w:val="22"/>
                <w:lang w:val="cs-CZ"/>
              </w:rPr>
            </w:pPr>
          </w:p>
          <w:p w:rsidR="0068298A" w:rsidRPr="0065722B" w:rsidRDefault="0068298A">
            <w:pPr>
              <w:pStyle w:val="Standard"/>
              <w:jc w:val="both"/>
              <w:rPr>
                <w:b/>
                <w:bCs/>
                <w:sz w:val="22"/>
                <w:lang w:val="cs-CZ"/>
              </w:rPr>
            </w:pPr>
          </w:p>
          <w:p w:rsidR="0068298A" w:rsidRPr="0065722B" w:rsidRDefault="00574ACC">
            <w:pPr>
              <w:pStyle w:val="Standard"/>
              <w:jc w:val="both"/>
            </w:pPr>
            <w:r w:rsidRPr="0065722B">
              <w:rPr>
                <w:rStyle w:val="Absatz-Standardschriftart"/>
                <w:b/>
                <w:sz w:val="22"/>
                <w:szCs w:val="22"/>
                <w:lang w:val="cs-CZ"/>
              </w:rPr>
              <w:t>SCOPE INTERNATIONAL AG</w:t>
            </w:r>
            <w:r w:rsidRPr="0065722B">
              <w:rPr>
                <w:rStyle w:val="Absatz-Standardschriftart"/>
                <w:b/>
                <w:bCs/>
                <w:sz w:val="22"/>
                <w:szCs w:val="22"/>
                <w:lang w:val="cs-CZ"/>
              </w:rPr>
              <w:t xml:space="preserve"> </w:t>
            </w:r>
          </w:p>
          <w:p w:rsidR="0068298A" w:rsidRPr="0065722B" w:rsidRDefault="00574ACC">
            <w:pPr>
              <w:spacing w:before="60" w:after="60"/>
              <w:jc w:val="both"/>
            </w:pPr>
            <w:r w:rsidRPr="0065722B">
              <w:rPr>
                <w:sz w:val="22"/>
                <w:szCs w:val="20"/>
                <w:lang w:val="de-DE"/>
              </w:rPr>
              <w:t>se sídlem:</w:t>
            </w:r>
            <w:r w:rsidRPr="0065722B">
              <w:rPr>
                <w:sz w:val="22"/>
                <w:szCs w:val="20"/>
                <w:lang w:val="de-DE"/>
              </w:rPr>
              <w:tab/>
            </w:r>
            <w:r w:rsidRPr="0065722B">
              <w:rPr>
                <w:color w:val="000000"/>
                <w:sz w:val="22"/>
                <w:szCs w:val="20"/>
                <w:lang w:val="de-DE"/>
              </w:rPr>
              <w:t xml:space="preserve">Konrad-Zuse-Ring 18, 68163 </w:t>
            </w:r>
            <w:r w:rsidRPr="0065722B">
              <w:rPr>
                <w:sz w:val="22"/>
                <w:szCs w:val="20"/>
                <w:lang w:val="de-DE"/>
              </w:rPr>
              <w:tab/>
            </w:r>
            <w:r w:rsidRPr="0065722B">
              <w:rPr>
                <w:sz w:val="22"/>
                <w:szCs w:val="20"/>
                <w:lang w:val="de-DE"/>
              </w:rPr>
              <w:tab/>
            </w:r>
            <w:r w:rsidRPr="0065722B">
              <w:rPr>
                <w:sz w:val="22"/>
                <w:szCs w:val="20"/>
              </w:rPr>
              <w:tab/>
            </w:r>
            <w:r w:rsidRPr="0065722B">
              <w:rPr>
                <w:color w:val="000000"/>
                <w:sz w:val="22"/>
                <w:szCs w:val="20"/>
                <w:lang w:val="de-DE"/>
              </w:rPr>
              <w:t>Mannheim,</w:t>
            </w:r>
            <w:r w:rsidRPr="0065722B">
              <w:rPr>
                <w:sz w:val="22"/>
                <w:szCs w:val="20"/>
                <w:lang w:val="de-DE"/>
              </w:rPr>
              <w:t xml:space="preserve"> </w:t>
            </w:r>
            <w:r w:rsidRPr="0065722B">
              <w:rPr>
                <w:color w:val="000000"/>
                <w:sz w:val="22"/>
                <w:szCs w:val="20"/>
                <w:lang w:val="de-DE"/>
              </w:rPr>
              <w:t xml:space="preserve">Německo, </w:t>
            </w:r>
          </w:p>
          <w:p w:rsidR="0068298A" w:rsidRPr="0065722B" w:rsidRDefault="00574ACC">
            <w:r w:rsidRPr="0065722B">
              <w:rPr>
                <w:sz w:val="22"/>
                <w:szCs w:val="20"/>
              </w:rPr>
              <w:t xml:space="preserve">DIČ: </w:t>
            </w:r>
            <w:r w:rsidRPr="0065722B">
              <w:rPr>
                <w:sz w:val="22"/>
                <w:szCs w:val="20"/>
              </w:rPr>
              <w:tab/>
            </w:r>
            <w:r w:rsidRPr="0065722B">
              <w:rPr>
                <w:sz w:val="22"/>
                <w:szCs w:val="20"/>
              </w:rPr>
              <w:tab/>
            </w:r>
            <w:r w:rsidRPr="0065722B">
              <w:rPr>
                <w:color w:val="000000"/>
                <w:sz w:val="22"/>
                <w:szCs w:val="20"/>
              </w:rPr>
              <w:t>DE813022061</w:t>
            </w:r>
          </w:p>
          <w:p w:rsidR="0068298A" w:rsidRPr="0065722B" w:rsidRDefault="00574ACC">
            <w:pPr>
              <w:pStyle w:val="Standard"/>
              <w:jc w:val="both"/>
            </w:pPr>
            <w:r w:rsidRPr="0065722B">
              <w:rPr>
                <w:color w:val="000000"/>
                <w:sz w:val="22"/>
                <w:szCs w:val="20"/>
                <w:lang w:val="cs-CZ"/>
              </w:rPr>
              <w:t>IČ:</w:t>
            </w:r>
            <w:r w:rsidRPr="0065722B">
              <w:rPr>
                <w:sz w:val="22"/>
                <w:szCs w:val="20"/>
                <w:lang w:val="cs-CZ"/>
              </w:rPr>
              <w:t xml:space="preserve"> </w:t>
            </w:r>
            <w:r w:rsidRPr="0065722B">
              <w:rPr>
                <w:sz w:val="22"/>
                <w:szCs w:val="20"/>
                <w:lang w:val="cs-CZ"/>
              </w:rPr>
              <w:tab/>
            </w:r>
            <w:r w:rsidRPr="0065722B">
              <w:rPr>
                <w:sz w:val="22"/>
                <w:szCs w:val="20"/>
                <w:lang w:val="cs-CZ"/>
              </w:rPr>
              <w:tab/>
            </w:r>
            <w:r w:rsidRPr="0065722B">
              <w:rPr>
                <w:rStyle w:val="Absatz-Standardschriftart"/>
                <w:sz w:val="22"/>
                <w:szCs w:val="22"/>
                <w:lang w:val="cs-CZ"/>
              </w:rPr>
              <w:t>HRB 9421</w:t>
            </w:r>
          </w:p>
          <w:p w:rsidR="0068298A" w:rsidRPr="0065722B" w:rsidRDefault="00574ACC">
            <w:r w:rsidRPr="0065722B">
              <w:rPr>
                <w:sz w:val="22"/>
                <w:szCs w:val="20"/>
              </w:rPr>
              <w:t>zastoupena:</w:t>
            </w:r>
            <w:r w:rsidRPr="0065722B">
              <w:rPr>
                <w:sz w:val="22"/>
                <w:szCs w:val="20"/>
              </w:rPr>
              <w:tab/>
            </w:r>
            <w:r w:rsidRPr="0065722B">
              <w:rPr>
                <w:color w:val="000000"/>
                <w:sz w:val="22"/>
                <w:szCs w:val="20"/>
                <w:shd w:val="clear" w:color="auto" w:fill="000000"/>
              </w:rPr>
              <w:t>xxxxx</w:t>
            </w:r>
            <w:r w:rsidRPr="0065722B">
              <w:rPr>
                <w:color w:val="000000"/>
                <w:sz w:val="22"/>
                <w:szCs w:val="20"/>
              </w:rPr>
              <w:t xml:space="preserve"> </w:t>
            </w:r>
          </w:p>
          <w:p w:rsidR="0068298A" w:rsidRPr="0065722B" w:rsidRDefault="00574ACC">
            <w:r w:rsidRPr="0065722B">
              <w:rPr>
                <w:sz w:val="22"/>
                <w:szCs w:val="20"/>
              </w:rPr>
              <w:tab/>
            </w:r>
            <w:r w:rsidRPr="0065722B">
              <w:rPr>
                <w:sz w:val="22"/>
                <w:szCs w:val="20"/>
              </w:rPr>
              <w:tab/>
            </w:r>
            <w:r w:rsidRPr="0065722B">
              <w:rPr>
                <w:color w:val="000000"/>
                <w:sz w:val="22"/>
                <w:szCs w:val="20"/>
              </w:rPr>
              <w:t>projektová manažerka</w:t>
            </w:r>
          </w:p>
          <w:p w:rsidR="0068298A" w:rsidRPr="0065722B" w:rsidRDefault="00574ACC">
            <w:r w:rsidRPr="0065722B">
              <w:rPr>
                <w:sz w:val="22"/>
              </w:rPr>
              <w:t>(dále jen „</w:t>
            </w:r>
            <w:r w:rsidRPr="0065722B">
              <w:rPr>
                <w:b/>
                <w:sz w:val="22"/>
              </w:rPr>
              <w:t>půjčitel</w:t>
            </w:r>
            <w:r w:rsidRPr="0065722B">
              <w:rPr>
                <w:sz w:val="22"/>
              </w:rPr>
              <w:t>“)</w:t>
            </w:r>
          </w:p>
          <w:p w:rsidR="0068298A" w:rsidRPr="0065722B" w:rsidRDefault="0068298A">
            <w:pPr>
              <w:pStyle w:val="Standard"/>
              <w:jc w:val="both"/>
              <w:rPr>
                <w:sz w:val="22"/>
                <w:lang w:val="cs-CZ"/>
              </w:rPr>
            </w:pPr>
          </w:p>
          <w:p w:rsidR="0068298A" w:rsidRPr="0065722B" w:rsidRDefault="00574ACC">
            <w:pPr>
              <w:pStyle w:val="Standard"/>
              <w:jc w:val="both"/>
            </w:pPr>
            <w:r w:rsidRPr="0065722B">
              <w:rPr>
                <w:sz w:val="22"/>
                <w:szCs w:val="22"/>
                <w:lang w:val="cs-CZ"/>
              </w:rPr>
              <w:t>a</w:t>
            </w:r>
          </w:p>
          <w:p w:rsidR="0068298A" w:rsidRPr="0065722B" w:rsidRDefault="0068298A">
            <w:pPr>
              <w:pStyle w:val="Standard"/>
              <w:jc w:val="both"/>
              <w:rPr>
                <w:b/>
                <w:bCs/>
                <w:sz w:val="22"/>
                <w:lang w:val="cs-CZ"/>
              </w:rPr>
            </w:pPr>
          </w:p>
          <w:p w:rsidR="0068298A" w:rsidRPr="0065722B" w:rsidRDefault="00574ACC">
            <w:pPr>
              <w:spacing w:before="60"/>
              <w:rPr>
                <w:b/>
                <w:sz w:val="22"/>
                <w:szCs w:val="20"/>
              </w:rPr>
            </w:pPr>
            <w:r w:rsidRPr="0065722B">
              <w:rPr>
                <w:b/>
                <w:sz w:val="22"/>
                <w:szCs w:val="20"/>
              </w:rPr>
              <w:t>Nemocnice Na Homolce</w:t>
            </w:r>
          </w:p>
          <w:p w:rsidR="0068298A" w:rsidRPr="0065722B" w:rsidRDefault="00574ACC">
            <w:pPr>
              <w:rPr>
                <w:sz w:val="22"/>
                <w:szCs w:val="20"/>
              </w:rPr>
            </w:pPr>
            <w:r w:rsidRPr="0065722B">
              <w:rPr>
                <w:sz w:val="22"/>
                <w:szCs w:val="20"/>
              </w:rPr>
              <w:t xml:space="preserve">se sídlem: </w:t>
            </w:r>
            <w:r w:rsidRPr="0065722B">
              <w:rPr>
                <w:sz w:val="22"/>
                <w:szCs w:val="20"/>
              </w:rPr>
              <w:tab/>
              <w:t xml:space="preserve">Roentgenova 37/2, 150 30 </w:t>
            </w:r>
            <w:r w:rsidRPr="0065722B">
              <w:rPr>
                <w:sz w:val="22"/>
                <w:szCs w:val="20"/>
              </w:rPr>
              <w:tab/>
            </w:r>
            <w:r w:rsidRPr="0065722B">
              <w:rPr>
                <w:sz w:val="22"/>
                <w:szCs w:val="20"/>
              </w:rPr>
              <w:tab/>
            </w:r>
            <w:r w:rsidRPr="0065722B">
              <w:rPr>
                <w:sz w:val="22"/>
                <w:szCs w:val="20"/>
              </w:rPr>
              <w:tab/>
              <w:t>Praha 5, Česká republika</w:t>
            </w:r>
          </w:p>
          <w:p w:rsidR="0068298A" w:rsidRPr="0065722B" w:rsidRDefault="00574ACC">
            <w:pPr>
              <w:rPr>
                <w:sz w:val="22"/>
                <w:szCs w:val="20"/>
              </w:rPr>
            </w:pPr>
            <w:r w:rsidRPr="0065722B">
              <w:rPr>
                <w:sz w:val="22"/>
                <w:szCs w:val="20"/>
              </w:rPr>
              <w:t xml:space="preserve">IČO: </w:t>
            </w:r>
            <w:r w:rsidRPr="0065722B">
              <w:rPr>
                <w:sz w:val="22"/>
                <w:szCs w:val="20"/>
              </w:rPr>
              <w:tab/>
            </w:r>
            <w:r w:rsidRPr="0065722B">
              <w:rPr>
                <w:sz w:val="22"/>
                <w:szCs w:val="20"/>
              </w:rPr>
              <w:tab/>
              <w:t>00023884</w:t>
            </w:r>
          </w:p>
          <w:p w:rsidR="0068298A" w:rsidRPr="0065722B" w:rsidRDefault="00574ACC">
            <w:pPr>
              <w:rPr>
                <w:sz w:val="22"/>
                <w:szCs w:val="20"/>
              </w:rPr>
            </w:pPr>
            <w:r w:rsidRPr="0065722B">
              <w:rPr>
                <w:sz w:val="22"/>
                <w:szCs w:val="20"/>
              </w:rPr>
              <w:t xml:space="preserve">DIČ: </w:t>
            </w:r>
            <w:r w:rsidRPr="0065722B">
              <w:rPr>
                <w:sz w:val="22"/>
                <w:szCs w:val="20"/>
              </w:rPr>
              <w:tab/>
            </w:r>
            <w:r w:rsidRPr="0065722B">
              <w:rPr>
                <w:sz w:val="22"/>
                <w:szCs w:val="20"/>
              </w:rPr>
              <w:tab/>
              <w:t xml:space="preserve">CZ00023884 </w:t>
            </w:r>
          </w:p>
          <w:p w:rsidR="0068298A" w:rsidRPr="0065722B" w:rsidRDefault="00574ACC">
            <w:pPr>
              <w:rPr>
                <w:sz w:val="22"/>
                <w:szCs w:val="20"/>
              </w:rPr>
            </w:pPr>
            <w:r w:rsidRPr="0065722B">
              <w:rPr>
                <w:sz w:val="22"/>
                <w:szCs w:val="20"/>
              </w:rPr>
              <w:t>zastoupena:</w:t>
            </w:r>
            <w:r w:rsidRPr="0065722B">
              <w:rPr>
                <w:sz w:val="22"/>
                <w:szCs w:val="20"/>
              </w:rPr>
              <w:tab/>
              <w:t xml:space="preserve">MUDr. Petrem Poloučkem, </w:t>
            </w:r>
            <w:r w:rsidRPr="0065722B">
              <w:rPr>
                <w:sz w:val="22"/>
                <w:szCs w:val="20"/>
              </w:rPr>
              <w:tab/>
            </w:r>
            <w:r w:rsidRPr="0065722B">
              <w:rPr>
                <w:sz w:val="22"/>
                <w:szCs w:val="20"/>
              </w:rPr>
              <w:tab/>
            </w:r>
            <w:r w:rsidRPr="0065722B">
              <w:rPr>
                <w:sz w:val="22"/>
                <w:szCs w:val="20"/>
              </w:rPr>
              <w:tab/>
              <w:t xml:space="preserve">MBA, ředitelem </w:t>
            </w:r>
          </w:p>
          <w:p w:rsidR="0068298A" w:rsidRPr="0065722B" w:rsidRDefault="00574ACC">
            <w:pPr>
              <w:pStyle w:val="Standard"/>
              <w:jc w:val="both"/>
            </w:pPr>
            <w:r w:rsidRPr="0065722B">
              <w:rPr>
                <w:sz w:val="22"/>
                <w:szCs w:val="22"/>
                <w:lang w:val="cs-CZ"/>
              </w:rPr>
              <w:t>(dále jen „</w:t>
            </w:r>
            <w:r w:rsidRPr="0065722B">
              <w:rPr>
                <w:b/>
                <w:sz w:val="22"/>
                <w:szCs w:val="22"/>
                <w:lang w:val="cs-CZ"/>
              </w:rPr>
              <w:t>vypůjčitel</w:t>
            </w:r>
            <w:r w:rsidRPr="0065722B">
              <w:rPr>
                <w:sz w:val="22"/>
                <w:szCs w:val="22"/>
                <w:lang w:val="cs-CZ"/>
              </w:rPr>
              <w:t>“)</w:t>
            </w:r>
          </w:p>
          <w:p w:rsidR="0068298A" w:rsidRPr="0065722B" w:rsidRDefault="00574ACC">
            <w:pPr>
              <w:pStyle w:val="Standard"/>
              <w:spacing w:before="120"/>
              <w:jc w:val="both"/>
            </w:pPr>
            <w:r w:rsidRPr="0065722B">
              <w:rPr>
                <w:sz w:val="22"/>
                <w:szCs w:val="22"/>
                <w:lang w:val="cs-CZ"/>
              </w:rPr>
              <w:t>(půjčitel a vypůjčitel společně dále jen „</w:t>
            </w:r>
            <w:r w:rsidRPr="0065722B">
              <w:rPr>
                <w:b/>
                <w:sz w:val="22"/>
                <w:szCs w:val="22"/>
                <w:lang w:val="cs-CZ"/>
              </w:rPr>
              <w:t>smluvní strany</w:t>
            </w:r>
            <w:r w:rsidRPr="0065722B">
              <w:rPr>
                <w:sz w:val="22"/>
                <w:szCs w:val="22"/>
                <w:lang w:val="cs-CZ"/>
              </w:rPr>
              <w:t>“)</w:t>
            </w:r>
          </w:p>
          <w:p w:rsidR="0068298A" w:rsidRPr="0065722B" w:rsidRDefault="0068298A">
            <w:pPr>
              <w:pStyle w:val="Standard"/>
              <w:jc w:val="both"/>
              <w:rPr>
                <w:sz w:val="22"/>
                <w:lang w:val="cs-CZ"/>
              </w:rPr>
            </w:pPr>
          </w:p>
          <w:p w:rsidR="0068298A" w:rsidRPr="0065722B" w:rsidRDefault="00574ACC">
            <w:pPr>
              <w:pStyle w:val="Standard"/>
              <w:spacing w:before="120"/>
              <w:jc w:val="both"/>
            </w:pPr>
            <w:r w:rsidRPr="0065722B">
              <w:rPr>
                <w:sz w:val="22"/>
                <w:szCs w:val="22"/>
                <w:lang w:val="cs-CZ"/>
              </w:rPr>
              <w:t>Obě smluvní strany prohlašují, že mají právní osobnost a po vzájemném projednání a shodě uzavřely níže uvedeného dne, měsíce a roku smlouvu o výpůjčce v tomto znění (dále jen „</w:t>
            </w:r>
            <w:r w:rsidRPr="0065722B">
              <w:rPr>
                <w:b/>
                <w:sz w:val="22"/>
                <w:szCs w:val="22"/>
                <w:lang w:val="cs-CZ"/>
              </w:rPr>
              <w:t>smlouva</w:t>
            </w:r>
            <w:r w:rsidRPr="0065722B">
              <w:rPr>
                <w:sz w:val="22"/>
                <w:szCs w:val="22"/>
                <w:lang w:val="cs-CZ"/>
              </w:rPr>
              <w:t>“):</w:t>
            </w:r>
          </w:p>
          <w:p w:rsidR="0068298A" w:rsidRPr="0065722B" w:rsidRDefault="0068298A">
            <w:pPr>
              <w:pStyle w:val="Standard"/>
              <w:jc w:val="both"/>
              <w:rPr>
                <w:sz w:val="22"/>
                <w:lang w:val="cs-CZ"/>
              </w:rPr>
            </w:pPr>
          </w:p>
          <w:p w:rsidR="0068298A" w:rsidRPr="0065722B" w:rsidRDefault="00574ACC">
            <w:pPr>
              <w:pStyle w:val="Standard"/>
              <w:numPr>
                <w:ilvl w:val="0"/>
                <w:numId w:val="45"/>
              </w:numPr>
              <w:spacing w:before="120"/>
              <w:jc w:val="center"/>
            </w:pPr>
            <w:r w:rsidRPr="0065722B">
              <w:rPr>
                <w:b/>
                <w:bCs/>
                <w:sz w:val="22"/>
                <w:szCs w:val="22"/>
                <w:lang w:val="cs-CZ"/>
              </w:rPr>
              <w:t>Předmět smlouvy</w:t>
            </w:r>
          </w:p>
          <w:p w:rsidR="0068298A" w:rsidRPr="0065722B" w:rsidRDefault="00574ACC">
            <w:pPr>
              <w:pStyle w:val="Standard"/>
              <w:numPr>
                <w:ilvl w:val="1"/>
                <w:numId w:val="32"/>
              </w:numPr>
              <w:spacing w:before="120"/>
              <w:ind w:left="447" w:hanging="447"/>
              <w:jc w:val="both"/>
            </w:pPr>
            <w:r w:rsidRPr="0065722B">
              <w:rPr>
                <w:rStyle w:val="Absatz-Standardschriftart"/>
                <w:sz w:val="22"/>
                <w:szCs w:val="22"/>
                <w:lang w:val="cs-CZ"/>
              </w:rPr>
              <w:t xml:space="preserve">Smluvními stranami bylo ujednáno, že půjčitel touto smlouvou přenechává vypůjčiteli </w:t>
            </w:r>
          </w:p>
          <w:p w:rsidR="0068298A" w:rsidRPr="0065722B" w:rsidRDefault="00574ACC">
            <w:pPr>
              <w:pStyle w:val="Standard"/>
              <w:numPr>
                <w:ilvl w:val="0"/>
                <w:numId w:val="46"/>
              </w:numPr>
              <w:spacing w:before="120"/>
              <w:jc w:val="both"/>
            </w:pPr>
            <w:r w:rsidRPr="0065722B">
              <w:rPr>
                <w:sz w:val="22"/>
                <w:szCs w:val="22"/>
                <w:lang w:val="cs-CZ"/>
              </w:rPr>
              <w:t>centrifuga Hettich EBA 200, výr. č. bude blíže specifikováno v písemném protokolu při předání centrifugy mezi smluvními stranami, popř. zdokumentováno během SIV, a</w:t>
            </w:r>
          </w:p>
          <w:p w:rsidR="0068298A" w:rsidRPr="0065722B" w:rsidRDefault="00574ACC">
            <w:pPr>
              <w:pStyle w:val="Standard"/>
              <w:numPr>
                <w:ilvl w:val="0"/>
                <w:numId w:val="46"/>
              </w:numPr>
              <w:spacing w:before="120"/>
              <w:jc w:val="both"/>
            </w:pPr>
            <w:r w:rsidRPr="0065722B">
              <w:rPr>
                <w:sz w:val="22"/>
                <w:szCs w:val="22"/>
                <w:lang w:val="cs-CZ"/>
              </w:rPr>
              <w:t xml:space="preserve">BioMed 019.00.00.001 Video Nystagmografický systém eVNG USB Basic a 1 ks kalorický stimulátor 012.00.00.001 Air Irrigator KALORIstar Arctic </w:t>
            </w:r>
          </w:p>
          <w:p w:rsidR="0068298A" w:rsidRPr="0065722B" w:rsidRDefault="00574ACC">
            <w:pPr>
              <w:pStyle w:val="Standard"/>
              <w:spacing w:before="120"/>
              <w:ind w:left="447"/>
              <w:jc w:val="both"/>
            </w:pPr>
            <w:r w:rsidRPr="0065722B">
              <w:rPr>
                <w:sz w:val="22"/>
                <w:szCs w:val="22"/>
                <w:lang w:val="cs-CZ"/>
              </w:rPr>
              <w:lastRenderedPageBreak/>
              <w:t>(společně dále jen „</w:t>
            </w:r>
            <w:r w:rsidRPr="0065722B">
              <w:rPr>
                <w:b/>
                <w:sz w:val="22"/>
                <w:szCs w:val="22"/>
                <w:lang w:val="cs-CZ"/>
              </w:rPr>
              <w:t>věc</w:t>
            </w:r>
            <w:r w:rsidRPr="0065722B">
              <w:rPr>
                <w:sz w:val="22"/>
                <w:szCs w:val="22"/>
                <w:lang w:val="cs-CZ"/>
              </w:rPr>
              <w:t>“) a zavazuje se vypůjčiteli umožnit bezplatné dočasné užívání věci, a to pro potřeby vypůjčitele za účelem provedení následujícího klinického hodnocení TRAVERS č. protokolu AM-125-CL-18-01 (dále jen “</w:t>
            </w:r>
            <w:r w:rsidRPr="0065722B">
              <w:rPr>
                <w:b/>
                <w:sz w:val="22"/>
                <w:szCs w:val="22"/>
                <w:lang w:val="cs-CZ"/>
              </w:rPr>
              <w:t>studie</w:t>
            </w:r>
            <w:r w:rsidRPr="0065722B">
              <w:rPr>
                <w:sz w:val="22"/>
                <w:szCs w:val="22"/>
                <w:lang w:val="cs-CZ"/>
              </w:rPr>
              <w:t xml:space="preserve">”).  Hodnota přístroje VNG je </w:t>
            </w:r>
            <w:r w:rsidRPr="0065722B">
              <w:rPr>
                <w:sz w:val="22"/>
                <w:szCs w:val="22"/>
                <w:highlight w:val="black"/>
                <w:lang w:val="cs-CZ"/>
              </w:rPr>
              <w:t>xxxxxxx</w:t>
            </w:r>
            <w:r w:rsidRPr="0065722B">
              <w:rPr>
                <w:sz w:val="22"/>
                <w:szCs w:val="22"/>
                <w:lang w:val="cs-CZ"/>
              </w:rPr>
              <w:t xml:space="preserve"> včetně DPH. Předpokládaná hodnota centrifugy je </w:t>
            </w:r>
            <w:r w:rsidRPr="0065722B">
              <w:rPr>
                <w:sz w:val="22"/>
                <w:szCs w:val="22"/>
                <w:highlight w:val="black"/>
                <w:lang w:val="cs-CZ"/>
              </w:rPr>
              <w:t>xxxxxxx</w:t>
            </w:r>
          </w:p>
          <w:p w:rsidR="0068298A" w:rsidRPr="0065722B" w:rsidRDefault="00574ACC">
            <w:pPr>
              <w:pStyle w:val="Standard"/>
              <w:jc w:val="both"/>
              <w:rPr>
                <w:sz w:val="22"/>
                <w:lang w:val="cs-CZ"/>
              </w:rPr>
            </w:pPr>
            <w:r w:rsidRPr="0065722B">
              <w:rPr>
                <w:sz w:val="22"/>
                <w:lang w:val="cs-CZ"/>
              </w:rPr>
              <w:br/>
            </w:r>
          </w:p>
          <w:p w:rsidR="0068298A" w:rsidRPr="0065722B" w:rsidRDefault="00574ACC">
            <w:pPr>
              <w:pStyle w:val="Standard"/>
              <w:numPr>
                <w:ilvl w:val="1"/>
                <w:numId w:val="32"/>
              </w:numPr>
              <w:spacing w:before="120"/>
              <w:ind w:left="447" w:hanging="447"/>
              <w:jc w:val="both"/>
            </w:pPr>
            <w:r w:rsidRPr="0065722B">
              <w:rPr>
                <w:sz w:val="22"/>
                <w:szCs w:val="22"/>
                <w:lang w:val="cs-CZ"/>
              </w:rPr>
              <w:t>Věc bude vypůjčitelem užívána v Nemocnici Na Homolce na oddělení</w:t>
            </w:r>
            <w:r w:rsidRPr="0065722B">
              <w:rPr>
                <w:b/>
                <w:i/>
                <w:sz w:val="22"/>
                <w:szCs w:val="22"/>
                <w:lang w:val="cs-CZ"/>
              </w:rPr>
              <w:t xml:space="preserve"> Neurochirurgie NNH</w:t>
            </w:r>
            <w:r w:rsidRPr="0065722B">
              <w:rPr>
                <w:sz w:val="22"/>
                <w:szCs w:val="22"/>
                <w:lang w:val="cs-CZ"/>
              </w:rPr>
              <w:t xml:space="preserve"> bude sloužit k účelu stanoveném v rámci shora uvedené studie.</w:t>
            </w:r>
            <w:r w:rsidRPr="0065722B">
              <w:rPr>
                <w:lang w:val="cs-CZ"/>
              </w:rPr>
              <w:br/>
            </w:r>
          </w:p>
          <w:p w:rsidR="0068298A" w:rsidRPr="0065722B" w:rsidRDefault="00574ACC">
            <w:pPr>
              <w:pStyle w:val="Standard"/>
              <w:numPr>
                <w:ilvl w:val="0"/>
                <w:numId w:val="45"/>
              </w:numPr>
              <w:spacing w:before="120"/>
              <w:jc w:val="center"/>
            </w:pPr>
            <w:r w:rsidRPr="0065722B">
              <w:rPr>
                <w:rStyle w:val="Absatz-Standardschriftart"/>
                <w:b/>
                <w:bCs/>
                <w:sz w:val="22"/>
                <w:szCs w:val="22"/>
                <w:lang w:val="cs-CZ"/>
              </w:rPr>
              <w:t>Práva a povinnosti smluvních stran</w:t>
            </w:r>
          </w:p>
          <w:p w:rsidR="0068298A" w:rsidRPr="0065722B" w:rsidRDefault="00574ACC">
            <w:pPr>
              <w:pStyle w:val="Standard"/>
              <w:numPr>
                <w:ilvl w:val="1"/>
                <w:numId w:val="31"/>
              </w:numPr>
              <w:spacing w:before="120"/>
              <w:ind w:left="447" w:hanging="447"/>
              <w:jc w:val="both"/>
            </w:pPr>
            <w:r w:rsidRPr="0065722B">
              <w:rPr>
                <w:rStyle w:val="Absatz-Standardschriftart"/>
                <w:sz w:val="22"/>
                <w:szCs w:val="22"/>
                <w:lang w:val="cs-CZ"/>
              </w:rPr>
              <w:t xml:space="preserve">Půjčitel prohlašuje, že vypůjčená věc je způsobilá k řádnému užívání a její technický stav odpovídá příslušným normám a předpisům. Vypůjčitel vypůjčenou věc přijímá. </w:t>
            </w:r>
          </w:p>
          <w:p w:rsidR="0068298A" w:rsidRPr="0065722B" w:rsidRDefault="00574ACC">
            <w:pPr>
              <w:pStyle w:val="Standard"/>
              <w:numPr>
                <w:ilvl w:val="1"/>
                <w:numId w:val="31"/>
              </w:numPr>
              <w:spacing w:before="120"/>
              <w:ind w:left="447" w:hanging="447"/>
              <w:jc w:val="both"/>
            </w:pPr>
            <w:r w:rsidRPr="0065722B">
              <w:rPr>
                <w:rStyle w:val="Absatz-Standardschriftart"/>
                <w:sz w:val="22"/>
                <w:szCs w:val="22"/>
                <w:lang w:val="cs-CZ"/>
              </w:rPr>
              <w:t>Půjčitel bere na vědomí, že vypůjčitel není oprávněn věc pojistit, a proto si případné pojištění  věci zajistí sám.</w:t>
            </w:r>
          </w:p>
          <w:p w:rsidR="0068298A" w:rsidRPr="0065722B" w:rsidRDefault="00574ACC">
            <w:pPr>
              <w:pStyle w:val="Standard"/>
              <w:ind w:left="447"/>
              <w:jc w:val="both"/>
            </w:pPr>
            <w:r w:rsidRPr="0065722B">
              <w:rPr>
                <w:rStyle w:val="Absatz-Standardschriftart"/>
                <w:sz w:val="22"/>
                <w:szCs w:val="22"/>
                <w:lang w:val="cs-CZ"/>
              </w:rPr>
              <w:br/>
            </w:r>
          </w:p>
          <w:p w:rsidR="0068298A" w:rsidRPr="0065722B" w:rsidRDefault="00574ACC">
            <w:pPr>
              <w:pStyle w:val="Standard"/>
              <w:numPr>
                <w:ilvl w:val="1"/>
                <w:numId w:val="31"/>
              </w:numPr>
              <w:spacing w:before="120"/>
              <w:ind w:left="447" w:hanging="447"/>
              <w:jc w:val="both"/>
            </w:pPr>
            <w:r w:rsidRPr="0065722B">
              <w:rPr>
                <w:rStyle w:val="Absatz-Standardschriftart"/>
                <w:sz w:val="22"/>
                <w:szCs w:val="22"/>
                <w:lang w:val="cs-CZ"/>
              </w:rPr>
              <w:t>Výpůjčka je bezúplatná a vypůjčitel není oprávněn přenechat vypůjčenou věc třetí osobě.</w:t>
            </w:r>
            <w:r w:rsidRPr="0065722B">
              <w:rPr>
                <w:rStyle w:val="Absatz-Standardschriftart"/>
                <w:sz w:val="22"/>
                <w:szCs w:val="22"/>
                <w:lang w:val="cs-CZ"/>
              </w:rPr>
              <w:br/>
            </w:r>
          </w:p>
          <w:p w:rsidR="0068298A" w:rsidRPr="0065722B" w:rsidRDefault="00574ACC">
            <w:pPr>
              <w:pStyle w:val="Standard"/>
              <w:numPr>
                <w:ilvl w:val="1"/>
                <w:numId w:val="31"/>
              </w:numPr>
              <w:spacing w:before="120"/>
              <w:ind w:left="447" w:hanging="447"/>
              <w:jc w:val="both"/>
            </w:pPr>
            <w:r w:rsidRPr="0065722B">
              <w:rPr>
                <w:rStyle w:val="Absatz-Standardschriftart"/>
                <w:sz w:val="22"/>
                <w:szCs w:val="22"/>
                <w:lang w:val="cs-CZ"/>
              </w:rPr>
              <w:t>Vypůjčitel se zavazuje ponechat na vypůjčené věci všechny popisky, štítky, sériová čísla a podobná označení.</w:t>
            </w:r>
          </w:p>
          <w:p w:rsidR="0068298A" w:rsidRPr="0065722B" w:rsidRDefault="00574ACC">
            <w:pPr>
              <w:pStyle w:val="Standard"/>
              <w:numPr>
                <w:ilvl w:val="1"/>
                <w:numId w:val="31"/>
              </w:numPr>
              <w:spacing w:before="120"/>
              <w:ind w:left="447" w:hanging="447"/>
              <w:jc w:val="both"/>
            </w:pPr>
            <w:r w:rsidRPr="0065722B">
              <w:rPr>
                <w:rStyle w:val="Absatz-Standardschriftart"/>
                <w:sz w:val="22"/>
                <w:szCs w:val="22"/>
                <w:lang w:val="cs-CZ"/>
              </w:rPr>
              <w:t xml:space="preserve">Předáním věci se rozumí její doprava, umístění v prostorách vypůjčitele na pracovišti uvedeném v čl. I. odst. 1.2 smlouvy dle pokynů vypůjčitele, uvedení do provozu, provedení instruktáže, předání návodu k použití a informace, která se vztahují k bezpečnému používání, to vše v české verzi. O předání a převzetí věci a její dokumentace vyhotoví smluvní strany písemný protokol podepsaný oprávněnými zástupci smluvních stran a/nebo zdokumentováno během SIV. </w:t>
            </w:r>
          </w:p>
          <w:p w:rsidR="0068298A" w:rsidRPr="0065722B" w:rsidRDefault="00574ACC">
            <w:pPr>
              <w:pStyle w:val="Standard"/>
              <w:ind w:left="447"/>
              <w:jc w:val="both"/>
              <w:rPr>
                <w:sz w:val="22"/>
                <w:lang w:val="cs-CZ"/>
              </w:rPr>
            </w:pPr>
            <w:r w:rsidRPr="0065722B">
              <w:rPr>
                <w:sz w:val="22"/>
                <w:lang w:val="cs-CZ"/>
              </w:rPr>
              <w:br/>
            </w:r>
          </w:p>
          <w:p w:rsidR="0068298A" w:rsidRPr="0065722B" w:rsidRDefault="00574ACC">
            <w:pPr>
              <w:pStyle w:val="Standard"/>
              <w:numPr>
                <w:ilvl w:val="1"/>
                <w:numId w:val="31"/>
              </w:numPr>
              <w:spacing w:before="120"/>
              <w:ind w:left="447" w:hanging="447"/>
              <w:jc w:val="both"/>
            </w:pPr>
            <w:r w:rsidRPr="0065722B">
              <w:rPr>
                <w:rStyle w:val="Absatz-Standardschriftart"/>
                <w:sz w:val="22"/>
                <w:szCs w:val="22"/>
                <w:lang w:val="cs-CZ"/>
              </w:rPr>
              <w:t xml:space="preserve">Zatají-li půjčitel vypůjčiteli vadu vypůjčené věci, nepředá-li vypůjčiteli potřebné doklady k vypůjčené věci (uvedené v seznamu </w:t>
            </w:r>
            <w:r w:rsidRPr="0065722B">
              <w:rPr>
                <w:rStyle w:val="Absatz-Standardschriftart"/>
                <w:sz w:val="22"/>
                <w:szCs w:val="22"/>
                <w:lang w:val="cs-CZ"/>
              </w:rPr>
              <w:lastRenderedPageBreak/>
              <w:t>poskytnutém s vypůjčenou věcí), nebo neseznámí-li vypůjčitele dle předchozího ustanovení s provozními pokyny k užívání vypůjčené věci a v důsledku tohoto vznikne vypůjčiteli škoda, je půjčitel povinen tuto nahradit vypůjčiteli v plné výši. Ztěžuje-li vada zásadním způsobem užívání věci nebo znemožňuje-li zcela užívání, může vypůjčitel vypovědět tuto smlouvu půjčiteli bez výpovědní doby.</w:t>
            </w:r>
          </w:p>
          <w:p w:rsidR="0068298A" w:rsidRPr="0065722B" w:rsidRDefault="0068298A">
            <w:pPr>
              <w:pStyle w:val="Listenabsatz"/>
              <w:ind w:left="0"/>
              <w:rPr>
                <w:sz w:val="22"/>
                <w:lang w:val="cs-CZ"/>
              </w:rPr>
            </w:pPr>
          </w:p>
          <w:p w:rsidR="0068298A" w:rsidRPr="0065722B" w:rsidRDefault="0068298A">
            <w:pPr>
              <w:pStyle w:val="Standard"/>
              <w:ind w:left="447"/>
              <w:jc w:val="both"/>
              <w:rPr>
                <w:sz w:val="22"/>
                <w:lang w:val="cs-CZ"/>
              </w:rPr>
            </w:pPr>
          </w:p>
          <w:p w:rsidR="0068298A" w:rsidRPr="0065722B" w:rsidRDefault="00574ACC">
            <w:pPr>
              <w:pStyle w:val="Standard"/>
              <w:numPr>
                <w:ilvl w:val="1"/>
                <w:numId w:val="31"/>
              </w:numPr>
              <w:ind w:left="447" w:hanging="447"/>
              <w:jc w:val="both"/>
            </w:pPr>
            <w:r w:rsidRPr="0065722B">
              <w:rPr>
                <w:rStyle w:val="Absatz-Standardschriftart"/>
                <w:sz w:val="22"/>
                <w:szCs w:val="22"/>
                <w:lang w:val="cs-CZ"/>
              </w:rPr>
              <w:t>Vypůjčitel se zavazuje informovat půjčitele o jakémkoli poškození věci bez zbytečného odkladu po okamžiku, kdy se o poškození dozvěděl.</w:t>
            </w:r>
          </w:p>
          <w:p w:rsidR="0068298A" w:rsidRPr="0065722B" w:rsidRDefault="00574ACC">
            <w:pPr>
              <w:pStyle w:val="Standard"/>
              <w:numPr>
                <w:ilvl w:val="1"/>
                <w:numId w:val="31"/>
              </w:numPr>
              <w:spacing w:before="120"/>
              <w:ind w:left="447" w:hanging="447"/>
              <w:jc w:val="both"/>
            </w:pPr>
            <w:r w:rsidRPr="0065722B">
              <w:rPr>
                <w:rStyle w:val="Absatz-Standardschriftart"/>
                <w:sz w:val="22"/>
                <w:szCs w:val="22"/>
                <w:lang w:val="cs-CZ"/>
              </w:rPr>
              <w:t>Půjčitel svým nákladem zajistí veškeré opravy a údržbu vypůjčené věci. Pokud se jedná o zdravotnický prostředek, zajistí půjčitel svým nákladem veškeré opravy, odbornou údržbu, bezpečnostně technickou kontrolu a příp. revize vypůjčené věci, a to v souladu se zákonem č. 89/2021 Sb., o zdravotnických prostředcích a zákonem č. 268/2014 Sb., o diagnostických zdravotnických prostředcích in vitro, to vše ve znění pozdějších předpisů.</w:t>
            </w:r>
          </w:p>
          <w:p w:rsidR="0068298A" w:rsidRPr="0065722B" w:rsidRDefault="00574ACC">
            <w:pPr>
              <w:pStyle w:val="Standard"/>
              <w:numPr>
                <w:ilvl w:val="1"/>
                <w:numId w:val="31"/>
              </w:numPr>
              <w:spacing w:before="120"/>
              <w:ind w:left="447" w:hanging="447"/>
              <w:jc w:val="both"/>
            </w:pPr>
            <w:r w:rsidRPr="0065722B">
              <w:rPr>
                <w:rStyle w:val="Absatz-Standardschriftart"/>
                <w:sz w:val="22"/>
                <w:szCs w:val="22"/>
                <w:lang w:val="cs-CZ"/>
              </w:rPr>
              <w:t>Pokud vypůjčitel poruší podmínky ujednané touto smlouvou, zejména tím, že věc přenechá třetí osobě, je půjčitel oprávněn tuto smlouvu vypovědět bez výpovědní doby.</w:t>
            </w:r>
          </w:p>
          <w:p w:rsidR="0068298A" w:rsidRPr="0065722B" w:rsidRDefault="00574ACC">
            <w:pPr>
              <w:pStyle w:val="Standard"/>
            </w:pPr>
            <w:r w:rsidRPr="0065722B">
              <w:rPr>
                <w:rStyle w:val="Absatz-Standardschriftart"/>
                <w:b/>
                <w:sz w:val="22"/>
                <w:szCs w:val="22"/>
                <w:lang w:val="cs-CZ"/>
              </w:rPr>
              <w:br/>
            </w:r>
          </w:p>
          <w:p w:rsidR="0068298A" w:rsidRPr="0065722B" w:rsidRDefault="00574ACC">
            <w:pPr>
              <w:pStyle w:val="Standard"/>
              <w:numPr>
                <w:ilvl w:val="0"/>
                <w:numId w:val="45"/>
              </w:numPr>
              <w:spacing w:before="120"/>
              <w:jc w:val="center"/>
            </w:pPr>
            <w:r w:rsidRPr="0065722B">
              <w:rPr>
                <w:rStyle w:val="Absatz-Standardschriftart"/>
                <w:b/>
                <w:bCs/>
                <w:sz w:val="22"/>
                <w:szCs w:val="22"/>
                <w:lang w:val="cs-CZ"/>
              </w:rPr>
              <w:t>Doba užívání</w:t>
            </w:r>
          </w:p>
          <w:p w:rsidR="0068298A" w:rsidRPr="0065722B" w:rsidRDefault="00574ACC">
            <w:pPr>
              <w:pStyle w:val="Textbody"/>
              <w:ind w:left="447" w:hanging="447"/>
            </w:pPr>
            <w:r w:rsidRPr="0065722B">
              <w:rPr>
                <w:rStyle w:val="Absatz-Standardschriftart"/>
                <w:sz w:val="22"/>
                <w:szCs w:val="22"/>
                <w:lang w:val="cs-CZ"/>
              </w:rPr>
              <w:t>3.1. Tato smlouva se uzavírá na dobu určitou, a to po dobu provedení účelu smlouvy, k němuž se má věc užívat.</w:t>
            </w:r>
            <w:r w:rsidRPr="0065722B">
              <w:rPr>
                <w:rStyle w:val="Absatz-Standardschriftart"/>
                <w:sz w:val="22"/>
                <w:szCs w:val="22"/>
                <w:lang w:val="cs-CZ"/>
              </w:rPr>
              <w:br/>
            </w:r>
          </w:p>
          <w:p w:rsidR="0068298A" w:rsidRPr="0065722B" w:rsidRDefault="00574ACC">
            <w:pPr>
              <w:pStyle w:val="Textbody"/>
              <w:spacing w:before="120"/>
              <w:ind w:left="447" w:hanging="447"/>
            </w:pPr>
            <w:r w:rsidRPr="0065722B">
              <w:rPr>
                <w:rStyle w:val="Absatz-Standardschriftart"/>
                <w:sz w:val="22"/>
                <w:szCs w:val="22"/>
                <w:lang w:val="cs-CZ"/>
              </w:rPr>
              <w:t>3.2. Půjčitel může požádat o vrácení věci i před skončením stanovené doby užívání dle odst. 3.1. výše v případě, že vypůjčitel užívá věc v rozporu s účely stanovenými touto smlouvou.</w:t>
            </w:r>
            <w:r w:rsidRPr="0065722B">
              <w:rPr>
                <w:rStyle w:val="Absatz-Standardschriftart"/>
                <w:sz w:val="22"/>
                <w:szCs w:val="22"/>
                <w:lang w:val="cs-CZ"/>
              </w:rPr>
              <w:br/>
            </w:r>
          </w:p>
          <w:p w:rsidR="0068298A" w:rsidRPr="0065722B" w:rsidRDefault="00574ACC">
            <w:pPr>
              <w:pStyle w:val="Textbody"/>
              <w:spacing w:before="120"/>
              <w:ind w:left="447" w:hanging="447"/>
            </w:pPr>
            <w:r w:rsidRPr="0065722B">
              <w:rPr>
                <w:rStyle w:val="Absatz-Standardschriftart"/>
                <w:sz w:val="22"/>
                <w:szCs w:val="22"/>
                <w:lang w:val="cs-CZ"/>
              </w:rPr>
              <w:t>3.3. Vypůjčitel je oprávněn smlouvu vypovědět, a to i bez uvedení důvodu. Výpověď je účinná doručením výpovědi druhé smluvní straně.</w:t>
            </w:r>
            <w:r w:rsidRPr="0065722B">
              <w:rPr>
                <w:rStyle w:val="Absatz-Standardschriftart"/>
                <w:sz w:val="22"/>
                <w:szCs w:val="22"/>
                <w:lang w:val="cs-CZ"/>
              </w:rPr>
              <w:br/>
            </w:r>
          </w:p>
          <w:p w:rsidR="0068298A" w:rsidRPr="0065722B" w:rsidRDefault="00574ACC">
            <w:pPr>
              <w:pStyle w:val="Textbody"/>
              <w:spacing w:before="120"/>
              <w:ind w:left="447" w:hanging="447"/>
            </w:pPr>
            <w:r w:rsidRPr="0065722B">
              <w:rPr>
                <w:rStyle w:val="Absatz-Standardschriftart"/>
                <w:sz w:val="22"/>
                <w:szCs w:val="22"/>
                <w:lang w:val="cs-CZ"/>
              </w:rPr>
              <w:t xml:space="preserve">3.4.  Po ukončení studie a/nebo této smlouvy bude věc vrácena půjčiteli nebo jeho zástupci v souladu s pokyny půjčitele nebo jeho zástupce </w:t>
            </w:r>
            <w:r w:rsidRPr="0065722B">
              <w:rPr>
                <w:rStyle w:val="Absatz-Standardschriftart"/>
                <w:sz w:val="22"/>
                <w:szCs w:val="22"/>
                <w:lang w:val="cs-CZ"/>
              </w:rPr>
              <w:lastRenderedPageBreak/>
              <w:t xml:space="preserve">a na jeho náklady. O vrácení bude mezi stranami vyhotoven písemný protokol podepsaný zástupci smluvních stran. </w:t>
            </w:r>
            <w:r w:rsidRPr="0065722B">
              <w:rPr>
                <w:rStyle w:val="Absatz-Standardschriftart"/>
                <w:sz w:val="22"/>
                <w:szCs w:val="22"/>
                <w:lang w:val="cs-CZ"/>
              </w:rPr>
              <w:br/>
            </w:r>
            <w:r w:rsidRPr="0065722B">
              <w:rPr>
                <w:rStyle w:val="Absatz-Standardschriftart"/>
                <w:sz w:val="22"/>
                <w:szCs w:val="22"/>
                <w:lang w:val="cs-CZ"/>
              </w:rPr>
              <w:br/>
            </w:r>
          </w:p>
          <w:p w:rsidR="0068298A" w:rsidRPr="0065722B" w:rsidRDefault="00574ACC">
            <w:pPr>
              <w:pStyle w:val="Standard"/>
              <w:numPr>
                <w:ilvl w:val="0"/>
                <w:numId w:val="45"/>
              </w:numPr>
              <w:spacing w:before="120"/>
              <w:jc w:val="center"/>
            </w:pPr>
            <w:r w:rsidRPr="0065722B">
              <w:rPr>
                <w:rStyle w:val="Absatz-Standardschriftart"/>
                <w:b/>
                <w:bCs/>
                <w:sz w:val="22"/>
                <w:szCs w:val="22"/>
                <w:lang w:val="cs-CZ"/>
              </w:rPr>
              <w:t>Závěrečná ustanovení</w:t>
            </w:r>
          </w:p>
          <w:p w:rsidR="0068298A" w:rsidRPr="0065722B" w:rsidRDefault="00574ACC">
            <w:pPr>
              <w:pStyle w:val="Textbody"/>
              <w:spacing w:before="120"/>
              <w:ind w:left="447" w:hanging="447"/>
            </w:pPr>
            <w:r w:rsidRPr="0065722B">
              <w:rPr>
                <w:rStyle w:val="Absatz-Standardschriftart"/>
                <w:sz w:val="22"/>
                <w:szCs w:val="22"/>
                <w:lang w:val="cs-CZ"/>
              </w:rPr>
              <w:t>4.1. Tuto smlouvu lze změnit nebo doplnit jen výslovným písemným ujednáním, jež podepíší oprávnění zástupci obou smluvních stran, přičemž taková změna nebo doplnění musí mít formu očíslovaného dodatku.</w:t>
            </w:r>
            <w:r w:rsidRPr="0065722B">
              <w:rPr>
                <w:rStyle w:val="Absatz-Standardschriftart"/>
                <w:sz w:val="22"/>
                <w:szCs w:val="22"/>
                <w:lang w:val="cs-CZ"/>
              </w:rPr>
              <w:br/>
            </w:r>
          </w:p>
          <w:p w:rsidR="0068298A" w:rsidRPr="0065722B" w:rsidRDefault="00574ACC">
            <w:pPr>
              <w:pStyle w:val="Standard"/>
              <w:spacing w:before="120"/>
              <w:ind w:left="447" w:hanging="425"/>
              <w:jc w:val="both"/>
            </w:pPr>
            <w:r w:rsidRPr="0065722B">
              <w:rPr>
                <w:rStyle w:val="Absatz-Standardschriftart"/>
                <w:sz w:val="22"/>
                <w:szCs w:val="22"/>
                <w:lang w:val="cs-CZ"/>
              </w:rPr>
              <w:t>4.2. Závazky z této smlouvy se řídí právem České republiky, s výjimkou jeho kolizních ustanovení.</w:t>
            </w:r>
            <w:r w:rsidRPr="0065722B">
              <w:rPr>
                <w:rStyle w:val="Absatz-Standardschriftart"/>
                <w:sz w:val="22"/>
                <w:szCs w:val="22"/>
                <w:lang w:val="cs-CZ"/>
              </w:rPr>
              <w:br/>
            </w:r>
          </w:p>
          <w:p w:rsidR="0068298A" w:rsidRPr="0065722B" w:rsidRDefault="00574ACC">
            <w:pPr>
              <w:pStyle w:val="Standard"/>
              <w:spacing w:before="120"/>
              <w:ind w:left="447" w:hanging="447"/>
              <w:jc w:val="both"/>
            </w:pPr>
            <w:r w:rsidRPr="0065722B">
              <w:rPr>
                <w:sz w:val="22"/>
                <w:szCs w:val="22"/>
                <w:lang w:val="cs-CZ"/>
              </w:rPr>
              <w:t xml:space="preserve">4.3. </w:t>
            </w:r>
            <w:r w:rsidRPr="0065722B">
              <w:rPr>
                <w:rFonts w:eastAsia="Calibri"/>
                <w:color w:val="000000"/>
                <w:sz w:val="22"/>
                <w:szCs w:val="22"/>
                <w:lang w:val="cs-CZ" w:eastAsia="cs-CZ"/>
              </w:rPr>
              <w:t xml:space="preserve">Půjčitel souhlasí s uveřejněním smlouvy v plném znění vypůjčitelem za účelem splnění povinností uložených mu platnou a účinnou právní úpravou, a to zejména zákonem č. 340/2015 Sb., o registru smluv, ve znění pozdějších předpisů, a dále pokyny a rozhodnutími Ministerstva zdravotnictví České republiky. Redigovanou verzi smlouvy poskytne vypůjčiteli půjčitel, když v redigované verzi zaslepí veškeré osobní údaje a obchodní tajemství, které tvoří detailní popis přístroje, vč. jeho hodnoty, jako hodnota smlouvy bude uvedeno „neuvedeno“. O zveřejnění bude Půjčitel informován skrze emailovou adresu </w:t>
            </w:r>
            <w:r w:rsidRPr="0065722B">
              <w:rPr>
                <w:highlight w:val="black"/>
              </w:rPr>
              <w:t>xxxxxxxxx</w:t>
            </w:r>
          </w:p>
          <w:p w:rsidR="0068298A" w:rsidRPr="0065722B" w:rsidRDefault="0068298A">
            <w:pPr>
              <w:pStyle w:val="Standard"/>
              <w:jc w:val="both"/>
              <w:rPr>
                <w:sz w:val="22"/>
                <w:lang w:val="cs-CZ"/>
              </w:rPr>
            </w:pPr>
          </w:p>
          <w:p w:rsidR="0068298A" w:rsidRPr="0065722B" w:rsidRDefault="00574ACC">
            <w:pPr>
              <w:pStyle w:val="Standard"/>
              <w:spacing w:before="120"/>
              <w:ind w:left="447" w:hanging="425"/>
              <w:jc w:val="both"/>
            </w:pPr>
            <w:r w:rsidRPr="0065722B">
              <w:rPr>
                <w:rFonts w:eastAsia="Calibri"/>
                <w:color w:val="000000"/>
                <w:sz w:val="22"/>
                <w:szCs w:val="22"/>
                <w:lang w:val="cs-CZ" w:eastAsia="cs-CZ"/>
              </w:rPr>
              <w:t>4.4.</w:t>
            </w:r>
            <w:r w:rsidRPr="0065722B">
              <w:rPr>
                <w:rFonts w:ascii="Helv" w:eastAsia="Calibri" w:hAnsi="Helv" w:cs="Helv"/>
                <w:color w:val="000000"/>
                <w:sz w:val="22"/>
                <w:szCs w:val="22"/>
                <w:lang w:val="cs-CZ" w:eastAsia="cs-CZ"/>
              </w:rPr>
              <w:t xml:space="preserve"> </w:t>
            </w:r>
            <w:r w:rsidRPr="0065722B">
              <w:rPr>
                <w:rFonts w:eastAsia="Calibri"/>
                <w:color w:val="000000"/>
                <w:sz w:val="22"/>
                <w:szCs w:val="22"/>
                <w:lang w:val="cs-CZ" w:eastAsia="cs-CZ"/>
              </w:rPr>
              <w:t>Půjčitel bere na vědomí, že vypůjčitel jakožto státní příspěvková organizace, je povinna na dotaz třetí osoby poskytnout informace podle zákona č. 106/1999 Sb., o svobodném přístupu k informacím, ve znění pozdějších předpisů.</w:t>
            </w:r>
          </w:p>
          <w:p w:rsidR="0068298A" w:rsidRPr="0065722B" w:rsidRDefault="00574ACC">
            <w:pPr>
              <w:pStyle w:val="Standard"/>
              <w:spacing w:before="120"/>
              <w:ind w:left="447" w:hanging="425"/>
              <w:jc w:val="both"/>
            </w:pPr>
            <w:r w:rsidRPr="0065722B">
              <w:rPr>
                <w:rFonts w:eastAsia="Calibri"/>
                <w:color w:val="000000"/>
                <w:sz w:val="22"/>
                <w:szCs w:val="22"/>
                <w:lang w:val="cs-CZ" w:eastAsia="cs-CZ"/>
              </w:rPr>
              <w:t>4.5 Půjčitel se zavazuje po předání věci poskytnout vypůjčiteli kopii podepsaného předávacího protokolu bez zbytečného odkladu.</w:t>
            </w:r>
            <w:r w:rsidRPr="0065722B">
              <w:rPr>
                <w:lang w:val="cs-CZ"/>
              </w:rPr>
              <w:br/>
            </w:r>
          </w:p>
          <w:p w:rsidR="0068298A" w:rsidRPr="0065722B" w:rsidRDefault="00574ACC">
            <w:pPr>
              <w:pStyle w:val="Standard"/>
              <w:spacing w:before="120"/>
              <w:ind w:left="448" w:hanging="425"/>
              <w:jc w:val="both"/>
            </w:pPr>
            <w:r w:rsidRPr="0065722B">
              <w:rPr>
                <w:sz w:val="22"/>
                <w:szCs w:val="22"/>
                <w:lang w:val="cs-CZ"/>
              </w:rPr>
              <w:t>4.6. Právní vztahy touto smlouvou neupravené, jakož i právní poměry z ní vznikající a vyplývající se řídí příslušnými ustanoveními občanského zákoníku.</w:t>
            </w:r>
          </w:p>
          <w:p w:rsidR="0068298A" w:rsidRPr="0065722B" w:rsidRDefault="00574ACC">
            <w:pPr>
              <w:pStyle w:val="Standard"/>
              <w:spacing w:before="120"/>
              <w:ind w:left="448" w:hanging="425"/>
              <w:jc w:val="both"/>
            </w:pPr>
            <w:r w:rsidRPr="0065722B">
              <w:rPr>
                <w:rStyle w:val="Absatz-Standardschriftart"/>
                <w:sz w:val="22"/>
                <w:szCs w:val="22"/>
                <w:lang w:val="cs-CZ"/>
              </w:rPr>
              <w:t xml:space="preserve">4.7. Případné spory smluvních stran budou řešeny smírnou cestou a v případě, že nedojde k dohodě budou spory řešeny příslušnými soudy České republiky určenými dle sídla </w:t>
            </w:r>
            <w:r w:rsidRPr="0065722B">
              <w:rPr>
                <w:rStyle w:val="Absatz-Standardschriftart"/>
                <w:sz w:val="22"/>
                <w:szCs w:val="22"/>
                <w:lang w:val="cs-CZ"/>
              </w:rPr>
              <w:lastRenderedPageBreak/>
              <w:t>vypůjčitele.</w:t>
            </w:r>
            <w:r w:rsidRPr="0065722B">
              <w:rPr>
                <w:rStyle w:val="Absatz-Standardschriftart"/>
                <w:sz w:val="22"/>
                <w:szCs w:val="22"/>
                <w:lang w:val="cs-CZ"/>
              </w:rPr>
              <w:br/>
            </w:r>
          </w:p>
          <w:p w:rsidR="0068298A" w:rsidRPr="0065722B" w:rsidRDefault="00574ACC">
            <w:pPr>
              <w:pStyle w:val="Standard"/>
              <w:spacing w:before="120"/>
              <w:ind w:left="447" w:hanging="425"/>
              <w:jc w:val="both"/>
            </w:pPr>
            <w:r w:rsidRPr="0065722B">
              <w:rPr>
                <w:sz w:val="22"/>
                <w:szCs w:val="22"/>
                <w:lang w:val="cs-CZ"/>
              </w:rPr>
              <w:t>4.8. Tato smlouva je vyhotovena jak v českém, tak anglickém jazyce. V případě jakýchkoli rozporů nebo nesrovnalostí mezi českou a anglickou verzí této smlouvy má česká verze přednost.</w:t>
            </w:r>
          </w:p>
          <w:p w:rsidR="0068298A" w:rsidRPr="0065722B" w:rsidRDefault="00574ACC">
            <w:pPr>
              <w:pStyle w:val="Standard"/>
              <w:spacing w:before="120"/>
              <w:ind w:left="447" w:hanging="425"/>
              <w:jc w:val="both"/>
            </w:pPr>
            <w:r w:rsidRPr="0065722B">
              <w:rPr>
                <w:rStyle w:val="Absatz-Standardschriftart"/>
                <w:sz w:val="22"/>
                <w:szCs w:val="22"/>
                <w:lang w:val="cs-CZ"/>
              </w:rPr>
              <w:t>4.9. Smluvní strany prohlašují, že si tuto smlouvu před jejím podpisem přečetly, že byla ujednána podle jejich pravé a svobodné vůle, určitě, vážně a srozumitelně. Autentičnost této smlouvy potvrzují smluvní strany svým podpisem.</w:t>
            </w:r>
          </w:p>
          <w:p w:rsidR="0068298A" w:rsidRPr="0065722B" w:rsidRDefault="0068298A">
            <w:pPr>
              <w:pStyle w:val="Standard"/>
              <w:spacing w:before="120"/>
              <w:ind w:left="447" w:hanging="425"/>
              <w:jc w:val="both"/>
              <w:rPr>
                <w:sz w:val="22"/>
                <w:lang w:val="cs-CZ"/>
              </w:rPr>
            </w:pPr>
          </w:p>
          <w:p w:rsidR="0068298A" w:rsidRPr="0065722B" w:rsidRDefault="00574ACC">
            <w:pPr>
              <w:pStyle w:val="Standard"/>
              <w:spacing w:before="120"/>
              <w:ind w:left="447" w:hanging="425"/>
              <w:jc w:val="both"/>
            </w:pPr>
            <w:r w:rsidRPr="0065722B">
              <w:rPr>
                <w:sz w:val="22"/>
                <w:szCs w:val="22"/>
                <w:lang w:val="cs-CZ"/>
              </w:rPr>
              <w:t>4.10. Tato smlouva byla vyhotovena ve třech stejnopisech, s platností originálu, přičemž vypůjčitel obdrží dvě vyhotovení a půjčitel jedno vyhotovení.</w:t>
            </w:r>
          </w:p>
          <w:p w:rsidR="0068298A" w:rsidRPr="0065722B" w:rsidRDefault="0068298A">
            <w:pPr>
              <w:pStyle w:val="Standard"/>
              <w:ind w:left="447" w:hanging="425"/>
              <w:jc w:val="both"/>
              <w:rPr>
                <w:sz w:val="22"/>
                <w:lang w:val="cs-CZ"/>
              </w:rPr>
            </w:pPr>
          </w:p>
          <w:p w:rsidR="0068298A" w:rsidRPr="0065722B" w:rsidRDefault="0068298A">
            <w:pPr>
              <w:pStyle w:val="Standard"/>
              <w:ind w:left="447" w:hanging="425"/>
              <w:jc w:val="both"/>
              <w:rPr>
                <w:sz w:val="22"/>
                <w:lang w:val="cs-CZ"/>
              </w:rPr>
            </w:pPr>
          </w:p>
          <w:p w:rsidR="0068298A" w:rsidRPr="0065722B" w:rsidRDefault="0068298A">
            <w:pPr>
              <w:pStyle w:val="Standard"/>
              <w:ind w:left="447" w:hanging="425"/>
              <w:jc w:val="both"/>
              <w:rPr>
                <w:sz w:val="22"/>
                <w:lang w:val="cs-CZ"/>
              </w:rPr>
            </w:pPr>
          </w:p>
          <w:p w:rsidR="0068298A" w:rsidRPr="0065722B" w:rsidRDefault="00574ACC">
            <w:pPr>
              <w:pStyle w:val="Standard"/>
              <w:ind w:left="447" w:hanging="425"/>
              <w:jc w:val="both"/>
            </w:pPr>
            <w:r w:rsidRPr="0065722B">
              <w:rPr>
                <w:sz w:val="22"/>
                <w:szCs w:val="22"/>
                <w:lang w:val="cs-CZ"/>
              </w:rPr>
              <w:t xml:space="preserve">4.11 </w:t>
            </w:r>
            <w:r w:rsidRPr="0065722B">
              <w:rPr>
                <w:rFonts w:eastAsia="Calibri"/>
                <w:color w:val="000000"/>
                <w:sz w:val="22"/>
                <w:szCs w:val="22"/>
                <w:lang w:val="cs-CZ" w:eastAsia="cs-CZ"/>
              </w:rPr>
              <w:t>Smlouva je platná a účinná dnem podpisu oběma smluvními stranami, nemá-li nabýt v souladu se zákonem č. 340/2015 Sb., o registru smluv, ve znění pozdějších předpisů, účinnosti později. Jestliže smlouva nepodléhá zveřejnění, pak je smlouva účinná dnem platnosti a současně se neužije ust. odst. 4.3.</w:t>
            </w:r>
          </w:p>
          <w:p w:rsidR="0068298A" w:rsidRPr="0065722B" w:rsidRDefault="0068298A">
            <w:pPr>
              <w:pStyle w:val="Standard"/>
              <w:spacing w:before="120"/>
              <w:jc w:val="both"/>
              <w:rPr>
                <w:sz w:val="22"/>
                <w:lang w:val="cs-CZ"/>
              </w:rPr>
            </w:pPr>
          </w:p>
          <w:p w:rsidR="0068298A" w:rsidRPr="0065722B" w:rsidRDefault="0068298A">
            <w:pPr>
              <w:pStyle w:val="Standard"/>
              <w:spacing w:before="120"/>
              <w:jc w:val="both"/>
              <w:rPr>
                <w:sz w:val="22"/>
                <w:lang w:val="cs-CZ"/>
              </w:rPr>
            </w:pPr>
          </w:p>
          <w:p w:rsidR="0068298A" w:rsidRPr="0065722B" w:rsidRDefault="0068298A">
            <w:pPr>
              <w:pStyle w:val="Standard"/>
              <w:spacing w:before="120"/>
              <w:jc w:val="both"/>
              <w:rPr>
                <w:sz w:val="22"/>
                <w:lang w:val="cs-CZ"/>
              </w:rPr>
            </w:pPr>
          </w:p>
          <w:p w:rsidR="0068298A" w:rsidRPr="0065722B" w:rsidRDefault="00574ACC">
            <w:pPr>
              <w:pStyle w:val="Standard"/>
              <w:spacing w:before="120"/>
              <w:jc w:val="both"/>
            </w:pPr>
            <w:r w:rsidRPr="0065722B">
              <w:rPr>
                <w:sz w:val="22"/>
                <w:szCs w:val="22"/>
                <w:lang w:val="cs-CZ"/>
              </w:rPr>
              <w:t>V Praze dne/ In Prague dated……………</w:t>
            </w:r>
            <w:r w:rsidRPr="0065722B">
              <w:rPr>
                <w:sz w:val="22"/>
                <w:szCs w:val="22"/>
                <w:lang w:val="cs-CZ"/>
              </w:rPr>
              <w:tab/>
            </w:r>
            <w:r w:rsidRPr="0065722B">
              <w:rPr>
                <w:sz w:val="22"/>
                <w:szCs w:val="22"/>
                <w:lang w:val="cs-CZ"/>
              </w:rPr>
              <w:tab/>
            </w:r>
          </w:p>
          <w:p w:rsidR="0068298A" w:rsidRPr="0065722B" w:rsidRDefault="0068298A">
            <w:pPr>
              <w:pStyle w:val="Standard"/>
              <w:spacing w:before="120"/>
              <w:jc w:val="both"/>
              <w:rPr>
                <w:sz w:val="22"/>
                <w:lang w:val="cs-CZ"/>
              </w:rPr>
            </w:pPr>
          </w:p>
          <w:p w:rsidR="0068298A" w:rsidRPr="0065722B" w:rsidRDefault="0068298A">
            <w:pPr>
              <w:pStyle w:val="Standard"/>
              <w:spacing w:before="120"/>
              <w:jc w:val="both"/>
              <w:rPr>
                <w:sz w:val="22"/>
                <w:lang w:val="cs-CZ"/>
              </w:rPr>
            </w:pPr>
          </w:p>
          <w:p w:rsidR="0068298A" w:rsidRPr="0065722B" w:rsidRDefault="00574ACC">
            <w:pPr>
              <w:pStyle w:val="Standard"/>
              <w:spacing w:before="120"/>
              <w:jc w:val="both"/>
            </w:pPr>
            <w:r w:rsidRPr="0065722B">
              <w:rPr>
                <w:rStyle w:val="Absatz-Standardschriftart"/>
                <w:sz w:val="22"/>
                <w:szCs w:val="22"/>
                <w:lang w:val="cs-CZ"/>
              </w:rPr>
              <w:t>...................................................</w:t>
            </w:r>
            <w:r w:rsidRPr="0065722B">
              <w:rPr>
                <w:rStyle w:val="Absatz-Standardschriftart"/>
                <w:sz w:val="22"/>
                <w:szCs w:val="22"/>
                <w:lang w:val="cs-CZ"/>
              </w:rPr>
              <w:tab/>
            </w:r>
            <w:r w:rsidRPr="0065722B">
              <w:rPr>
                <w:rStyle w:val="Absatz-Standardschriftart"/>
                <w:sz w:val="22"/>
                <w:szCs w:val="22"/>
                <w:lang w:val="cs-CZ"/>
              </w:rPr>
              <w:tab/>
            </w:r>
          </w:p>
          <w:p w:rsidR="0068298A" w:rsidRPr="0065722B" w:rsidRDefault="00574ACC">
            <w:pPr>
              <w:pStyle w:val="Standard"/>
              <w:jc w:val="both"/>
            </w:pPr>
            <w:r w:rsidRPr="0065722B">
              <w:rPr>
                <w:rStyle w:val="Absatz-Standardschriftart"/>
                <w:b/>
                <w:sz w:val="22"/>
                <w:szCs w:val="22"/>
                <w:lang w:val="cs-CZ"/>
              </w:rPr>
              <w:t>Nemocnice Na Homolce</w:t>
            </w:r>
          </w:p>
          <w:p w:rsidR="0068298A" w:rsidRPr="0065722B" w:rsidRDefault="00574ACC">
            <w:pPr>
              <w:pStyle w:val="Standard"/>
              <w:jc w:val="both"/>
            </w:pPr>
            <w:r w:rsidRPr="0065722B">
              <w:rPr>
                <w:rStyle w:val="Absatz-Standardschriftart"/>
                <w:sz w:val="22"/>
                <w:szCs w:val="22"/>
                <w:lang w:val="cs-CZ"/>
              </w:rPr>
              <w:t>MUDr. Petr Polouček, MBA</w:t>
            </w:r>
          </w:p>
          <w:p w:rsidR="0068298A" w:rsidRPr="0065722B" w:rsidRDefault="00574ACC">
            <w:pPr>
              <w:pStyle w:val="Standard"/>
              <w:jc w:val="both"/>
            </w:pPr>
            <w:r w:rsidRPr="0065722B">
              <w:rPr>
                <w:rStyle w:val="Absatz-Standardschriftart"/>
                <w:sz w:val="22"/>
                <w:szCs w:val="22"/>
                <w:lang w:val="cs-CZ"/>
              </w:rPr>
              <w:t>Ředitel/Director</w:t>
            </w:r>
          </w:p>
          <w:p w:rsidR="0068298A" w:rsidRPr="0065722B" w:rsidRDefault="00574ACC">
            <w:pPr>
              <w:pStyle w:val="Standard"/>
              <w:jc w:val="both"/>
            </w:pPr>
            <w:r w:rsidRPr="0065722B">
              <w:rPr>
                <w:i/>
                <w:sz w:val="22"/>
                <w:szCs w:val="22"/>
                <w:lang w:val="cs-CZ"/>
              </w:rPr>
              <w:t>Půjčitel/Borrower</w:t>
            </w:r>
          </w:p>
          <w:p w:rsidR="0068298A" w:rsidRPr="0065722B" w:rsidRDefault="0068298A">
            <w:pPr>
              <w:pStyle w:val="Standard"/>
              <w:jc w:val="both"/>
              <w:rPr>
                <w:lang w:val="cs-CZ"/>
              </w:rPr>
            </w:pPr>
          </w:p>
        </w:tc>
        <w:tc>
          <w:tcPr>
            <w:tcW w:w="461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68298A" w:rsidRPr="0065722B" w:rsidRDefault="0068298A">
            <w:pPr>
              <w:pStyle w:val="Standard"/>
              <w:jc w:val="center"/>
              <w:rPr>
                <w:b/>
                <w:bCs/>
                <w:sz w:val="28"/>
                <w:lang w:val="cs-CZ"/>
              </w:rPr>
            </w:pPr>
          </w:p>
          <w:p w:rsidR="0068298A" w:rsidRPr="0065722B" w:rsidRDefault="00574ACC">
            <w:pPr>
              <w:pStyle w:val="Standard"/>
              <w:jc w:val="center"/>
            </w:pPr>
            <w:r w:rsidRPr="0065722B">
              <w:rPr>
                <w:b/>
                <w:bCs/>
                <w:sz w:val="28"/>
                <w:lang w:val="cs-CZ"/>
              </w:rPr>
              <w:t>Equipment Loan Agreement</w:t>
            </w:r>
          </w:p>
          <w:p w:rsidR="0068298A" w:rsidRPr="0065722B" w:rsidRDefault="0068298A">
            <w:pPr>
              <w:pStyle w:val="Standard"/>
              <w:jc w:val="center"/>
              <w:rPr>
                <w:sz w:val="22"/>
                <w:lang w:val="cs-CZ"/>
              </w:rPr>
            </w:pPr>
          </w:p>
          <w:p w:rsidR="0068298A" w:rsidRPr="0065722B" w:rsidRDefault="00574ACC">
            <w:pPr>
              <w:pStyle w:val="Standard"/>
              <w:jc w:val="center"/>
            </w:pPr>
            <w:r w:rsidRPr="0065722B">
              <w:rPr>
                <w:rStyle w:val="Absatz-Standardschriftart"/>
                <w:sz w:val="22"/>
                <w:szCs w:val="22"/>
              </w:rPr>
              <w:t>concluded as per Section 2193 et seq. of Act No. 89/2012 Coll., the Civil Code as amended (hereinafter referred to as the “</w:t>
            </w:r>
            <w:r w:rsidRPr="0065722B">
              <w:rPr>
                <w:rStyle w:val="Absatz-Standardschriftart"/>
                <w:b/>
                <w:sz w:val="22"/>
                <w:szCs w:val="22"/>
              </w:rPr>
              <w:t>Civil Code</w:t>
            </w:r>
            <w:r w:rsidRPr="0065722B">
              <w:rPr>
                <w:rStyle w:val="Absatz-Standardschriftart"/>
                <w:sz w:val="22"/>
                <w:szCs w:val="22"/>
              </w:rPr>
              <w:t>”) between:</w:t>
            </w:r>
          </w:p>
          <w:p w:rsidR="0068298A" w:rsidRPr="0065722B" w:rsidRDefault="0068298A">
            <w:pPr>
              <w:pStyle w:val="Standard"/>
              <w:jc w:val="center"/>
              <w:rPr>
                <w:sz w:val="22"/>
              </w:rPr>
            </w:pPr>
          </w:p>
          <w:p w:rsidR="0068298A" w:rsidRPr="0065722B" w:rsidRDefault="00574ACC">
            <w:pPr>
              <w:pStyle w:val="Standard"/>
            </w:pPr>
            <w:r w:rsidRPr="0065722B">
              <w:rPr>
                <w:rStyle w:val="Absatz-Standardschriftart"/>
                <w:b/>
                <w:sz w:val="22"/>
                <w:szCs w:val="22"/>
                <w:lang w:val="cs-CZ"/>
              </w:rPr>
              <w:t>SCOPE INTERNATIONAL AG</w:t>
            </w:r>
            <w:r w:rsidRPr="0065722B">
              <w:rPr>
                <w:rStyle w:val="Absatz-Standardschriftart"/>
                <w:lang w:val="de-DE"/>
              </w:rPr>
              <w:t xml:space="preserve">. </w:t>
            </w:r>
          </w:p>
          <w:p w:rsidR="0068298A" w:rsidRPr="0065722B" w:rsidRDefault="00574ACC">
            <w:pPr>
              <w:rPr>
                <w:rFonts w:eastAsia="Times New Roman"/>
                <w:sz w:val="22"/>
                <w:lang w:val="de-DE" w:eastAsia="en-GB"/>
              </w:rPr>
            </w:pPr>
            <w:r w:rsidRPr="0065722B">
              <w:rPr>
                <w:rFonts w:eastAsia="Times New Roman"/>
                <w:sz w:val="22"/>
                <w:lang w:val="de-DE" w:eastAsia="en-GB"/>
              </w:rPr>
              <w:t xml:space="preserve">reg. office: </w:t>
            </w:r>
            <w:r w:rsidRPr="0065722B">
              <w:rPr>
                <w:rFonts w:eastAsia="Times New Roman"/>
                <w:sz w:val="22"/>
                <w:lang w:val="de-DE" w:eastAsia="en-GB"/>
              </w:rPr>
              <w:tab/>
              <w:t xml:space="preserve">Konrad-Zuse-Ring 18, 68163 </w:t>
            </w:r>
            <w:r w:rsidRPr="0065722B">
              <w:rPr>
                <w:rFonts w:eastAsia="Times New Roman"/>
                <w:sz w:val="22"/>
                <w:lang w:val="de-DE" w:eastAsia="en-GB"/>
              </w:rPr>
              <w:tab/>
            </w:r>
            <w:r w:rsidRPr="0065722B">
              <w:rPr>
                <w:rFonts w:eastAsia="Times New Roman"/>
                <w:sz w:val="22"/>
                <w:lang w:val="de-DE" w:eastAsia="en-GB"/>
              </w:rPr>
              <w:tab/>
            </w:r>
            <w:r w:rsidRPr="0065722B">
              <w:rPr>
                <w:rFonts w:eastAsia="Times New Roman"/>
                <w:sz w:val="22"/>
                <w:lang w:val="de-DE" w:eastAsia="en-GB"/>
              </w:rPr>
              <w:tab/>
              <w:t>Mannheim, Germany</w:t>
            </w:r>
          </w:p>
          <w:p w:rsidR="0068298A" w:rsidRPr="0065722B" w:rsidRDefault="00574ACC">
            <w:pPr>
              <w:rPr>
                <w:rFonts w:eastAsia="Times New Roman"/>
                <w:sz w:val="22"/>
                <w:lang w:val="en-GB" w:eastAsia="en-GB"/>
              </w:rPr>
            </w:pPr>
            <w:r w:rsidRPr="0065722B">
              <w:rPr>
                <w:rFonts w:eastAsia="Times New Roman"/>
                <w:sz w:val="22"/>
                <w:lang w:val="en-GB" w:eastAsia="en-GB"/>
              </w:rPr>
              <w:t xml:space="preserve">VAT: </w:t>
            </w:r>
            <w:r w:rsidRPr="0065722B">
              <w:rPr>
                <w:rFonts w:eastAsia="Times New Roman"/>
                <w:sz w:val="22"/>
                <w:lang w:val="en-GB" w:eastAsia="en-GB"/>
              </w:rPr>
              <w:tab/>
            </w:r>
            <w:r w:rsidRPr="0065722B">
              <w:rPr>
                <w:rFonts w:eastAsia="Times New Roman"/>
                <w:sz w:val="22"/>
                <w:lang w:val="en-GB" w:eastAsia="en-GB"/>
              </w:rPr>
              <w:tab/>
              <w:t>DE813022061</w:t>
            </w:r>
          </w:p>
          <w:p w:rsidR="0068298A" w:rsidRPr="0065722B" w:rsidRDefault="00574ACC">
            <w:r w:rsidRPr="0065722B">
              <w:rPr>
                <w:rFonts w:eastAsia="Times New Roman"/>
                <w:sz w:val="22"/>
                <w:lang w:val="en-GB" w:eastAsia="en-GB"/>
              </w:rPr>
              <w:t xml:space="preserve">ID No.: </w:t>
            </w:r>
            <w:r w:rsidRPr="0065722B">
              <w:rPr>
                <w:rFonts w:eastAsia="Times New Roman"/>
                <w:sz w:val="22"/>
                <w:lang w:val="en-GB" w:eastAsia="en-GB"/>
              </w:rPr>
              <w:tab/>
            </w:r>
            <w:r w:rsidRPr="0065722B">
              <w:rPr>
                <w:rFonts w:eastAsia="Times New Roman"/>
                <w:lang w:val="en-GB" w:eastAsia="en-GB"/>
              </w:rPr>
              <w:t>HRB 9421</w:t>
            </w:r>
          </w:p>
          <w:p w:rsidR="0068298A" w:rsidRPr="0065722B" w:rsidRDefault="00574ACC">
            <w:r w:rsidRPr="0065722B">
              <w:rPr>
                <w:rFonts w:eastAsia="Times New Roman"/>
                <w:sz w:val="22"/>
                <w:lang w:val="en-GB" w:eastAsia="en-GB"/>
              </w:rPr>
              <w:t>represented by:</w:t>
            </w:r>
            <w:r w:rsidRPr="0065722B">
              <w:rPr>
                <w:rFonts w:eastAsia="Times New Roman"/>
                <w:sz w:val="22"/>
                <w:lang w:val="en-GB" w:eastAsia="en-GB"/>
              </w:rPr>
              <w:tab/>
            </w:r>
            <w:r w:rsidRPr="0065722B">
              <w:rPr>
                <w:rFonts w:eastAsia="Times New Roman"/>
                <w:sz w:val="22"/>
                <w:highlight w:val="black"/>
                <w:lang w:val="en-GB" w:eastAsia="en-GB"/>
              </w:rPr>
              <w:t>xxxx</w:t>
            </w:r>
            <w:r w:rsidRPr="0065722B">
              <w:rPr>
                <w:rFonts w:eastAsia="Times New Roman"/>
                <w:sz w:val="22"/>
                <w:lang w:val="en-GB" w:eastAsia="en-GB"/>
              </w:rPr>
              <w:t xml:space="preserve"> </w:t>
            </w:r>
          </w:p>
          <w:p w:rsidR="0068298A" w:rsidRPr="0065722B" w:rsidRDefault="00574ACC">
            <w:pPr>
              <w:rPr>
                <w:rFonts w:eastAsia="Times New Roman"/>
                <w:sz w:val="22"/>
                <w:lang w:val="en-GB" w:eastAsia="en-GB"/>
              </w:rPr>
            </w:pPr>
            <w:r w:rsidRPr="0065722B">
              <w:rPr>
                <w:rFonts w:eastAsia="Times New Roman"/>
                <w:sz w:val="22"/>
                <w:lang w:val="en-GB" w:eastAsia="en-GB"/>
              </w:rPr>
              <w:tab/>
            </w:r>
            <w:r w:rsidRPr="0065722B">
              <w:rPr>
                <w:rFonts w:eastAsia="Times New Roman"/>
                <w:sz w:val="22"/>
                <w:lang w:val="en-GB" w:eastAsia="en-GB"/>
              </w:rPr>
              <w:tab/>
              <w:t>Project Manager</w:t>
            </w:r>
          </w:p>
          <w:p w:rsidR="0068298A" w:rsidRPr="0065722B" w:rsidRDefault="00574ACC">
            <w:pPr>
              <w:pStyle w:val="Standard"/>
              <w:jc w:val="both"/>
            </w:pPr>
            <w:r w:rsidRPr="0065722B">
              <w:t>(the “</w:t>
            </w:r>
            <w:r w:rsidRPr="0065722B">
              <w:rPr>
                <w:b/>
              </w:rPr>
              <w:t>Lender</w:t>
            </w:r>
            <w:r w:rsidRPr="0065722B">
              <w:t>”)</w:t>
            </w:r>
          </w:p>
          <w:p w:rsidR="0068298A" w:rsidRPr="0065722B" w:rsidRDefault="0068298A">
            <w:pPr>
              <w:pStyle w:val="Standard"/>
              <w:jc w:val="both"/>
              <w:rPr>
                <w:sz w:val="22"/>
              </w:rPr>
            </w:pPr>
          </w:p>
          <w:p w:rsidR="0068298A" w:rsidRPr="0065722B" w:rsidRDefault="00574ACC">
            <w:pPr>
              <w:pStyle w:val="Standard"/>
              <w:jc w:val="both"/>
            </w:pPr>
            <w:r w:rsidRPr="0065722B">
              <w:rPr>
                <w:rStyle w:val="Absatz-Standardschriftart"/>
                <w:sz w:val="22"/>
                <w:szCs w:val="22"/>
              </w:rPr>
              <w:t>and</w:t>
            </w:r>
          </w:p>
          <w:p w:rsidR="0068298A" w:rsidRPr="0065722B" w:rsidRDefault="0068298A">
            <w:pPr>
              <w:pStyle w:val="Standard"/>
              <w:jc w:val="both"/>
              <w:rPr>
                <w:sz w:val="22"/>
              </w:rPr>
            </w:pPr>
          </w:p>
          <w:p w:rsidR="0068298A" w:rsidRPr="0065722B" w:rsidRDefault="00574ACC">
            <w:pPr>
              <w:spacing w:before="60"/>
              <w:rPr>
                <w:rFonts w:eastAsia="Times New Roman"/>
                <w:b/>
                <w:sz w:val="22"/>
                <w:lang w:val="en-GB" w:eastAsia="en-GB"/>
              </w:rPr>
            </w:pPr>
            <w:r w:rsidRPr="0065722B">
              <w:rPr>
                <w:rFonts w:eastAsia="Times New Roman"/>
                <w:b/>
                <w:sz w:val="22"/>
                <w:lang w:val="en-GB" w:eastAsia="en-GB"/>
              </w:rPr>
              <w:t>Nemocnice Na Homolce</w:t>
            </w:r>
          </w:p>
          <w:p w:rsidR="0068298A" w:rsidRPr="0065722B" w:rsidRDefault="00574ACC">
            <w:pPr>
              <w:rPr>
                <w:rFonts w:eastAsia="Times New Roman"/>
                <w:sz w:val="22"/>
                <w:lang w:val="en-GB" w:eastAsia="en-GB"/>
              </w:rPr>
            </w:pPr>
            <w:r w:rsidRPr="0065722B">
              <w:rPr>
                <w:rFonts w:eastAsia="Times New Roman"/>
                <w:sz w:val="22"/>
                <w:lang w:val="en-GB" w:eastAsia="en-GB"/>
              </w:rPr>
              <w:t xml:space="preserve">reg. office: </w:t>
            </w:r>
            <w:r w:rsidRPr="0065722B">
              <w:rPr>
                <w:rFonts w:eastAsia="Times New Roman"/>
                <w:sz w:val="22"/>
                <w:lang w:val="en-GB" w:eastAsia="en-GB"/>
              </w:rPr>
              <w:tab/>
              <w:t xml:space="preserve">Roentgenova 37/2, 150 30 </w:t>
            </w:r>
            <w:r w:rsidRPr="0065722B">
              <w:rPr>
                <w:rFonts w:eastAsia="Times New Roman"/>
                <w:sz w:val="22"/>
                <w:lang w:val="en-GB" w:eastAsia="en-GB"/>
              </w:rPr>
              <w:tab/>
            </w:r>
            <w:r w:rsidRPr="0065722B">
              <w:rPr>
                <w:rFonts w:eastAsia="Times New Roman"/>
                <w:sz w:val="22"/>
                <w:lang w:val="en-GB" w:eastAsia="en-GB"/>
              </w:rPr>
              <w:tab/>
            </w:r>
            <w:r w:rsidRPr="0065722B">
              <w:rPr>
                <w:rFonts w:eastAsia="Times New Roman"/>
                <w:sz w:val="22"/>
                <w:lang w:val="en-GB" w:eastAsia="en-GB"/>
              </w:rPr>
              <w:tab/>
              <w:t>Praha 5, Czech republic</w:t>
            </w:r>
          </w:p>
          <w:p w:rsidR="0068298A" w:rsidRPr="0065722B" w:rsidRDefault="00574ACC">
            <w:pPr>
              <w:rPr>
                <w:rFonts w:eastAsia="Times New Roman"/>
                <w:sz w:val="22"/>
                <w:lang w:val="en-GB" w:eastAsia="en-GB"/>
              </w:rPr>
            </w:pPr>
            <w:r w:rsidRPr="0065722B">
              <w:rPr>
                <w:rFonts w:eastAsia="Times New Roman"/>
                <w:sz w:val="22"/>
                <w:lang w:val="en-GB" w:eastAsia="en-GB"/>
              </w:rPr>
              <w:t xml:space="preserve">ID No.: </w:t>
            </w:r>
            <w:r w:rsidRPr="0065722B">
              <w:rPr>
                <w:rFonts w:eastAsia="Times New Roman"/>
                <w:sz w:val="22"/>
                <w:lang w:val="en-GB" w:eastAsia="en-GB"/>
              </w:rPr>
              <w:tab/>
              <w:t>00023884</w:t>
            </w:r>
          </w:p>
          <w:p w:rsidR="0068298A" w:rsidRPr="0065722B" w:rsidRDefault="00574ACC">
            <w:pPr>
              <w:rPr>
                <w:rFonts w:eastAsia="Times New Roman"/>
                <w:sz w:val="22"/>
                <w:lang w:val="en-GB" w:eastAsia="en-GB"/>
              </w:rPr>
            </w:pPr>
            <w:r w:rsidRPr="0065722B">
              <w:rPr>
                <w:rFonts w:eastAsia="Times New Roman"/>
                <w:sz w:val="22"/>
                <w:lang w:val="en-GB" w:eastAsia="en-GB"/>
              </w:rPr>
              <w:t xml:space="preserve">VAT: </w:t>
            </w:r>
            <w:r w:rsidRPr="0065722B">
              <w:rPr>
                <w:rFonts w:eastAsia="Times New Roman"/>
                <w:sz w:val="22"/>
                <w:lang w:val="en-GB" w:eastAsia="en-GB"/>
              </w:rPr>
              <w:tab/>
            </w:r>
            <w:r w:rsidRPr="0065722B">
              <w:rPr>
                <w:rFonts w:eastAsia="Times New Roman"/>
                <w:sz w:val="22"/>
                <w:lang w:val="en-GB" w:eastAsia="en-GB"/>
              </w:rPr>
              <w:tab/>
              <w:t xml:space="preserve">CZ00023884 </w:t>
            </w:r>
          </w:p>
          <w:p w:rsidR="0068298A" w:rsidRPr="0065722B" w:rsidRDefault="00574ACC">
            <w:pPr>
              <w:rPr>
                <w:rFonts w:eastAsia="Times New Roman"/>
                <w:sz w:val="22"/>
                <w:lang w:val="en-GB" w:eastAsia="en-GB"/>
              </w:rPr>
            </w:pPr>
            <w:r w:rsidRPr="0065722B">
              <w:rPr>
                <w:rFonts w:eastAsia="Times New Roman"/>
                <w:sz w:val="22"/>
                <w:lang w:val="en-GB" w:eastAsia="en-GB"/>
              </w:rPr>
              <w:t>represented by:</w:t>
            </w:r>
            <w:r w:rsidRPr="0065722B">
              <w:rPr>
                <w:rFonts w:eastAsia="Times New Roman"/>
                <w:sz w:val="22"/>
                <w:lang w:val="en-GB" w:eastAsia="en-GB"/>
              </w:rPr>
              <w:tab/>
              <w:t xml:space="preserve">Petr Polouček, MD, MBA, </w:t>
            </w:r>
            <w:r w:rsidRPr="0065722B">
              <w:rPr>
                <w:rFonts w:eastAsia="Times New Roman"/>
                <w:sz w:val="22"/>
                <w:lang w:val="en-GB" w:eastAsia="en-GB"/>
              </w:rPr>
              <w:tab/>
            </w:r>
            <w:r w:rsidRPr="0065722B">
              <w:rPr>
                <w:rFonts w:eastAsia="Times New Roman"/>
                <w:sz w:val="22"/>
                <w:lang w:val="en-GB" w:eastAsia="en-GB"/>
              </w:rPr>
              <w:tab/>
            </w:r>
            <w:r w:rsidRPr="0065722B">
              <w:rPr>
                <w:rFonts w:eastAsia="Times New Roman"/>
                <w:sz w:val="22"/>
                <w:lang w:val="en-GB" w:eastAsia="en-GB"/>
              </w:rPr>
              <w:tab/>
              <w:t xml:space="preserve">director </w:t>
            </w:r>
          </w:p>
          <w:p w:rsidR="0068298A" w:rsidRPr="0065722B" w:rsidRDefault="00574ACC">
            <w:pPr>
              <w:pStyle w:val="Standard"/>
              <w:jc w:val="both"/>
            </w:pPr>
            <w:r w:rsidRPr="0065722B">
              <w:rPr>
                <w:rStyle w:val="Absatz-Standardschriftart"/>
                <w:sz w:val="22"/>
                <w:szCs w:val="22"/>
              </w:rPr>
              <w:t>(the “</w:t>
            </w:r>
            <w:r w:rsidRPr="0065722B">
              <w:rPr>
                <w:rStyle w:val="Absatz-Standardschriftart"/>
                <w:b/>
                <w:sz w:val="22"/>
                <w:szCs w:val="22"/>
              </w:rPr>
              <w:t>Borrower</w:t>
            </w:r>
            <w:r w:rsidRPr="0065722B">
              <w:rPr>
                <w:rStyle w:val="Absatz-Standardschriftart"/>
                <w:sz w:val="22"/>
                <w:szCs w:val="22"/>
              </w:rPr>
              <w:t>”)</w:t>
            </w:r>
          </w:p>
          <w:p w:rsidR="0068298A" w:rsidRPr="0065722B" w:rsidRDefault="00574ACC">
            <w:pPr>
              <w:pStyle w:val="Standard"/>
              <w:spacing w:before="120"/>
              <w:jc w:val="both"/>
            </w:pPr>
            <w:r w:rsidRPr="0065722B">
              <w:rPr>
                <w:rStyle w:val="Absatz-Standardschriftart"/>
                <w:sz w:val="22"/>
                <w:szCs w:val="22"/>
              </w:rPr>
              <w:t>(both the Lender and the Borrower are hereinafter referred to as the “</w:t>
            </w:r>
            <w:r w:rsidRPr="0065722B">
              <w:rPr>
                <w:rStyle w:val="Absatz-Standardschriftart"/>
                <w:b/>
                <w:sz w:val="22"/>
                <w:szCs w:val="22"/>
              </w:rPr>
              <w:t>Contracting Parties</w:t>
            </w:r>
            <w:r w:rsidRPr="0065722B">
              <w:rPr>
                <w:rStyle w:val="Absatz-Standardschriftart"/>
                <w:sz w:val="22"/>
                <w:szCs w:val="22"/>
              </w:rPr>
              <w:t>”)</w:t>
            </w:r>
          </w:p>
          <w:p w:rsidR="0068298A" w:rsidRPr="0065722B" w:rsidRDefault="0068298A">
            <w:pPr>
              <w:pStyle w:val="Standard"/>
              <w:jc w:val="both"/>
              <w:rPr>
                <w:sz w:val="22"/>
              </w:rPr>
            </w:pPr>
          </w:p>
          <w:p w:rsidR="0068298A" w:rsidRPr="0065722B" w:rsidRDefault="00574ACC">
            <w:pPr>
              <w:pStyle w:val="Standard"/>
              <w:spacing w:before="120"/>
              <w:jc w:val="both"/>
            </w:pPr>
            <w:r w:rsidRPr="0065722B">
              <w:rPr>
                <w:rStyle w:val="Absatz-Standardschriftart"/>
                <w:sz w:val="22"/>
                <w:szCs w:val="22"/>
              </w:rPr>
              <w:t>Both Contracting Parties hereby declare that they have legal personality and that upon mutual consideration and agreement they have entered into this Equipment Loan Agreement (hereinafter referred to as the “</w:t>
            </w:r>
            <w:r w:rsidRPr="0065722B">
              <w:rPr>
                <w:rStyle w:val="Absatz-Standardschriftart"/>
                <w:b/>
                <w:sz w:val="22"/>
                <w:szCs w:val="22"/>
              </w:rPr>
              <w:t>Agreement</w:t>
            </w:r>
            <w:r w:rsidRPr="0065722B">
              <w:rPr>
                <w:rStyle w:val="Absatz-Standardschriftart"/>
                <w:sz w:val="22"/>
                <w:szCs w:val="22"/>
              </w:rPr>
              <w:t>”) on the day, month and year stated below:</w:t>
            </w:r>
          </w:p>
          <w:p w:rsidR="0068298A" w:rsidRPr="0065722B" w:rsidRDefault="00574ACC">
            <w:pPr>
              <w:pStyle w:val="Standard"/>
              <w:numPr>
                <w:ilvl w:val="0"/>
                <w:numId w:val="47"/>
              </w:numPr>
              <w:spacing w:before="120"/>
              <w:jc w:val="center"/>
            </w:pPr>
            <w:r w:rsidRPr="0065722B">
              <w:rPr>
                <w:rStyle w:val="Absatz-Standardschriftart"/>
                <w:b/>
                <w:bCs/>
                <w:sz w:val="22"/>
                <w:szCs w:val="22"/>
              </w:rPr>
              <w:t>Subject Matter</w:t>
            </w:r>
          </w:p>
          <w:p w:rsidR="0068298A" w:rsidRPr="0065722B" w:rsidRDefault="00574ACC">
            <w:pPr>
              <w:pStyle w:val="Standard"/>
              <w:numPr>
                <w:ilvl w:val="1"/>
                <w:numId w:val="33"/>
              </w:numPr>
              <w:spacing w:before="120"/>
              <w:ind w:left="491" w:hanging="491"/>
              <w:jc w:val="both"/>
            </w:pPr>
            <w:r w:rsidRPr="0065722B">
              <w:rPr>
                <w:rStyle w:val="Absatz-Standardschriftart"/>
                <w:sz w:val="22"/>
                <w:szCs w:val="22"/>
              </w:rPr>
              <w:t xml:space="preserve">The Contracting Parties have agreed that the Lender hereby hands over </w:t>
            </w:r>
            <w:r w:rsidRPr="0065722B">
              <w:rPr>
                <w:rStyle w:val="Absatz-Standardschriftart"/>
                <w:sz w:val="22"/>
                <w:szCs w:val="22"/>
              </w:rPr>
              <w:br/>
            </w:r>
          </w:p>
          <w:p w:rsidR="0068298A" w:rsidRPr="0065722B" w:rsidRDefault="00574ACC">
            <w:pPr>
              <w:pStyle w:val="Standard"/>
              <w:numPr>
                <w:ilvl w:val="0"/>
                <w:numId w:val="48"/>
              </w:numPr>
              <w:spacing w:before="120"/>
              <w:jc w:val="both"/>
            </w:pPr>
            <w:r w:rsidRPr="0065722B">
              <w:t>centrifuge Hettich EBA 200, manufacturing no. will be specified in  written record during handover between the Contracting Parties and/or documented at SIV, and</w:t>
            </w:r>
          </w:p>
          <w:p w:rsidR="0068298A" w:rsidRPr="0065722B" w:rsidRDefault="00574ACC">
            <w:pPr>
              <w:pStyle w:val="Standard"/>
              <w:numPr>
                <w:ilvl w:val="0"/>
                <w:numId w:val="48"/>
              </w:numPr>
              <w:spacing w:before="120"/>
              <w:jc w:val="both"/>
            </w:pPr>
            <w:r w:rsidRPr="0065722B">
              <w:rPr>
                <w:rStyle w:val="Absatz-Standardschriftart"/>
                <w:sz w:val="22"/>
                <w:szCs w:val="22"/>
              </w:rPr>
              <w:t xml:space="preserve">BioMed 019.00.00.001 Video Nystagmographic System eVNG USB Basic a 1 piece caloric stimulator 012.00.00.001 Air Irrigator KALORIstar Arctic </w:t>
            </w:r>
          </w:p>
          <w:p w:rsidR="0068298A" w:rsidRPr="0065722B" w:rsidRDefault="00574ACC">
            <w:pPr>
              <w:pStyle w:val="Standard"/>
              <w:spacing w:before="120"/>
              <w:ind w:left="461"/>
              <w:jc w:val="both"/>
            </w:pPr>
            <w:r w:rsidRPr="0065722B">
              <w:rPr>
                <w:rStyle w:val="Absatz-Standardschriftart"/>
                <w:sz w:val="22"/>
                <w:szCs w:val="22"/>
              </w:rPr>
              <w:lastRenderedPageBreak/>
              <w:t>(hereinafter together referred to as the “</w:t>
            </w:r>
            <w:r w:rsidRPr="0065722B">
              <w:rPr>
                <w:rStyle w:val="Absatz-Standardschriftart"/>
                <w:b/>
                <w:sz w:val="22"/>
                <w:szCs w:val="22"/>
              </w:rPr>
              <w:t>Equipment</w:t>
            </w:r>
            <w:r w:rsidRPr="0065722B">
              <w:rPr>
                <w:rStyle w:val="Absatz-Standardschriftart"/>
                <w:sz w:val="22"/>
                <w:szCs w:val="22"/>
              </w:rPr>
              <w:t>”) to the Borrower and undertakes to allow the Borrower to use the Equipment temporarily free of charge for the needs of the Borrower in order to conduct the following Clinical Study, TRAVERS Protocol No AM-125-CL-18-01 (hereinafter referred to as the “</w:t>
            </w:r>
            <w:r w:rsidRPr="0065722B">
              <w:rPr>
                <w:rStyle w:val="Absatz-Standardschriftart"/>
                <w:b/>
                <w:sz w:val="22"/>
                <w:szCs w:val="22"/>
              </w:rPr>
              <w:t>Study</w:t>
            </w:r>
            <w:r w:rsidRPr="0065722B">
              <w:rPr>
                <w:rStyle w:val="Absatz-Standardschriftart"/>
                <w:sz w:val="22"/>
                <w:szCs w:val="22"/>
              </w:rPr>
              <w:t xml:space="preserve">”). The Equipment value of VNG device is </w:t>
            </w:r>
            <w:r w:rsidRPr="0065722B">
              <w:rPr>
                <w:rStyle w:val="Absatz-Standardschriftart"/>
                <w:sz w:val="22"/>
                <w:szCs w:val="22"/>
                <w:highlight w:val="black"/>
              </w:rPr>
              <w:t>xxxxx</w:t>
            </w:r>
            <w:r w:rsidRPr="0065722B">
              <w:rPr>
                <w:rStyle w:val="Absatz-Standardschriftart"/>
                <w:sz w:val="22"/>
                <w:szCs w:val="22"/>
              </w:rPr>
              <w:t xml:space="preserve"> including VAT. Estimated value of centrifuge is </w:t>
            </w:r>
            <w:r w:rsidRPr="0065722B">
              <w:rPr>
                <w:rStyle w:val="Absatz-Standardschriftart"/>
                <w:sz w:val="22"/>
                <w:szCs w:val="22"/>
                <w:highlight w:val="black"/>
              </w:rPr>
              <w:t>xxxxx</w:t>
            </w:r>
            <w:r w:rsidRPr="0065722B">
              <w:rPr>
                <w:rStyle w:val="Absatz-Standardschriftart"/>
                <w:sz w:val="22"/>
                <w:szCs w:val="22"/>
                <w:shd w:val="clear" w:color="auto" w:fill="FFFF00"/>
              </w:rPr>
              <w:t xml:space="preserve"> </w:t>
            </w:r>
            <w:r w:rsidRPr="0065722B">
              <w:rPr>
                <w:rStyle w:val="Absatz-Standardschriftart"/>
                <w:sz w:val="22"/>
                <w:szCs w:val="22"/>
                <w:highlight w:val="black"/>
              </w:rPr>
              <w:t>xxx</w:t>
            </w:r>
          </w:p>
          <w:p w:rsidR="0068298A" w:rsidRPr="0065722B" w:rsidRDefault="00574ACC">
            <w:pPr>
              <w:pStyle w:val="Standard"/>
              <w:numPr>
                <w:ilvl w:val="1"/>
                <w:numId w:val="33"/>
              </w:numPr>
              <w:spacing w:before="120"/>
              <w:ind w:left="491" w:hanging="491"/>
              <w:jc w:val="both"/>
            </w:pPr>
            <w:r w:rsidRPr="0065722B">
              <w:rPr>
                <w:rStyle w:val="Absatz-Standardschriftart"/>
                <w:sz w:val="22"/>
                <w:szCs w:val="22"/>
              </w:rPr>
              <w:t>The Borrower shall use the Equipment in Nemocnice Na Homolce at the department Neurosurgery and the Equipment shall serve solely for the completion of the above mentioned Study.</w:t>
            </w:r>
          </w:p>
          <w:p w:rsidR="0068298A" w:rsidRPr="0065722B" w:rsidRDefault="00574ACC">
            <w:pPr>
              <w:pStyle w:val="Standard"/>
              <w:numPr>
                <w:ilvl w:val="0"/>
                <w:numId w:val="47"/>
              </w:numPr>
              <w:spacing w:before="120"/>
              <w:jc w:val="center"/>
            </w:pPr>
            <w:r w:rsidRPr="0065722B">
              <w:rPr>
                <w:rStyle w:val="Absatz-Standardschriftart"/>
                <w:b/>
                <w:sz w:val="22"/>
                <w:szCs w:val="22"/>
              </w:rPr>
              <w:t>Rights and Obligations</w:t>
            </w:r>
          </w:p>
          <w:p w:rsidR="0068298A" w:rsidRPr="0065722B" w:rsidRDefault="00574ACC">
            <w:pPr>
              <w:pStyle w:val="Standard"/>
              <w:numPr>
                <w:ilvl w:val="1"/>
                <w:numId w:val="34"/>
              </w:numPr>
              <w:spacing w:before="120"/>
              <w:ind w:left="491" w:hanging="423"/>
              <w:jc w:val="both"/>
            </w:pPr>
            <w:r w:rsidRPr="0065722B">
              <w:rPr>
                <w:rStyle w:val="Absatz-Standardschriftart"/>
                <w:sz w:val="22"/>
                <w:szCs w:val="22"/>
              </w:rPr>
              <w:t>The Lender declares that the borrowed Equipment is fit to be used appropriately and that its technical condition complies with the relevant standards and regulations. The Borrower accepts the borrowed Equipment.  </w:t>
            </w:r>
          </w:p>
          <w:p w:rsidR="0068298A" w:rsidRPr="0065722B" w:rsidRDefault="00574ACC">
            <w:pPr>
              <w:pStyle w:val="Standard"/>
              <w:numPr>
                <w:ilvl w:val="1"/>
                <w:numId w:val="34"/>
              </w:numPr>
              <w:spacing w:before="120"/>
              <w:ind w:left="491" w:hanging="423"/>
              <w:jc w:val="both"/>
            </w:pPr>
            <w:r w:rsidRPr="0065722B">
              <w:rPr>
                <w:rStyle w:val="Absatz-Standardschriftart"/>
                <w:sz w:val="22"/>
                <w:szCs w:val="22"/>
              </w:rPr>
              <w:t>The Lender acknowledges that the Borrower is not entitled to insure the Equipment and therefore he / she will arrange for the eventual insurance of the Equipment by himself.</w:t>
            </w:r>
          </w:p>
          <w:p w:rsidR="0068298A" w:rsidRPr="0065722B" w:rsidRDefault="00574ACC">
            <w:pPr>
              <w:pStyle w:val="Standard"/>
              <w:numPr>
                <w:ilvl w:val="1"/>
                <w:numId w:val="34"/>
              </w:numPr>
              <w:spacing w:before="120"/>
              <w:ind w:left="491" w:hanging="423"/>
              <w:jc w:val="both"/>
            </w:pPr>
            <w:r w:rsidRPr="0065722B">
              <w:rPr>
                <w:rStyle w:val="Absatz-Standardschriftart"/>
                <w:sz w:val="22"/>
                <w:szCs w:val="22"/>
              </w:rPr>
              <w:t>The Equipment loan is free of charge, and the Borrower does not have the right to transfer the borrowed Equipment to any third party.</w:t>
            </w:r>
          </w:p>
          <w:p w:rsidR="0068298A" w:rsidRPr="0065722B" w:rsidRDefault="00574ACC">
            <w:pPr>
              <w:pStyle w:val="Standard"/>
              <w:numPr>
                <w:ilvl w:val="1"/>
                <w:numId w:val="34"/>
              </w:numPr>
              <w:spacing w:before="120"/>
              <w:ind w:left="491" w:hanging="423"/>
              <w:jc w:val="both"/>
            </w:pPr>
            <w:r w:rsidRPr="0065722B">
              <w:rPr>
                <w:rStyle w:val="Absatz-Standardschriftart"/>
                <w:sz w:val="22"/>
                <w:szCs w:val="22"/>
              </w:rPr>
              <w:t>The Borrower undertakes to leave all labels, tags, serial numbers and similar markings on the borrowed Equipment.</w:t>
            </w:r>
          </w:p>
          <w:p w:rsidR="0068298A" w:rsidRPr="0065722B" w:rsidRDefault="00574ACC">
            <w:pPr>
              <w:pStyle w:val="Standard"/>
              <w:numPr>
                <w:ilvl w:val="1"/>
                <w:numId w:val="34"/>
              </w:numPr>
              <w:spacing w:before="120"/>
              <w:ind w:left="491" w:hanging="423"/>
              <w:jc w:val="both"/>
            </w:pPr>
            <w:r w:rsidRPr="0065722B">
              <w:rPr>
                <w:rStyle w:val="Absatz-Standardschriftart"/>
                <w:sz w:val="22"/>
                <w:szCs w:val="22"/>
              </w:rPr>
              <w:t>The Equipment handover means its shipment, placement on the Borrower's premises at the site referred to in Article I (1.2) hereto as per the Lender's instructions, putting into operation, advising the Borrower on how to use the Equipment, and handing over instructions for use and safety instruction for use both in Czech version. The delivery and acceptance of the Equipment and the relevant documents shall be performed by the Parties under a written record signed by both Parties and/or documented at SIV.</w:t>
            </w:r>
          </w:p>
          <w:p w:rsidR="0068298A" w:rsidRPr="0065722B" w:rsidRDefault="00574ACC">
            <w:pPr>
              <w:pStyle w:val="Standard"/>
              <w:numPr>
                <w:ilvl w:val="1"/>
                <w:numId w:val="34"/>
              </w:numPr>
              <w:spacing w:before="120"/>
              <w:ind w:left="491" w:hanging="423"/>
              <w:jc w:val="both"/>
            </w:pPr>
            <w:r w:rsidRPr="0065722B">
              <w:rPr>
                <w:rStyle w:val="Absatz-Standardschriftart"/>
                <w:sz w:val="22"/>
                <w:szCs w:val="22"/>
              </w:rPr>
              <w:t xml:space="preserve">If the Lender conceals any defect of the borrowed Equipment or fails to hand over the necessary documents (listed in the </w:t>
            </w:r>
            <w:r w:rsidRPr="0065722B">
              <w:rPr>
                <w:rStyle w:val="Absatz-Standardschriftart"/>
                <w:sz w:val="22"/>
                <w:szCs w:val="22"/>
              </w:rPr>
              <w:lastRenderedPageBreak/>
              <w:t>inventory checklist provided with the Equipment) for the borrowed Equipment or inform the Borrower of the operating instructions for the borrowed Equipment and if the Borrower shall suffer any damage as a result, the Lender must fully reimburse the Borrower. If such a defect hinders the use of the Equipment substantially or renders its use impossible the Borrower may terminate this Agreement immediately by sending the termination notice to Borrower.</w:t>
            </w:r>
          </w:p>
          <w:p w:rsidR="0068298A" w:rsidRPr="0065722B" w:rsidRDefault="00574ACC">
            <w:pPr>
              <w:pStyle w:val="Standard"/>
              <w:numPr>
                <w:ilvl w:val="1"/>
                <w:numId w:val="34"/>
              </w:numPr>
              <w:spacing w:before="120"/>
              <w:ind w:left="491" w:hanging="423"/>
              <w:jc w:val="both"/>
            </w:pPr>
            <w:r w:rsidRPr="0065722B">
              <w:rPr>
                <w:rStyle w:val="Absatz-Standardschriftart"/>
                <w:sz w:val="22"/>
                <w:szCs w:val="22"/>
              </w:rPr>
              <w:t>The Borrower undertakes to inform the Lender of any damage to the Equipment without any undue delay upon learning about such a damage.</w:t>
            </w:r>
          </w:p>
          <w:p w:rsidR="0068298A" w:rsidRPr="0065722B" w:rsidRDefault="00574ACC">
            <w:pPr>
              <w:pStyle w:val="Standard"/>
              <w:numPr>
                <w:ilvl w:val="1"/>
                <w:numId w:val="34"/>
              </w:numPr>
              <w:spacing w:before="120"/>
              <w:ind w:left="491" w:hanging="423"/>
              <w:jc w:val="both"/>
            </w:pPr>
            <w:r w:rsidRPr="0065722B">
              <w:rPr>
                <w:rStyle w:val="Absatz-Standardschriftart"/>
                <w:sz w:val="22"/>
                <w:szCs w:val="22"/>
              </w:rPr>
              <w:t>The Lender shall provide all repairs and maintenance of the borrowed Equipment at its own cost. In case the borrowed equipment is considered as medical device, the Lender is obliged to ensure all repairs, professional maintenance, regular safety and technical control and all revisions of the landed equipment in compliance with Act No. 89/2021 Coll., on Medical Devices and Act No. 268/2014 Coll., on Diagnostical Medical Devices in vitro, as amended.</w:t>
            </w:r>
          </w:p>
          <w:p w:rsidR="0068298A" w:rsidRPr="0065722B" w:rsidRDefault="00574ACC">
            <w:pPr>
              <w:pStyle w:val="Standard"/>
              <w:numPr>
                <w:ilvl w:val="1"/>
                <w:numId w:val="34"/>
              </w:numPr>
              <w:spacing w:before="120"/>
              <w:ind w:left="491" w:hanging="423"/>
              <w:jc w:val="both"/>
            </w:pPr>
            <w:r w:rsidRPr="0065722B">
              <w:rPr>
                <w:rStyle w:val="Absatz-Standardschriftart"/>
                <w:sz w:val="22"/>
                <w:szCs w:val="22"/>
              </w:rPr>
              <w:t>If the Borrower breaks the terms of this Agreement, especially transferring the Equipment to any third party, the Lender is entitled to terminate this Agreement immediately by sending the termination notice to Borrower.</w:t>
            </w:r>
            <w:r w:rsidRPr="0065722B">
              <w:rPr>
                <w:rStyle w:val="Absatz-Standardschriftart"/>
                <w:sz w:val="22"/>
                <w:szCs w:val="22"/>
              </w:rPr>
              <w:br/>
            </w:r>
          </w:p>
          <w:p w:rsidR="0068298A" w:rsidRPr="0065722B" w:rsidRDefault="00574ACC">
            <w:pPr>
              <w:pStyle w:val="Standard"/>
              <w:numPr>
                <w:ilvl w:val="0"/>
                <w:numId w:val="47"/>
              </w:numPr>
              <w:jc w:val="center"/>
            </w:pPr>
            <w:r w:rsidRPr="0065722B">
              <w:rPr>
                <w:rStyle w:val="Absatz-Standardschriftart"/>
                <w:b/>
                <w:sz w:val="22"/>
                <w:szCs w:val="22"/>
              </w:rPr>
              <w:t>Period of Use</w:t>
            </w:r>
          </w:p>
          <w:p w:rsidR="0068298A" w:rsidRPr="0065722B" w:rsidRDefault="00574ACC">
            <w:pPr>
              <w:pStyle w:val="Textbody"/>
              <w:ind w:left="491" w:hanging="425"/>
            </w:pPr>
            <w:r w:rsidRPr="0065722B">
              <w:rPr>
                <w:rStyle w:val="Absatz-Standardschriftart"/>
                <w:sz w:val="22"/>
                <w:szCs w:val="22"/>
              </w:rPr>
              <w:t>3.1. This Agreement is made for a fixed period, i.e. for the period of performing the subject matter for which the Equipment shall be used.</w:t>
            </w:r>
          </w:p>
          <w:p w:rsidR="0068298A" w:rsidRPr="0065722B" w:rsidRDefault="00574ACC">
            <w:pPr>
              <w:pStyle w:val="Textbody"/>
              <w:spacing w:before="120"/>
              <w:ind w:left="491" w:hanging="425"/>
            </w:pPr>
            <w:r w:rsidRPr="0065722B">
              <w:rPr>
                <w:rStyle w:val="Absatz-Standardschriftart"/>
                <w:sz w:val="22"/>
                <w:szCs w:val="22"/>
              </w:rPr>
              <w:t>3.2. The Lender may request the Equipment be returned before the end of the determined period of use as per Article 3.1. above if the Borrower uses the Equipment in contradiction with the purposes specified herein.</w:t>
            </w:r>
          </w:p>
          <w:p w:rsidR="0068298A" w:rsidRPr="0065722B" w:rsidRDefault="00574ACC">
            <w:pPr>
              <w:pStyle w:val="Textbody"/>
              <w:spacing w:before="120"/>
              <w:ind w:left="491" w:hanging="425"/>
            </w:pPr>
            <w:r w:rsidRPr="0065722B">
              <w:rPr>
                <w:rStyle w:val="Absatz-Standardschriftart"/>
                <w:sz w:val="22"/>
                <w:szCs w:val="22"/>
              </w:rPr>
              <w:t>3.3. The Borrower has a right to terminate the loan agreement without stating any reason. The notice shall take effect by its delivery to the other Contracting Party.</w:t>
            </w:r>
          </w:p>
          <w:p w:rsidR="0068298A" w:rsidRPr="0065722B" w:rsidRDefault="00574ACC">
            <w:pPr>
              <w:pStyle w:val="Textbody"/>
              <w:spacing w:before="120"/>
              <w:ind w:left="491" w:hanging="425"/>
            </w:pPr>
            <w:r w:rsidRPr="0065722B">
              <w:rPr>
                <w:rStyle w:val="Absatz-Standardschriftart"/>
                <w:sz w:val="22"/>
                <w:szCs w:val="22"/>
              </w:rPr>
              <w:t xml:space="preserve">3.4.  Upon termination of the Study and/or Agreement, Equipment will be returned to Lender or Lender’s designee in accordance with Lender’s or Lender’s designee’s </w:t>
            </w:r>
            <w:r w:rsidRPr="0065722B">
              <w:rPr>
                <w:rStyle w:val="Absatz-Standardschriftart"/>
                <w:sz w:val="22"/>
                <w:szCs w:val="22"/>
              </w:rPr>
              <w:lastRenderedPageBreak/>
              <w:t>instructions and at its expenses. The handover shall be performed by the Parties under a written record signed by both Parties.</w:t>
            </w:r>
            <w:r w:rsidRPr="0065722B">
              <w:rPr>
                <w:rStyle w:val="Absatz-Standardschriftart"/>
                <w:sz w:val="22"/>
                <w:szCs w:val="22"/>
              </w:rPr>
              <w:br/>
            </w:r>
          </w:p>
          <w:p w:rsidR="0068298A" w:rsidRPr="0065722B" w:rsidRDefault="00574ACC">
            <w:pPr>
              <w:pStyle w:val="Standard"/>
              <w:numPr>
                <w:ilvl w:val="0"/>
                <w:numId w:val="47"/>
              </w:numPr>
              <w:spacing w:before="120"/>
              <w:ind w:left="714" w:hanging="357"/>
              <w:jc w:val="center"/>
            </w:pPr>
            <w:r w:rsidRPr="0065722B">
              <w:rPr>
                <w:rStyle w:val="Absatz-Standardschriftart"/>
                <w:b/>
                <w:sz w:val="22"/>
                <w:szCs w:val="22"/>
              </w:rPr>
              <w:t>Final Provisions</w:t>
            </w:r>
          </w:p>
          <w:p w:rsidR="0068298A" w:rsidRPr="0065722B" w:rsidRDefault="00574ACC">
            <w:pPr>
              <w:pStyle w:val="Textbody"/>
              <w:spacing w:before="120"/>
              <w:ind w:left="491" w:hanging="491"/>
            </w:pPr>
            <w:r w:rsidRPr="0065722B">
              <w:rPr>
                <w:rStyle w:val="Absatz-Standardschriftart"/>
                <w:sz w:val="22"/>
                <w:szCs w:val="22"/>
              </w:rPr>
              <w:t>4.1. This Agreement may be amended or supplemented only by an explicit written agreement signed by authorised representatives of both Contracting Parties and such an amendment must take the form of a numbered Annex.</w:t>
            </w:r>
          </w:p>
          <w:p w:rsidR="0068298A" w:rsidRPr="0065722B" w:rsidRDefault="00574ACC">
            <w:pPr>
              <w:pStyle w:val="Standard"/>
              <w:spacing w:before="120"/>
              <w:ind w:left="491" w:hanging="491"/>
              <w:jc w:val="both"/>
            </w:pPr>
            <w:r w:rsidRPr="0065722B">
              <w:rPr>
                <w:rStyle w:val="Absatz-Standardschriftart"/>
                <w:sz w:val="22"/>
                <w:szCs w:val="22"/>
              </w:rPr>
              <w:t>4.2. Obligations under this Agreement shall be governed by the Law of the Czech Republic, with the exception of its provisions on conflict of laws.</w:t>
            </w:r>
          </w:p>
          <w:p w:rsidR="0068298A" w:rsidRPr="0065722B" w:rsidRDefault="00574ACC">
            <w:pPr>
              <w:pStyle w:val="Standard"/>
              <w:spacing w:before="120"/>
              <w:ind w:left="491" w:hanging="491"/>
              <w:jc w:val="both"/>
            </w:pPr>
            <w:r w:rsidRPr="0065722B">
              <w:rPr>
                <w:rStyle w:val="Absatz-Standardschriftart"/>
                <w:sz w:val="22"/>
                <w:szCs w:val="22"/>
              </w:rPr>
              <w:t xml:space="preserve">4.3 The Lender agrees with publication of this Agreement in full wording and its elements of obligatory relationship due to the duties which come from valid and effective legal regulation, especially Act No. 340/2015 Coll. on Agreements Register as amended and guidance notes and directives of Ministry of Health Czech Republic. The edited version of the Agreement shall be provided to the Borrower by the Lender, all personal data and business secret (which is the Equipment´s details including its value) will be blinded; the value of the Agreement will be stated as "not stated". The Lender will be informed about the publication through email address </w:t>
            </w:r>
            <w:r w:rsidRPr="0065722B">
              <w:rPr>
                <w:highlight w:val="black"/>
              </w:rPr>
              <w:t>xxxxxxxxx</w:t>
            </w:r>
          </w:p>
          <w:p w:rsidR="0068298A" w:rsidRPr="0065722B" w:rsidRDefault="00574ACC">
            <w:pPr>
              <w:pStyle w:val="Standard"/>
              <w:spacing w:before="120"/>
              <w:ind w:left="491" w:hanging="425"/>
              <w:jc w:val="both"/>
            </w:pPr>
            <w:r w:rsidRPr="0065722B">
              <w:t xml:space="preserve">4.4 </w:t>
            </w:r>
            <w:r w:rsidRPr="0065722B">
              <w:rPr>
                <w:rStyle w:val="Absatz-Standardschriftart"/>
                <w:sz w:val="22"/>
                <w:szCs w:val="22"/>
              </w:rPr>
              <w:t>The lender takes note, that borrower as g</w:t>
            </w:r>
            <w:r w:rsidRPr="0065722B">
              <w:rPr>
                <w:sz w:val="22"/>
                <w:szCs w:val="22"/>
              </w:rPr>
              <w:t xml:space="preserve">overnment contributory organisation </w:t>
            </w:r>
            <w:r w:rsidRPr="0065722B">
              <w:rPr>
                <w:rStyle w:val="Absatz-Standardschriftart"/>
                <w:sz w:val="22"/>
                <w:szCs w:val="22"/>
              </w:rPr>
              <w:t>is obliged</w:t>
            </w:r>
            <w:r w:rsidRPr="0065722B">
              <w:rPr>
                <w:sz w:val="22"/>
                <w:szCs w:val="22"/>
              </w:rPr>
              <w:t xml:space="preserve"> to provide information according to Act No. 106/1999 Coll., on Free Access to Information.</w:t>
            </w:r>
            <w:r w:rsidRPr="0065722B">
              <w:rPr>
                <w:sz w:val="22"/>
                <w:szCs w:val="22"/>
              </w:rPr>
              <w:br/>
            </w:r>
          </w:p>
          <w:p w:rsidR="0068298A" w:rsidRPr="0065722B" w:rsidRDefault="00574ACC">
            <w:pPr>
              <w:pStyle w:val="Standard"/>
              <w:spacing w:before="120"/>
              <w:ind w:left="491" w:hanging="425"/>
              <w:jc w:val="both"/>
            </w:pPr>
            <w:r w:rsidRPr="0065722B">
              <w:rPr>
                <w:rStyle w:val="Absatz-Standardschriftart"/>
                <w:sz w:val="22"/>
                <w:szCs w:val="22"/>
              </w:rPr>
              <w:t xml:space="preserve">4.5 After the handover of the Equipment, the Lender is obliged to provide a copy of the signed transfer protocol to the Borrower without undue delay. </w:t>
            </w:r>
          </w:p>
          <w:p w:rsidR="0068298A" w:rsidRPr="0065722B" w:rsidRDefault="00574ACC">
            <w:pPr>
              <w:pStyle w:val="Standard"/>
              <w:spacing w:before="120"/>
              <w:ind w:left="491" w:hanging="425"/>
              <w:jc w:val="both"/>
            </w:pPr>
            <w:r w:rsidRPr="0065722B">
              <w:rPr>
                <w:rStyle w:val="Absatz-Standardschriftart"/>
                <w:sz w:val="22"/>
                <w:szCs w:val="22"/>
              </w:rPr>
              <w:t>4.6. Contractual relations not regulated by this Agreement and the legal relations arising hereunder shall be governed by the relevant provisions of the Civil Code.</w:t>
            </w:r>
          </w:p>
          <w:p w:rsidR="0068298A" w:rsidRPr="0065722B" w:rsidRDefault="00574ACC">
            <w:pPr>
              <w:pStyle w:val="Standard"/>
              <w:spacing w:before="120"/>
              <w:ind w:left="491" w:hanging="425"/>
              <w:jc w:val="both"/>
            </w:pPr>
            <w:r w:rsidRPr="0065722B">
              <w:rPr>
                <w:rStyle w:val="Absatz-Standardschriftart"/>
                <w:sz w:val="22"/>
                <w:szCs w:val="22"/>
              </w:rPr>
              <w:t xml:space="preserve">4.7. Any disputes between the Contracting Parties shall be resolved amicably and if no agreement is reached the disputes shall be resolved by the competent courts of the </w:t>
            </w:r>
            <w:r w:rsidRPr="0065722B">
              <w:rPr>
                <w:rStyle w:val="Absatz-Standardschriftart"/>
                <w:sz w:val="22"/>
                <w:szCs w:val="22"/>
              </w:rPr>
              <w:lastRenderedPageBreak/>
              <w:t>Czech Republic, with jurisdiction based on the seat of the Borrower.</w:t>
            </w:r>
          </w:p>
          <w:p w:rsidR="0068298A" w:rsidRPr="0065722B" w:rsidRDefault="00574ACC">
            <w:pPr>
              <w:pStyle w:val="Standard"/>
              <w:spacing w:before="120"/>
              <w:ind w:left="491" w:hanging="425"/>
              <w:jc w:val="both"/>
            </w:pPr>
            <w:r w:rsidRPr="0065722B">
              <w:rPr>
                <w:rStyle w:val="Absatz-Standardschriftart"/>
                <w:sz w:val="22"/>
                <w:szCs w:val="22"/>
              </w:rPr>
              <w:t>4.8. This Agreement is made both in the Czech and English languages. In case of any conflicts or discrepancies between the Czech and English versions of this Agreement, the Czech version shall prevail.</w:t>
            </w:r>
          </w:p>
          <w:p w:rsidR="0068298A" w:rsidRPr="0065722B" w:rsidRDefault="00574ACC">
            <w:pPr>
              <w:pStyle w:val="Standard"/>
              <w:spacing w:before="120"/>
              <w:ind w:left="491" w:hanging="425"/>
              <w:jc w:val="both"/>
            </w:pPr>
            <w:r w:rsidRPr="0065722B">
              <w:rPr>
                <w:rStyle w:val="Absatz-Standardschriftart"/>
                <w:sz w:val="22"/>
                <w:szCs w:val="22"/>
              </w:rPr>
              <w:t>4.9. The Contracting Parties hereby declare that they have read this Agreement before signing and that the Agreement has been concluded according to their true and free will, definitely, seriously and comprehensively. The Parties confirm the authenticity of this Agreement by their signatures</w:t>
            </w:r>
          </w:p>
          <w:p w:rsidR="0068298A" w:rsidRPr="0065722B" w:rsidRDefault="00574ACC">
            <w:pPr>
              <w:pStyle w:val="Standard"/>
              <w:ind w:left="491" w:hanging="425"/>
              <w:jc w:val="both"/>
            </w:pPr>
            <w:r w:rsidRPr="0065722B">
              <w:rPr>
                <w:rStyle w:val="Absatz-Standardschriftart"/>
                <w:sz w:val="22"/>
                <w:szCs w:val="22"/>
              </w:rPr>
              <w:t>4.10. This Agreement has been drawn up in three counterparts, with the validity of the original, the Borrower shall receive two counterparts and the Lender shall receive one counterpart. with each of the Contracting Parties receiving one original.</w:t>
            </w:r>
            <w:r w:rsidRPr="0065722B">
              <w:rPr>
                <w:rStyle w:val="Absatz-Standardschriftart"/>
                <w:sz w:val="22"/>
                <w:szCs w:val="22"/>
              </w:rPr>
              <w:br/>
            </w:r>
          </w:p>
          <w:p w:rsidR="0068298A" w:rsidRPr="0065722B" w:rsidRDefault="00574ACC">
            <w:pPr>
              <w:pStyle w:val="Standard"/>
              <w:ind w:left="491" w:hanging="567"/>
              <w:jc w:val="both"/>
            </w:pPr>
            <w:r w:rsidRPr="0065722B">
              <w:rPr>
                <w:rStyle w:val="Absatz-Standardschriftart"/>
                <w:sz w:val="22"/>
                <w:szCs w:val="22"/>
              </w:rPr>
              <w:t>4.11. The Agreement is valid and effective on the date of its signature by both parties unless it should become effective later in accordance with Act No. 340/2015 Coll. on Agreements Register, as amended. If the Agreement is not subject to the publishing-obligation, the Agreement is effective on the day of its validity and also par. 4.3. is not used.</w:t>
            </w:r>
          </w:p>
          <w:p w:rsidR="0068298A" w:rsidRPr="0065722B" w:rsidRDefault="0068298A">
            <w:pPr>
              <w:pStyle w:val="Standard"/>
              <w:spacing w:before="120"/>
              <w:jc w:val="both"/>
              <w:rPr>
                <w:sz w:val="22"/>
              </w:rPr>
            </w:pPr>
          </w:p>
          <w:p w:rsidR="0068298A" w:rsidRPr="0065722B" w:rsidRDefault="0068298A">
            <w:pPr>
              <w:pStyle w:val="Standard"/>
              <w:spacing w:before="120"/>
              <w:jc w:val="both"/>
              <w:rPr>
                <w:sz w:val="22"/>
              </w:rPr>
            </w:pPr>
          </w:p>
          <w:p w:rsidR="0068298A" w:rsidRPr="0065722B" w:rsidRDefault="0068298A">
            <w:pPr>
              <w:pStyle w:val="Standard"/>
              <w:jc w:val="both"/>
              <w:rPr>
                <w:sz w:val="22"/>
              </w:rPr>
            </w:pPr>
          </w:p>
          <w:p w:rsidR="0068298A" w:rsidRPr="0065722B" w:rsidRDefault="00574ACC">
            <w:pPr>
              <w:pStyle w:val="Standard"/>
              <w:jc w:val="both"/>
            </w:pPr>
            <w:r w:rsidRPr="0065722B">
              <w:rPr>
                <w:rStyle w:val="Absatz-Standardschriftart"/>
                <w:sz w:val="22"/>
                <w:szCs w:val="22"/>
                <w:lang w:val="de-DE"/>
              </w:rPr>
              <w:t>V Mannheimu dne/In Mannheim dated …………</w:t>
            </w:r>
          </w:p>
          <w:p w:rsidR="0068298A" w:rsidRPr="0065722B" w:rsidRDefault="0068298A">
            <w:pPr>
              <w:pStyle w:val="Standard"/>
              <w:jc w:val="both"/>
              <w:rPr>
                <w:sz w:val="22"/>
                <w:lang w:val="de-DE"/>
              </w:rPr>
            </w:pPr>
          </w:p>
          <w:p w:rsidR="0068298A" w:rsidRPr="0065722B" w:rsidRDefault="0068298A">
            <w:pPr>
              <w:pStyle w:val="Standard"/>
              <w:jc w:val="both"/>
              <w:rPr>
                <w:sz w:val="22"/>
                <w:lang w:val="de-DE"/>
              </w:rPr>
            </w:pPr>
          </w:p>
          <w:p w:rsidR="0068298A" w:rsidRPr="0065722B" w:rsidRDefault="0068298A">
            <w:pPr>
              <w:pStyle w:val="Standard"/>
              <w:jc w:val="both"/>
              <w:rPr>
                <w:sz w:val="22"/>
                <w:lang w:val="de-DE"/>
              </w:rPr>
            </w:pPr>
          </w:p>
          <w:p w:rsidR="0068298A" w:rsidRPr="0065722B" w:rsidRDefault="0068298A">
            <w:pPr>
              <w:pStyle w:val="Standard"/>
              <w:jc w:val="both"/>
              <w:rPr>
                <w:sz w:val="22"/>
                <w:lang w:val="de-DE"/>
              </w:rPr>
            </w:pPr>
          </w:p>
          <w:p w:rsidR="0068298A" w:rsidRPr="0065722B" w:rsidRDefault="00574ACC">
            <w:pPr>
              <w:pStyle w:val="Standard"/>
            </w:pPr>
            <w:r w:rsidRPr="0065722B">
              <w:rPr>
                <w:rStyle w:val="Absatz-Standardschriftart"/>
                <w:sz w:val="22"/>
                <w:szCs w:val="22"/>
                <w:lang w:val="de-DE"/>
              </w:rPr>
              <w:t>.........................................................</w:t>
            </w:r>
          </w:p>
          <w:p w:rsidR="0068298A" w:rsidRPr="0065722B" w:rsidRDefault="00574ACC">
            <w:pPr>
              <w:pStyle w:val="Standard"/>
            </w:pPr>
            <w:r w:rsidRPr="0065722B">
              <w:rPr>
                <w:rStyle w:val="Absatz-Standardschriftart"/>
                <w:b/>
                <w:sz w:val="22"/>
                <w:szCs w:val="22"/>
                <w:lang w:val="de-DE"/>
              </w:rPr>
              <w:t>SCOPE INTERNATIONAL AG</w:t>
            </w:r>
          </w:p>
          <w:p w:rsidR="0065722B" w:rsidRDefault="0065722B">
            <w:pPr>
              <w:pStyle w:val="Standard"/>
              <w:rPr>
                <w:rStyle w:val="Absatz-Standardschriftart"/>
                <w:sz w:val="22"/>
                <w:szCs w:val="22"/>
              </w:rPr>
            </w:pPr>
            <w:r w:rsidRPr="0065722B">
              <w:rPr>
                <w:rStyle w:val="Absatz-Standardschriftart"/>
                <w:sz w:val="22"/>
                <w:szCs w:val="22"/>
                <w:highlight w:val="black"/>
              </w:rPr>
              <w:t>xxxxxxxxx</w:t>
            </w:r>
          </w:p>
          <w:p w:rsidR="0068298A" w:rsidRPr="0065722B" w:rsidRDefault="00574ACC">
            <w:pPr>
              <w:pStyle w:val="Standard"/>
            </w:pPr>
            <w:r w:rsidRPr="0065722B">
              <w:rPr>
                <w:rStyle w:val="Absatz-Standardschriftart"/>
                <w:sz w:val="22"/>
                <w:szCs w:val="22"/>
              </w:rPr>
              <w:t>Vedoucí projektu/ Project Manager</w:t>
            </w:r>
          </w:p>
          <w:p w:rsidR="0068298A" w:rsidRDefault="00574ACC">
            <w:pPr>
              <w:pStyle w:val="Standard"/>
            </w:pPr>
            <w:r w:rsidRPr="0065722B">
              <w:rPr>
                <w:rStyle w:val="Absatz-Standardschriftart"/>
                <w:sz w:val="22"/>
                <w:szCs w:val="22"/>
              </w:rPr>
              <w:t>Vypůjčitel/Lender</w:t>
            </w:r>
          </w:p>
        </w:tc>
      </w:tr>
      <w:tr w:rsidR="0068298A">
        <w:trPr>
          <w:jc w:val="center"/>
        </w:trPr>
        <w:tc>
          <w:tcPr>
            <w:tcW w:w="46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68298A" w:rsidRDefault="0068298A">
            <w:pPr>
              <w:pStyle w:val="Standard"/>
              <w:jc w:val="center"/>
              <w:rPr>
                <w:b/>
                <w:bCs/>
                <w:sz w:val="28"/>
                <w:lang w:val="cs-CZ"/>
              </w:rPr>
            </w:pPr>
          </w:p>
        </w:tc>
        <w:tc>
          <w:tcPr>
            <w:tcW w:w="461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68298A" w:rsidRDefault="0068298A">
            <w:pPr>
              <w:pStyle w:val="Standard"/>
              <w:jc w:val="center"/>
              <w:rPr>
                <w:b/>
                <w:sz w:val="28"/>
              </w:rPr>
            </w:pPr>
          </w:p>
        </w:tc>
      </w:tr>
    </w:tbl>
    <w:p w:rsidR="0068298A" w:rsidRDefault="0068298A">
      <w:pPr>
        <w:pStyle w:val="Standard"/>
      </w:pPr>
      <w:bookmarkStart w:id="0" w:name="_GoBack"/>
      <w:bookmarkEnd w:id="0"/>
    </w:p>
    <w:sectPr w:rsidR="0068298A">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F98" w:rsidRDefault="00574ACC">
      <w:r>
        <w:separator/>
      </w:r>
    </w:p>
  </w:endnote>
  <w:endnote w:type="continuationSeparator" w:id="0">
    <w:p w:rsidR="00795F98" w:rsidRDefault="0057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ndeDaxPowerPoint">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00"/>
    <w:family w:val="roman"/>
    <w:pitch w:val="variable"/>
  </w:font>
  <w:font w:name="LindeDaxOffice">
    <w:charset w:val="00"/>
    <w:family w:val="swiss"/>
    <w:pitch w:val="variable"/>
  </w:font>
  <w:font w:name="Helv">
    <w:panose1 w:val="020B060402020203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CA" w:rsidRDefault="00574ACC">
    <w:pPr>
      <w:pStyle w:val="Fuzeile"/>
    </w:pPr>
    <w:r>
      <w:rPr>
        <w:sz w:val="22"/>
        <w:szCs w:val="22"/>
        <w:lang w:val="cs-CZ"/>
      </w:rPr>
      <w:t>TRAVERS_0305_Loan agreement_20210625</w:t>
    </w:r>
    <w:r>
      <w:tab/>
    </w:r>
    <w:r>
      <w:tab/>
    </w:r>
    <w:r>
      <w:rPr>
        <w:rStyle w:val="Absatz-Standardschriftart"/>
        <w:lang w:val="de-DE"/>
      </w:rPr>
      <w:fldChar w:fldCharType="begin"/>
    </w:r>
    <w:r>
      <w:rPr>
        <w:rStyle w:val="Absatz-Standardschriftart"/>
        <w:lang w:val="de-DE"/>
      </w:rPr>
      <w:instrText xml:space="preserve"> PAGE </w:instrText>
    </w:r>
    <w:r>
      <w:rPr>
        <w:rStyle w:val="Absatz-Standardschriftart"/>
        <w:lang w:val="de-DE"/>
      </w:rPr>
      <w:fldChar w:fldCharType="separate"/>
    </w:r>
    <w:r w:rsidR="0065722B">
      <w:rPr>
        <w:rStyle w:val="Absatz-Standardschriftart"/>
        <w:noProof/>
        <w:lang w:val="de-DE"/>
      </w:rPr>
      <w:t>5</w:t>
    </w:r>
    <w:r>
      <w:rPr>
        <w:rStyle w:val="Absatz-Standardschriftart"/>
        <w:lang w:val="de-DE"/>
      </w:rPr>
      <w:fldChar w:fldCharType="end"/>
    </w:r>
    <w: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F98" w:rsidRDefault="00574ACC">
      <w:r>
        <w:rPr>
          <w:color w:val="000000"/>
        </w:rPr>
        <w:separator/>
      </w:r>
    </w:p>
  </w:footnote>
  <w:footnote w:type="continuationSeparator" w:id="0">
    <w:p w:rsidR="00795F98" w:rsidRDefault="00574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CA" w:rsidRDefault="006572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ACD"/>
    <w:multiLevelType w:val="multilevel"/>
    <w:tmpl w:val="30DCB3DE"/>
    <w:styleLink w:val="WWOutlineListStyle4"/>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3E408B"/>
    <w:multiLevelType w:val="multilevel"/>
    <w:tmpl w:val="AB684392"/>
    <w:lvl w:ilvl="0">
      <w:start w:val="1"/>
      <w:numFmt w:val="upperRoman"/>
      <w:suff w:val="space"/>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80356"/>
    <w:multiLevelType w:val="multilevel"/>
    <w:tmpl w:val="5AAAB82E"/>
    <w:styleLink w:val="WWOutlineListStyle26"/>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BFF789A"/>
    <w:multiLevelType w:val="multilevel"/>
    <w:tmpl w:val="ED80D374"/>
    <w:styleLink w:val="WWOutlineListStyle19"/>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CDC7E0E"/>
    <w:multiLevelType w:val="multilevel"/>
    <w:tmpl w:val="6FD80F16"/>
    <w:styleLink w:val="WWOutlineListStyle9"/>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1326F08"/>
    <w:multiLevelType w:val="multilevel"/>
    <w:tmpl w:val="B58C6BAC"/>
    <w:styleLink w:val="WWOutlineListStyle5"/>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1CE3849"/>
    <w:multiLevelType w:val="multilevel"/>
    <w:tmpl w:val="041AAEDE"/>
    <w:styleLink w:val="WWOutlineListStyle27"/>
    <w:lvl w:ilvl="0">
      <w:start w:val="1"/>
      <w:numFmt w:val="decimal"/>
      <w:pStyle w:val="berschrift1"/>
      <w:lvlText w:val="%1"/>
      <w:lvlJc w:val="left"/>
      <w:rPr>
        <w:rFonts w:cs="Times New Roman"/>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1CF74F7"/>
    <w:multiLevelType w:val="multilevel"/>
    <w:tmpl w:val="E8B2AC48"/>
    <w:styleLink w:val="WWOutlineListStyle14"/>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BC4761E"/>
    <w:multiLevelType w:val="multilevel"/>
    <w:tmpl w:val="622A83C6"/>
    <w:styleLink w:val="WWOutlineListStyle25"/>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C56364E"/>
    <w:multiLevelType w:val="multilevel"/>
    <w:tmpl w:val="2A2ADD28"/>
    <w:styleLink w:val="WWOutlineListStyle17"/>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FEA12F3"/>
    <w:multiLevelType w:val="multilevel"/>
    <w:tmpl w:val="69E01E04"/>
    <w:styleLink w:val="WWNum8"/>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2171755"/>
    <w:multiLevelType w:val="multilevel"/>
    <w:tmpl w:val="7F40414A"/>
    <w:styleLink w:val="WWOutlineListStyle8"/>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2572F07"/>
    <w:multiLevelType w:val="multilevel"/>
    <w:tmpl w:val="C082F150"/>
    <w:styleLink w:val="WWOutlineListStyle7"/>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4093790"/>
    <w:multiLevelType w:val="multilevel"/>
    <w:tmpl w:val="AE52220E"/>
    <w:styleLink w:val="WWNum1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4A92010"/>
    <w:multiLevelType w:val="multilevel"/>
    <w:tmpl w:val="8190DB9A"/>
    <w:styleLink w:val="WWOutlineListStyle6"/>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8614460"/>
    <w:multiLevelType w:val="multilevel"/>
    <w:tmpl w:val="C44C0AC6"/>
    <w:styleLink w:val="WWOutlineListStyle1"/>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9EB6570"/>
    <w:multiLevelType w:val="multilevel"/>
    <w:tmpl w:val="86DC186C"/>
    <w:styleLink w:val="WWNum10"/>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A2D47D7"/>
    <w:multiLevelType w:val="multilevel"/>
    <w:tmpl w:val="7F5A158C"/>
    <w:styleLink w:val="WWOutlineListStyle20"/>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A3975E1"/>
    <w:multiLevelType w:val="multilevel"/>
    <w:tmpl w:val="168A3060"/>
    <w:styleLink w:val="WWNum5"/>
    <w:lvl w:ilvl="0">
      <w:start w:val="2"/>
      <w:numFmt w:val="decimal"/>
      <w:lvlText w:val="%1."/>
      <w:lvlJc w:val="left"/>
      <w:rPr>
        <w:rFonts w:cs="Times New Roman"/>
      </w:rPr>
    </w:lvl>
    <w:lvl w:ilvl="1">
      <w:start w:val="1"/>
      <w:numFmt w:val="decimal"/>
      <w:lvlText w:val="%1.%2."/>
      <w:lvlJc w:val="left"/>
      <w:rPr>
        <w:rFonts w:cs="Times New Roman"/>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15:restartNumberingAfterBreak="0">
    <w:nsid w:val="2C8761AD"/>
    <w:multiLevelType w:val="multilevel"/>
    <w:tmpl w:val="DD023E90"/>
    <w:styleLink w:val="WWNum6"/>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E9C508A"/>
    <w:multiLevelType w:val="multilevel"/>
    <w:tmpl w:val="FFBC5B58"/>
    <w:styleLink w:val="WWOutlineListStyle23"/>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363725A3"/>
    <w:multiLevelType w:val="multilevel"/>
    <w:tmpl w:val="310031B4"/>
    <w:styleLink w:val="WWOutlineListStyle10"/>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7B603B2"/>
    <w:multiLevelType w:val="multilevel"/>
    <w:tmpl w:val="ED22DFBE"/>
    <w:styleLink w:val="WWOutlineListStyle15"/>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AE64C4A"/>
    <w:multiLevelType w:val="multilevel"/>
    <w:tmpl w:val="EBC0DBAE"/>
    <w:lvl w:ilvl="0">
      <w:start w:val="1"/>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C053E5"/>
    <w:multiLevelType w:val="multilevel"/>
    <w:tmpl w:val="A4500BEA"/>
    <w:styleLink w:val="WWOutlineListStyle21"/>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D147856"/>
    <w:multiLevelType w:val="multilevel"/>
    <w:tmpl w:val="9912D304"/>
    <w:styleLink w:val="WWNum2"/>
    <w:lvl w:ilvl="0">
      <w:start w:val="2"/>
      <w:numFmt w:val="decimal"/>
      <w:lvlText w:val="%1."/>
      <w:lvlJc w:val="left"/>
      <w:rPr>
        <w:rFonts w:cs="Times New Roman"/>
      </w:rPr>
    </w:lvl>
    <w:lvl w:ilvl="1">
      <w:start w:val="1"/>
      <w:numFmt w:val="decimal"/>
      <w:lvlText w:val="%1.%2."/>
      <w:lvlJc w:val="left"/>
      <w:rPr>
        <w:rFonts w:cs="Times New Roman"/>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15:restartNumberingAfterBreak="0">
    <w:nsid w:val="461429A7"/>
    <w:multiLevelType w:val="multilevel"/>
    <w:tmpl w:val="51AA47BE"/>
    <w:styleLink w:val="WWNum1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6236408"/>
    <w:multiLevelType w:val="multilevel"/>
    <w:tmpl w:val="A0E4CB46"/>
    <w:lvl w:ilvl="0">
      <w:start w:val="1"/>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1210EA"/>
    <w:multiLevelType w:val="multilevel"/>
    <w:tmpl w:val="19DA012C"/>
    <w:styleLink w:val="WWNum7"/>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C702BE0"/>
    <w:multiLevelType w:val="multilevel"/>
    <w:tmpl w:val="CAFE1ECE"/>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DF73597"/>
    <w:multiLevelType w:val="multilevel"/>
    <w:tmpl w:val="1FCA0676"/>
    <w:styleLink w:val="WWOutlineListStyle2"/>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E765254"/>
    <w:multiLevelType w:val="multilevel"/>
    <w:tmpl w:val="6A906CC2"/>
    <w:styleLink w:val="WWOutlineListStyle12"/>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54E759DE"/>
    <w:multiLevelType w:val="multilevel"/>
    <w:tmpl w:val="A1E67B78"/>
    <w:styleLink w:val="WWOutlineListStyle18"/>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5B05160B"/>
    <w:multiLevelType w:val="multilevel"/>
    <w:tmpl w:val="C84A57C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5CF974CF"/>
    <w:multiLevelType w:val="multilevel"/>
    <w:tmpl w:val="F56A941C"/>
    <w:styleLink w:val="WWOutlineListStyle22"/>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5D36337A"/>
    <w:multiLevelType w:val="multilevel"/>
    <w:tmpl w:val="3CD64B8C"/>
    <w:styleLink w:val="WWOutlineListStyle3"/>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F825656"/>
    <w:multiLevelType w:val="multilevel"/>
    <w:tmpl w:val="B96C0D24"/>
    <w:styleLink w:val="WWNum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15:restartNumberingAfterBreak="0">
    <w:nsid w:val="61247F73"/>
    <w:multiLevelType w:val="multilevel"/>
    <w:tmpl w:val="8AA0A9EC"/>
    <w:styleLink w:val="WWOutlineListStyle11"/>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619A2D78"/>
    <w:multiLevelType w:val="multilevel"/>
    <w:tmpl w:val="38BA8AE0"/>
    <w:styleLink w:val="WWNum9"/>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61BC3B40"/>
    <w:multiLevelType w:val="multilevel"/>
    <w:tmpl w:val="80CC7FCA"/>
    <w:styleLink w:val="WWOutlineListStyle"/>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708E4631"/>
    <w:multiLevelType w:val="multilevel"/>
    <w:tmpl w:val="1E6EC566"/>
    <w:styleLink w:val="WWOutlineListStyle24"/>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70A35EFF"/>
    <w:multiLevelType w:val="multilevel"/>
    <w:tmpl w:val="647697C2"/>
    <w:styleLink w:val="WWOutlineListStyle16"/>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719B26EF"/>
    <w:multiLevelType w:val="multilevel"/>
    <w:tmpl w:val="D74886BC"/>
    <w:lvl w:ilvl="0">
      <w:start w:val="1"/>
      <w:numFmt w:val="upperRoman"/>
      <w:suff w:val="space"/>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3C6111"/>
    <w:multiLevelType w:val="multilevel"/>
    <w:tmpl w:val="4C523C86"/>
    <w:styleLink w:val="WWNum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4" w15:restartNumberingAfterBreak="0">
    <w:nsid w:val="75A34EB4"/>
    <w:multiLevelType w:val="multilevel"/>
    <w:tmpl w:val="344C9E3C"/>
    <w:styleLink w:val="WWNum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5" w15:restartNumberingAfterBreak="0">
    <w:nsid w:val="7DCC5F85"/>
    <w:multiLevelType w:val="multilevel"/>
    <w:tmpl w:val="70F6280C"/>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7E320C7D"/>
    <w:multiLevelType w:val="multilevel"/>
    <w:tmpl w:val="B3AED144"/>
    <w:styleLink w:val="WWOutlineListStyle13"/>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7E6A6CD5"/>
    <w:multiLevelType w:val="multilevel"/>
    <w:tmpl w:val="0186C9B4"/>
    <w:styleLink w:val="WWNum1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2"/>
  </w:num>
  <w:num w:numId="3">
    <w:abstractNumId w:val="8"/>
  </w:num>
  <w:num w:numId="4">
    <w:abstractNumId w:val="40"/>
  </w:num>
  <w:num w:numId="5">
    <w:abstractNumId w:val="20"/>
  </w:num>
  <w:num w:numId="6">
    <w:abstractNumId w:val="34"/>
  </w:num>
  <w:num w:numId="7">
    <w:abstractNumId w:val="24"/>
  </w:num>
  <w:num w:numId="8">
    <w:abstractNumId w:val="17"/>
  </w:num>
  <w:num w:numId="9">
    <w:abstractNumId w:val="3"/>
  </w:num>
  <w:num w:numId="10">
    <w:abstractNumId w:val="32"/>
  </w:num>
  <w:num w:numId="11">
    <w:abstractNumId w:val="9"/>
  </w:num>
  <w:num w:numId="12">
    <w:abstractNumId w:val="41"/>
  </w:num>
  <w:num w:numId="13">
    <w:abstractNumId w:val="22"/>
  </w:num>
  <w:num w:numId="14">
    <w:abstractNumId w:val="7"/>
  </w:num>
  <w:num w:numId="15">
    <w:abstractNumId w:val="46"/>
  </w:num>
  <w:num w:numId="16">
    <w:abstractNumId w:val="31"/>
  </w:num>
  <w:num w:numId="17">
    <w:abstractNumId w:val="37"/>
  </w:num>
  <w:num w:numId="18">
    <w:abstractNumId w:val="21"/>
  </w:num>
  <w:num w:numId="19">
    <w:abstractNumId w:val="4"/>
  </w:num>
  <w:num w:numId="20">
    <w:abstractNumId w:val="11"/>
  </w:num>
  <w:num w:numId="21">
    <w:abstractNumId w:val="12"/>
  </w:num>
  <w:num w:numId="22">
    <w:abstractNumId w:val="14"/>
  </w:num>
  <w:num w:numId="23">
    <w:abstractNumId w:val="5"/>
  </w:num>
  <w:num w:numId="24">
    <w:abstractNumId w:val="0"/>
  </w:num>
  <w:num w:numId="25">
    <w:abstractNumId w:val="35"/>
  </w:num>
  <w:num w:numId="26">
    <w:abstractNumId w:val="30"/>
  </w:num>
  <w:num w:numId="27">
    <w:abstractNumId w:val="15"/>
  </w:num>
  <w:num w:numId="28">
    <w:abstractNumId w:val="39"/>
  </w:num>
  <w:num w:numId="29">
    <w:abstractNumId w:val="45"/>
  </w:num>
  <w:num w:numId="30">
    <w:abstractNumId w:val="36"/>
  </w:num>
  <w:num w:numId="31">
    <w:abstractNumId w:val="25"/>
  </w:num>
  <w:num w:numId="32">
    <w:abstractNumId w:val="44"/>
  </w:num>
  <w:num w:numId="33">
    <w:abstractNumId w:val="43"/>
  </w:num>
  <w:num w:numId="34">
    <w:abstractNumId w:val="18"/>
  </w:num>
  <w:num w:numId="35">
    <w:abstractNumId w:val="19"/>
  </w:num>
  <w:num w:numId="36">
    <w:abstractNumId w:val="28"/>
  </w:num>
  <w:num w:numId="37">
    <w:abstractNumId w:val="10"/>
  </w:num>
  <w:num w:numId="38">
    <w:abstractNumId w:val="38"/>
  </w:num>
  <w:num w:numId="39">
    <w:abstractNumId w:val="16"/>
  </w:num>
  <w:num w:numId="40">
    <w:abstractNumId w:val="13"/>
  </w:num>
  <w:num w:numId="41">
    <w:abstractNumId w:val="47"/>
  </w:num>
  <w:num w:numId="42">
    <w:abstractNumId w:val="26"/>
  </w:num>
  <w:num w:numId="43">
    <w:abstractNumId w:val="33"/>
  </w:num>
  <w:num w:numId="44">
    <w:abstractNumId w:val="29"/>
  </w:num>
  <w:num w:numId="45">
    <w:abstractNumId w:val="1"/>
  </w:num>
  <w:num w:numId="46">
    <w:abstractNumId w:val="23"/>
  </w:num>
  <w:num w:numId="47">
    <w:abstractNumId w:val="4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8A"/>
    <w:rsid w:val="00574ACC"/>
    <w:rsid w:val="0065722B"/>
    <w:rsid w:val="0068298A"/>
    <w:rsid w:val="00795F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A3EB"/>
  <w15:docId w15:val="{C786D8B5-41F4-48F5-A574-67216DE0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2"/>
        <w:lang w:val="cs-CZ" w:eastAsia="cs-CZ"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27">
    <w:name w:val="WW_OutlineListStyle_27"/>
    <w:basedOn w:val="Bezseznamu"/>
    <w:pPr>
      <w:numPr>
        <w:numId w:val="1"/>
      </w:numPr>
    </w:pPr>
  </w:style>
  <w:style w:type="paragraph" w:customStyle="1" w:styleId="berschrift1">
    <w:name w:val="Überschrift 1"/>
    <w:basedOn w:val="Standard"/>
    <w:next w:val="Standard"/>
    <w:pPr>
      <w:numPr>
        <w:numId w:val="1"/>
      </w:numPr>
      <w:shd w:val="clear" w:color="auto" w:fill="0D5C91"/>
      <w:spacing w:before="120" w:after="120"/>
      <w:outlineLvl w:val="0"/>
    </w:pPr>
    <w:rPr>
      <w:rFonts w:ascii="LindeDaxPowerPoint" w:hAnsi="LindeDaxPowerPoint" w:cs="LindeDaxPowerPoint"/>
      <w:b/>
      <w:bCs/>
      <w:color w:val="FFFFFF"/>
      <w:sz w:val="28"/>
      <w:szCs w:val="16"/>
    </w:rPr>
  </w:style>
  <w:style w:type="paragraph" w:customStyle="1" w:styleId="berschrift2">
    <w:name w:val="Überschrift 2"/>
    <w:basedOn w:val="Standard"/>
    <w:next w:val="Standard"/>
    <w:pPr>
      <w:keepNext/>
      <w:spacing w:before="120" w:after="60"/>
      <w:outlineLvl w:val="1"/>
    </w:pPr>
    <w:rPr>
      <w:rFonts w:cs="Arial"/>
      <w:b/>
      <w:bCs/>
      <w:i/>
      <w:iCs/>
      <w:sz w:val="28"/>
      <w:szCs w:val="28"/>
    </w:rPr>
  </w:style>
  <w:style w:type="paragraph" w:customStyle="1" w:styleId="Standard">
    <w:name w:val="Standard"/>
    <w:pPr>
      <w:widowControl/>
      <w:suppressAutoHyphens/>
    </w:pPr>
    <w:rPr>
      <w:rFonts w:eastAsia="Times New Roman"/>
      <w:szCs w:val="24"/>
      <w:lang w:val="en-GB" w:eastAsia="en-GB"/>
    </w:rPr>
  </w:style>
  <w:style w:type="character" w:customStyle="1" w:styleId="Absatz-Standardschriftart">
    <w:name w:val="Absatz-Standardschriftart"/>
  </w:style>
  <w:style w:type="character" w:styleId="Hypertextovodkaz">
    <w:name w:val="Hyperlink"/>
    <w:basedOn w:val="Standardnpsmoodstavce"/>
    <w:rPr>
      <w:color w:val="0563C1"/>
      <w:u w:val="single"/>
    </w:rPr>
  </w:style>
  <w:style w:type="paragraph" w:customStyle="1" w:styleId="Sprechblasentext">
    <w:name w:val="Sprechblasentext"/>
    <w:basedOn w:val="Standard"/>
    <w:pPr>
      <w:suppressAutoHyphens w:val="0"/>
    </w:pPr>
    <w:rPr>
      <w:rFonts w:ascii="Segoe UI" w:hAnsi="Segoe UI" w:cs="Segoe UI"/>
      <w:sz w:val="18"/>
      <w:szCs w:val="18"/>
    </w:rPr>
  </w:style>
  <w:style w:type="paragraph" w:customStyle="1" w:styleId="Kommentarthema">
    <w:name w:val="Kommentarthema"/>
    <w:basedOn w:val="Kommentartext"/>
    <w:next w:val="Kommentartext"/>
    <w:rPr>
      <w:b/>
      <w:bC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style>
  <w:style w:type="paragraph" w:styleId="Seznam">
    <w:name w:val="List"/>
    <w:basedOn w:val="Textbody"/>
    <w:rPr>
      <w:rFonts w:cs="Arial"/>
    </w:rPr>
  </w:style>
  <w:style w:type="paragraph" w:customStyle="1" w:styleId="Beschriftung">
    <w:name w:val="Beschriftung"/>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Odstavecseseznamem">
    <w:name w:val="List Paragraph"/>
    <w:basedOn w:val="Standard"/>
    <w:pPr>
      <w:ind w:left="720"/>
    </w:pPr>
  </w:style>
  <w:style w:type="paragraph" w:customStyle="1" w:styleId="Kopfzeile">
    <w:name w:val="Kopfzeile"/>
    <w:basedOn w:val="Standard"/>
    <w:pPr>
      <w:tabs>
        <w:tab w:val="center" w:pos="4680"/>
        <w:tab w:val="right" w:pos="9360"/>
      </w:tabs>
    </w:pPr>
  </w:style>
  <w:style w:type="paragraph" w:customStyle="1" w:styleId="Fuzeile">
    <w:name w:val="Fußzeile"/>
    <w:basedOn w:val="Standard"/>
    <w:pPr>
      <w:tabs>
        <w:tab w:val="center" w:pos="4536"/>
        <w:tab w:val="right" w:pos="9072"/>
      </w:tabs>
      <w:suppressAutoHyphens w:val="0"/>
    </w:pPr>
  </w:style>
  <w:style w:type="paragraph" w:styleId="Textbubliny">
    <w:name w:val="Balloon Text"/>
    <w:basedOn w:val="Standard"/>
    <w:rPr>
      <w:rFonts w:ascii="Tahoma" w:hAnsi="Tahoma" w:cs="Tahoma"/>
      <w:sz w:val="16"/>
      <w:szCs w:val="16"/>
    </w:rPr>
  </w:style>
  <w:style w:type="paragraph" w:styleId="Textkomente">
    <w:name w:val="annotation text"/>
    <w:basedOn w:val="Standard"/>
    <w:rPr>
      <w:sz w:val="20"/>
      <w:szCs w:val="20"/>
    </w:rPr>
  </w:style>
  <w:style w:type="paragraph" w:styleId="Pedmtkomente">
    <w:name w:val="annotation subject"/>
    <w:basedOn w:val="Textkomente"/>
    <w:next w:val="Textkomente"/>
    <w:rPr>
      <w:b/>
      <w:bCs/>
    </w:rPr>
  </w:style>
  <w:style w:type="character" w:customStyle="1" w:styleId="Nadpis1Char">
    <w:name w:val="Nadpis 1 Char"/>
    <w:basedOn w:val="Standardnpsmoodstavce"/>
    <w:rPr>
      <w:rFonts w:ascii="LindeDaxPowerPoint" w:eastAsia="Batang" w:hAnsi="LindeDaxPowerPoint" w:cs="LindeDaxPowerPoint"/>
      <w:color w:val="FFFFFF"/>
      <w:sz w:val="16"/>
      <w:szCs w:val="16"/>
      <w:shd w:val="clear" w:color="auto" w:fill="0D5C91"/>
      <w:lang w:val="en-GB" w:eastAsia="ko-KR"/>
    </w:rPr>
  </w:style>
  <w:style w:type="character" w:customStyle="1" w:styleId="Nadpis2Char">
    <w:name w:val="Nadpis 2 Char"/>
    <w:basedOn w:val="Standardnpsmoodstavce"/>
    <w:rPr>
      <w:rFonts w:ascii="LindeDaxOffice" w:eastAsia="Batang" w:hAnsi="LindeDaxOffice" w:cs="Arial"/>
      <w:b/>
      <w:bCs/>
      <w:i/>
      <w:iCs/>
      <w:sz w:val="28"/>
      <w:szCs w:val="28"/>
      <w:lang w:val="en-GB" w:eastAsia="ko-KR" w:bidi="ar-SA"/>
    </w:rPr>
  </w:style>
  <w:style w:type="character" w:customStyle="1" w:styleId="ZkladntextChar">
    <w:name w:val="Základní text Char"/>
    <w:basedOn w:val="Standardnpsmoodstavce"/>
    <w:rPr>
      <w:rFonts w:eastAsia="Times New Roman" w:cs="Times New Roman"/>
      <w:sz w:val="24"/>
      <w:szCs w:val="24"/>
      <w:lang w:val="en-GB" w:eastAsia="en-GB"/>
    </w:rPr>
  </w:style>
  <w:style w:type="character" w:customStyle="1" w:styleId="ZhlavChar">
    <w:name w:val="Záhlaví Char"/>
    <w:basedOn w:val="Standardnpsmoodstavce"/>
    <w:rPr>
      <w:rFonts w:eastAsia="Times New Roman" w:cs="Times New Roman"/>
      <w:sz w:val="24"/>
      <w:szCs w:val="24"/>
      <w:lang w:val="en-GB" w:eastAsia="en-GB"/>
    </w:rPr>
  </w:style>
  <w:style w:type="character" w:customStyle="1" w:styleId="ZpatChar">
    <w:name w:val="Zápatí Char"/>
    <w:basedOn w:val="Standardnpsmoodstavce"/>
    <w:rPr>
      <w:rFonts w:eastAsia="Times New Roman" w:cs="Times New Roman"/>
      <w:sz w:val="24"/>
      <w:szCs w:val="24"/>
      <w:lang w:val="en-GB" w:eastAsia="en-GB"/>
    </w:rPr>
  </w:style>
  <w:style w:type="character" w:customStyle="1" w:styleId="TextbublinyChar">
    <w:name w:val="Text bubliny Char"/>
    <w:basedOn w:val="Standardnpsmoodstavce"/>
    <w:rPr>
      <w:rFonts w:ascii="Tahoma" w:hAnsi="Tahoma" w:cs="Tahoma"/>
      <w:sz w:val="16"/>
      <w:szCs w:val="16"/>
      <w:lang w:val="en-GB" w:eastAsia="en-GB"/>
    </w:rPr>
  </w:style>
  <w:style w:type="character" w:styleId="Odkaznakoment">
    <w:name w:val="annotation reference"/>
    <w:basedOn w:val="Standardnpsmoodstavce"/>
    <w:rPr>
      <w:rFonts w:cs="Times New Roman"/>
      <w:sz w:val="16"/>
      <w:szCs w:val="16"/>
    </w:rPr>
  </w:style>
  <w:style w:type="character" w:customStyle="1" w:styleId="TextkomenteChar">
    <w:name w:val="Text komentáře Char"/>
    <w:basedOn w:val="Standardnpsmoodstavce"/>
    <w:rPr>
      <w:rFonts w:eastAsia="Times New Roman" w:cs="Times New Roman"/>
      <w:lang w:val="en-GB" w:eastAsia="en-GB"/>
    </w:rPr>
  </w:style>
  <w:style w:type="character" w:customStyle="1" w:styleId="PedmtkomenteChar">
    <w:name w:val="Předmět komentáře Char"/>
    <w:basedOn w:val="TextkomenteChar"/>
    <w:rPr>
      <w:rFonts w:eastAsia="Times New Roman" w:cs="Times New Roman"/>
      <w:b/>
      <w:bCs/>
      <w:lang w:val="en-GB" w:eastAsia="en-GB"/>
    </w:rPr>
  </w:style>
  <w:style w:type="character" w:customStyle="1" w:styleId="hps">
    <w:name w:val="hps"/>
    <w:basedOn w:val="Standardnpsmoodstavce"/>
    <w:rPr>
      <w:rFonts w:cs="Times New Roman"/>
    </w:rPr>
  </w:style>
  <w:style w:type="character" w:customStyle="1" w:styleId="span9">
    <w:name w:val="span9"/>
    <w:basedOn w:val="Standardnpsmoodstavc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i w:val="0"/>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i w:val="0"/>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paragraph" w:styleId="Zhlav">
    <w:name w:val="header"/>
    <w:basedOn w:val="Normln"/>
    <w:pPr>
      <w:tabs>
        <w:tab w:val="center" w:pos="4536"/>
        <w:tab w:val="right" w:pos="9072"/>
      </w:tabs>
    </w:pPr>
  </w:style>
  <w:style w:type="character" w:customStyle="1" w:styleId="ZhlavChar1">
    <w:name w:val="Záhlaví Char1"/>
    <w:basedOn w:val="Standardnpsmoodstavce"/>
  </w:style>
  <w:style w:type="paragraph" w:styleId="Zpat">
    <w:name w:val="footer"/>
    <w:basedOn w:val="Normln"/>
    <w:pPr>
      <w:tabs>
        <w:tab w:val="center" w:pos="4536"/>
        <w:tab w:val="right" w:pos="9072"/>
      </w:tabs>
    </w:pPr>
  </w:style>
  <w:style w:type="character" w:customStyle="1" w:styleId="ZpatChar1">
    <w:name w:val="Zápatí Char1"/>
    <w:basedOn w:val="Standardnpsmoodstavce"/>
  </w:style>
  <w:style w:type="character" w:customStyle="1" w:styleId="BalloonTextChar">
    <w:name w:val="Balloon Text Char"/>
    <w:basedOn w:val="Absatz-Standardschriftart"/>
    <w:rPr>
      <w:rFonts w:ascii="Segoe UI" w:hAnsi="Segoe UI" w:cs="Segoe UI"/>
      <w:sz w:val="18"/>
      <w:szCs w:val="18"/>
    </w:rPr>
  </w:style>
  <w:style w:type="paragraph" w:customStyle="1" w:styleId="CommentSubject">
    <w:name w:val="Comment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KommentarthemaZchn">
    <w:name w:val="Kommentarthema Zchn"/>
    <w:basedOn w:val="KommentartextZchn"/>
    <w:rPr>
      <w:rFonts w:eastAsia="Times New Roman"/>
      <w:b/>
      <w:bCs/>
      <w:sz w:val="20"/>
      <w:szCs w:val="20"/>
      <w:lang w:val="en-GB" w:eastAsia="en-GB"/>
    </w:rPr>
  </w:style>
  <w:style w:type="paragraph" w:customStyle="1" w:styleId="Listenabsatz">
    <w:name w:val="Listenabsatz"/>
    <w:basedOn w:val="Standard"/>
    <w:pPr>
      <w:ind w:left="720"/>
    </w:pPr>
  </w:style>
  <w:style w:type="paragraph" w:customStyle="1" w:styleId="CommentText">
    <w:name w:val="Comment Text"/>
    <w:basedOn w:val="Standard"/>
    <w:pPr>
      <w:suppressAutoHyphens w:val="0"/>
    </w:pPr>
    <w:rPr>
      <w:sz w:val="20"/>
      <w:szCs w:val="20"/>
    </w:rPr>
  </w:style>
  <w:style w:type="character" w:customStyle="1" w:styleId="CommentTextChar">
    <w:name w:val="Comment Text Char"/>
    <w:basedOn w:val="Absatz-Standardschriftart"/>
    <w:rPr>
      <w:sz w:val="20"/>
      <w:szCs w:val="20"/>
    </w:rPr>
  </w:style>
  <w:style w:type="character" w:customStyle="1" w:styleId="CommentReference">
    <w:name w:val="Comment Reference"/>
    <w:basedOn w:val="Absatz-Standardschriftart"/>
    <w:rPr>
      <w:sz w:val="16"/>
      <w:szCs w:val="16"/>
    </w:rPr>
  </w:style>
  <w:style w:type="character" w:customStyle="1" w:styleId="BalloonTextChar1">
    <w:name w:val="Balloon Text Char1"/>
    <w:basedOn w:val="Absatz-Standardschriftart"/>
    <w:rPr>
      <w:rFonts w:ascii="Segoe UI" w:hAnsi="Segoe UI" w:cs="Segoe UI"/>
      <w:sz w:val="18"/>
      <w:szCs w:val="18"/>
    </w:rPr>
  </w:style>
  <w:style w:type="paragraph" w:customStyle="1" w:styleId="Kommentartext">
    <w:name w:val="Kommentartext"/>
    <w:basedOn w:val="Standard"/>
    <w:rPr>
      <w:sz w:val="20"/>
      <w:szCs w:val="20"/>
    </w:rPr>
  </w:style>
  <w:style w:type="character" w:customStyle="1" w:styleId="KommentartextZchn">
    <w:name w:val="Kommentartext Zchn"/>
    <w:basedOn w:val="Absatz-Standardschriftart"/>
    <w:rPr>
      <w:rFonts w:eastAsia="Times New Roman"/>
      <w:sz w:val="20"/>
      <w:szCs w:val="20"/>
      <w:lang w:val="en-GB" w:eastAsia="en-GB"/>
    </w:rPr>
  </w:style>
  <w:style w:type="character" w:customStyle="1" w:styleId="Kommentarzeichen">
    <w:name w:val="Kommentarzeichen"/>
    <w:basedOn w:val="Absatz-Standardschriftart"/>
    <w:rPr>
      <w:sz w:val="16"/>
      <w:szCs w:val="16"/>
    </w:rPr>
  </w:style>
  <w:style w:type="character" w:customStyle="1" w:styleId="FooterChar">
    <w:name w:val="Footer Char"/>
    <w:basedOn w:val="Absatz-Standardschriftart"/>
  </w:style>
  <w:style w:type="character" w:customStyle="1" w:styleId="Nevyeenzmnka">
    <w:name w:val="Nevyřešená zmínka"/>
    <w:basedOn w:val="Standardnpsmoodstavce"/>
    <w:rPr>
      <w:color w:val="605E5C"/>
      <w:shd w:val="clear" w:color="auto" w:fill="E1DFDD"/>
    </w:rPr>
  </w:style>
  <w:style w:type="character" w:customStyle="1" w:styleId="NichtaufgelsteErwhnung">
    <w:name w:val="Nicht aufgelöste Erwähnung"/>
    <w:basedOn w:val="Absatz-Standardschriftart"/>
    <w:rPr>
      <w:color w:val="605E5C"/>
      <w:shd w:val="clear" w:color="auto" w:fill="E1DFDD"/>
    </w:rPr>
  </w:style>
  <w:style w:type="numbering" w:customStyle="1" w:styleId="WWOutlineListStyle26">
    <w:name w:val="WW_OutlineListStyle_26"/>
    <w:basedOn w:val="Bezseznamu"/>
    <w:pPr>
      <w:numPr>
        <w:numId w:val="2"/>
      </w:numPr>
    </w:pPr>
  </w:style>
  <w:style w:type="numbering" w:customStyle="1" w:styleId="WWOutlineListStyle25">
    <w:name w:val="WW_OutlineListStyle_25"/>
    <w:basedOn w:val="Bezseznamu"/>
    <w:pPr>
      <w:numPr>
        <w:numId w:val="3"/>
      </w:numPr>
    </w:pPr>
  </w:style>
  <w:style w:type="numbering" w:customStyle="1" w:styleId="WWOutlineListStyle24">
    <w:name w:val="WW_OutlineListStyle_24"/>
    <w:basedOn w:val="Bezseznamu"/>
    <w:pPr>
      <w:numPr>
        <w:numId w:val="4"/>
      </w:numPr>
    </w:pPr>
  </w:style>
  <w:style w:type="numbering" w:customStyle="1" w:styleId="WWOutlineListStyle23">
    <w:name w:val="WW_OutlineListStyle_23"/>
    <w:basedOn w:val="Bezseznamu"/>
    <w:pPr>
      <w:numPr>
        <w:numId w:val="5"/>
      </w:numPr>
    </w:pPr>
  </w:style>
  <w:style w:type="numbering" w:customStyle="1" w:styleId="WWOutlineListStyle22">
    <w:name w:val="WW_OutlineListStyle_22"/>
    <w:basedOn w:val="Bezseznamu"/>
    <w:pPr>
      <w:numPr>
        <w:numId w:val="6"/>
      </w:numPr>
    </w:pPr>
  </w:style>
  <w:style w:type="numbering" w:customStyle="1" w:styleId="WWOutlineListStyle21">
    <w:name w:val="WW_OutlineListStyle_21"/>
    <w:basedOn w:val="Bezseznamu"/>
    <w:pPr>
      <w:numPr>
        <w:numId w:val="7"/>
      </w:numPr>
    </w:pPr>
  </w:style>
  <w:style w:type="numbering" w:customStyle="1" w:styleId="WWOutlineListStyle20">
    <w:name w:val="WW_OutlineListStyle_20"/>
    <w:basedOn w:val="Bezseznamu"/>
    <w:pPr>
      <w:numPr>
        <w:numId w:val="8"/>
      </w:numPr>
    </w:pPr>
  </w:style>
  <w:style w:type="numbering" w:customStyle="1" w:styleId="WWOutlineListStyle19">
    <w:name w:val="WW_OutlineListStyle_19"/>
    <w:basedOn w:val="Bezseznamu"/>
    <w:pPr>
      <w:numPr>
        <w:numId w:val="9"/>
      </w:numPr>
    </w:pPr>
  </w:style>
  <w:style w:type="numbering" w:customStyle="1" w:styleId="WWOutlineListStyle18">
    <w:name w:val="WW_OutlineListStyle_18"/>
    <w:basedOn w:val="Bezseznamu"/>
    <w:pPr>
      <w:numPr>
        <w:numId w:val="10"/>
      </w:numPr>
    </w:pPr>
  </w:style>
  <w:style w:type="numbering" w:customStyle="1" w:styleId="WWOutlineListStyle17">
    <w:name w:val="WW_OutlineListStyle_17"/>
    <w:basedOn w:val="Bezseznamu"/>
    <w:pPr>
      <w:numPr>
        <w:numId w:val="11"/>
      </w:numPr>
    </w:pPr>
  </w:style>
  <w:style w:type="numbering" w:customStyle="1" w:styleId="WWOutlineListStyle16">
    <w:name w:val="WW_OutlineListStyle_16"/>
    <w:basedOn w:val="Bezseznamu"/>
    <w:pPr>
      <w:numPr>
        <w:numId w:val="12"/>
      </w:numPr>
    </w:pPr>
  </w:style>
  <w:style w:type="numbering" w:customStyle="1" w:styleId="WWOutlineListStyle15">
    <w:name w:val="WW_OutlineListStyle_15"/>
    <w:basedOn w:val="Bezseznamu"/>
    <w:pPr>
      <w:numPr>
        <w:numId w:val="13"/>
      </w:numPr>
    </w:pPr>
  </w:style>
  <w:style w:type="numbering" w:customStyle="1" w:styleId="WWOutlineListStyle14">
    <w:name w:val="WW_OutlineListStyle_14"/>
    <w:basedOn w:val="Bezseznamu"/>
    <w:pPr>
      <w:numPr>
        <w:numId w:val="14"/>
      </w:numPr>
    </w:pPr>
  </w:style>
  <w:style w:type="numbering" w:customStyle="1" w:styleId="WWOutlineListStyle13">
    <w:name w:val="WW_OutlineListStyle_13"/>
    <w:basedOn w:val="Bezseznamu"/>
    <w:pPr>
      <w:numPr>
        <w:numId w:val="15"/>
      </w:numPr>
    </w:pPr>
  </w:style>
  <w:style w:type="numbering" w:customStyle="1" w:styleId="WWOutlineListStyle12">
    <w:name w:val="WW_OutlineListStyle_12"/>
    <w:basedOn w:val="Bezseznamu"/>
    <w:pPr>
      <w:numPr>
        <w:numId w:val="16"/>
      </w:numPr>
    </w:pPr>
  </w:style>
  <w:style w:type="numbering" w:customStyle="1" w:styleId="WWOutlineListStyle11">
    <w:name w:val="WW_OutlineListStyle_11"/>
    <w:basedOn w:val="Bezseznamu"/>
    <w:pPr>
      <w:numPr>
        <w:numId w:val="17"/>
      </w:numPr>
    </w:pPr>
  </w:style>
  <w:style w:type="numbering" w:customStyle="1" w:styleId="WWOutlineListStyle10">
    <w:name w:val="WW_OutlineListStyle_10"/>
    <w:basedOn w:val="Bezseznamu"/>
    <w:pPr>
      <w:numPr>
        <w:numId w:val="18"/>
      </w:numPr>
    </w:pPr>
  </w:style>
  <w:style w:type="numbering" w:customStyle="1" w:styleId="WWOutlineListStyle9">
    <w:name w:val="WW_OutlineListStyle_9"/>
    <w:basedOn w:val="Bezseznamu"/>
    <w:pPr>
      <w:numPr>
        <w:numId w:val="19"/>
      </w:numPr>
    </w:pPr>
  </w:style>
  <w:style w:type="numbering" w:customStyle="1" w:styleId="WWOutlineListStyle8">
    <w:name w:val="WW_OutlineListStyle_8"/>
    <w:basedOn w:val="Bezseznamu"/>
    <w:pPr>
      <w:numPr>
        <w:numId w:val="20"/>
      </w:numPr>
    </w:pPr>
  </w:style>
  <w:style w:type="numbering" w:customStyle="1" w:styleId="WWOutlineListStyle7">
    <w:name w:val="WW_OutlineListStyle_7"/>
    <w:basedOn w:val="Bezseznamu"/>
    <w:pPr>
      <w:numPr>
        <w:numId w:val="21"/>
      </w:numPr>
    </w:pPr>
  </w:style>
  <w:style w:type="numbering" w:customStyle="1" w:styleId="WWOutlineListStyle6">
    <w:name w:val="WW_OutlineListStyle_6"/>
    <w:basedOn w:val="Bezseznamu"/>
    <w:pPr>
      <w:numPr>
        <w:numId w:val="22"/>
      </w:numPr>
    </w:pPr>
  </w:style>
  <w:style w:type="numbering" w:customStyle="1" w:styleId="WWOutlineListStyle5">
    <w:name w:val="WW_OutlineListStyle_5"/>
    <w:basedOn w:val="Bezseznamu"/>
    <w:pPr>
      <w:numPr>
        <w:numId w:val="23"/>
      </w:numPr>
    </w:pPr>
  </w:style>
  <w:style w:type="numbering" w:customStyle="1" w:styleId="WWOutlineListStyle4">
    <w:name w:val="WW_OutlineListStyle_4"/>
    <w:basedOn w:val="Bezseznamu"/>
    <w:pPr>
      <w:numPr>
        <w:numId w:val="24"/>
      </w:numPr>
    </w:pPr>
  </w:style>
  <w:style w:type="numbering" w:customStyle="1" w:styleId="WWOutlineListStyle3">
    <w:name w:val="WW_OutlineListStyle_3"/>
    <w:basedOn w:val="Bezseznamu"/>
    <w:pPr>
      <w:numPr>
        <w:numId w:val="25"/>
      </w:numPr>
    </w:pPr>
  </w:style>
  <w:style w:type="numbering" w:customStyle="1" w:styleId="WWOutlineListStyle2">
    <w:name w:val="WW_OutlineListStyle_2"/>
    <w:basedOn w:val="Bezseznamu"/>
    <w:pPr>
      <w:numPr>
        <w:numId w:val="26"/>
      </w:numPr>
    </w:pPr>
  </w:style>
  <w:style w:type="numbering" w:customStyle="1" w:styleId="WWOutlineListStyle1">
    <w:name w:val="WW_OutlineListStyle_1"/>
    <w:basedOn w:val="Bezseznamu"/>
    <w:pPr>
      <w:numPr>
        <w:numId w:val="27"/>
      </w:numPr>
    </w:pPr>
  </w:style>
  <w:style w:type="numbering" w:customStyle="1" w:styleId="WWOutlineListStyle">
    <w:name w:val="WW_OutlineListStyle"/>
    <w:basedOn w:val="Bezseznamu"/>
    <w:pPr>
      <w:numPr>
        <w:numId w:val="28"/>
      </w:numPr>
    </w:pPr>
  </w:style>
  <w:style w:type="numbering" w:customStyle="1" w:styleId="NoList1">
    <w:name w:val="No List_1"/>
    <w:basedOn w:val="Bezseznamu"/>
    <w:pPr>
      <w:numPr>
        <w:numId w:val="29"/>
      </w:numPr>
    </w:pPr>
  </w:style>
  <w:style w:type="numbering" w:customStyle="1" w:styleId="WWNum1">
    <w:name w:val="WWNum1"/>
    <w:basedOn w:val="Bezseznamu"/>
    <w:pPr>
      <w:numPr>
        <w:numId w:val="30"/>
      </w:numPr>
    </w:pPr>
  </w:style>
  <w:style w:type="numbering" w:customStyle="1" w:styleId="WWNum2">
    <w:name w:val="WWNum2"/>
    <w:basedOn w:val="Bezseznamu"/>
    <w:pPr>
      <w:numPr>
        <w:numId w:val="31"/>
      </w:numPr>
    </w:pPr>
  </w:style>
  <w:style w:type="numbering" w:customStyle="1" w:styleId="WWNum3">
    <w:name w:val="WWNum3"/>
    <w:basedOn w:val="Bezseznamu"/>
    <w:pPr>
      <w:numPr>
        <w:numId w:val="32"/>
      </w:numPr>
    </w:pPr>
  </w:style>
  <w:style w:type="numbering" w:customStyle="1" w:styleId="WWNum4">
    <w:name w:val="WWNum4"/>
    <w:basedOn w:val="Bezseznamu"/>
    <w:pPr>
      <w:numPr>
        <w:numId w:val="33"/>
      </w:numPr>
    </w:pPr>
  </w:style>
  <w:style w:type="numbering" w:customStyle="1" w:styleId="WWNum5">
    <w:name w:val="WWNum5"/>
    <w:basedOn w:val="Bezseznamu"/>
    <w:pPr>
      <w:numPr>
        <w:numId w:val="34"/>
      </w:numPr>
    </w:pPr>
  </w:style>
  <w:style w:type="numbering" w:customStyle="1" w:styleId="WWNum6">
    <w:name w:val="WWNum6"/>
    <w:basedOn w:val="Bezseznamu"/>
    <w:pPr>
      <w:numPr>
        <w:numId w:val="35"/>
      </w:numPr>
    </w:pPr>
  </w:style>
  <w:style w:type="numbering" w:customStyle="1" w:styleId="WWNum7">
    <w:name w:val="WWNum7"/>
    <w:basedOn w:val="Bezseznamu"/>
    <w:pPr>
      <w:numPr>
        <w:numId w:val="36"/>
      </w:numPr>
    </w:pPr>
  </w:style>
  <w:style w:type="numbering" w:customStyle="1" w:styleId="WWNum8">
    <w:name w:val="WWNum8"/>
    <w:basedOn w:val="Bezseznamu"/>
    <w:pPr>
      <w:numPr>
        <w:numId w:val="37"/>
      </w:numPr>
    </w:pPr>
  </w:style>
  <w:style w:type="numbering" w:customStyle="1" w:styleId="WWNum9">
    <w:name w:val="WWNum9"/>
    <w:basedOn w:val="Bezseznamu"/>
    <w:pPr>
      <w:numPr>
        <w:numId w:val="38"/>
      </w:numPr>
    </w:pPr>
  </w:style>
  <w:style w:type="numbering" w:customStyle="1" w:styleId="WWNum10">
    <w:name w:val="WWNum10"/>
    <w:basedOn w:val="Bezseznamu"/>
    <w:pPr>
      <w:numPr>
        <w:numId w:val="39"/>
      </w:numPr>
    </w:pPr>
  </w:style>
  <w:style w:type="numbering" w:customStyle="1" w:styleId="WWNum11">
    <w:name w:val="WWNum11"/>
    <w:basedOn w:val="Bezseznamu"/>
    <w:pPr>
      <w:numPr>
        <w:numId w:val="40"/>
      </w:numPr>
    </w:pPr>
  </w:style>
  <w:style w:type="numbering" w:customStyle="1" w:styleId="WWNum12">
    <w:name w:val="WWNum12"/>
    <w:basedOn w:val="Bezseznamu"/>
    <w:pPr>
      <w:numPr>
        <w:numId w:val="41"/>
      </w:numPr>
    </w:pPr>
  </w:style>
  <w:style w:type="numbering" w:customStyle="1" w:styleId="WWNum13">
    <w:name w:val="WWNum13"/>
    <w:basedOn w:val="Bezseznamu"/>
    <w:pPr>
      <w:numPr>
        <w:numId w:val="42"/>
      </w:numPr>
    </w:pPr>
  </w:style>
  <w:style w:type="numbering" w:customStyle="1" w:styleId="WWNum14">
    <w:name w:val="WWNum14"/>
    <w:basedOn w:val="Bezseznamu"/>
    <w:pPr>
      <w:numPr>
        <w:numId w:val="43"/>
      </w:numPr>
    </w:pPr>
  </w:style>
  <w:style w:type="numbering" w:customStyle="1" w:styleId="WWNum15">
    <w:name w:val="WWNum15"/>
    <w:basedOn w:val="Bezseznamu"/>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2264</Words>
  <Characters>13363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CMT - Czech Republic - Dr. Prausova - Loan Agreement - CMT Comments - Feb 4, 2014 (E1467530).DOCX</vt:lpstr>
    </vt:vector>
  </TitlesOfParts>
  <Company>PCAAE96E</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CMT - Czech Republic - Dr. Prausova - Loan Agreement - CMT Comments - Feb 4, 2014 (E1467530).DOCX</dc:title>
  <dc:subject>Client Files\20662\187\E1467530.DOCX /font=6</dc:subject>
  <dc:creator>Utilisateur</dc:creator>
  <cp:lastModifiedBy>Lávičková Jana</cp:lastModifiedBy>
  <cp:revision>3</cp:revision>
  <dcterms:created xsi:type="dcterms:W3CDTF">2021-07-19T11:38:00Z</dcterms:created>
  <dcterms:modified xsi:type="dcterms:W3CDTF">2021-07-19T11:42:00Z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FN Motol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r8>-851936886</vt:r8>
  </property>
  <property fmtid="{D5CDD505-2E9C-101B-9397-08002B2CF9AE}" pid="10" name="_AuthorEmail">
    <vt:lpwstr>fouzia.errouati@trioncology.org</vt:lpwstr>
  </property>
  <property fmtid="{D5CDD505-2E9C-101B-9397-08002B2CF9AE}" pid="11" name="_AuthorEmailDisplayName">
    <vt:lpwstr>Fouzia Errouati</vt:lpwstr>
  </property>
  <property fmtid="{D5CDD505-2E9C-101B-9397-08002B2CF9AE}" pid="12" name="_EmailSubject">
    <vt:lpwstr>FW: A5481008: Czech Republic: Site 1096 CTAs</vt:lpwstr>
  </property>
  <property fmtid="{D5CDD505-2E9C-101B-9397-08002B2CF9AE}" pid="13" name="_NewReviewCycle">
    <vt:lpwstr/>
  </property>
  <property fmtid="{D5CDD505-2E9C-101B-9397-08002B2CF9AE}" pid="14" name="_ReviewingToolsShownOnce">
    <vt:lpwstr/>
  </property>
</Properties>
</file>