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AEA0" w14:textId="77777777" w:rsidR="004D0E7F" w:rsidRDefault="004D0E7F">
      <w:pPr>
        <w:pStyle w:val="Nzev"/>
        <w:spacing w:before="0"/>
        <w:rPr>
          <w:sz w:val="32"/>
        </w:rPr>
      </w:pPr>
      <w:r>
        <w:rPr>
          <w:sz w:val="32"/>
        </w:rPr>
        <w:t xml:space="preserve">Smlouva o dílo </w:t>
      </w:r>
    </w:p>
    <w:p w14:paraId="71AB05B1" w14:textId="77777777" w:rsidR="004D0E7F" w:rsidRDefault="004D0E7F">
      <w:pPr>
        <w:pStyle w:val="Nzev"/>
        <w:spacing w:before="0"/>
        <w:rPr>
          <w:sz w:val="20"/>
        </w:rPr>
      </w:pPr>
    </w:p>
    <w:p w14:paraId="490641C6" w14:textId="730FE8E3" w:rsidR="004D0E7F" w:rsidRPr="008936C9" w:rsidRDefault="004D0E7F" w:rsidP="006F15D2">
      <w:pPr>
        <w:pStyle w:val="Nzev"/>
        <w:tabs>
          <w:tab w:val="left" w:pos="709"/>
          <w:tab w:val="right" w:pos="8080"/>
        </w:tabs>
        <w:spacing w:before="0"/>
        <w:rPr>
          <w:b w:val="0"/>
          <w:bCs/>
          <w:sz w:val="22"/>
          <w:szCs w:val="22"/>
        </w:rPr>
      </w:pPr>
      <w:r w:rsidRPr="008936C9">
        <w:rPr>
          <w:b w:val="0"/>
          <w:bCs/>
          <w:sz w:val="22"/>
          <w:szCs w:val="22"/>
        </w:rPr>
        <w:t xml:space="preserve">č. </w:t>
      </w:r>
      <w:r w:rsidR="002F282E">
        <w:rPr>
          <w:b w:val="0"/>
          <w:bCs/>
          <w:sz w:val="22"/>
          <w:szCs w:val="22"/>
        </w:rPr>
        <w:t>0093/99901/21/RS</w:t>
      </w:r>
      <w:r w:rsidR="00C6310A">
        <w:rPr>
          <w:b w:val="0"/>
          <w:bCs/>
          <w:sz w:val="22"/>
          <w:szCs w:val="22"/>
        </w:rPr>
        <w:t xml:space="preserve"> </w:t>
      </w:r>
      <w:r w:rsidRPr="008936C9">
        <w:rPr>
          <w:b w:val="0"/>
          <w:bCs/>
          <w:sz w:val="22"/>
          <w:szCs w:val="22"/>
        </w:rPr>
        <w:t>(objed</w:t>
      </w:r>
      <w:r w:rsidR="006F15D2">
        <w:rPr>
          <w:b w:val="0"/>
          <w:bCs/>
          <w:sz w:val="22"/>
          <w:szCs w:val="22"/>
        </w:rPr>
        <w:t>natele)</w:t>
      </w:r>
      <w:r w:rsidR="006F15D2">
        <w:rPr>
          <w:b w:val="0"/>
          <w:bCs/>
          <w:sz w:val="22"/>
          <w:szCs w:val="22"/>
        </w:rPr>
        <w:tab/>
      </w:r>
      <w:r w:rsidRPr="008936C9">
        <w:rPr>
          <w:b w:val="0"/>
          <w:bCs/>
          <w:sz w:val="22"/>
          <w:szCs w:val="22"/>
        </w:rPr>
        <w:t xml:space="preserve">č. </w:t>
      </w:r>
      <w:r w:rsidR="001B72AD">
        <w:rPr>
          <w:b w:val="0"/>
          <w:bCs/>
          <w:sz w:val="22"/>
          <w:szCs w:val="22"/>
        </w:rPr>
        <w:t>11-4300-7200</w:t>
      </w:r>
      <w:r w:rsidR="004E4E21">
        <w:rPr>
          <w:b w:val="0"/>
          <w:bCs/>
          <w:sz w:val="22"/>
          <w:szCs w:val="22"/>
        </w:rPr>
        <w:t xml:space="preserve"> </w:t>
      </w:r>
      <w:r w:rsidRPr="008936C9">
        <w:rPr>
          <w:b w:val="0"/>
          <w:bCs/>
          <w:sz w:val="22"/>
          <w:szCs w:val="22"/>
        </w:rPr>
        <w:t>(zhotovitele)</w:t>
      </w:r>
    </w:p>
    <w:p w14:paraId="1016271E" w14:textId="77777777" w:rsidR="004D0E7F" w:rsidRDefault="004D0E7F">
      <w:pPr>
        <w:pStyle w:val="Nzev"/>
        <w:spacing w:before="100" w:beforeAutospacing="1"/>
        <w:rPr>
          <w:sz w:val="22"/>
          <w:szCs w:val="22"/>
        </w:rPr>
      </w:pPr>
      <w:r w:rsidRPr="008936C9">
        <w:rPr>
          <w:sz w:val="22"/>
          <w:szCs w:val="22"/>
        </w:rPr>
        <w:t xml:space="preserve">uzavřená podle § </w:t>
      </w:r>
      <w:r w:rsidR="00D97079">
        <w:rPr>
          <w:sz w:val="22"/>
          <w:szCs w:val="22"/>
        </w:rPr>
        <w:t>2586</w:t>
      </w:r>
      <w:r w:rsidRPr="008936C9">
        <w:rPr>
          <w:sz w:val="22"/>
          <w:szCs w:val="22"/>
        </w:rPr>
        <w:t xml:space="preserve"> a následujících, zákona číslo </w:t>
      </w:r>
      <w:r w:rsidR="00D97079">
        <w:rPr>
          <w:sz w:val="22"/>
          <w:szCs w:val="22"/>
        </w:rPr>
        <w:t xml:space="preserve">89/2012 </w:t>
      </w:r>
      <w:r w:rsidRPr="008936C9">
        <w:rPr>
          <w:sz w:val="22"/>
          <w:szCs w:val="22"/>
        </w:rPr>
        <w:t>Sb. –</w:t>
      </w:r>
      <w:r w:rsidR="00D97079">
        <w:rPr>
          <w:sz w:val="22"/>
          <w:szCs w:val="22"/>
        </w:rPr>
        <w:t xml:space="preserve"> občanského zákoníku</w:t>
      </w:r>
      <w:r w:rsidRPr="008936C9">
        <w:rPr>
          <w:sz w:val="22"/>
          <w:szCs w:val="22"/>
        </w:rPr>
        <w:t>, v platném znění</w:t>
      </w:r>
    </w:p>
    <w:p w14:paraId="3CE769BD" w14:textId="77777777" w:rsidR="006F15D2" w:rsidRPr="008936C9" w:rsidRDefault="006F15D2">
      <w:pPr>
        <w:pStyle w:val="Nzev"/>
        <w:spacing w:before="100" w:beforeAutospacing="1"/>
        <w:rPr>
          <w:sz w:val="22"/>
          <w:szCs w:val="22"/>
        </w:rPr>
      </w:pPr>
    </w:p>
    <w:p w14:paraId="14D04836" w14:textId="77777777" w:rsidR="004D0E7F" w:rsidRPr="008936C9" w:rsidRDefault="004D0E7F" w:rsidP="006F15D2">
      <w:pPr>
        <w:pStyle w:val="Nadpis8"/>
        <w:rPr>
          <w:sz w:val="22"/>
          <w:szCs w:val="22"/>
        </w:rPr>
      </w:pPr>
      <w:r w:rsidRPr="008936C9">
        <w:rPr>
          <w:sz w:val="22"/>
          <w:szCs w:val="22"/>
        </w:rPr>
        <w:t>I. Smluvní strany</w:t>
      </w:r>
    </w:p>
    <w:p w14:paraId="156EFD36" w14:textId="77777777" w:rsidR="004D0E7F" w:rsidRPr="008936C9" w:rsidRDefault="004D0E7F">
      <w:pPr>
        <w:rPr>
          <w:b/>
          <w:sz w:val="22"/>
          <w:szCs w:val="22"/>
        </w:rPr>
      </w:pPr>
    </w:p>
    <w:p w14:paraId="5DF4BFEE" w14:textId="77777777" w:rsidR="004D0E7F" w:rsidRPr="00154DE8" w:rsidRDefault="004D0E7F" w:rsidP="006F15D2">
      <w:pPr>
        <w:tabs>
          <w:tab w:val="left" w:pos="1134"/>
        </w:tabs>
        <w:jc w:val="both"/>
        <w:rPr>
          <w:b/>
          <w:sz w:val="22"/>
          <w:szCs w:val="22"/>
        </w:rPr>
      </w:pPr>
      <w:r w:rsidRPr="00154DE8">
        <w:rPr>
          <w:b/>
          <w:sz w:val="22"/>
          <w:szCs w:val="22"/>
        </w:rPr>
        <w:t>Objednatel:</w:t>
      </w:r>
      <w:r w:rsidRPr="00154DE8">
        <w:rPr>
          <w:b/>
          <w:sz w:val="22"/>
          <w:szCs w:val="22"/>
        </w:rPr>
        <w:tab/>
        <w:t>Pražská vodohospodářská společnost a.s.</w:t>
      </w:r>
    </w:p>
    <w:p w14:paraId="1173F9F6" w14:textId="77777777" w:rsidR="004D0E7F" w:rsidRPr="006F15D2" w:rsidRDefault="004D0E7F" w:rsidP="006F15D2">
      <w:pPr>
        <w:tabs>
          <w:tab w:val="left" w:pos="1134"/>
        </w:tabs>
        <w:jc w:val="both"/>
        <w:rPr>
          <w:bCs/>
          <w:sz w:val="22"/>
          <w:szCs w:val="22"/>
        </w:rPr>
      </w:pPr>
      <w:r w:rsidRPr="006F15D2">
        <w:rPr>
          <w:bCs/>
          <w:sz w:val="22"/>
          <w:szCs w:val="22"/>
        </w:rPr>
        <w:t>se sídlem</w:t>
      </w:r>
      <w:r w:rsidR="006F15D2">
        <w:rPr>
          <w:bCs/>
          <w:sz w:val="22"/>
          <w:szCs w:val="22"/>
        </w:rPr>
        <w:t>:</w:t>
      </w:r>
      <w:r w:rsidR="006F15D2">
        <w:rPr>
          <w:bCs/>
          <w:sz w:val="22"/>
          <w:szCs w:val="22"/>
        </w:rPr>
        <w:tab/>
      </w:r>
      <w:r w:rsidR="00A96AF0" w:rsidRPr="006F15D2">
        <w:rPr>
          <w:bCs/>
          <w:sz w:val="22"/>
          <w:szCs w:val="22"/>
        </w:rPr>
        <w:t>Praha 1, Staré Město, Žatecká 110/2, PSČ 110 00</w:t>
      </w:r>
    </w:p>
    <w:p w14:paraId="29490672" w14:textId="77777777" w:rsidR="004D0E7F" w:rsidRDefault="007C4F70" w:rsidP="006F15D2">
      <w:pPr>
        <w:tabs>
          <w:tab w:val="left" w:pos="1134"/>
        </w:tabs>
        <w:ind w:left="1418" w:hanging="1418"/>
        <w:jc w:val="both"/>
        <w:rPr>
          <w:sz w:val="22"/>
          <w:szCs w:val="22"/>
        </w:rPr>
      </w:pPr>
      <w:r w:rsidRPr="006F15D2">
        <w:rPr>
          <w:sz w:val="22"/>
          <w:szCs w:val="22"/>
        </w:rPr>
        <w:t>zastoupena</w:t>
      </w:r>
      <w:r w:rsidR="004D0E7F" w:rsidRPr="006F15D2">
        <w:rPr>
          <w:sz w:val="22"/>
          <w:szCs w:val="22"/>
        </w:rPr>
        <w:t>:</w:t>
      </w:r>
      <w:r w:rsidR="004D0E7F" w:rsidRPr="006F15D2">
        <w:rPr>
          <w:sz w:val="22"/>
          <w:szCs w:val="22"/>
        </w:rPr>
        <w:tab/>
      </w:r>
      <w:r w:rsidR="00A2420A" w:rsidRPr="006F15D2">
        <w:rPr>
          <w:sz w:val="22"/>
          <w:szCs w:val="22"/>
        </w:rPr>
        <w:t xml:space="preserve">Ing. </w:t>
      </w:r>
      <w:r w:rsidR="007D1741">
        <w:rPr>
          <w:sz w:val="22"/>
          <w:szCs w:val="22"/>
        </w:rPr>
        <w:t>Pavlem Válkem</w:t>
      </w:r>
      <w:r w:rsidR="00A2420A" w:rsidRPr="006F15D2">
        <w:rPr>
          <w:sz w:val="22"/>
          <w:szCs w:val="22"/>
        </w:rPr>
        <w:t>, MBA, předsedou představenstva, na základě p</w:t>
      </w:r>
      <w:r w:rsidR="007D1741">
        <w:rPr>
          <w:sz w:val="22"/>
          <w:szCs w:val="22"/>
        </w:rPr>
        <w:t>ověření</w:t>
      </w:r>
    </w:p>
    <w:p w14:paraId="7189001A" w14:textId="77777777" w:rsidR="004D0E7F" w:rsidRPr="006F15D2" w:rsidRDefault="004D0E7F" w:rsidP="006F15D2">
      <w:pPr>
        <w:tabs>
          <w:tab w:val="left" w:pos="1134"/>
        </w:tabs>
        <w:jc w:val="both"/>
        <w:rPr>
          <w:sz w:val="22"/>
          <w:szCs w:val="22"/>
        </w:rPr>
      </w:pPr>
      <w:r w:rsidRPr="006F15D2">
        <w:rPr>
          <w:sz w:val="22"/>
          <w:szCs w:val="22"/>
        </w:rPr>
        <w:t xml:space="preserve">IČ: </w:t>
      </w:r>
      <w:r w:rsidRPr="006F15D2">
        <w:rPr>
          <w:sz w:val="22"/>
          <w:szCs w:val="22"/>
        </w:rPr>
        <w:tab/>
        <w:t>25656112</w:t>
      </w:r>
    </w:p>
    <w:p w14:paraId="2FD5EA98" w14:textId="77777777" w:rsidR="004D0E7F" w:rsidRPr="006F15D2" w:rsidRDefault="004D0E7F" w:rsidP="006F15D2">
      <w:pPr>
        <w:tabs>
          <w:tab w:val="left" w:pos="1134"/>
        </w:tabs>
        <w:jc w:val="both"/>
        <w:rPr>
          <w:sz w:val="22"/>
          <w:szCs w:val="22"/>
        </w:rPr>
      </w:pPr>
      <w:r w:rsidRPr="006F15D2">
        <w:rPr>
          <w:sz w:val="22"/>
          <w:szCs w:val="22"/>
        </w:rPr>
        <w:t xml:space="preserve">DIČ: </w:t>
      </w:r>
      <w:r w:rsidRPr="006F15D2">
        <w:rPr>
          <w:sz w:val="22"/>
          <w:szCs w:val="22"/>
        </w:rPr>
        <w:tab/>
        <w:t>CZ25656112</w:t>
      </w:r>
    </w:p>
    <w:p w14:paraId="3C959A84" w14:textId="77777777" w:rsidR="004D0E7F" w:rsidRPr="00154DE8" w:rsidRDefault="004D0E7F" w:rsidP="006F15D2">
      <w:pPr>
        <w:tabs>
          <w:tab w:val="left" w:pos="1134"/>
        </w:tabs>
        <w:jc w:val="both"/>
        <w:rPr>
          <w:sz w:val="22"/>
          <w:szCs w:val="22"/>
        </w:rPr>
      </w:pPr>
      <w:r w:rsidRPr="00154DE8">
        <w:rPr>
          <w:sz w:val="22"/>
          <w:szCs w:val="22"/>
        </w:rPr>
        <w:t>zapsaný v obchodním rejstříku u Městského soudu v Praze oddíl B, vložka 5290</w:t>
      </w:r>
    </w:p>
    <w:p w14:paraId="525596DD" w14:textId="77777777" w:rsidR="004D0E7F" w:rsidRPr="008936C9" w:rsidRDefault="00B316B1" w:rsidP="006F15D2">
      <w:pPr>
        <w:tabs>
          <w:tab w:val="left" w:pos="1134"/>
          <w:tab w:val="left" w:pos="3686"/>
        </w:tabs>
        <w:ind w:left="3686" w:hanging="3686"/>
        <w:jc w:val="both"/>
        <w:rPr>
          <w:sz w:val="22"/>
          <w:szCs w:val="22"/>
        </w:rPr>
      </w:pPr>
      <w:r w:rsidRPr="008936C9">
        <w:rPr>
          <w:sz w:val="22"/>
          <w:szCs w:val="22"/>
        </w:rPr>
        <w:t>dále i PVS</w:t>
      </w:r>
    </w:p>
    <w:p w14:paraId="38897F1E" w14:textId="77777777" w:rsidR="00DD7356" w:rsidRDefault="00DD7356">
      <w:pPr>
        <w:tabs>
          <w:tab w:val="left" w:pos="1418"/>
          <w:tab w:val="left" w:pos="1843"/>
          <w:tab w:val="left" w:pos="3402"/>
          <w:tab w:val="left" w:pos="3686"/>
        </w:tabs>
        <w:ind w:left="3686" w:hanging="3686"/>
        <w:jc w:val="both"/>
        <w:rPr>
          <w:sz w:val="22"/>
          <w:szCs w:val="22"/>
        </w:rPr>
      </w:pPr>
    </w:p>
    <w:p w14:paraId="0DDE6BC8" w14:textId="77777777" w:rsidR="00DD7356" w:rsidRPr="008936C9" w:rsidRDefault="00DD7356">
      <w:pPr>
        <w:tabs>
          <w:tab w:val="left" w:pos="1418"/>
          <w:tab w:val="left" w:pos="1843"/>
          <w:tab w:val="left" w:pos="3402"/>
          <w:tab w:val="left" w:pos="3686"/>
        </w:tabs>
        <w:ind w:left="3686" w:hanging="3686"/>
        <w:jc w:val="both"/>
        <w:rPr>
          <w:sz w:val="22"/>
          <w:szCs w:val="22"/>
        </w:rPr>
      </w:pPr>
    </w:p>
    <w:p w14:paraId="28D98EE1" w14:textId="2437FBCD" w:rsidR="004D0E7F" w:rsidRPr="00FC1946" w:rsidRDefault="004D0E7F" w:rsidP="006F15D2">
      <w:pPr>
        <w:tabs>
          <w:tab w:val="left" w:pos="1134"/>
        </w:tabs>
        <w:jc w:val="both"/>
        <w:rPr>
          <w:b/>
          <w:bCs/>
          <w:sz w:val="22"/>
          <w:szCs w:val="22"/>
        </w:rPr>
      </w:pPr>
      <w:bookmarkStart w:id="0" w:name="_Hlk73436746"/>
      <w:bookmarkStart w:id="1" w:name="_Hlk73436241"/>
      <w:r w:rsidRPr="00154DE8">
        <w:rPr>
          <w:b/>
          <w:sz w:val="22"/>
          <w:szCs w:val="22"/>
        </w:rPr>
        <w:t xml:space="preserve">Zhotovitel: </w:t>
      </w:r>
      <w:r w:rsidRPr="00154DE8">
        <w:rPr>
          <w:b/>
          <w:sz w:val="22"/>
          <w:szCs w:val="22"/>
        </w:rPr>
        <w:tab/>
      </w:r>
      <w:proofErr w:type="spellStart"/>
      <w:r w:rsidR="001B72AD" w:rsidRPr="000B03E8">
        <w:rPr>
          <w:b/>
          <w:bCs/>
          <w:sz w:val="22"/>
          <w:szCs w:val="22"/>
        </w:rPr>
        <w:t>Sweco</w:t>
      </w:r>
      <w:proofErr w:type="spellEnd"/>
      <w:r w:rsidR="001B72AD" w:rsidRPr="000B03E8">
        <w:rPr>
          <w:b/>
          <w:bCs/>
          <w:sz w:val="22"/>
          <w:szCs w:val="22"/>
        </w:rPr>
        <w:t xml:space="preserve"> </w:t>
      </w:r>
      <w:proofErr w:type="spellStart"/>
      <w:r w:rsidR="001B72AD" w:rsidRPr="000B03E8">
        <w:rPr>
          <w:b/>
          <w:bCs/>
          <w:sz w:val="22"/>
          <w:szCs w:val="22"/>
        </w:rPr>
        <w:t>Hydroprojekt</w:t>
      </w:r>
      <w:proofErr w:type="spellEnd"/>
      <w:r w:rsidR="001B72AD" w:rsidRPr="000B03E8">
        <w:rPr>
          <w:b/>
          <w:bCs/>
          <w:sz w:val="22"/>
          <w:szCs w:val="22"/>
        </w:rPr>
        <w:t xml:space="preserve"> a.s.</w:t>
      </w:r>
    </w:p>
    <w:p w14:paraId="3D4B228F" w14:textId="64FCF022" w:rsidR="004D0E7F" w:rsidRPr="00154DE8" w:rsidRDefault="004B7FF2" w:rsidP="006F15D2">
      <w:pPr>
        <w:tabs>
          <w:tab w:val="left" w:pos="1134"/>
        </w:tabs>
        <w:jc w:val="both"/>
        <w:rPr>
          <w:sz w:val="22"/>
          <w:szCs w:val="22"/>
        </w:rPr>
      </w:pPr>
      <w:r w:rsidRPr="00154DE8">
        <w:rPr>
          <w:sz w:val="22"/>
          <w:szCs w:val="22"/>
        </w:rPr>
        <w:t>se sídlem</w:t>
      </w:r>
      <w:r w:rsidR="004D0E7F" w:rsidRPr="00154DE8">
        <w:rPr>
          <w:sz w:val="22"/>
          <w:szCs w:val="22"/>
        </w:rPr>
        <w:tab/>
      </w:r>
      <w:r w:rsidR="001B72AD">
        <w:rPr>
          <w:sz w:val="22"/>
          <w:szCs w:val="22"/>
        </w:rPr>
        <w:t xml:space="preserve">Praha </w:t>
      </w:r>
      <w:proofErr w:type="gramStart"/>
      <w:r w:rsidR="001B72AD">
        <w:rPr>
          <w:sz w:val="22"/>
          <w:szCs w:val="22"/>
        </w:rPr>
        <w:t>4,Táborská</w:t>
      </w:r>
      <w:proofErr w:type="gramEnd"/>
      <w:r w:rsidR="001B72AD">
        <w:rPr>
          <w:sz w:val="22"/>
          <w:szCs w:val="22"/>
        </w:rPr>
        <w:t xml:space="preserve"> 31, PSČ 140 16</w:t>
      </w:r>
    </w:p>
    <w:p w14:paraId="0679931B" w14:textId="3FAD0C1C" w:rsidR="004D0E7F" w:rsidRDefault="004D0E7F" w:rsidP="006F15D2">
      <w:pPr>
        <w:tabs>
          <w:tab w:val="left" w:pos="1134"/>
        </w:tabs>
        <w:ind w:left="1418" w:right="-976" w:hanging="1418"/>
        <w:jc w:val="both"/>
        <w:rPr>
          <w:sz w:val="22"/>
          <w:szCs w:val="22"/>
        </w:rPr>
      </w:pPr>
      <w:r w:rsidRPr="00154DE8">
        <w:rPr>
          <w:sz w:val="22"/>
          <w:szCs w:val="22"/>
        </w:rPr>
        <w:t>zastoupený:</w:t>
      </w:r>
      <w:r w:rsidR="00663682" w:rsidRPr="00154DE8">
        <w:rPr>
          <w:sz w:val="22"/>
          <w:szCs w:val="22"/>
        </w:rPr>
        <w:tab/>
      </w:r>
      <w:r w:rsidR="001B72AD">
        <w:rPr>
          <w:sz w:val="22"/>
          <w:szCs w:val="22"/>
        </w:rPr>
        <w:t>Ing. Vladimírem Mikule, předsedou představenstva</w:t>
      </w:r>
    </w:p>
    <w:p w14:paraId="10768BAA" w14:textId="57E42220" w:rsidR="001B72AD" w:rsidRDefault="001B72AD" w:rsidP="006F15D2">
      <w:pPr>
        <w:tabs>
          <w:tab w:val="left" w:pos="1134"/>
        </w:tabs>
        <w:ind w:left="1418" w:right="-976" w:hanging="1418"/>
        <w:jc w:val="both"/>
        <w:rPr>
          <w:sz w:val="22"/>
          <w:szCs w:val="22"/>
        </w:rPr>
      </w:pPr>
      <w:r>
        <w:rPr>
          <w:sz w:val="22"/>
          <w:szCs w:val="22"/>
        </w:rPr>
        <w:tab/>
        <w:t xml:space="preserve">Ing. Nikolou </w:t>
      </w:r>
      <w:proofErr w:type="spellStart"/>
      <w:r>
        <w:rPr>
          <w:sz w:val="22"/>
          <w:szCs w:val="22"/>
        </w:rPr>
        <w:t>Gorelovou</w:t>
      </w:r>
      <w:proofErr w:type="spellEnd"/>
      <w:r>
        <w:rPr>
          <w:sz w:val="22"/>
          <w:szCs w:val="22"/>
        </w:rPr>
        <w:t>, členkou představenstva</w:t>
      </w:r>
    </w:p>
    <w:p w14:paraId="097DECDA" w14:textId="62C15920" w:rsidR="001B72AD" w:rsidRPr="00154DE8" w:rsidRDefault="001B72AD" w:rsidP="00C33969">
      <w:pPr>
        <w:tabs>
          <w:tab w:val="left" w:pos="1134"/>
        </w:tabs>
        <w:ind w:left="1134" w:right="16" w:hanging="1134"/>
        <w:jc w:val="both"/>
        <w:rPr>
          <w:sz w:val="22"/>
          <w:szCs w:val="22"/>
        </w:rPr>
      </w:pPr>
      <w:r>
        <w:rPr>
          <w:sz w:val="22"/>
          <w:szCs w:val="22"/>
        </w:rPr>
        <w:tab/>
      </w:r>
      <w:r w:rsidRPr="001B72AD">
        <w:rPr>
          <w:sz w:val="22"/>
          <w:szCs w:val="22"/>
        </w:rPr>
        <w:t>Společnost zastupuje vůči třetím osobám v celém rozsahu představenstvo</w:t>
      </w:r>
      <w:r w:rsidR="00C33969">
        <w:rPr>
          <w:sz w:val="22"/>
          <w:szCs w:val="22"/>
        </w:rPr>
        <w:t>,</w:t>
      </w:r>
      <w:r w:rsidRPr="001B72AD">
        <w:rPr>
          <w:sz w:val="22"/>
          <w:szCs w:val="22"/>
        </w:rPr>
        <w:t xml:space="preserve"> a to vždy dvěma členy</w:t>
      </w:r>
      <w:r>
        <w:rPr>
          <w:sz w:val="22"/>
          <w:szCs w:val="22"/>
        </w:rPr>
        <w:t xml:space="preserve"> </w:t>
      </w:r>
      <w:r w:rsidRPr="001B72AD">
        <w:rPr>
          <w:sz w:val="22"/>
          <w:szCs w:val="22"/>
        </w:rPr>
        <w:t>představenstva, nebo písemně pověřeným členem</w:t>
      </w:r>
      <w:r>
        <w:rPr>
          <w:sz w:val="22"/>
          <w:szCs w:val="22"/>
        </w:rPr>
        <w:tab/>
      </w:r>
    </w:p>
    <w:p w14:paraId="010D2D68" w14:textId="5973A405" w:rsidR="004D0E7F" w:rsidRPr="00154DE8" w:rsidRDefault="004D0E7F" w:rsidP="006F15D2">
      <w:pPr>
        <w:tabs>
          <w:tab w:val="left" w:pos="1134"/>
        </w:tabs>
        <w:jc w:val="both"/>
        <w:rPr>
          <w:sz w:val="22"/>
          <w:szCs w:val="22"/>
        </w:rPr>
      </w:pPr>
      <w:r w:rsidRPr="00154DE8">
        <w:rPr>
          <w:sz w:val="22"/>
          <w:szCs w:val="22"/>
        </w:rPr>
        <w:t>IČ:</w:t>
      </w:r>
      <w:r w:rsidR="00D97079" w:rsidRPr="00154DE8">
        <w:rPr>
          <w:sz w:val="22"/>
          <w:szCs w:val="22"/>
        </w:rPr>
        <w:tab/>
      </w:r>
      <w:r w:rsidR="001B72AD">
        <w:rPr>
          <w:sz w:val="22"/>
          <w:szCs w:val="22"/>
        </w:rPr>
        <w:t>26475081</w:t>
      </w:r>
    </w:p>
    <w:p w14:paraId="7193A3E7" w14:textId="1FAA4608" w:rsidR="004D0E7F" w:rsidRPr="00154DE8" w:rsidRDefault="004D0E7F" w:rsidP="006F15D2">
      <w:pPr>
        <w:tabs>
          <w:tab w:val="left" w:pos="1134"/>
        </w:tabs>
        <w:jc w:val="both"/>
        <w:rPr>
          <w:sz w:val="22"/>
          <w:szCs w:val="22"/>
        </w:rPr>
      </w:pPr>
      <w:r w:rsidRPr="00154DE8">
        <w:rPr>
          <w:sz w:val="22"/>
          <w:szCs w:val="22"/>
        </w:rPr>
        <w:t>DIČ:</w:t>
      </w:r>
      <w:r w:rsidR="00D97079" w:rsidRPr="00154DE8">
        <w:rPr>
          <w:sz w:val="22"/>
          <w:szCs w:val="22"/>
        </w:rPr>
        <w:tab/>
      </w:r>
      <w:r w:rsidR="001B72AD">
        <w:rPr>
          <w:sz w:val="22"/>
          <w:szCs w:val="22"/>
        </w:rPr>
        <w:t>CZ26475081</w:t>
      </w:r>
    </w:p>
    <w:p w14:paraId="4803CCCE" w14:textId="7C0F2877" w:rsidR="004D0E7F" w:rsidRDefault="004D0E7F">
      <w:pPr>
        <w:tabs>
          <w:tab w:val="left" w:pos="1418"/>
          <w:tab w:val="left" w:pos="1843"/>
          <w:tab w:val="left" w:pos="3402"/>
        </w:tabs>
        <w:jc w:val="both"/>
        <w:rPr>
          <w:sz w:val="22"/>
          <w:szCs w:val="22"/>
        </w:rPr>
      </w:pPr>
      <w:r w:rsidRPr="00154DE8">
        <w:rPr>
          <w:sz w:val="22"/>
          <w:szCs w:val="22"/>
        </w:rPr>
        <w:t>zapsaný v obchodním rej</w:t>
      </w:r>
      <w:r w:rsidR="00351E86" w:rsidRPr="00154DE8">
        <w:rPr>
          <w:sz w:val="22"/>
          <w:szCs w:val="22"/>
        </w:rPr>
        <w:t>stříku u Městského soudu v </w:t>
      </w:r>
      <w:r w:rsidR="001B72AD">
        <w:rPr>
          <w:sz w:val="22"/>
          <w:szCs w:val="22"/>
        </w:rPr>
        <w:t>Praze</w:t>
      </w:r>
      <w:r w:rsidRPr="00154DE8">
        <w:rPr>
          <w:sz w:val="22"/>
          <w:szCs w:val="22"/>
        </w:rPr>
        <w:t xml:space="preserve"> oddíl</w:t>
      </w:r>
      <w:r w:rsidR="00D97079" w:rsidRPr="00154DE8">
        <w:rPr>
          <w:sz w:val="22"/>
          <w:szCs w:val="22"/>
        </w:rPr>
        <w:t xml:space="preserve"> </w:t>
      </w:r>
      <w:r w:rsidR="001B72AD">
        <w:rPr>
          <w:sz w:val="22"/>
          <w:szCs w:val="22"/>
        </w:rPr>
        <w:t>B,</w:t>
      </w:r>
      <w:r w:rsidRPr="00154DE8">
        <w:rPr>
          <w:sz w:val="22"/>
          <w:szCs w:val="22"/>
        </w:rPr>
        <w:t xml:space="preserve"> vložka</w:t>
      </w:r>
      <w:r w:rsidR="001B72AD">
        <w:rPr>
          <w:sz w:val="22"/>
          <w:szCs w:val="22"/>
        </w:rPr>
        <w:t xml:space="preserve"> 7326</w:t>
      </w:r>
    </w:p>
    <w:p w14:paraId="7AEFAAF6" w14:textId="77777777" w:rsidR="001B72AD" w:rsidRPr="00452B20" w:rsidRDefault="001B72AD" w:rsidP="001B72AD">
      <w:pPr>
        <w:spacing w:after="40" w:line="20" w:lineRule="atLeast"/>
        <w:rPr>
          <w:snapToGrid w:val="0"/>
          <w:sz w:val="22"/>
          <w:szCs w:val="22"/>
        </w:rPr>
      </w:pPr>
      <w:r w:rsidRPr="00452B20">
        <w:rPr>
          <w:snapToGrid w:val="0"/>
          <w:sz w:val="22"/>
          <w:szCs w:val="22"/>
        </w:rPr>
        <w:t>dále i jen zhotovitel</w:t>
      </w:r>
      <w:bookmarkEnd w:id="0"/>
    </w:p>
    <w:bookmarkEnd w:id="1"/>
    <w:p w14:paraId="6C9067EC" w14:textId="77777777" w:rsidR="001B72AD" w:rsidRPr="00154DE8" w:rsidRDefault="001B72AD">
      <w:pPr>
        <w:tabs>
          <w:tab w:val="left" w:pos="1418"/>
          <w:tab w:val="left" w:pos="1843"/>
          <w:tab w:val="left" w:pos="3402"/>
        </w:tabs>
        <w:jc w:val="both"/>
        <w:rPr>
          <w:sz w:val="22"/>
          <w:szCs w:val="22"/>
        </w:rPr>
      </w:pPr>
    </w:p>
    <w:p w14:paraId="54D4D1D4" w14:textId="77777777" w:rsidR="004D0E7F" w:rsidRPr="00154DE8" w:rsidRDefault="004D0E7F" w:rsidP="008936C9">
      <w:pPr>
        <w:tabs>
          <w:tab w:val="left" w:pos="1418"/>
          <w:tab w:val="left" w:pos="1843"/>
          <w:tab w:val="left" w:pos="3402"/>
          <w:tab w:val="left" w:pos="3686"/>
        </w:tabs>
        <w:jc w:val="both"/>
        <w:rPr>
          <w:sz w:val="22"/>
          <w:szCs w:val="22"/>
        </w:rPr>
      </w:pPr>
    </w:p>
    <w:p w14:paraId="419289DC" w14:textId="77777777" w:rsidR="004D0E7F" w:rsidRDefault="004D0E7F">
      <w:pPr>
        <w:pStyle w:val="Nadpis8"/>
        <w:rPr>
          <w:sz w:val="22"/>
          <w:szCs w:val="22"/>
        </w:rPr>
      </w:pPr>
      <w:r w:rsidRPr="008936C9">
        <w:rPr>
          <w:sz w:val="22"/>
          <w:szCs w:val="22"/>
        </w:rPr>
        <w:t>II. Předmět plnění</w:t>
      </w:r>
    </w:p>
    <w:p w14:paraId="2DBFA346" w14:textId="77777777" w:rsidR="00DD7356" w:rsidRPr="00C03E82" w:rsidRDefault="00DD7356" w:rsidP="006F15D2">
      <w:pPr>
        <w:ind w:left="426"/>
        <w:jc w:val="both"/>
        <w:rPr>
          <w:sz w:val="22"/>
          <w:szCs w:val="22"/>
        </w:rPr>
      </w:pPr>
    </w:p>
    <w:p w14:paraId="5035CBC8" w14:textId="61B22933" w:rsidR="00807485" w:rsidRPr="000C5660" w:rsidRDefault="009728BE" w:rsidP="00807485">
      <w:pPr>
        <w:ind w:left="426" w:hanging="426"/>
        <w:jc w:val="both"/>
        <w:rPr>
          <w:rFonts w:cs="Arial"/>
          <w:sz w:val="22"/>
          <w:szCs w:val="22"/>
        </w:rPr>
      </w:pPr>
      <w:r>
        <w:rPr>
          <w:snapToGrid w:val="0"/>
          <w:sz w:val="22"/>
          <w:szCs w:val="22"/>
        </w:rPr>
        <w:t>1)</w:t>
      </w:r>
      <w:r>
        <w:rPr>
          <w:snapToGrid w:val="0"/>
          <w:sz w:val="22"/>
          <w:szCs w:val="22"/>
        </w:rPr>
        <w:tab/>
      </w:r>
      <w:r w:rsidR="004D0E7F" w:rsidRPr="00C03E82">
        <w:rPr>
          <w:snapToGrid w:val="0"/>
          <w:sz w:val="22"/>
          <w:szCs w:val="22"/>
        </w:rPr>
        <w:t>Předmětem díla pro akci „</w:t>
      </w:r>
      <w:bookmarkStart w:id="2" w:name="_Hlk38360090"/>
      <w:r w:rsidR="00637DBB">
        <w:rPr>
          <w:b/>
          <w:snapToGrid w:val="0"/>
          <w:sz w:val="22"/>
          <w:szCs w:val="22"/>
        </w:rPr>
        <w:t>Správa a aktualizace Generelu odvodnění hl. m. Prahy</w:t>
      </w:r>
      <w:bookmarkEnd w:id="2"/>
      <w:r w:rsidR="00807485">
        <w:rPr>
          <w:b/>
          <w:snapToGrid w:val="0"/>
          <w:sz w:val="22"/>
          <w:szCs w:val="22"/>
        </w:rPr>
        <w:t xml:space="preserve">, </w:t>
      </w:r>
      <w:r w:rsidR="004D0E7F" w:rsidRPr="00C03E82">
        <w:rPr>
          <w:snapToGrid w:val="0"/>
          <w:sz w:val="22"/>
          <w:szCs w:val="22"/>
        </w:rPr>
        <w:t xml:space="preserve">číslo akce: </w:t>
      </w:r>
      <w:r w:rsidR="004D0E7F" w:rsidRPr="004347C3">
        <w:rPr>
          <w:b/>
          <w:snapToGrid w:val="0"/>
          <w:sz w:val="22"/>
          <w:szCs w:val="22"/>
        </w:rPr>
        <w:t>1/1/999/0</w:t>
      </w:r>
      <w:r w:rsidR="00637DBB" w:rsidRPr="004347C3">
        <w:rPr>
          <w:b/>
          <w:snapToGrid w:val="0"/>
          <w:sz w:val="22"/>
          <w:szCs w:val="22"/>
        </w:rPr>
        <w:t>1</w:t>
      </w:r>
      <w:r w:rsidR="00807485">
        <w:rPr>
          <w:snapToGrid w:val="0"/>
          <w:sz w:val="22"/>
          <w:szCs w:val="22"/>
        </w:rPr>
        <w:t xml:space="preserve"> je </w:t>
      </w:r>
      <w:bookmarkStart w:id="3" w:name="_Hlk73520251"/>
      <w:r w:rsidR="00807485" w:rsidRPr="000C5660">
        <w:rPr>
          <w:rFonts w:cs="Arial"/>
          <w:sz w:val="22"/>
          <w:szCs w:val="22"/>
        </w:rPr>
        <w:t>aktualizace a správ</w:t>
      </w:r>
      <w:r w:rsidR="00807485">
        <w:rPr>
          <w:rFonts w:cs="Arial"/>
          <w:sz w:val="22"/>
          <w:szCs w:val="22"/>
        </w:rPr>
        <w:t>a zpracovaného</w:t>
      </w:r>
      <w:r w:rsidR="00807485" w:rsidRPr="000C5660">
        <w:rPr>
          <w:rFonts w:cs="Arial"/>
          <w:sz w:val="22"/>
          <w:szCs w:val="22"/>
        </w:rPr>
        <w:t xml:space="preserve"> Generelu odvodnění hl. m. Prahy</w:t>
      </w:r>
      <w:r w:rsidR="00D97676">
        <w:rPr>
          <w:rFonts w:cs="Arial"/>
          <w:sz w:val="22"/>
          <w:szCs w:val="22"/>
        </w:rPr>
        <w:t>. Předmět díla je rozdělen na tyto části</w:t>
      </w:r>
      <w:r w:rsidR="00807485" w:rsidRPr="000C5660">
        <w:rPr>
          <w:rFonts w:cs="Arial"/>
          <w:sz w:val="22"/>
          <w:szCs w:val="22"/>
        </w:rPr>
        <w:t>:</w:t>
      </w:r>
    </w:p>
    <w:p w14:paraId="3AD79AB6" w14:textId="77777777" w:rsidR="00807485" w:rsidRPr="000C5660" w:rsidRDefault="00807485" w:rsidP="00807485">
      <w:pPr>
        <w:rPr>
          <w:rFonts w:ascii="Arial" w:hAnsi="Arial" w:cs="Arial"/>
          <w:color w:val="000000"/>
          <w:sz w:val="22"/>
          <w:szCs w:val="22"/>
        </w:rPr>
      </w:pPr>
    </w:p>
    <w:p w14:paraId="7C5716E6" w14:textId="66FB2AD8" w:rsidR="00807485" w:rsidRPr="00BB18F7" w:rsidRDefault="00807485" w:rsidP="007D7427">
      <w:pPr>
        <w:numPr>
          <w:ilvl w:val="0"/>
          <w:numId w:val="22"/>
        </w:numPr>
        <w:tabs>
          <w:tab w:val="clear" w:pos="360"/>
          <w:tab w:val="num" w:pos="709"/>
        </w:tabs>
        <w:ind w:left="709" w:hanging="283"/>
        <w:jc w:val="both"/>
        <w:rPr>
          <w:color w:val="000000"/>
          <w:sz w:val="22"/>
          <w:szCs w:val="22"/>
        </w:rPr>
      </w:pPr>
      <w:r w:rsidRPr="00BB18F7">
        <w:rPr>
          <w:color w:val="000000"/>
          <w:sz w:val="22"/>
          <w:szCs w:val="22"/>
        </w:rPr>
        <w:t>Zatěžovací srážky na území HMP, vypracované na základě nové metodiky zpracované a odsouhlasené v r. 2020</w:t>
      </w:r>
      <w:r w:rsidR="007D7427">
        <w:rPr>
          <w:color w:val="000000"/>
          <w:sz w:val="22"/>
          <w:szCs w:val="22"/>
        </w:rPr>
        <w:t>.</w:t>
      </w:r>
    </w:p>
    <w:p w14:paraId="34166D24" w14:textId="3E8D1B40" w:rsidR="00807485" w:rsidRPr="00BB18F7" w:rsidRDefault="00807485" w:rsidP="007D7427">
      <w:pPr>
        <w:pStyle w:val="Zkladntext2"/>
        <w:numPr>
          <w:ilvl w:val="0"/>
          <w:numId w:val="22"/>
        </w:numPr>
        <w:tabs>
          <w:tab w:val="clear" w:pos="360"/>
          <w:tab w:val="num" w:pos="709"/>
        </w:tabs>
        <w:spacing w:before="240"/>
        <w:ind w:left="709" w:hanging="283"/>
        <w:rPr>
          <w:sz w:val="22"/>
          <w:szCs w:val="22"/>
        </w:rPr>
      </w:pPr>
      <w:r w:rsidRPr="00BB18F7">
        <w:rPr>
          <w:sz w:val="22"/>
          <w:szCs w:val="22"/>
        </w:rPr>
        <w:t>Kalibrace a přepočet Generelu odvodnění HMP Jihovýchod Prahy, zahrnující povodí čistíren odpadních vod Uhříněves</w:t>
      </w:r>
      <w:r w:rsidR="00E305A6">
        <w:rPr>
          <w:sz w:val="22"/>
          <w:szCs w:val="22"/>
        </w:rPr>
        <w:t>-</w:t>
      </w:r>
      <w:r w:rsidRPr="00BB18F7">
        <w:rPr>
          <w:sz w:val="22"/>
          <w:szCs w:val="22"/>
        </w:rPr>
        <w:t>Dubeč, Královice, Kolovraty, Nedvězí a Újezd u Průhonic</w:t>
      </w:r>
      <w:r w:rsidR="007D7427">
        <w:rPr>
          <w:sz w:val="22"/>
          <w:szCs w:val="22"/>
        </w:rPr>
        <w:t>.</w:t>
      </w:r>
    </w:p>
    <w:p w14:paraId="5B65D405" w14:textId="58049C52" w:rsidR="00807485" w:rsidRPr="00BB18F7" w:rsidRDefault="00807485" w:rsidP="007D7427">
      <w:pPr>
        <w:pStyle w:val="Zkladntext2"/>
        <w:numPr>
          <w:ilvl w:val="0"/>
          <w:numId w:val="22"/>
        </w:numPr>
        <w:tabs>
          <w:tab w:val="clear" w:pos="360"/>
          <w:tab w:val="num" w:pos="709"/>
        </w:tabs>
        <w:spacing w:before="240"/>
        <w:ind w:left="709" w:hanging="283"/>
        <w:rPr>
          <w:sz w:val="22"/>
          <w:szCs w:val="22"/>
        </w:rPr>
      </w:pPr>
      <w:r w:rsidRPr="00BB18F7">
        <w:rPr>
          <w:sz w:val="22"/>
          <w:szCs w:val="22"/>
        </w:rPr>
        <w:t>Kalibrace a přepočet povodí kmenové stoky „A“ a „B“, model obsahuje i povodí kmenové stoky M, K-P. K-I., K-II., a Radlický sběrač.</w:t>
      </w:r>
    </w:p>
    <w:p w14:paraId="7139378F" w14:textId="77777777" w:rsidR="001204B1" w:rsidRPr="00C03E82" w:rsidRDefault="001204B1" w:rsidP="001204B1">
      <w:pPr>
        <w:ind w:left="426"/>
        <w:jc w:val="both"/>
        <w:rPr>
          <w:sz w:val="22"/>
          <w:szCs w:val="22"/>
        </w:rPr>
      </w:pPr>
    </w:p>
    <w:p w14:paraId="3B154CE7" w14:textId="66E36056" w:rsidR="001E2BC3" w:rsidRPr="00C03E82" w:rsidRDefault="001E2BC3" w:rsidP="006F15D2">
      <w:pPr>
        <w:ind w:left="426"/>
        <w:jc w:val="both"/>
        <w:rPr>
          <w:sz w:val="22"/>
          <w:szCs w:val="22"/>
        </w:rPr>
      </w:pPr>
      <w:r w:rsidRPr="00C03E82">
        <w:rPr>
          <w:sz w:val="22"/>
          <w:szCs w:val="22"/>
        </w:rPr>
        <w:t>Podrobn</w:t>
      </w:r>
      <w:r w:rsidR="00C7751A" w:rsidRPr="00C03E82">
        <w:rPr>
          <w:sz w:val="22"/>
          <w:szCs w:val="22"/>
        </w:rPr>
        <w:t xml:space="preserve">ý obsah </w:t>
      </w:r>
      <w:r w:rsidRPr="00C03E82">
        <w:rPr>
          <w:sz w:val="22"/>
          <w:szCs w:val="22"/>
        </w:rPr>
        <w:t>díla je uveden v </w:t>
      </w:r>
      <w:r w:rsidR="00DB6981" w:rsidRPr="00C03E82">
        <w:rPr>
          <w:sz w:val="22"/>
          <w:szCs w:val="22"/>
        </w:rPr>
        <w:t xml:space="preserve">Technické specifikaci předmětu plnění veřejné </w:t>
      </w:r>
      <w:r w:rsidR="00D9424B" w:rsidRPr="00C03E82">
        <w:rPr>
          <w:sz w:val="22"/>
          <w:szCs w:val="22"/>
        </w:rPr>
        <w:t>zakázky – Zadání</w:t>
      </w:r>
      <w:r w:rsidR="00DB6981" w:rsidRPr="00C03E82">
        <w:rPr>
          <w:sz w:val="22"/>
          <w:szCs w:val="22"/>
        </w:rPr>
        <w:t xml:space="preserve"> </w:t>
      </w:r>
      <w:r w:rsidR="001204B1" w:rsidRPr="00C03E82">
        <w:rPr>
          <w:sz w:val="22"/>
          <w:szCs w:val="22"/>
        </w:rPr>
        <w:t>„</w:t>
      </w:r>
      <w:r w:rsidR="00807485">
        <w:rPr>
          <w:sz w:val="22"/>
          <w:szCs w:val="22"/>
        </w:rPr>
        <w:t xml:space="preserve">Správa a aktualizace </w:t>
      </w:r>
      <w:r w:rsidR="001204B1" w:rsidRPr="00C03E82">
        <w:rPr>
          <w:sz w:val="22"/>
          <w:szCs w:val="22"/>
        </w:rPr>
        <w:t xml:space="preserve">Generelu odvodnění hl. m. Prahy“ </w:t>
      </w:r>
      <w:r w:rsidR="00BE0605" w:rsidRPr="00C03E82">
        <w:rPr>
          <w:sz w:val="22"/>
          <w:szCs w:val="22"/>
        </w:rPr>
        <w:t>(dále i Zadání)</w:t>
      </w:r>
      <w:r w:rsidR="00807485">
        <w:rPr>
          <w:sz w:val="22"/>
          <w:szCs w:val="22"/>
        </w:rPr>
        <w:t>;</w:t>
      </w:r>
      <w:r w:rsidRPr="00C03E82">
        <w:rPr>
          <w:sz w:val="22"/>
          <w:szCs w:val="22"/>
        </w:rPr>
        <w:t xml:space="preserve"> viz příloha č. </w:t>
      </w:r>
      <w:r w:rsidR="00807485">
        <w:rPr>
          <w:sz w:val="22"/>
          <w:szCs w:val="22"/>
        </w:rPr>
        <w:t> 2</w:t>
      </w:r>
      <w:r w:rsidRPr="00C03E82">
        <w:rPr>
          <w:sz w:val="22"/>
          <w:szCs w:val="22"/>
        </w:rPr>
        <w:t>.</w:t>
      </w:r>
    </w:p>
    <w:bookmarkEnd w:id="3"/>
    <w:p w14:paraId="3B341FBF" w14:textId="77777777" w:rsidR="009728BE" w:rsidRDefault="009728BE" w:rsidP="00E26EC8">
      <w:pPr>
        <w:spacing w:before="120" w:line="20" w:lineRule="atLeast"/>
        <w:ind w:left="426" w:hanging="426"/>
        <w:jc w:val="both"/>
        <w:rPr>
          <w:sz w:val="22"/>
          <w:szCs w:val="22"/>
        </w:rPr>
      </w:pPr>
      <w:r>
        <w:rPr>
          <w:sz w:val="22"/>
          <w:szCs w:val="22"/>
        </w:rPr>
        <w:t>3)</w:t>
      </w:r>
      <w:r>
        <w:rPr>
          <w:sz w:val="22"/>
          <w:szCs w:val="22"/>
        </w:rPr>
        <w:tab/>
      </w:r>
      <w:r w:rsidR="00B316B1" w:rsidRPr="008936C9">
        <w:rPr>
          <w:sz w:val="22"/>
          <w:szCs w:val="22"/>
        </w:rPr>
        <w:t xml:space="preserve">Zhotovitel prohlašuje, že se podrobně seznámil s obsahem </w:t>
      </w:r>
      <w:r w:rsidR="00DB6981">
        <w:rPr>
          <w:sz w:val="22"/>
          <w:szCs w:val="22"/>
        </w:rPr>
        <w:t>Z</w:t>
      </w:r>
      <w:r w:rsidR="00B316B1" w:rsidRPr="008936C9">
        <w:rPr>
          <w:sz w:val="22"/>
          <w:szCs w:val="22"/>
        </w:rPr>
        <w:t>adání objednatel</w:t>
      </w:r>
      <w:r>
        <w:rPr>
          <w:sz w:val="22"/>
          <w:szCs w:val="22"/>
        </w:rPr>
        <w:t>e.</w:t>
      </w:r>
    </w:p>
    <w:p w14:paraId="59B2B674" w14:textId="207B2927" w:rsidR="004D0E7F" w:rsidRPr="004347C3" w:rsidRDefault="004D0E7F" w:rsidP="002B52C5">
      <w:pPr>
        <w:numPr>
          <w:ilvl w:val="0"/>
          <w:numId w:val="6"/>
        </w:numPr>
        <w:tabs>
          <w:tab w:val="clear" w:pos="720"/>
          <w:tab w:val="num" w:pos="426"/>
        </w:tabs>
        <w:spacing w:before="120" w:line="20" w:lineRule="atLeast"/>
        <w:ind w:left="426" w:hanging="426"/>
        <w:jc w:val="both"/>
        <w:rPr>
          <w:snapToGrid w:val="0"/>
          <w:sz w:val="22"/>
          <w:szCs w:val="22"/>
        </w:rPr>
      </w:pPr>
      <w:r w:rsidRPr="008936C9">
        <w:rPr>
          <w:sz w:val="22"/>
          <w:szCs w:val="22"/>
        </w:rPr>
        <w:t xml:space="preserve">Zhotovitel prohlašuje, že na základě své odborné způsobilosti posoudil obsah </w:t>
      </w:r>
      <w:r w:rsidR="00DB6981">
        <w:rPr>
          <w:sz w:val="22"/>
          <w:szCs w:val="22"/>
        </w:rPr>
        <w:t>Z</w:t>
      </w:r>
      <w:r w:rsidRPr="008936C9">
        <w:rPr>
          <w:sz w:val="22"/>
          <w:szCs w:val="22"/>
        </w:rPr>
        <w:t xml:space="preserve">adání, a že také jsou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w:t>
      </w:r>
      <w:r w:rsidRPr="008936C9">
        <w:rPr>
          <w:sz w:val="22"/>
          <w:szCs w:val="22"/>
        </w:rPr>
        <w:lastRenderedPageBreak/>
        <w:t>šetření v zájmovém území umístění stavby, jsou mu známy všeobecné poměry a veškeré skutečnosti rozhodující pro provedení díla.</w:t>
      </w:r>
    </w:p>
    <w:p w14:paraId="36795BBE" w14:textId="15297AC8" w:rsidR="004347C3" w:rsidRPr="00197DE2" w:rsidRDefault="004347C3" w:rsidP="004347C3">
      <w:pPr>
        <w:numPr>
          <w:ilvl w:val="0"/>
          <w:numId w:val="6"/>
        </w:numPr>
        <w:tabs>
          <w:tab w:val="clear" w:pos="720"/>
          <w:tab w:val="num" w:pos="426"/>
        </w:tabs>
        <w:spacing w:before="120" w:line="20" w:lineRule="atLeast"/>
        <w:ind w:left="426" w:hanging="426"/>
        <w:jc w:val="both"/>
        <w:rPr>
          <w:sz w:val="22"/>
          <w:szCs w:val="22"/>
        </w:rPr>
      </w:pPr>
      <w:bookmarkStart w:id="4" w:name="_Hlk73436342"/>
      <w:bookmarkStart w:id="5" w:name="_Hlk73436387"/>
      <w:r w:rsidRPr="00197DE2">
        <w:rPr>
          <w:sz w:val="22"/>
          <w:szCs w:val="22"/>
        </w:rPr>
        <w:t>Seznam Poddodavatelů:</w:t>
      </w:r>
      <w:r w:rsidR="008A1143">
        <w:rPr>
          <w:sz w:val="22"/>
          <w:szCs w:val="22"/>
        </w:rPr>
        <w:t xml:space="preserve"> --</w:t>
      </w:r>
    </w:p>
    <w:bookmarkEnd w:id="4"/>
    <w:p w14:paraId="2FE67092" w14:textId="77777777" w:rsidR="004347C3" w:rsidRPr="008936C9" w:rsidRDefault="004347C3" w:rsidP="004347C3">
      <w:pPr>
        <w:spacing w:before="120" w:line="20" w:lineRule="atLeast"/>
        <w:ind w:left="426"/>
        <w:jc w:val="both"/>
        <w:rPr>
          <w:snapToGrid w:val="0"/>
          <w:sz w:val="22"/>
          <w:szCs w:val="22"/>
        </w:rPr>
      </w:pPr>
    </w:p>
    <w:bookmarkEnd w:id="5"/>
    <w:p w14:paraId="30F88116" w14:textId="77777777" w:rsidR="00197DE2" w:rsidRPr="00C03E82" w:rsidRDefault="00197DE2" w:rsidP="00C03E82">
      <w:pPr>
        <w:ind w:left="426"/>
        <w:jc w:val="both"/>
        <w:rPr>
          <w:sz w:val="22"/>
          <w:szCs w:val="22"/>
        </w:rPr>
      </w:pPr>
    </w:p>
    <w:p w14:paraId="487CF678" w14:textId="77777777" w:rsidR="004D0E7F" w:rsidRDefault="004D0E7F" w:rsidP="006F15D2">
      <w:pPr>
        <w:pStyle w:val="Nadpis8"/>
        <w:rPr>
          <w:sz w:val="22"/>
          <w:szCs w:val="22"/>
        </w:rPr>
      </w:pPr>
      <w:r w:rsidRPr="003F15AD">
        <w:rPr>
          <w:sz w:val="22"/>
          <w:szCs w:val="22"/>
        </w:rPr>
        <w:t>III. Rozsah dokumentace</w:t>
      </w:r>
    </w:p>
    <w:p w14:paraId="7D082C63" w14:textId="77777777" w:rsidR="00C03E82" w:rsidRPr="00C03E82" w:rsidRDefault="00C03E82" w:rsidP="00C03E82">
      <w:pPr>
        <w:ind w:left="426"/>
        <w:jc w:val="both"/>
        <w:rPr>
          <w:sz w:val="22"/>
          <w:szCs w:val="22"/>
        </w:rPr>
      </w:pPr>
    </w:p>
    <w:p w14:paraId="3D9BC727" w14:textId="4B6B0D16" w:rsidR="004D0E7F" w:rsidRDefault="004D0E7F" w:rsidP="002B52C5">
      <w:pPr>
        <w:numPr>
          <w:ilvl w:val="0"/>
          <w:numId w:val="7"/>
        </w:numPr>
        <w:tabs>
          <w:tab w:val="clear" w:pos="720"/>
          <w:tab w:val="num" w:pos="561"/>
        </w:tabs>
        <w:spacing w:after="120"/>
        <w:ind w:left="561" w:hanging="561"/>
        <w:jc w:val="both"/>
        <w:rPr>
          <w:snapToGrid w:val="0"/>
          <w:sz w:val="22"/>
          <w:szCs w:val="22"/>
        </w:rPr>
      </w:pPr>
      <w:r w:rsidRPr="003F15AD">
        <w:rPr>
          <w:snapToGrid w:val="0"/>
          <w:sz w:val="22"/>
          <w:szCs w:val="22"/>
        </w:rPr>
        <w:t xml:space="preserve">Dílo bude předáno v písemné a digitální formě, která bude nezaheslovaná a editovatelná. </w:t>
      </w:r>
      <w:r w:rsidR="00E13FD1" w:rsidRPr="003F15AD">
        <w:rPr>
          <w:snapToGrid w:val="0"/>
          <w:sz w:val="22"/>
          <w:szCs w:val="22"/>
        </w:rPr>
        <w:t xml:space="preserve">Dílo bude vypracováno v souladu s obecně závaznými právními předpisy, technickými normami a písemnými </w:t>
      </w:r>
      <w:r w:rsidR="006E554F" w:rsidRPr="003F15AD">
        <w:rPr>
          <w:snapToGrid w:val="0"/>
          <w:sz w:val="22"/>
          <w:szCs w:val="22"/>
        </w:rPr>
        <w:t>požadavky orgánů státní správy,</w:t>
      </w:r>
      <w:r w:rsidR="00E13FD1" w:rsidRPr="003F15AD">
        <w:rPr>
          <w:snapToGrid w:val="0"/>
          <w:sz w:val="22"/>
          <w:szCs w:val="22"/>
        </w:rPr>
        <w:t xml:space="preserve"> samosprávy </w:t>
      </w:r>
      <w:r w:rsidR="006E554F" w:rsidRPr="003F15AD">
        <w:rPr>
          <w:snapToGrid w:val="0"/>
          <w:sz w:val="22"/>
          <w:szCs w:val="22"/>
        </w:rPr>
        <w:t xml:space="preserve">a dotčených subjektů. </w:t>
      </w:r>
      <w:r w:rsidRPr="003F15AD">
        <w:rPr>
          <w:snapToGrid w:val="0"/>
          <w:sz w:val="22"/>
          <w:szCs w:val="22"/>
        </w:rPr>
        <w:t>Objednatel se stává vlastníkem díla při převzetí odsouhlasené konečné verze díla.</w:t>
      </w:r>
    </w:p>
    <w:p w14:paraId="49DAAFC8" w14:textId="7AC0A8C2" w:rsidR="00070408" w:rsidRPr="000D12B3" w:rsidRDefault="0014755C" w:rsidP="002F282E">
      <w:pPr>
        <w:numPr>
          <w:ilvl w:val="0"/>
          <w:numId w:val="7"/>
        </w:numPr>
        <w:tabs>
          <w:tab w:val="clear" w:pos="720"/>
          <w:tab w:val="num" w:pos="561"/>
        </w:tabs>
        <w:spacing w:after="120"/>
        <w:ind w:left="561" w:hanging="561"/>
        <w:jc w:val="both"/>
        <w:rPr>
          <w:snapToGrid w:val="0"/>
          <w:sz w:val="22"/>
          <w:szCs w:val="22"/>
        </w:rPr>
      </w:pPr>
      <w:r w:rsidRPr="002F282E">
        <w:rPr>
          <w:snapToGrid w:val="0"/>
          <w:sz w:val="22"/>
          <w:szCs w:val="22"/>
        </w:rPr>
        <w:t xml:space="preserve">Dílo </w:t>
      </w:r>
      <w:r w:rsidR="00070408" w:rsidRPr="002F282E">
        <w:rPr>
          <w:snapToGrid w:val="0"/>
          <w:sz w:val="22"/>
          <w:szCs w:val="22"/>
        </w:rPr>
        <w:t>bude vypracován</w:t>
      </w:r>
      <w:r w:rsidR="00D6750E" w:rsidRPr="002F282E">
        <w:rPr>
          <w:snapToGrid w:val="0"/>
          <w:sz w:val="22"/>
          <w:szCs w:val="22"/>
        </w:rPr>
        <w:t>o</w:t>
      </w:r>
      <w:r w:rsidR="00070408" w:rsidRPr="002F282E">
        <w:rPr>
          <w:snapToGrid w:val="0"/>
          <w:sz w:val="22"/>
          <w:szCs w:val="22"/>
        </w:rPr>
        <w:t xml:space="preserve"> a předán</w:t>
      </w:r>
      <w:r w:rsidR="00D6750E" w:rsidRPr="002F282E">
        <w:rPr>
          <w:snapToGrid w:val="0"/>
          <w:sz w:val="22"/>
          <w:szCs w:val="22"/>
        </w:rPr>
        <w:t xml:space="preserve">o </w:t>
      </w:r>
      <w:r w:rsidR="00B82A1F" w:rsidRPr="002F282E">
        <w:rPr>
          <w:snapToGrid w:val="0"/>
          <w:sz w:val="22"/>
          <w:szCs w:val="22"/>
        </w:rPr>
        <w:t xml:space="preserve">ve dvou </w:t>
      </w:r>
      <w:proofErr w:type="spellStart"/>
      <w:r w:rsidR="00B82A1F" w:rsidRPr="002F282E">
        <w:rPr>
          <w:snapToGrid w:val="0"/>
          <w:sz w:val="22"/>
          <w:szCs w:val="22"/>
        </w:rPr>
        <w:t>paré</w:t>
      </w:r>
      <w:proofErr w:type="spellEnd"/>
      <w:r w:rsidR="002435EB" w:rsidRPr="002F282E">
        <w:rPr>
          <w:snapToGrid w:val="0"/>
          <w:sz w:val="22"/>
          <w:szCs w:val="22"/>
        </w:rPr>
        <w:t xml:space="preserve"> v </w:t>
      </w:r>
      <w:r w:rsidR="00070408" w:rsidRPr="002F282E">
        <w:rPr>
          <w:snapToGrid w:val="0"/>
          <w:sz w:val="22"/>
          <w:szCs w:val="22"/>
        </w:rPr>
        <w:t xml:space="preserve">tištěné a </w:t>
      </w:r>
      <w:r w:rsidR="002435EB" w:rsidRPr="002F282E">
        <w:rPr>
          <w:snapToGrid w:val="0"/>
          <w:sz w:val="22"/>
          <w:szCs w:val="22"/>
        </w:rPr>
        <w:t xml:space="preserve">ve dvou </w:t>
      </w:r>
      <w:proofErr w:type="spellStart"/>
      <w:r w:rsidR="002435EB" w:rsidRPr="002F282E">
        <w:rPr>
          <w:snapToGrid w:val="0"/>
          <w:sz w:val="22"/>
          <w:szCs w:val="22"/>
        </w:rPr>
        <w:t>paré</w:t>
      </w:r>
      <w:proofErr w:type="spellEnd"/>
      <w:r w:rsidR="002435EB" w:rsidRPr="002F282E">
        <w:rPr>
          <w:snapToGrid w:val="0"/>
          <w:sz w:val="22"/>
          <w:szCs w:val="22"/>
        </w:rPr>
        <w:t xml:space="preserve"> v </w:t>
      </w:r>
      <w:r w:rsidR="00070408" w:rsidRPr="002F282E">
        <w:rPr>
          <w:snapToGrid w:val="0"/>
          <w:sz w:val="22"/>
          <w:szCs w:val="22"/>
        </w:rPr>
        <w:t xml:space="preserve">digitální nezaheslované formě. V digitální formě budou předány objednateli situace s popisem ve formátu </w:t>
      </w:r>
      <w:proofErr w:type="spellStart"/>
      <w:r w:rsidR="00070408" w:rsidRPr="002F282E">
        <w:rPr>
          <w:snapToGrid w:val="0"/>
          <w:sz w:val="22"/>
          <w:szCs w:val="22"/>
        </w:rPr>
        <w:t>Tab</w:t>
      </w:r>
      <w:proofErr w:type="spellEnd"/>
      <w:r w:rsidR="00070408" w:rsidRPr="002F282E">
        <w:rPr>
          <w:snapToGrid w:val="0"/>
          <w:sz w:val="22"/>
          <w:szCs w:val="22"/>
        </w:rPr>
        <w:t xml:space="preserve">, TXT, MXD, PRN, DGN nebo DXF, textové části budou předány ve formátu Microsoft Word *.doc. Kompletní dokumentace – textové a grafické přílohy budou též předány ve formátu PDF. Rozhodnou podobou předané dokumentace je papírová podoba opatřená podpisy zhotovitele (případně autorizačními razítky). Předáním díla v digitální podobě není nikterak dotčeno autorství a duševní vlastnictví (autorská práva) zhotovitele. </w:t>
      </w:r>
    </w:p>
    <w:p w14:paraId="5C13643C" w14:textId="71EA2869" w:rsidR="007D1741" w:rsidRPr="002F282E" w:rsidRDefault="004D0E7F" w:rsidP="002F282E">
      <w:pPr>
        <w:numPr>
          <w:ilvl w:val="0"/>
          <w:numId w:val="7"/>
        </w:numPr>
        <w:tabs>
          <w:tab w:val="clear" w:pos="720"/>
          <w:tab w:val="num" w:pos="561"/>
        </w:tabs>
        <w:spacing w:after="120"/>
        <w:ind w:left="561" w:hanging="561"/>
        <w:jc w:val="both"/>
        <w:rPr>
          <w:snapToGrid w:val="0"/>
          <w:sz w:val="22"/>
          <w:szCs w:val="22"/>
        </w:rPr>
      </w:pPr>
      <w:r w:rsidRPr="002F282E">
        <w:rPr>
          <w:snapToGrid w:val="0"/>
          <w:sz w:val="22"/>
          <w:szCs w:val="22"/>
        </w:rPr>
        <w:t>Dílo bude předáno:</w:t>
      </w:r>
      <w:r w:rsidR="002F282E">
        <w:rPr>
          <w:snapToGrid w:val="0"/>
          <w:sz w:val="22"/>
          <w:szCs w:val="22"/>
        </w:rPr>
        <w:t xml:space="preserve"> </w:t>
      </w:r>
      <w:r w:rsidR="000D12B3" w:rsidRPr="002F282E">
        <w:rPr>
          <w:snapToGrid w:val="0"/>
          <w:sz w:val="22"/>
          <w:szCs w:val="22"/>
        </w:rPr>
        <w:t>včetně</w:t>
      </w:r>
      <w:r w:rsidR="00464D90" w:rsidRPr="002F282E">
        <w:rPr>
          <w:snapToGrid w:val="0"/>
          <w:sz w:val="22"/>
          <w:szCs w:val="22"/>
        </w:rPr>
        <w:t xml:space="preserve">– kompletní dokladové části včetně zápisů z výrobních výborů a jednání s dalšími subjekty bude obsažena v 1 tištěném </w:t>
      </w:r>
      <w:proofErr w:type="spellStart"/>
      <w:r w:rsidR="00464D90" w:rsidRPr="002F282E">
        <w:rPr>
          <w:snapToGrid w:val="0"/>
          <w:sz w:val="22"/>
          <w:szCs w:val="22"/>
        </w:rPr>
        <w:t>paré</w:t>
      </w:r>
      <w:proofErr w:type="spellEnd"/>
      <w:r w:rsidR="00464D90" w:rsidRPr="002F282E">
        <w:rPr>
          <w:snapToGrid w:val="0"/>
          <w:sz w:val="22"/>
          <w:szCs w:val="22"/>
        </w:rPr>
        <w:t xml:space="preserve"> a ve všech digitálních </w:t>
      </w:r>
      <w:proofErr w:type="spellStart"/>
      <w:r w:rsidR="00464D90" w:rsidRPr="002F282E">
        <w:rPr>
          <w:snapToGrid w:val="0"/>
          <w:sz w:val="22"/>
          <w:szCs w:val="22"/>
        </w:rPr>
        <w:t>paré</w:t>
      </w:r>
      <w:proofErr w:type="spellEnd"/>
      <w:r w:rsidR="00464D90" w:rsidRPr="002F282E">
        <w:rPr>
          <w:snapToGrid w:val="0"/>
          <w:sz w:val="22"/>
          <w:szCs w:val="22"/>
        </w:rPr>
        <w:t>.</w:t>
      </w:r>
      <w:r w:rsidR="00801A23" w:rsidRPr="002F282E">
        <w:rPr>
          <w:snapToGrid w:val="0"/>
          <w:sz w:val="22"/>
          <w:szCs w:val="22"/>
        </w:rPr>
        <w:t xml:space="preserve"> Dílo bude obsahovat návrhy na zařazení investice do Střednědobého investičního plánu (dále SIP), vytvořenými na základě navržených rekonstrukcí, které budou definovány v rámci zpracování generelu, a převedeny do Informačního systému evidence majetku PVS (dále </w:t>
      </w:r>
      <w:r w:rsidR="00490340" w:rsidRPr="002F282E">
        <w:rPr>
          <w:snapToGrid w:val="0"/>
          <w:sz w:val="22"/>
          <w:szCs w:val="22"/>
        </w:rPr>
        <w:t>TIS SIP</w:t>
      </w:r>
      <w:r w:rsidR="00801A23" w:rsidRPr="002F282E">
        <w:rPr>
          <w:snapToGrid w:val="0"/>
          <w:sz w:val="22"/>
          <w:szCs w:val="22"/>
        </w:rPr>
        <w:t>)</w:t>
      </w:r>
    </w:p>
    <w:p w14:paraId="6EF9452F" w14:textId="77777777" w:rsidR="004D0E7F" w:rsidRDefault="004D0E7F" w:rsidP="006F15D2">
      <w:pPr>
        <w:pStyle w:val="Nadpis8"/>
        <w:rPr>
          <w:sz w:val="22"/>
          <w:szCs w:val="22"/>
        </w:rPr>
      </w:pPr>
      <w:r w:rsidRPr="003F15AD">
        <w:rPr>
          <w:sz w:val="22"/>
          <w:szCs w:val="22"/>
        </w:rPr>
        <w:t>IV. Součinnost objednatele</w:t>
      </w:r>
    </w:p>
    <w:p w14:paraId="6BE011C9" w14:textId="1EFEEBCE" w:rsidR="00C03E82" w:rsidRPr="00C03E82" w:rsidRDefault="00C03E82" w:rsidP="00C03E82">
      <w:pPr>
        <w:rPr>
          <w:sz w:val="22"/>
          <w:szCs w:val="22"/>
        </w:rPr>
      </w:pPr>
    </w:p>
    <w:p w14:paraId="64C92F9B" w14:textId="77777777" w:rsidR="0091478B" w:rsidRPr="00ED137B" w:rsidRDefault="0091478B" w:rsidP="0091478B">
      <w:pPr>
        <w:numPr>
          <w:ilvl w:val="0"/>
          <w:numId w:val="14"/>
        </w:numPr>
        <w:tabs>
          <w:tab w:val="left" w:pos="561"/>
        </w:tabs>
        <w:spacing w:after="120"/>
        <w:jc w:val="both"/>
        <w:rPr>
          <w:sz w:val="22"/>
          <w:szCs w:val="22"/>
        </w:rPr>
      </w:pPr>
      <w:r w:rsidRPr="00ED137B">
        <w:rPr>
          <w:sz w:val="22"/>
          <w:szCs w:val="22"/>
        </w:rPr>
        <w:t>Zhotovitel se zavazuje projednat s objednatelem průběžné zpracovávání díla na výrobních výborech a zapracovat dohodnuté závěry z těchto jednání. Harmonogram výrobních výborů bude stanoven po vzájemné dohodě mezi objednatelem a zhotovitelem, popř. na žádost objednatele.</w:t>
      </w:r>
    </w:p>
    <w:p w14:paraId="29B8048B" w14:textId="77777777" w:rsidR="00D609FE" w:rsidRPr="00ED137B" w:rsidRDefault="0091478B" w:rsidP="0091478B">
      <w:pPr>
        <w:numPr>
          <w:ilvl w:val="0"/>
          <w:numId w:val="14"/>
        </w:numPr>
        <w:tabs>
          <w:tab w:val="left" w:pos="561"/>
        </w:tabs>
        <w:spacing w:after="120"/>
        <w:jc w:val="both"/>
        <w:rPr>
          <w:sz w:val="22"/>
          <w:szCs w:val="22"/>
        </w:rPr>
      </w:pPr>
      <w:r w:rsidRPr="00ED137B">
        <w:rPr>
          <w:sz w:val="22"/>
          <w:szCs w:val="22"/>
        </w:rPr>
        <w:t xml:space="preserve">Zhotovitel může pro účely realizace zadaných prací bezplatně využít všech informací, datových podkladů získaných při zpracování projektů pro objednatele. </w:t>
      </w:r>
    </w:p>
    <w:p w14:paraId="139308A3" w14:textId="77777777" w:rsidR="00D609FE" w:rsidRPr="00ED137B" w:rsidRDefault="00D609FE" w:rsidP="00D609FE">
      <w:pPr>
        <w:numPr>
          <w:ilvl w:val="0"/>
          <w:numId w:val="14"/>
        </w:numPr>
        <w:spacing w:before="100" w:beforeAutospacing="1"/>
        <w:jc w:val="both"/>
        <w:rPr>
          <w:sz w:val="22"/>
          <w:szCs w:val="22"/>
        </w:rPr>
      </w:pPr>
      <w:r w:rsidRPr="00ED137B">
        <w:rPr>
          <w:sz w:val="22"/>
          <w:szCs w:val="22"/>
        </w:rPr>
        <w:t>Objednatel je podle této smlouvy zejména povinen:</w:t>
      </w:r>
    </w:p>
    <w:p w14:paraId="0ABF1B47" w14:textId="77777777" w:rsidR="00D609FE" w:rsidRPr="00ED137B" w:rsidRDefault="00D609FE" w:rsidP="00D609FE">
      <w:pPr>
        <w:numPr>
          <w:ilvl w:val="1"/>
          <w:numId w:val="14"/>
        </w:numPr>
        <w:jc w:val="both"/>
        <w:rPr>
          <w:sz w:val="22"/>
          <w:szCs w:val="22"/>
        </w:rPr>
      </w:pPr>
      <w:r w:rsidRPr="00ED137B">
        <w:rPr>
          <w:sz w:val="22"/>
          <w:szCs w:val="22"/>
        </w:rPr>
        <w:t>dodat současně dosažitelný soubor dat potřebných pro práce prováděné v rámci této smlouvy</w:t>
      </w:r>
    </w:p>
    <w:p w14:paraId="60861FE6" w14:textId="64BDEBD4" w:rsidR="00D609FE" w:rsidRPr="00ED137B" w:rsidRDefault="00D609FE" w:rsidP="00D609FE">
      <w:pPr>
        <w:numPr>
          <w:ilvl w:val="1"/>
          <w:numId w:val="14"/>
        </w:numPr>
        <w:jc w:val="both"/>
        <w:rPr>
          <w:sz w:val="22"/>
          <w:szCs w:val="22"/>
        </w:rPr>
      </w:pPr>
      <w:r w:rsidRPr="00ED137B">
        <w:rPr>
          <w:sz w:val="22"/>
          <w:szCs w:val="22"/>
        </w:rPr>
        <w:t>zajistit zhotoviteli pracovní kontakty pro operativní řešení vzniklých problémů nebo nejasností</w:t>
      </w:r>
    </w:p>
    <w:p w14:paraId="148C6546" w14:textId="4D62CD61" w:rsidR="007C6D2C" w:rsidRPr="00ED137B" w:rsidRDefault="00B1622B" w:rsidP="007C6D2C">
      <w:pPr>
        <w:pStyle w:val="Odstavecseseznamem"/>
        <w:numPr>
          <w:ilvl w:val="0"/>
          <w:numId w:val="14"/>
        </w:numPr>
        <w:rPr>
          <w:sz w:val="22"/>
          <w:szCs w:val="22"/>
        </w:rPr>
      </w:pPr>
      <w:r w:rsidRPr="00ED137B">
        <w:rPr>
          <w:sz w:val="22"/>
          <w:szCs w:val="22"/>
        </w:rPr>
        <w:t>Objednatel</w:t>
      </w:r>
      <w:r w:rsidR="007C6D2C" w:rsidRPr="00ED137B">
        <w:rPr>
          <w:sz w:val="22"/>
          <w:szCs w:val="22"/>
        </w:rPr>
        <w:t xml:space="preserve"> dodá současně dosažitelný a disponovaný soubor dat (matematické modely, </w:t>
      </w:r>
      <w:proofErr w:type="gramStart"/>
      <w:r w:rsidR="007C6D2C" w:rsidRPr="00ED137B">
        <w:rPr>
          <w:sz w:val="22"/>
          <w:szCs w:val="22"/>
        </w:rPr>
        <w:t>GIS,…</w:t>
      </w:r>
      <w:proofErr w:type="gramEnd"/>
      <w:r w:rsidR="007C6D2C" w:rsidRPr="00ED137B">
        <w:rPr>
          <w:sz w:val="22"/>
          <w:szCs w:val="22"/>
        </w:rPr>
        <w:t>) potřebných pro práci prováděné v rámci tohoto zadání. Zpracovatel doplní, případně opraví na základě požadavku a pokynů zadavatele předaný soubor dat nutný pro práci dle tohoto zadaní.</w:t>
      </w:r>
    </w:p>
    <w:p w14:paraId="650D166E" w14:textId="77777777" w:rsidR="00D45B7D" w:rsidRPr="00ED137B" w:rsidRDefault="00D45B7D" w:rsidP="002F282E">
      <w:pPr>
        <w:jc w:val="both"/>
        <w:rPr>
          <w:sz w:val="22"/>
          <w:szCs w:val="22"/>
        </w:rPr>
      </w:pPr>
    </w:p>
    <w:p w14:paraId="11B11639" w14:textId="77777777" w:rsidR="0091478B" w:rsidRPr="00ED137B" w:rsidRDefault="0091478B" w:rsidP="0091478B">
      <w:pPr>
        <w:numPr>
          <w:ilvl w:val="0"/>
          <w:numId w:val="14"/>
        </w:numPr>
        <w:tabs>
          <w:tab w:val="left" w:pos="561"/>
        </w:tabs>
        <w:spacing w:after="120"/>
        <w:jc w:val="both"/>
        <w:rPr>
          <w:sz w:val="22"/>
          <w:szCs w:val="22"/>
        </w:rPr>
      </w:pPr>
      <w:r w:rsidRPr="00ED137B">
        <w:rPr>
          <w:sz w:val="22"/>
          <w:szCs w:val="22"/>
        </w:rPr>
        <w:t xml:space="preserve">Objednatel je oprávněn průběžně kontrolovat provádění předmětu díla. Za tímto účelem se zhotovitel zavazuje projednat s objednatelem jednotlivé stupně projektové dokumentace vždy alespoň na dvou výrobních výborech a </w:t>
      </w:r>
      <w:bookmarkStart w:id="6" w:name="_Hlk73520559"/>
      <w:r w:rsidRPr="00ED137B">
        <w:rPr>
          <w:sz w:val="22"/>
          <w:szCs w:val="22"/>
        </w:rPr>
        <w:t>zavazuje se respektovat a zapracovat eventuální písemné připomínky objednatele vzešlé z těchto jednání.</w:t>
      </w:r>
      <w:bookmarkEnd w:id="6"/>
    </w:p>
    <w:p w14:paraId="5980F4CF" w14:textId="77777777" w:rsidR="00C03E82" w:rsidRDefault="00C03E82" w:rsidP="00C03E82">
      <w:pPr>
        <w:ind w:left="426"/>
        <w:jc w:val="both"/>
        <w:rPr>
          <w:sz w:val="22"/>
          <w:szCs w:val="22"/>
        </w:rPr>
      </w:pPr>
    </w:p>
    <w:p w14:paraId="06D481C5" w14:textId="77777777" w:rsidR="004D0E7F" w:rsidRDefault="004D0E7F" w:rsidP="006F15D2">
      <w:pPr>
        <w:pStyle w:val="Nadpis8"/>
        <w:rPr>
          <w:sz w:val="22"/>
          <w:szCs w:val="22"/>
        </w:rPr>
      </w:pPr>
      <w:r w:rsidRPr="003F15AD">
        <w:rPr>
          <w:sz w:val="22"/>
          <w:szCs w:val="22"/>
        </w:rPr>
        <w:t>V. Doba plnění</w:t>
      </w:r>
    </w:p>
    <w:p w14:paraId="21831525" w14:textId="77777777" w:rsidR="00C03E82" w:rsidRPr="00C03E82" w:rsidRDefault="00C03E82" w:rsidP="00C03E82">
      <w:pPr>
        <w:ind w:left="426"/>
        <w:jc w:val="both"/>
        <w:rPr>
          <w:sz w:val="22"/>
          <w:szCs w:val="22"/>
        </w:rPr>
      </w:pPr>
    </w:p>
    <w:p w14:paraId="5626C41B" w14:textId="4B4B4CA7" w:rsidR="00F63ED8" w:rsidRPr="00ED137B" w:rsidRDefault="00F63ED8" w:rsidP="00ED137B">
      <w:pPr>
        <w:numPr>
          <w:ilvl w:val="0"/>
          <w:numId w:val="29"/>
        </w:numPr>
        <w:tabs>
          <w:tab w:val="left" w:pos="561"/>
        </w:tabs>
        <w:spacing w:after="120"/>
        <w:jc w:val="both"/>
        <w:rPr>
          <w:sz w:val="22"/>
          <w:szCs w:val="22"/>
        </w:rPr>
      </w:pPr>
      <w:r w:rsidRPr="00ED137B">
        <w:rPr>
          <w:sz w:val="22"/>
          <w:szCs w:val="22"/>
        </w:rPr>
        <w:t>V souladu se zněním této smlouvy o dílo budou j</w:t>
      </w:r>
      <w:bookmarkStart w:id="7" w:name="_Hlk73520596"/>
      <w:r w:rsidRPr="00ED137B">
        <w:rPr>
          <w:sz w:val="22"/>
          <w:szCs w:val="22"/>
        </w:rPr>
        <w:t>ednotlivé části díla zpracovány zhotovitelem odděleně na základě objednávky (pokynu) vystavené objednatelem.</w:t>
      </w:r>
      <w:bookmarkEnd w:id="7"/>
    </w:p>
    <w:p w14:paraId="22C88161" w14:textId="77777777" w:rsidR="000F450C" w:rsidRPr="00ED137B" w:rsidRDefault="000F450C" w:rsidP="002F282E">
      <w:pPr>
        <w:pStyle w:val="Zkladntextodsazen"/>
        <w:keepLines/>
        <w:suppressAutoHyphens/>
        <w:spacing w:before="60" w:after="20"/>
        <w:ind w:left="720"/>
        <w:jc w:val="both"/>
        <w:rPr>
          <w:sz w:val="22"/>
          <w:szCs w:val="22"/>
        </w:rPr>
      </w:pPr>
    </w:p>
    <w:p w14:paraId="3CCEF738" w14:textId="633A41F4" w:rsidR="004D0E7F" w:rsidRPr="00ED137B" w:rsidRDefault="004D0E7F" w:rsidP="00ED137B">
      <w:pPr>
        <w:numPr>
          <w:ilvl w:val="0"/>
          <w:numId w:val="29"/>
        </w:numPr>
        <w:tabs>
          <w:tab w:val="left" w:pos="561"/>
        </w:tabs>
        <w:spacing w:after="120"/>
        <w:jc w:val="both"/>
        <w:rPr>
          <w:sz w:val="22"/>
          <w:szCs w:val="22"/>
        </w:rPr>
      </w:pPr>
      <w:bookmarkStart w:id="8" w:name="_Hlk73520628"/>
      <w:r w:rsidRPr="00ED137B">
        <w:rPr>
          <w:sz w:val="22"/>
          <w:szCs w:val="22"/>
        </w:rPr>
        <w:lastRenderedPageBreak/>
        <w:t xml:space="preserve">Zhotovitel předá objednateli výsledky sjednaných </w:t>
      </w:r>
      <w:r w:rsidR="00D97676" w:rsidRPr="00ED137B">
        <w:rPr>
          <w:sz w:val="22"/>
          <w:szCs w:val="22"/>
        </w:rPr>
        <w:t>prací pro každou část dle čl. II. bodu 1) samostatně v následujících termínech</w:t>
      </w:r>
      <w:r w:rsidRPr="00ED137B">
        <w:rPr>
          <w:sz w:val="22"/>
          <w:szCs w:val="22"/>
        </w:rPr>
        <w:t>:</w:t>
      </w:r>
    </w:p>
    <w:p w14:paraId="685F6C03" w14:textId="132BFD07" w:rsidR="00BB18F7" w:rsidRPr="002F282E" w:rsidRDefault="00BB18F7" w:rsidP="00BB18F7">
      <w:pPr>
        <w:numPr>
          <w:ilvl w:val="0"/>
          <w:numId w:val="23"/>
        </w:numPr>
        <w:tabs>
          <w:tab w:val="clear" w:pos="360"/>
          <w:tab w:val="right" w:pos="8789"/>
        </w:tabs>
        <w:ind w:left="709" w:hanging="198"/>
        <w:rPr>
          <w:color w:val="000000"/>
          <w:sz w:val="22"/>
          <w:szCs w:val="22"/>
        </w:rPr>
      </w:pPr>
      <w:r w:rsidRPr="00BB18F7">
        <w:rPr>
          <w:color w:val="000000"/>
          <w:sz w:val="22"/>
          <w:szCs w:val="22"/>
        </w:rPr>
        <w:t xml:space="preserve">Zatěžovací srážky na území HMP, vypracované na základě nové metodiky zpracované a </w:t>
      </w:r>
      <w:r w:rsidRPr="002F282E">
        <w:rPr>
          <w:color w:val="000000"/>
          <w:sz w:val="22"/>
          <w:szCs w:val="22"/>
        </w:rPr>
        <w:t>odsouhlasené v r. 2020</w:t>
      </w:r>
      <w:r w:rsidRPr="002F282E">
        <w:rPr>
          <w:color w:val="000000"/>
          <w:sz w:val="22"/>
          <w:szCs w:val="22"/>
        </w:rPr>
        <w:tab/>
        <w:t xml:space="preserve">do </w:t>
      </w:r>
      <w:r w:rsidR="00437A9A" w:rsidRPr="002F282E">
        <w:rPr>
          <w:color w:val="000000"/>
          <w:sz w:val="22"/>
          <w:szCs w:val="22"/>
        </w:rPr>
        <w:t xml:space="preserve">30 </w:t>
      </w:r>
      <w:r w:rsidRPr="002F282E">
        <w:rPr>
          <w:color w:val="000000"/>
          <w:sz w:val="22"/>
          <w:szCs w:val="22"/>
        </w:rPr>
        <w:t>kalendářních týdnů od vystavení dílčí objednávky</w:t>
      </w:r>
    </w:p>
    <w:p w14:paraId="2FBF9166" w14:textId="4FA6579E" w:rsidR="00BB18F7" w:rsidRPr="002F282E" w:rsidRDefault="00BB18F7" w:rsidP="00D97676">
      <w:pPr>
        <w:pStyle w:val="Zkladntext2"/>
        <w:numPr>
          <w:ilvl w:val="0"/>
          <w:numId w:val="23"/>
        </w:numPr>
        <w:tabs>
          <w:tab w:val="clear" w:pos="360"/>
          <w:tab w:val="num" w:pos="851"/>
          <w:tab w:val="right" w:pos="8789"/>
        </w:tabs>
        <w:spacing w:before="240"/>
        <w:ind w:left="709" w:hanging="198"/>
        <w:jc w:val="left"/>
        <w:rPr>
          <w:sz w:val="22"/>
          <w:szCs w:val="22"/>
        </w:rPr>
      </w:pPr>
      <w:r w:rsidRPr="002F282E">
        <w:rPr>
          <w:sz w:val="22"/>
          <w:szCs w:val="22"/>
        </w:rPr>
        <w:t>Kalibrace a přepočet Generelu odvodnění HMP Jihovýchod Prahy, zahrnující povodí čistíren odpadních vod Uhříněves</w:t>
      </w:r>
      <w:r w:rsidR="00E305A6">
        <w:rPr>
          <w:sz w:val="22"/>
          <w:szCs w:val="22"/>
        </w:rPr>
        <w:t>-</w:t>
      </w:r>
      <w:r w:rsidRPr="002F282E">
        <w:rPr>
          <w:sz w:val="22"/>
          <w:szCs w:val="22"/>
        </w:rPr>
        <w:t xml:space="preserve">Dubeč, Královice, Kolovraty, Nedvězí a Újezd u Průhonic </w:t>
      </w:r>
      <w:r w:rsidR="00D97676" w:rsidRPr="002F282E">
        <w:rPr>
          <w:sz w:val="22"/>
          <w:szCs w:val="22"/>
        </w:rPr>
        <w:tab/>
      </w:r>
      <w:r w:rsidR="00D97676" w:rsidRPr="002F282E">
        <w:rPr>
          <w:color w:val="000000"/>
          <w:sz w:val="22"/>
          <w:szCs w:val="22"/>
        </w:rPr>
        <w:t xml:space="preserve">do </w:t>
      </w:r>
      <w:r w:rsidR="00672BD3" w:rsidRPr="002F282E">
        <w:rPr>
          <w:color w:val="000000"/>
          <w:sz w:val="22"/>
          <w:szCs w:val="22"/>
        </w:rPr>
        <w:t xml:space="preserve">52 </w:t>
      </w:r>
      <w:r w:rsidR="00D97676" w:rsidRPr="002F282E">
        <w:rPr>
          <w:color w:val="000000"/>
          <w:sz w:val="22"/>
          <w:szCs w:val="22"/>
        </w:rPr>
        <w:t>kalendářních týdnů od vystavení dílčí objednávky</w:t>
      </w:r>
    </w:p>
    <w:p w14:paraId="4E24B315" w14:textId="38918400" w:rsidR="00D97676" w:rsidRPr="002F282E" w:rsidRDefault="00BB18F7" w:rsidP="00D97676">
      <w:pPr>
        <w:pStyle w:val="Zkladntext2"/>
        <w:numPr>
          <w:ilvl w:val="0"/>
          <w:numId w:val="23"/>
        </w:numPr>
        <w:tabs>
          <w:tab w:val="clear" w:pos="360"/>
          <w:tab w:val="num" w:pos="851"/>
          <w:tab w:val="right" w:pos="8789"/>
        </w:tabs>
        <w:spacing w:before="240"/>
        <w:ind w:left="709" w:hanging="198"/>
        <w:jc w:val="left"/>
        <w:rPr>
          <w:sz w:val="22"/>
          <w:szCs w:val="22"/>
        </w:rPr>
      </w:pPr>
      <w:r w:rsidRPr="002F282E">
        <w:rPr>
          <w:sz w:val="22"/>
          <w:szCs w:val="22"/>
        </w:rPr>
        <w:t>Kalibrace a přepočet povodí kmenové stoky „A“ a „B“, model obsahuje i povodí kmenové stoky M, K-P. K-I., K-II., a Radlický sběrač.</w:t>
      </w:r>
    </w:p>
    <w:p w14:paraId="0340CF5A" w14:textId="59205C7A" w:rsidR="00BB18F7" w:rsidRPr="003F15AD" w:rsidRDefault="00D97676" w:rsidP="00D97676">
      <w:pPr>
        <w:pStyle w:val="Zkladntext2"/>
        <w:tabs>
          <w:tab w:val="right" w:pos="8789"/>
        </w:tabs>
        <w:spacing w:before="0" w:after="120"/>
        <w:ind w:left="1440"/>
        <w:rPr>
          <w:sz w:val="22"/>
          <w:szCs w:val="22"/>
        </w:rPr>
      </w:pPr>
      <w:r w:rsidRPr="002F282E">
        <w:rPr>
          <w:sz w:val="22"/>
          <w:szCs w:val="22"/>
        </w:rPr>
        <w:tab/>
      </w:r>
      <w:r w:rsidRPr="002F282E">
        <w:rPr>
          <w:color w:val="000000"/>
          <w:sz w:val="22"/>
          <w:szCs w:val="22"/>
        </w:rPr>
        <w:t xml:space="preserve">do </w:t>
      </w:r>
      <w:r w:rsidR="00672BD3" w:rsidRPr="002F282E">
        <w:rPr>
          <w:color w:val="000000"/>
          <w:sz w:val="22"/>
          <w:szCs w:val="22"/>
        </w:rPr>
        <w:t xml:space="preserve">52 </w:t>
      </w:r>
      <w:r w:rsidRPr="002F282E">
        <w:rPr>
          <w:color w:val="000000"/>
          <w:sz w:val="22"/>
          <w:szCs w:val="22"/>
        </w:rPr>
        <w:t>kalendářních týdnů od vystavení dílčí objednávky</w:t>
      </w:r>
    </w:p>
    <w:bookmarkEnd w:id="8"/>
    <w:p w14:paraId="49C8DD5F" w14:textId="33773FB5" w:rsidR="002B52C5" w:rsidRDefault="002B52C5" w:rsidP="00ED137B">
      <w:pPr>
        <w:numPr>
          <w:ilvl w:val="0"/>
          <w:numId w:val="29"/>
        </w:numPr>
        <w:tabs>
          <w:tab w:val="left" w:pos="561"/>
        </w:tabs>
        <w:spacing w:after="120"/>
        <w:jc w:val="both"/>
        <w:rPr>
          <w:sz w:val="22"/>
          <w:szCs w:val="22"/>
        </w:rPr>
      </w:pPr>
      <w:r>
        <w:rPr>
          <w:sz w:val="22"/>
          <w:szCs w:val="22"/>
        </w:rPr>
        <w:t xml:space="preserve">Dílčí výsledky sjednaných prací </w:t>
      </w:r>
      <w:r w:rsidR="00D97676">
        <w:rPr>
          <w:sz w:val="22"/>
          <w:szCs w:val="22"/>
        </w:rPr>
        <w:t xml:space="preserve">jednotlivých částí díla dle čl. II, bod 1) </w:t>
      </w:r>
      <w:r>
        <w:rPr>
          <w:sz w:val="22"/>
          <w:szCs w:val="22"/>
        </w:rPr>
        <w:t>budou s dostatečným předstihem před finálním předáním objednateli předány k připomínkám. Po zapracování závěrečných připomínek objednatele bude dílčí část díla předána protokolem v čistopise.</w:t>
      </w:r>
    </w:p>
    <w:p w14:paraId="3709F429" w14:textId="539156B7" w:rsidR="004D0E7F" w:rsidRDefault="004D0E7F" w:rsidP="00ED137B">
      <w:pPr>
        <w:numPr>
          <w:ilvl w:val="0"/>
          <w:numId w:val="29"/>
        </w:numPr>
        <w:tabs>
          <w:tab w:val="left" w:pos="561"/>
        </w:tabs>
        <w:spacing w:after="120"/>
        <w:jc w:val="both"/>
        <w:rPr>
          <w:sz w:val="22"/>
          <w:szCs w:val="22"/>
        </w:rPr>
      </w:pPr>
      <w:bookmarkStart w:id="9" w:name="_Hlk73520721"/>
      <w:r w:rsidRPr="003F15AD">
        <w:rPr>
          <w:sz w:val="22"/>
          <w:szCs w:val="22"/>
        </w:rPr>
        <w:t>Nedílnou částí je podrobný Harmonogram</w:t>
      </w:r>
      <w:r w:rsidR="00AE7B06">
        <w:rPr>
          <w:sz w:val="22"/>
          <w:szCs w:val="22"/>
        </w:rPr>
        <w:t xml:space="preserve"> díla</w:t>
      </w:r>
      <w:r w:rsidRPr="003F15AD">
        <w:rPr>
          <w:sz w:val="22"/>
          <w:szCs w:val="22"/>
        </w:rPr>
        <w:t xml:space="preserve"> (příloha č. </w:t>
      </w:r>
      <w:r w:rsidR="0021697A">
        <w:rPr>
          <w:sz w:val="22"/>
          <w:szCs w:val="22"/>
        </w:rPr>
        <w:t>1</w:t>
      </w:r>
      <w:r w:rsidRPr="003F15AD">
        <w:rPr>
          <w:sz w:val="22"/>
          <w:szCs w:val="22"/>
        </w:rPr>
        <w:t>).</w:t>
      </w:r>
    </w:p>
    <w:p w14:paraId="09B89302" w14:textId="003EA7A2" w:rsidR="00447E31" w:rsidRPr="003F15AD" w:rsidRDefault="00447E31" w:rsidP="00ED137B">
      <w:pPr>
        <w:numPr>
          <w:ilvl w:val="0"/>
          <w:numId w:val="29"/>
        </w:numPr>
        <w:tabs>
          <w:tab w:val="left" w:pos="561"/>
        </w:tabs>
        <w:spacing w:after="120"/>
        <w:jc w:val="both"/>
        <w:rPr>
          <w:sz w:val="22"/>
          <w:szCs w:val="22"/>
        </w:rPr>
      </w:pPr>
      <w:bookmarkStart w:id="10" w:name="_Hlk73520736"/>
      <w:bookmarkEnd w:id="9"/>
      <w:r>
        <w:rPr>
          <w:sz w:val="22"/>
          <w:szCs w:val="22"/>
        </w:rPr>
        <w:t>Objednatel si vyhrazuje právo neobjednat jednotlivé části zakázky.</w:t>
      </w:r>
    </w:p>
    <w:bookmarkEnd w:id="10"/>
    <w:p w14:paraId="13E891F4" w14:textId="1FB468B4" w:rsidR="00DD7356" w:rsidRDefault="00DD7356" w:rsidP="007D1741">
      <w:pPr>
        <w:rPr>
          <w:sz w:val="22"/>
          <w:szCs w:val="22"/>
        </w:rPr>
      </w:pPr>
    </w:p>
    <w:p w14:paraId="504876F9" w14:textId="77777777" w:rsidR="004D0E7F" w:rsidRDefault="004D0E7F" w:rsidP="006F15D2">
      <w:pPr>
        <w:pStyle w:val="Nadpis8"/>
        <w:rPr>
          <w:sz w:val="22"/>
          <w:szCs w:val="22"/>
        </w:rPr>
      </w:pPr>
      <w:bookmarkStart w:id="11" w:name="_Hlk73436449"/>
      <w:r w:rsidRPr="003F15AD">
        <w:rPr>
          <w:sz w:val="22"/>
          <w:szCs w:val="22"/>
        </w:rPr>
        <w:t>VI. Cena</w:t>
      </w:r>
    </w:p>
    <w:p w14:paraId="037E5B88" w14:textId="77777777" w:rsidR="004D0E7F" w:rsidRPr="003F15AD" w:rsidRDefault="004D0E7F" w:rsidP="00E05FB1">
      <w:pPr>
        <w:pStyle w:val="Zkladntextodsazen3"/>
        <w:tabs>
          <w:tab w:val="clear" w:pos="7513"/>
          <w:tab w:val="right" w:leader="dot" w:pos="8222"/>
        </w:tabs>
        <w:spacing w:before="0"/>
        <w:ind w:left="0" w:firstLine="0"/>
        <w:rPr>
          <w:sz w:val="22"/>
          <w:szCs w:val="22"/>
        </w:rPr>
      </w:pPr>
      <w:r w:rsidRPr="003F15AD">
        <w:rPr>
          <w:sz w:val="22"/>
          <w:szCs w:val="22"/>
        </w:rPr>
        <w:t>Celková cena za zhotovení díla a dalších činností zhotovitele v rozsahu čl. II. a čl. III. této smlouvy činí:</w:t>
      </w:r>
    </w:p>
    <w:p w14:paraId="218A2203" w14:textId="090C4727" w:rsidR="004D0E7F" w:rsidRPr="003F15AD" w:rsidRDefault="004D0E7F" w:rsidP="00221930">
      <w:pPr>
        <w:pStyle w:val="Zkladntext"/>
        <w:tabs>
          <w:tab w:val="right" w:pos="6521"/>
        </w:tabs>
        <w:spacing w:after="120"/>
        <w:ind w:firstLine="567"/>
        <w:rPr>
          <w:b/>
          <w:sz w:val="22"/>
          <w:szCs w:val="22"/>
        </w:rPr>
      </w:pPr>
      <w:bookmarkStart w:id="12" w:name="_Hlk73471979"/>
      <w:r w:rsidRPr="003F15AD">
        <w:rPr>
          <w:b/>
          <w:sz w:val="22"/>
          <w:szCs w:val="22"/>
        </w:rPr>
        <w:t>Celková cena bez DPH:</w:t>
      </w:r>
      <w:r w:rsidR="00221930" w:rsidRPr="003F15AD">
        <w:rPr>
          <w:b/>
          <w:sz w:val="22"/>
          <w:szCs w:val="22"/>
        </w:rPr>
        <w:tab/>
      </w:r>
      <w:bookmarkStart w:id="13" w:name="_Hlk73520822"/>
      <w:r w:rsidR="00EE76E6">
        <w:rPr>
          <w:b/>
          <w:sz w:val="22"/>
          <w:szCs w:val="22"/>
        </w:rPr>
        <w:t>9 424 960</w:t>
      </w:r>
      <w:r w:rsidRPr="003F15AD">
        <w:rPr>
          <w:b/>
          <w:sz w:val="22"/>
          <w:szCs w:val="22"/>
        </w:rPr>
        <w:t xml:space="preserve"> </w:t>
      </w:r>
      <w:bookmarkEnd w:id="13"/>
      <w:r w:rsidRPr="003F15AD">
        <w:rPr>
          <w:b/>
          <w:sz w:val="22"/>
          <w:szCs w:val="22"/>
        </w:rPr>
        <w:t>Kč</w:t>
      </w:r>
    </w:p>
    <w:p w14:paraId="4B478A02" w14:textId="4D88F887" w:rsidR="004D0E7F" w:rsidRPr="003F15AD" w:rsidRDefault="004D0E7F">
      <w:pPr>
        <w:pStyle w:val="Zkladntext"/>
        <w:tabs>
          <w:tab w:val="left" w:pos="4820"/>
          <w:tab w:val="left" w:pos="6096"/>
          <w:tab w:val="left" w:pos="7230"/>
        </w:tabs>
        <w:spacing w:after="120"/>
        <w:ind w:firstLine="567"/>
        <w:rPr>
          <w:sz w:val="22"/>
          <w:szCs w:val="22"/>
        </w:rPr>
      </w:pPr>
      <w:r w:rsidRPr="003F15AD">
        <w:rPr>
          <w:sz w:val="22"/>
          <w:szCs w:val="22"/>
        </w:rPr>
        <w:t>Slovy:</w:t>
      </w:r>
      <w:r w:rsidR="00B316B1" w:rsidRPr="003F15AD">
        <w:rPr>
          <w:sz w:val="22"/>
          <w:szCs w:val="22"/>
        </w:rPr>
        <w:t xml:space="preserve"> </w:t>
      </w:r>
      <w:r w:rsidR="0054460B" w:rsidRPr="0054460B">
        <w:rPr>
          <w:sz w:val="22"/>
          <w:szCs w:val="22"/>
        </w:rPr>
        <w:t>devět milionů čtyři</w:t>
      </w:r>
      <w:r w:rsidR="00287138">
        <w:rPr>
          <w:sz w:val="22"/>
          <w:szCs w:val="22"/>
        </w:rPr>
        <w:t xml:space="preserve"> </w:t>
      </w:r>
      <w:r w:rsidR="0054460B" w:rsidRPr="0054460B">
        <w:rPr>
          <w:sz w:val="22"/>
          <w:szCs w:val="22"/>
        </w:rPr>
        <w:t xml:space="preserve">sta dvacet </w:t>
      </w:r>
      <w:r w:rsidR="00EE76E6">
        <w:rPr>
          <w:sz w:val="22"/>
          <w:szCs w:val="22"/>
        </w:rPr>
        <w:t>čtyři tisíc devět set šedesát</w:t>
      </w:r>
      <w:r w:rsidR="00D97079" w:rsidRPr="0054460B">
        <w:rPr>
          <w:sz w:val="22"/>
          <w:szCs w:val="22"/>
        </w:rPr>
        <w:t xml:space="preserve"> korun českých</w:t>
      </w:r>
    </w:p>
    <w:p w14:paraId="12863C0E" w14:textId="39AC1FB1" w:rsidR="00221930" w:rsidRDefault="00221930">
      <w:pPr>
        <w:pStyle w:val="Zkladntext"/>
        <w:tabs>
          <w:tab w:val="left" w:pos="4820"/>
          <w:tab w:val="left" w:pos="6096"/>
          <w:tab w:val="left" w:pos="7230"/>
        </w:tabs>
        <w:spacing w:after="120"/>
        <w:ind w:firstLine="567"/>
        <w:rPr>
          <w:sz w:val="22"/>
          <w:szCs w:val="22"/>
        </w:rPr>
      </w:pPr>
      <w:r w:rsidRPr="003F15AD">
        <w:rPr>
          <w:sz w:val="22"/>
          <w:szCs w:val="22"/>
        </w:rPr>
        <w:t>z toho:</w:t>
      </w:r>
    </w:p>
    <w:p w14:paraId="49D5EE36" w14:textId="4A157869" w:rsidR="007D7427" w:rsidRPr="00BB18F7" w:rsidRDefault="007D7427" w:rsidP="00ED137B">
      <w:pPr>
        <w:numPr>
          <w:ilvl w:val="0"/>
          <w:numId w:val="24"/>
        </w:numPr>
        <w:tabs>
          <w:tab w:val="clear" w:pos="360"/>
          <w:tab w:val="right" w:pos="8789"/>
        </w:tabs>
        <w:ind w:left="851"/>
        <w:jc w:val="both"/>
        <w:rPr>
          <w:color w:val="000000"/>
          <w:sz w:val="22"/>
          <w:szCs w:val="22"/>
        </w:rPr>
      </w:pPr>
      <w:r w:rsidRPr="00BB18F7">
        <w:rPr>
          <w:color w:val="000000"/>
          <w:sz w:val="22"/>
          <w:szCs w:val="22"/>
        </w:rPr>
        <w:t>Zatěžovací srážky na území HMP, vypracované na základě nové metodiky zpracované a odsouhlasené v r. 2020</w:t>
      </w:r>
      <w:r>
        <w:rPr>
          <w:color w:val="000000"/>
          <w:sz w:val="22"/>
          <w:szCs w:val="22"/>
        </w:rPr>
        <w:t>.</w:t>
      </w:r>
      <w:r>
        <w:rPr>
          <w:color w:val="000000"/>
          <w:sz w:val="22"/>
          <w:szCs w:val="22"/>
        </w:rPr>
        <w:tab/>
      </w:r>
      <w:r w:rsidR="00EE76E6">
        <w:rPr>
          <w:color w:val="000000"/>
          <w:sz w:val="22"/>
          <w:szCs w:val="22"/>
        </w:rPr>
        <w:t>1 692 800</w:t>
      </w:r>
      <w:r>
        <w:rPr>
          <w:sz w:val="22"/>
          <w:szCs w:val="22"/>
        </w:rPr>
        <w:t xml:space="preserve"> </w:t>
      </w:r>
      <w:r w:rsidRPr="003F15AD">
        <w:rPr>
          <w:sz w:val="22"/>
          <w:szCs w:val="22"/>
        </w:rPr>
        <w:t>Kč</w:t>
      </w:r>
      <w:r>
        <w:rPr>
          <w:sz w:val="22"/>
          <w:szCs w:val="22"/>
        </w:rPr>
        <w:t xml:space="preserve"> bez DPH</w:t>
      </w:r>
    </w:p>
    <w:p w14:paraId="2F206596" w14:textId="34C3972A" w:rsidR="007D7427" w:rsidRPr="00BB18F7" w:rsidRDefault="007D7427" w:rsidP="00ED137B">
      <w:pPr>
        <w:pStyle w:val="Zkladntext2"/>
        <w:numPr>
          <w:ilvl w:val="0"/>
          <w:numId w:val="24"/>
        </w:numPr>
        <w:tabs>
          <w:tab w:val="clear" w:pos="360"/>
          <w:tab w:val="right" w:pos="8789"/>
        </w:tabs>
        <w:spacing w:before="240"/>
        <w:ind w:left="851"/>
        <w:rPr>
          <w:sz w:val="22"/>
          <w:szCs w:val="22"/>
        </w:rPr>
      </w:pPr>
      <w:r w:rsidRPr="00BB18F7">
        <w:rPr>
          <w:sz w:val="22"/>
          <w:szCs w:val="22"/>
        </w:rPr>
        <w:t>Kalibrace a přepočet Generelu odvodnění HMP Jihovýchod Prahy, zahrnující povodí čistíren odpadních vod Uhříněves</w:t>
      </w:r>
      <w:r w:rsidR="00E305A6">
        <w:rPr>
          <w:sz w:val="22"/>
          <w:szCs w:val="22"/>
        </w:rPr>
        <w:t>-</w:t>
      </w:r>
      <w:r w:rsidRPr="00BB18F7">
        <w:rPr>
          <w:sz w:val="22"/>
          <w:szCs w:val="22"/>
        </w:rPr>
        <w:t>Dubeč, Královice, Kolovraty, Nedvězí a Újezd u Průhonic</w:t>
      </w:r>
      <w:r>
        <w:rPr>
          <w:sz w:val="22"/>
          <w:szCs w:val="22"/>
        </w:rPr>
        <w:t>.</w:t>
      </w:r>
      <w:r>
        <w:rPr>
          <w:sz w:val="22"/>
          <w:szCs w:val="22"/>
        </w:rPr>
        <w:tab/>
      </w:r>
      <w:r w:rsidR="00EE76E6">
        <w:rPr>
          <w:color w:val="000000"/>
          <w:sz w:val="22"/>
          <w:szCs w:val="22"/>
        </w:rPr>
        <w:t>3 498 640</w:t>
      </w:r>
      <w:r>
        <w:rPr>
          <w:sz w:val="22"/>
          <w:szCs w:val="22"/>
        </w:rPr>
        <w:t xml:space="preserve"> </w:t>
      </w:r>
      <w:r w:rsidRPr="003F15AD">
        <w:rPr>
          <w:sz w:val="22"/>
          <w:szCs w:val="22"/>
        </w:rPr>
        <w:t>Kč</w:t>
      </w:r>
      <w:r>
        <w:rPr>
          <w:sz w:val="22"/>
          <w:szCs w:val="22"/>
        </w:rPr>
        <w:t xml:space="preserve"> bez DPH</w:t>
      </w:r>
    </w:p>
    <w:p w14:paraId="08E5E86A" w14:textId="227B8CC2" w:rsidR="007D7427" w:rsidRPr="00BB18F7" w:rsidRDefault="007D7427" w:rsidP="00ED137B">
      <w:pPr>
        <w:pStyle w:val="Zkladntext2"/>
        <w:numPr>
          <w:ilvl w:val="0"/>
          <w:numId w:val="24"/>
        </w:numPr>
        <w:tabs>
          <w:tab w:val="clear" w:pos="360"/>
          <w:tab w:val="right" w:pos="8789"/>
        </w:tabs>
        <w:spacing w:before="240"/>
        <w:ind w:left="851"/>
        <w:rPr>
          <w:sz w:val="22"/>
          <w:szCs w:val="22"/>
        </w:rPr>
      </w:pPr>
      <w:r w:rsidRPr="00BB18F7">
        <w:rPr>
          <w:sz w:val="22"/>
          <w:szCs w:val="22"/>
        </w:rPr>
        <w:t>Kalibrace a přepočet povodí kmenové stoky „A“ a „B“, model obsahuje i povodí kmenové stoky M, K-P. K-I., K-II., a Radlický sběrač.</w:t>
      </w:r>
      <w:r>
        <w:rPr>
          <w:sz w:val="22"/>
          <w:szCs w:val="22"/>
        </w:rPr>
        <w:tab/>
      </w:r>
      <w:r w:rsidR="00EE76E6">
        <w:rPr>
          <w:color w:val="000000"/>
          <w:sz w:val="22"/>
          <w:szCs w:val="22"/>
        </w:rPr>
        <w:t>4 233 520</w:t>
      </w:r>
      <w:r>
        <w:rPr>
          <w:sz w:val="22"/>
          <w:szCs w:val="22"/>
        </w:rPr>
        <w:t xml:space="preserve"> </w:t>
      </w:r>
      <w:r w:rsidRPr="003F15AD">
        <w:rPr>
          <w:sz w:val="22"/>
          <w:szCs w:val="22"/>
        </w:rPr>
        <w:t>Kč</w:t>
      </w:r>
      <w:r>
        <w:rPr>
          <w:sz w:val="22"/>
          <w:szCs w:val="22"/>
        </w:rPr>
        <w:t xml:space="preserve"> bez DPH</w:t>
      </w:r>
    </w:p>
    <w:p w14:paraId="1B489056" w14:textId="77777777" w:rsidR="007D7427" w:rsidRPr="003F15AD" w:rsidRDefault="007D7427">
      <w:pPr>
        <w:pStyle w:val="Zkladntext"/>
        <w:tabs>
          <w:tab w:val="left" w:pos="4820"/>
          <w:tab w:val="left" w:pos="6096"/>
          <w:tab w:val="left" w:pos="7230"/>
        </w:tabs>
        <w:spacing w:after="120"/>
        <w:ind w:firstLine="567"/>
        <w:rPr>
          <w:sz w:val="22"/>
          <w:szCs w:val="22"/>
        </w:rPr>
      </w:pPr>
    </w:p>
    <w:p w14:paraId="1731A149" w14:textId="25EEB168" w:rsidR="004D0E7F" w:rsidRPr="003F15AD" w:rsidRDefault="004D0E7F" w:rsidP="00221930">
      <w:pPr>
        <w:pStyle w:val="Zkladntext"/>
        <w:tabs>
          <w:tab w:val="right" w:leader="dot" w:pos="6521"/>
        </w:tabs>
        <w:spacing w:after="120"/>
        <w:ind w:firstLine="567"/>
        <w:rPr>
          <w:sz w:val="22"/>
          <w:szCs w:val="22"/>
        </w:rPr>
      </w:pPr>
      <w:r w:rsidRPr="003F15AD">
        <w:rPr>
          <w:sz w:val="22"/>
          <w:szCs w:val="22"/>
        </w:rPr>
        <w:t xml:space="preserve">základ pro </w:t>
      </w:r>
      <w:r w:rsidR="00A96AF0" w:rsidRPr="003F15AD">
        <w:rPr>
          <w:sz w:val="22"/>
          <w:szCs w:val="22"/>
        </w:rPr>
        <w:t>2</w:t>
      </w:r>
      <w:r w:rsidR="007C4F70">
        <w:rPr>
          <w:sz w:val="22"/>
          <w:szCs w:val="22"/>
        </w:rPr>
        <w:t>1</w:t>
      </w:r>
      <w:r w:rsidRPr="003F15AD">
        <w:rPr>
          <w:sz w:val="22"/>
          <w:szCs w:val="22"/>
        </w:rPr>
        <w:t xml:space="preserve"> % DPH                </w:t>
      </w:r>
      <w:r w:rsidR="00221930" w:rsidRPr="003F15AD">
        <w:rPr>
          <w:sz w:val="22"/>
          <w:szCs w:val="22"/>
        </w:rPr>
        <w:tab/>
      </w:r>
      <w:r w:rsidR="0025544E">
        <w:rPr>
          <w:sz w:val="22"/>
          <w:szCs w:val="22"/>
        </w:rPr>
        <w:t>9</w:t>
      </w:r>
      <w:r w:rsidR="00EE76E6">
        <w:rPr>
          <w:sz w:val="22"/>
          <w:szCs w:val="22"/>
        </w:rPr>
        <w:t> 424</w:t>
      </w:r>
      <w:r w:rsidR="00472A4B">
        <w:rPr>
          <w:sz w:val="22"/>
          <w:szCs w:val="22"/>
        </w:rPr>
        <w:t> </w:t>
      </w:r>
      <w:r w:rsidR="00EE76E6">
        <w:rPr>
          <w:sz w:val="22"/>
          <w:szCs w:val="22"/>
        </w:rPr>
        <w:t>960</w:t>
      </w:r>
      <w:r w:rsidR="00472A4B">
        <w:rPr>
          <w:sz w:val="22"/>
          <w:szCs w:val="22"/>
        </w:rPr>
        <w:t>.00</w:t>
      </w:r>
      <w:r w:rsidR="00D97079" w:rsidRPr="003F15AD">
        <w:rPr>
          <w:sz w:val="22"/>
          <w:szCs w:val="22"/>
        </w:rPr>
        <w:t xml:space="preserve"> </w:t>
      </w:r>
      <w:r w:rsidRPr="003F15AD">
        <w:rPr>
          <w:sz w:val="22"/>
          <w:szCs w:val="22"/>
        </w:rPr>
        <w:t>Kč</w:t>
      </w:r>
    </w:p>
    <w:p w14:paraId="66053752" w14:textId="115DD4B4" w:rsidR="004D0E7F" w:rsidRPr="003F15AD" w:rsidRDefault="004D0E7F" w:rsidP="00221930">
      <w:pPr>
        <w:pStyle w:val="Zkladntext"/>
        <w:tabs>
          <w:tab w:val="right" w:leader="dot" w:pos="6521"/>
        </w:tabs>
        <w:spacing w:after="120"/>
        <w:ind w:firstLine="567"/>
        <w:rPr>
          <w:sz w:val="22"/>
          <w:szCs w:val="22"/>
        </w:rPr>
      </w:pPr>
      <w:r w:rsidRPr="003F15AD">
        <w:rPr>
          <w:sz w:val="22"/>
          <w:szCs w:val="22"/>
        </w:rPr>
        <w:t xml:space="preserve">DPH </w:t>
      </w:r>
      <w:r w:rsidR="00A96AF0" w:rsidRPr="003F15AD">
        <w:rPr>
          <w:sz w:val="22"/>
          <w:szCs w:val="22"/>
        </w:rPr>
        <w:t>2</w:t>
      </w:r>
      <w:r w:rsidR="007C4F70">
        <w:rPr>
          <w:sz w:val="22"/>
          <w:szCs w:val="22"/>
        </w:rPr>
        <w:t>1</w:t>
      </w:r>
      <w:r w:rsidRPr="003F15AD">
        <w:rPr>
          <w:sz w:val="22"/>
          <w:szCs w:val="22"/>
        </w:rPr>
        <w:t xml:space="preserve"> % ze základu daně               </w:t>
      </w:r>
      <w:r w:rsidR="00221930" w:rsidRPr="003F15AD">
        <w:rPr>
          <w:sz w:val="22"/>
          <w:szCs w:val="22"/>
        </w:rPr>
        <w:tab/>
      </w:r>
      <w:r w:rsidRPr="003F15AD">
        <w:rPr>
          <w:sz w:val="22"/>
          <w:szCs w:val="22"/>
        </w:rPr>
        <w:t xml:space="preserve"> </w:t>
      </w:r>
      <w:r w:rsidR="00EE76E6">
        <w:rPr>
          <w:sz w:val="22"/>
          <w:szCs w:val="22"/>
        </w:rPr>
        <w:t>1 979</w:t>
      </w:r>
      <w:r w:rsidR="00472A4B">
        <w:rPr>
          <w:sz w:val="22"/>
          <w:szCs w:val="22"/>
        </w:rPr>
        <w:t> </w:t>
      </w:r>
      <w:r w:rsidR="00EE76E6">
        <w:rPr>
          <w:sz w:val="22"/>
          <w:szCs w:val="22"/>
        </w:rPr>
        <w:t>24</w:t>
      </w:r>
      <w:r w:rsidR="00472A4B">
        <w:rPr>
          <w:sz w:val="22"/>
          <w:szCs w:val="22"/>
        </w:rPr>
        <w:t>1.60</w:t>
      </w:r>
      <w:r w:rsidR="00D97079" w:rsidRPr="003F15AD">
        <w:rPr>
          <w:sz w:val="22"/>
          <w:szCs w:val="22"/>
        </w:rPr>
        <w:t xml:space="preserve"> </w:t>
      </w:r>
      <w:r w:rsidRPr="003F15AD">
        <w:rPr>
          <w:sz w:val="22"/>
          <w:szCs w:val="22"/>
        </w:rPr>
        <w:t>Kč</w:t>
      </w:r>
    </w:p>
    <w:p w14:paraId="712841C4" w14:textId="04879118" w:rsidR="004D0E7F" w:rsidRPr="003F15AD" w:rsidRDefault="004D0E7F" w:rsidP="00221930">
      <w:pPr>
        <w:pStyle w:val="Zkladntext"/>
        <w:tabs>
          <w:tab w:val="right" w:leader="dot" w:pos="6521"/>
        </w:tabs>
        <w:spacing w:after="120"/>
        <w:ind w:firstLine="567"/>
        <w:rPr>
          <w:b/>
          <w:sz w:val="22"/>
          <w:szCs w:val="22"/>
        </w:rPr>
      </w:pPr>
      <w:r w:rsidRPr="003F15AD">
        <w:rPr>
          <w:b/>
          <w:sz w:val="22"/>
          <w:szCs w:val="22"/>
        </w:rPr>
        <w:t xml:space="preserve">Cena celkem včetně DPH              </w:t>
      </w:r>
      <w:proofErr w:type="gramStart"/>
      <w:r w:rsidR="00221930" w:rsidRPr="003F15AD">
        <w:rPr>
          <w:b/>
          <w:sz w:val="22"/>
          <w:szCs w:val="22"/>
        </w:rPr>
        <w:tab/>
      </w:r>
      <w:r w:rsidRPr="003F15AD">
        <w:rPr>
          <w:b/>
          <w:sz w:val="22"/>
          <w:szCs w:val="22"/>
        </w:rPr>
        <w:t xml:space="preserve">  </w:t>
      </w:r>
      <w:r w:rsidR="00EE76E6">
        <w:rPr>
          <w:b/>
          <w:bCs/>
          <w:sz w:val="22"/>
          <w:szCs w:val="22"/>
        </w:rPr>
        <w:t>11</w:t>
      </w:r>
      <w:proofErr w:type="gramEnd"/>
      <w:r w:rsidR="00EE76E6">
        <w:rPr>
          <w:b/>
          <w:bCs/>
          <w:sz w:val="22"/>
          <w:szCs w:val="22"/>
        </w:rPr>
        <w:t> 404</w:t>
      </w:r>
      <w:r w:rsidR="00472A4B">
        <w:rPr>
          <w:b/>
          <w:bCs/>
          <w:sz w:val="22"/>
          <w:szCs w:val="22"/>
        </w:rPr>
        <w:t> </w:t>
      </w:r>
      <w:r w:rsidR="00EE76E6">
        <w:rPr>
          <w:b/>
          <w:bCs/>
          <w:sz w:val="22"/>
          <w:szCs w:val="22"/>
        </w:rPr>
        <w:t>20</w:t>
      </w:r>
      <w:r w:rsidR="00472A4B">
        <w:rPr>
          <w:b/>
          <w:bCs/>
          <w:sz w:val="22"/>
          <w:szCs w:val="22"/>
        </w:rPr>
        <w:t>1.60</w:t>
      </w:r>
      <w:r w:rsidRPr="003F15AD">
        <w:rPr>
          <w:b/>
          <w:sz w:val="22"/>
          <w:szCs w:val="22"/>
        </w:rPr>
        <w:t xml:space="preserve"> Kč</w:t>
      </w:r>
    </w:p>
    <w:bookmarkEnd w:id="12"/>
    <w:p w14:paraId="306FFB82" w14:textId="77777777" w:rsidR="004D0E7F" w:rsidRPr="003F15AD" w:rsidRDefault="004D0E7F">
      <w:pPr>
        <w:pStyle w:val="Zkladntext"/>
        <w:tabs>
          <w:tab w:val="left" w:pos="4820"/>
          <w:tab w:val="left" w:pos="6096"/>
          <w:tab w:val="left" w:pos="7230"/>
        </w:tabs>
        <w:rPr>
          <w:sz w:val="22"/>
          <w:szCs w:val="22"/>
        </w:rPr>
      </w:pPr>
      <w:r w:rsidRPr="003F15AD">
        <w:rPr>
          <w:sz w:val="22"/>
          <w:szCs w:val="22"/>
        </w:rPr>
        <w:t xml:space="preserve">Kalkulace ceny je v příloze č. </w:t>
      </w:r>
      <w:r w:rsidR="008F7EEE">
        <w:rPr>
          <w:sz w:val="22"/>
          <w:szCs w:val="22"/>
        </w:rPr>
        <w:t>4</w:t>
      </w:r>
      <w:r w:rsidRPr="003F15AD">
        <w:rPr>
          <w:sz w:val="22"/>
          <w:szCs w:val="22"/>
        </w:rPr>
        <w:t>, která je nedílnou součástí této smlouvy.</w:t>
      </w:r>
    </w:p>
    <w:bookmarkEnd w:id="11"/>
    <w:p w14:paraId="53107514" w14:textId="748D6921" w:rsidR="00C03E82" w:rsidRDefault="00C03E82" w:rsidP="00C03E82">
      <w:pPr>
        <w:ind w:left="426"/>
        <w:jc w:val="both"/>
        <w:rPr>
          <w:sz w:val="22"/>
          <w:szCs w:val="22"/>
        </w:rPr>
      </w:pPr>
    </w:p>
    <w:p w14:paraId="70071756" w14:textId="6EB3E1B9" w:rsidR="001B72AD" w:rsidRDefault="001B72AD" w:rsidP="00C03E82">
      <w:pPr>
        <w:ind w:left="426"/>
        <w:jc w:val="both"/>
        <w:rPr>
          <w:sz w:val="22"/>
          <w:szCs w:val="22"/>
        </w:rPr>
      </w:pPr>
    </w:p>
    <w:p w14:paraId="05E75D89" w14:textId="17FC16D5" w:rsidR="001B72AD" w:rsidRDefault="001B72AD" w:rsidP="00C03E82">
      <w:pPr>
        <w:ind w:left="426"/>
        <w:jc w:val="both"/>
        <w:rPr>
          <w:sz w:val="22"/>
          <w:szCs w:val="22"/>
        </w:rPr>
      </w:pPr>
    </w:p>
    <w:p w14:paraId="3D04967C" w14:textId="77777777" w:rsidR="001B72AD" w:rsidRDefault="001B72AD" w:rsidP="00C03E82">
      <w:pPr>
        <w:ind w:left="426"/>
        <w:jc w:val="both"/>
        <w:rPr>
          <w:sz w:val="22"/>
          <w:szCs w:val="22"/>
        </w:rPr>
      </w:pPr>
    </w:p>
    <w:p w14:paraId="75F91116" w14:textId="0839A38C" w:rsidR="004D0E7F" w:rsidRDefault="004D0E7F" w:rsidP="006F15D2">
      <w:pPr>
        <w:pStyle w:val="Nadpis8"/>
        <w:rPr>
          <w:sz w:val="22"/>
          <w:szCs w:val="22"/>
        </w:rPr>
      </w:pPr>
      <w:r w:rsidRPr="003F15AD">
        <w:rPr>
          <w:sz w:val="22"/>
          <w:szCs w:val="22"/>
        </w:rPr>
        <w:t xml:space="preserve">VII. Platební </w:t>
      </w:r>
      <w:r w:rsidR="00495F2F">
        <w:rPr>
          <w:sz w:val="22"/>
          <w:szCs w:val="22"/>
        </w:rPr>
        <w:t xml:space="preserve">a obchodní </w:t>
      </w:r>
      <w:r w:rsidRPr="003F15AD">
        <w:rPr>
          <w:sz w:val="22"/>
          <w:szCs w:val="22"/>
        </w:rPr>
        <w:t>podmínky</w:t>
      </w:r>
    </w:p>
    <w:p w14:paraId="2643EDA8" w14:textId="17010310" w:rsidR="00B552E5" w:rsidRDefault="00B552E5" w:rsidP="00B552E5"/>
    <w:p w14:paraId="03E184B1"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Podkladem pro zaplacení sjednané ceny je daňový doklad, který bude obsahovat náležitosti daňového dokladu podle § 29 zákona o dani z přidané hodnoty č. 235/2004 Sb. v platném znění a musí kromě toho obsahovat tyto údaje:</w:t>
      </w:r>
    </w:p>
    <w:p w14:paraId="7DAC3AA9"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číslo smlouvy objednatele</w:t>
      </w:r>
    </w:p>
    <w:p w14:paraId="535366B8" w14:textId="457CAB31"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lastRenderedPageBreak/>
        <w:t xml:space="preserve">číslo </w:t>
      </w:r>
      <w:r w:rsidR="00363360" w:rsidRPr="00363360">
        <w:rPr>
          <w:rFonts w:ascii="Times New Roman" w:hAnsi="Times New Roman"/>
          <w:snapToGrid w:val="0"/>
          <w:sz w:val="22"/>
        </w:rPr>
        <w:t>a název akce</w:t>
      </w:r>
    </w:p>
    <w:p w14:paraId="41988E77" w14:textId="0899C3D8" w:rsidR="00B552E5" w:rsidRPr="00363360" w:rsidRDefault="00363360"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předmět díla</w:t>
      </w:r>
    </w:p>
    <w:p w14:paraId="149E3B1B" w14:textId="358D0DB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 xml:space="preserve">V případě, že daňový doklad nebude obsahovat náležitosti uvedené v této smlouvě, 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154E466A"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726AF9FB"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Zhotovitel se zavazuje, že:</w:t>
      </w:r>
    </w:p>
    <w:p w14:paraId="0D050C65"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 xml:space="preserve">bankovní účet jím určený k úhradě plnění podle této smlouvy je účtem zveřejněným ve smyslu </w:t>
      </w:r>
      <w:proofErr w:type="spellStart"/>
      <w:r w:rsidRPr="00363360">
        <w:rPr>
          <w:rFonts w:ascii="Times New Roman" w:hAnsi="Times New Roman"/>
          <w:snapToGrid w:val="0"/>
          <w:sz w:val="22"/>
        </w:rPr>
        <w:t>ust</w:t>
      </w:r>
      <w:proofErr w:type="spellEnd"/>
      <w:r w:rsidRPr="00363360">
        <w:rPr>
          <w:rFonts w:ascii="Times New Roman" w:hAnsi="Times New Roman"/>
          <w:snapToGrid w:val="0"/>
          <w:sz w:val="22"/>
        </w:rPr>
        <w:t>. §96 odst. 2 zákona č.235/2004 Sb., o dani z přidané hodnoty, ve znění pozdějších předpisů (dále jen „zákon o DPH“),</w:t>
      </w:r>
    </w:p>
    <w:p w14:paraId="15B93C10"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 xml:space="preserve">neprodleně písemně oznámí Objednateli své označení za nespolehlivého plátce ve smyslu </w:t>
      </w:r>
      <w:proofErr w:type="spellStart"/>
      <w:r w:rsidRPr="00363360">
        <w:rPr>
          <w:rFonts w:ascii="Times New Roman" w:hAnsi="Times New Roman"/>
          <w:snapToGrid w:val="0"/>
          <w:sz w:val="22"/>
        </w:rPr>
        <w:t>ust</w:t>
      </w:r>
      <w:proofErr w:type="spellEnd"/>
      <w:r w:rsidRPr="00363360">
        <w:rPr>
          <w:rFonts w:ascii="Times New Roman" w:hAnsi="Times New Roman"/>
          <w:snapToGrid w:val="0"/>
          <w:sz w:val="22"/>
        </w:rPr>
        <w:t>. §106a zákona o DPH,</w:t>
      </w:r>
    </w:p>
    <w:p w14:paraId="7E41DC38"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neprodleně písemně oznámí Objednateli svou insolvenci nebo hrozbu jejího vzniku.</w:t>
      </w:r>
    </w:p>
    <w:p w14:paraId="3FAA4934" w14:textId="77777777" w:rsidR="00B552E5" w:rsidRDefault="00B552E5" w:rsidP="00B552E5">
      <w:pPr>
        <w:pStyle w:val="Zkladntextodsazen3"/>
        <w:tabs>
          <w:tab w:val="decimal" w:pos="4820"/>
        </w:tabs>
        <w:spacing w:before="0"/>
        <w:rPr>
          <w:rFonts w:ascii="Arial" w:hAnsi="Arial"/>
          <w:sz w:val="22"/>
        </w:rPr>
      </w:pPr>
    </w:p>
    <w:p w14:paraId="02C72949"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1CDF4169" w14:textId="3BDD2B01" w:rsidR="00B552E5" w:rsidRDefault="00B552E5" w:rsidP="00B552E5"/>
    <w:p w14:paraId="3A375582" w14:textId="7399FE6F" w:rsidR="004D0E7F" w:rsidRPr="00363360" w:rsidRDefault="004D0E7F" w:rsidP="002B52C5">
      <w:pPr>
        <w:pStyle w:val="Zkladntext2"/>
        <w:numPr>
          <w:ilvl w:val="0"/>
          <w:numId w:val="19"/>
        </w:numPr>
        <w:tabs>
          <w:tab w:val="clear" w:pos="720"/>
        </w:tabs>
        <w:spacing w:before="0" w:after="120"/>
        <w:ind w:left="567" w:hanging="567"/>
        <w:rPr>
          <w:sz w:val="22"/>
          <w:szCs w:val="22"/>
        </w:rPr>
      </w:pPr>
      <w:bookmarkStart w:id="14" w:name="_Hlk73520896"/>
      <w:r w:rsidRPr="00363360">
        <w:rPr>
          <w:sz w:val="22"/>
          <w:szCs w:val="22"/>
        </w:rPr>
        <w:t xml:space="preserve">Z každé dílčí fakturace bude provedena pozastávka ve výši </w:t>
      </w:r>
      <w:r w:rsidR="00582240" w:rsidRPr="00363360">
        <w:rPr>
          <w:sz w:val="22"/>
          <w:szCs w:val="22"/>
        </w:rPr>
        <w:t>10</w:t>
      </w:r>
      <w:r w:rsidRPr="00363360">
        <w:rPr>
          <w:sz w:val="22"/>
          <w:szCs w:val="22"/>
        </w:rPr>
        <w:t xml:space="preserve"> % z dané dílčí fakturace bez DPH. Tato pozastávka bude uvolněna do 30 kalendářních dnů po předání</w:t>
      </w:r>
      <w:r w:rsidR="00AE7B06">
        <w:rPr>
          <w:sz w:val="22"/>
          <w:szCs w:val="22"/>
        </w:rPr>
        <w:t xml:space="preserve"> a následném odsouhlasení </w:t>
      </w:r>
      <w:r w:rsidRPr="00363360">
        <w:rPr>
          <w:sz w:val="22"/>
          <w:szCs w:val="22"/>
        </w:rPr>
        <w:t>čistopisu zprávy</w:t>
      </w:r>
      <w:r w:rsidR="00AE7B06">
        <w:rPr>
          <w:sz w:val="22"/>
          <w:szCs w:val="22"/>
        </w:rPr>
        <w:t xml:space="preserve"> objednatelem</w:t>
      </w:r>
      <w:r w:rsidRPr="00363360">
        <w:rPr>
          <w:sz w:val="22"/>
          <w:szCs w:val="22"/>
        </w:rPr>
        <w:t>. O</w:t>
      </w:r>
      <w:r w:rsidR="00145325" w:rsidRPr="00363360">
        <w:rPr>
          <w:sz w:val="22"/>
          <w:szCs w:val="22"/>
        </w:rPr>
        <w:t> </w:t>
      </w:r>
      <w:r w:rsidRPr="00363360">
        <w:rPr>
          <w:sz w:val="22"/>
          <w:szCs w:val="22"/>
        </w:rPr>
        <w:t xml:space="preserve">převzetí čistopisu zprávy bude pořízen zápis podepsaný oprávněnými zástupci obou smluvních stran. </w:t>
      </w:r>
    </w:p>
    <w:bookmarkEnd w:id="14"/>
    <w:p w14:paraId="3D9ED057" w14:textId="6FAE6EE1" w:rsidR="006946A5" w:rsidRDefault="006946A5" w:rsidP="00C03E82">
      <w:pPr>
        <w:ind w:left="426"/>
        <w:jc w:val="both"/>
        <w:rPr>
          <w:sz w:val="22"/>
          <w:szCs w:val="22"/>
        </w:rPr>
      </w:pPr>
    </w:p>
    <w:p w14:paraId="14D1A94A" w14:textId="77777777" w:rsidR="00FC1946" w:rsidRDefault="00FC1946" w:rsidP="00C03E82">
      <w:pPr>
        <w:ind w:left="426"/>
        <w:jc w:val="both"/>
        <w:rPr>
          <w:sz w:val="22"/>
          <w:szCs w:val="22"/>
        </w:rPr>
      </w:pPr>
    </w:p>
    <w:p w14:paraId="193153DA" w14:textId="77777777" w:rsidR="004D0E7F" w:rsidRDefault="004D0E7F" w:rsidP="006F15D2">
      <w:pPr>
        <w:pStyle w:val="Nadpis8"/>
        <w:rPr>
          <w:sz w:val="22"/>
          <w:szCs w:val="22"/>
        </w:rPr>
      </w:pPr>
      <w:r w:rsidRPr="003F15AD">
        <w:rPr>
          <w:sz w:val="22"/>
          <w:szCs w:val="22"/>
        </w:rPr>
        <w:t>VIII. Smluvní pokuty</w:t>
      </w:r>
    </w:p>
    <w:p w14:paraId="146A9350" w14:textId="77777777" w:rsidR="00C03E82" w:rsidRPr="00C03E82" w:rsidRDefault="00C03E82" w:rsidP="00C03E82">
      <w:pPr>
        <w:ind w:left="426"/>
        <w:jc w:val="both"/>
      </w:pPr>
    </w:p>
    <w:p w14:paraId="57A2119E" w14:textId="77777777" w:rsidR="004D0E7F" w:rsidRPr="003F15AD" w:rsidRDefault="004D0E7F" w:rsidP="002B52C5">
      <w:pPr>
        <w:pStyle w:val="Zkladntext2"/>
        <w:numPr>
          <w:ilvl w:val="0"/>
          <w:numId w:val="16"/>
        </w:numPr>
        <w:ind w:left="567" w:hanging="567"/>
        <w:rPr>
          <w:sz w:val="22"/>
          <w:szCs w:val="22"/>
        </w:rPr>
      </w:pPr>
      <w:r w:rsidRPr="003F15AD">
        <w:rPr>
          <w:sz w:val="22"/>
          <w:szCs w:val="22"/>
        </w:rPr>
        <w:t xml:space="preserve">Smluvní pokuta ve </w:t>
      </w:r>
      <w:r w:rsidRPr="00DD7356">
        <w:rPr>
          <w:sz w:val="22"/>
          <w:szCs w:val="22"/>
        </w:rPr>
        <w:t>výši 0,</w:t>
      </w:r>
      <w:r w:rsidR="00DD7356" w:rsidRPr="00DD7356">
        <w:rPr>
          <w:sz w:val="22"/>
          <w:szCs w:val="22"/>
        </w:rPr>
        <w:t>2</w:t>
      </w:r>
      <w:r w:rsidRPr="00DD7356">
        <w:rPr>
          <w:sz w:val="22"/>
          <w:szCs w:val="22"/>
        </w:rPr>
        <w:t xml:space="preserve"> %</w:t>
      </w:r>
      <w:r w:rsidR="00066912">
        <w:rPr>
          <w:sz w:val="22"/>
          <w:szCs w:val="22"/>
        </w:rPr>
        <w:t xml:space="preserve"> z ceny díla bez DPH za každý den prodlení</w:t>
      </w:r>
      <w:r w:rsidRPr="003F15AD">
        <w:rPr>
          <w:sz w:val="22"/>
          <w:szCs w:val="22"/>
        </w:rPr>
        <w:t xml:space="preserve">, se sjednává pro případ porušení těchto smluvních povinností: </w:t>
      </w:r>
    </w:p>
    <w:p w14:paraId="7F8AC505" w14:textId="77777777" w:rsidR="004D0E7F" w:rsidRPr="003F15AD" w:rsidRDefault="004D0E7F" w:rsidP="002B52C5">
      <w:pPr>
        <w:pStyle w:val="Zkladntext2"/>
        <w:numPr>
          <w:ilvl w:val="0"/>
          <w:numId w:val="4"/>
        </w:numPr>
        <w:ind w:left="993" w:hanging="426"/>
        <w:rPr>
          <w:sz w:val="22"/>
          <w:szCs w:val="22"/>
        </w:rPr>
      </w:pPr>
      <w:r w:rsidRPr="003F15AD">
        <w:rPr>
          <w:sz w:val="22"/>
          <w:szCs w:val="22"/>
        </w:rPr>
        <w:t xml:space="preserve">Bude-li zhotovitel v prodlení s předáním díla </w:t>
      </w:r>
    </w:p>
    <w:p w14:paraId="09B53CDE" w14:textId="77777777" w:rsidR="004D0E7F" w:rsidRPr="003F15AD" w:rsidRDefault="004D0E7F" w:rsidP="002B52C5">
      <w:pPr>
        <w:pStyle w:val="Zkladntext2"/>
        <w:numPr>
          <w:ilvl w:val="0"/>
          <w:numId w:val="4"/>
        </w:numPr>
        <w:tabs>
          <w:tab w:val="clear" w:pos="0"/>
        </w:tabs>
        <w:ind w:left="993" w:hanging="426"/>
        <w:rPr>
          <w:b/>
          <w:bCs/>
          <w:sz w:val="22"/>
          <w:szCs w:val="22"/>
        </w:rPr>
      </w:pPr>
      <w:r w:rsidRPr="00066912">
        <w:rPr>
          <w:sz w:val="22"/>
          <w:szCs w:val="22"/>
        </w:rPr>
        <w:t xml:space="preserve">Bude-li předané dílo vadné a zhotovitel bude v prodlení s odstraněním vad. Prodlením se rozumí doba od termínu dohodnutého pro odstranění vad (není-li dohodnut, platí termín 14 dnů ode dne doručení reklamace) do dne předání </w:t>
      </w:r>
      <w:r w:rsidR="00066912">
        <w:rPr>
          <w:sz w:val="22"/>
          <w:szCs w:val="22"/>
        </w:rPr>
        <w:t xml:space="preserve">bezvadných prací. </w:t>
      </w:r>
    </w:p>
    <w:p w14:paraId="08ECC16E" w14:textId="77777777" w:rsidR="00066912" w:rsidRPr="00145325" w:rsidRDefault="00066912" w:rsidP="002B52C5">
      <w:pPr>
        <w:pStyle w:val="Zkladntext2"/>
        <w:numPr>
          <w:ilvl w:val="0"/>
          <w:numId w:val="16"/>
        </w:numPr>
        <w:ind w:left="567" w:hanging="567"/>
        <w:rPr>
          <w:sz w:val="22"/>
          <w:szCs w:val="22"/>
        </w:rPr>
      </w:pPr>
      <w:r w:rsidRPr="00145325">
        <w:rPr>
          <w:sz w:val="22"/>
          <w:szCs w:val="22"/>
        </w:rPr>
        <w:t xml:space="preserve">Smluvní pokuta ve výši 0,05% z ceny díla bez DPH za každý den prodlení, se sjednává pro případ prodlení objednatele s úhradou daňového dokladu. </w:t>
      </w:r>
    </w:p>
    <w:p w14:paraId="7DC555F3" w14:textId="77777777" w:rsidR="00066912" w:rsidRPr="00145325" w:rsidRDefault="00066912" w:rsidP="002B52C5">
      <w:pPr>
        <w:pStyle w:val="Zkladntext2"/>
        <w:numPr>
          <w:ilvl w:val="0"/>
          <w:numId w:val="16"/>
        </w:numPr>
        <w:ind w:left="567" w:hanging="567"/>
        <w:rPr>
          <w:sz w:val="22"/>
          <w:szCs w:val="22"/>
        </w:rPr>
      </w:pPr>
      <w:r w:rsidRPr="00145325">
        <w:rPr>
          <w:sz w:val="22"/>
          <w:szCs w:val="22"/>
        </w:rPr>
        <w:t xml:space="preserve">Sjednáním smluvní pokuty není dotčeno právo na náhradu škody ve výši převyšující smluvní pokutu. </w:t>
      </w:r>
    </w:p>
    <w:p w14:paraId="167F45F0" w14:textId="1335A6EF" w:rsidR="00C03E82" w:rsidRDefault="00C03E82" w:rsidP="00C03E82">
      <w:pPr>
        <w:ind w:left="426"/>
        <w:jc w:val="both"/>
      </w:pPr>
    </w:p>
    <w:p w14:paraId="0C51DCDE" w14:textId="3B92F369" w:rsidR="00FC1946" w:rsidRDefault="00FC1946" w:rsidP="00C03E82">
      <w:pPr>
        <w:ind w:left="426"/>
        <w:jc w:val="both"/>
      </w:pPr>
    </w:p>
    <w:p w14:paraId="0F90D6EB" w14:textId="4291ABB2" w:rsidR="00FC1946" w:rsidRDefault="00FC1946" w:rsidP="00C03E82">
      <w:pPr>
        <w:ind w:left="426"/>
        <w:jc w:val="both"/>
      </w:pPr>
    </w:p>
    <w:p w14:paraId="69749996" w14:textId="39350C19" w:rsidR="00FC1946" w:rsidRDefault="00FC1946" w:rsidP="00C03E82">
      <w:pPr>
        <w:ind w:left="426"/>
        <w:jc w:val="both"/>
      </w:pPr>
    </w:p>
    <w:p w14:paraId="431DF78B" w14:textId="77777777" w:rsidR="00FC1946" w:rsidRDefault="00FC1946" w:rsidP="00C03E82">
      <w:pPr>
        <w:ind w:left="426"/>
        <w:jc w:val="both"/>
      </w:pPr>
    </w:p>
    <w:p w14:paraId="78172AD3" w14:textId="12E138B2" w:rsidR="00363360" w:rsidRDefault="00363360" w:rsidP="00363360">
      <w:pPr>
        <w:pStyle w:val="Nadpis8"/>
        <w:rPr>
          <w:sz w:val="22"/>
          <w:szCs w:val="22"/>
        </w:rPr>
      </w:pPr>
      <w:r w:rsidRPr="00363360">
        <w:rPr>
          <w:sz w:val="22"/>
          <w:szCs w:val="22"/>
        </w:rPr>
        <w:lastRenderedPageBreak/>
        <w:t>IX. Autorská práva</w:t>
      </w:r>
    </w:p>
    <w:p w14:paraId="6548B1FE" w14:textId="77777777" w:rsidR="00CB2C62" w:rsidRPr="00CB2C62" w:rsidRDefault="00CB2C62" w:rsidP="00CB2C62"/>
    <w:p w14:paraId="2BD2CB5A" w14:textId="77777777" w:rsidR="00363360" w:rsidRPr="00363360" w:rsidRDefault="00363360" w:rsidP="002B52C5">
      <w:pPr>
        <w:pStyle w:val="Zkladntext2"/>
        <w:numPr>
          <w:ilvl w:val="0"/>
          <w:numId w:val="20"/>
        </w:numPr>
        <w:ind w:left="567" w:hanging="567"/>
        <w:rPr>
          <w:sz w:val="22"/>
          <w:szCs w:val="22"/>
        </w:rPr>
      </w:pPr>
      <w:r w:rsidRPr="00363360">
        <w:rPr>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57DD1134" w14:textId="77777777" w:rsidR="00363360" w:rsidRPr="00363360" w:rsidRDefault="00363360" w:rsidP="002B52C5">
      <w:pPr>
        <w:pStyle w:val="Zkladntext2"/>
        <w:numPr>
          <w:ilvl w:val="0"/>
          <w:numId w:val="20"/>
        </w:numPr>
        <w:ind w:left="567" w:hanging="567"/>
        <w:rPr>
          <w:sz w:val="22"/>
          <w:szCs w:val="22"/>
        </w:rPr>
      </w:pPr>
      <w:r w:rsidRPr="00363360">
        <w:rPr>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62848B96" w14:textId="77777777" w:rsidR="00363360" w:rsidRPr="00363360" w:rsidRDefault="00363360" w:rsidP="002B52C5">
      <w:pPr>
        <w:pStyle w:val="Zkladntext2"/>
        <w:numPr>
          <w:ilvl w:val="0"/>
          <w:numId w:val="20"/>
        </w:numPr>
        <w:ind w:left="567" w:hanging="567"/>
        <w:rPr>
          <w:sz w:val="22"/>
          <w:szCs w:val="22"/>
        </w:rPr>
      </w:pPr>
      <w:r w:rsidRPr="00363360">
        <w:rPr>
          <w:sz w:val="22"/>
          <w:szCs w:val="22"/>
        </w:rPr>
        <w:t>Zhotovitel poskytuje objednateli uvedenou licenci jako výhradní a tuto licenci poskytuje objednateli s ohledem na výši sjednané ceny v čl. VI. této smlouvy bezplatně.</w:t>
      </w:r>
    </w:p>
    <w:p w14:paraId="23A0814E" w14:textId="77777777" w:rsidR="00363360" w:rsidRPr="00363360" w:rsidRDefault="00363360" w:rsidP="002B52C5">
      <w:pPr>
        <w:pStyle w:val="Zkladntext2"/>
        <w:numPr>
          <w:ilvl w:val="0"/>
          <w:numId w:val="20"/>
        </w:numPr>
        <w:ind w:left="567" w:hanging="567"/>
        <w:rPr>
          <w:sz w:val="22"/>
          <w:szCs w:val="22"/>
        </w:rPr>
      </w:pPr>
      <w:r w:rsidRPr="00363360">
        <w:rPr>
          <w:sz w:val="22"/>
          <w:szCs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4C60562D" w14:textId="77777777" w:rsidR="00363360" w:rsidRPr="00363360" w:rsidRDefault="00363360" w:rsidP="002B52C5">
      <w:pPr>
        <w:pStyle w:val="Zkladntext2"/>
        <w:numPr>
          <w:ilvl w:val="0"/>
          <w:numId w:val="20"/>
        </w:numPr>
        <w:ind w:left="567" w:hanging="567"/>
        <w:rPr>
          <w:sz w:val="22"/>
          <w:szCs w:val="22"/>
        </w:rPr>
      </w:pPr>
      <w:r w:rsidRPr="00363360">
        <w:rPr>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1E089CE7" w14:textId="77777777" w:rsidR="00363360" w:rsidRPr="00363360" w:rsidRDefault="00363360" w:rsidP="002B52C5">
      <w:pPr>
        <w:pStyle w:val="Zkladntext2"/>
        <w:numPr>
          <w:ilvl w:val="0"/>
          <w:numId w:val="20"/>
        </w:numPr>
        <w:ind w:left="567" w:hanging="567"/>
        <w:rPr>
          <w:sz w:val="22"/>
          <w:szCs w:val="22"/>
        </w:rPr>
      </w:pPr>
      <w:r w:rsidRPr="00363360">
        <w:rPr>
          <w:sz w:val="22"/>
          <w:szCs w:val="22"/>
        </w:rPr>
        <w:t>Zhotovitel uděluje licenci na dobu neurčitou, přinejmenším však na dobu trvání majetkových práv k autorskému dílu dle ustanovení § 27 zákona č. 121/2000 Sb., autorského zákona, ve znění pozdějších předpisů.</w:t>
      </w:r>
    </w:p>
    <w:p w14:paraId="54BCA350" w14:textId="77777777" w:rsidR="00363360" w:rsidRPr="00363360" w:rsidRDefault="00363360" w:rsidP="002B52C5">
      <w:pPr>
        <w:pStyle w:val="Zkladntext2"/>
        <w:numPr>
          <w:ilvl w:val="0"/>
          <w:numId w:val="20"/>
        </w:numPr>
        <w:ind w:left="567" w:hanging="567"/>
        <w:rPr>
          <w:sz w:val="22"/>
          <w:szCs w:val="22"/>
        </w:rPr>
      </w:pPr>
      <w:r w:rsidRPr="00363360">
        <w:rPr>
          <w:sz w:val="22"/>
          <w:szCs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0C04AD40" w14:textId="77777777" w:rsidR="00363360" w:rsidRPr="00363360" w:rsidRDefault="00363360" w:rsidP="002B52C5">
      <w:pPr>
        <w:pStyle w:val="Zkladntext2"/>
        <w:numPr>
          <w:ilvl w:val="0"/>
          <w:numId w:val="20"/>
        </w:numPr>
        <w:ind w:left="567" w:hanging="567"/>
        <w:rPr>
          <w:sz w:val="22"/>
          <w:szCs w:val="22"/>
        </w:rPr>
      </w:pPr>
      <w:r w:rsidRPr="00363360">
        <w:rPr>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2BAAC901" w14:textId="4E4CC4FD" w:rsidR="00197DE2" w:rsidRDefault="00197DE2" w:rsidP="00C03E82">
      <w:pPr>
        <w:ind w:left="426"/>
        <w:jc w:val="both"/>
      </w:pPr>
    </w:p>
    <w:p w14:paraId="51EDE369" w14:textId="73DBBF85" w:rsidR="004D0E7F" w:rsidRPr="006F15D2" w:rsidRDefault="004D0E7F" w:rsidP="006F15D2">
      <w:pPr>
        <w:pStyle w:val="Nadpis8"/>
        <w:rPr>
          <w:sz w:val="22"/>
          <w:szCs w:val="22"/>
        </w:rPr>
      </w:pPr>
      <w:r w:rsidRPr="003F15AD">
        <w:rPr>
          <w:sz w:val="22"/>
          <w:szCs w:val="22"/>
        </w:rPr>
        <w:t>X. Záruka</w:t>
      </w:r>
    </w:p>
    <w:p w14:paraId="2E3A07E4" w14:textId="77777777" w:rsidR="00DD7356" w:rsidRPr="00C03E82" w:rsidRDefault="00DD7356" w:rsidP="00C03E82">
      <w:pPr>
        <w:ind w:left="426"/>
        <w:jc w:val="both"/>
      </w:pPr>
    </w:p>
    <w:p w14:paraId="034D7A04" w14:textId="77777777" w:rsidR="004D0E7F" w:rsidRPr="003F15AD" w:rsidRDefault="004D0E7F" w:rsidP="002B52C5">
      <w:pPr>
        <w:pStyle w:val="Zkladntext2"/>
        <w:numPr>
          <w:ilvl w:val="0"/>
          <w:numId w:val="9"/>
        </w:numPr>
        <w:tabs>
          <w:tab w:val="clear" w:pos="720"/>
          <w:tab w:val="num" w:pos="567"/>
        </w:tabs>
        <w:spacing w:before="0" w:after="100" w:afterAutospacing="1"/>
        <w:ind w:left="567" w:hanging="567"/>
        <w:rPr>
          <w:sz w:val="22"/>
          <w:szCs w:val="22"/>
        </w:rPr>
      </w:pPr>
      <w:r w:rsidRPr="003F15AD">
        <w:rPr>
          <w:sz w:val="22"/>
          <w:szCs w:val="22"/>
        </w:rPr>
        <w:t xml:space="preserve">Zhotovitel je povinen provést předmět smlouvy ve sjednaném rozsahu, bezvadně a včas, v souladu se </w:t>
      </w:r>
      <w:r w:rsidR="00DB6981">
        <w:rPr>
          <w:sz w:val="22"/>
          <w:szCs w:val="22"/>
        </w:rPr>
        <w:t>Z</w:t>
      </w:r>
      <w:r w:rsidRPr="003F15AD">
        <w:rPr>
          <w:sz w:val="22"/>
          <w:szCs w:val="22"/>
        </w:rPr>
        <w:t>adáním a v souladu s platnými právními předpisy a právními normami.</w:t>
      </w:r>
    </w:p>
    <w:p w14:paraId="4E4EAA2B" w14:textId="77777777" w:rsidR="004D0E7F" w:rsidRPr="003F15AD" w:rsidRDefault="004D0E7F" w:rsidP="002B52C5">
      <w:pPr>
        <w:pStyle w:val="Zkladntext2"/>
        <w:numPr>
          <w:ilvl w:val="0"/>
          <w:numId w:val="9"/>
        </w:numPr>
        <w:tabs>
          <w:tab w:val="clear" w:pos="720"/>
          <w:tab w:val="num" w:pos="567"/>
        </w:tabs>
        <w:spacing w:after="100" w:afterAutospacing="1"/>
        <w:ind w:left="567" w:hanging="567"/>
        <w:rPr>
          <w:sz w:val="22"/>
          <w:szCs w:val="22"/>
        </w:rPr>
      </w:pPr>
      <w:r w:rsidRPr="003F15AD">
        <w:rPr>
          <w:sz w:val="22"/>
          <w:szCs w:val="22"/>
        </w:rPr>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 Zhotovitel však</w:t>
      </w:r>
      <w:r w:rsidR="00061ABC">
        <w:rPr>
          <w:sz w:val="22"/>
          <w:szCs w:val="22"/>
        </w:rPr>
        <w:t xml:space="preserve"> za splnění podmínek blíže specifikovaných v ustanovení </w:t>
      </w:r>
      <w:r w:rsidR="00061ABC" w:rsidRPr="00E05FB1">
        <w:rPr>
          <w:sz w:val="22"/>
          <w:szCs w:val="22"/>
        </w:rPr>
        <w:t xml:space="preserve">§ </w:t>
      </w:r>
      <w:r w:rsidR="00061ABC">
        <w:rPr>
          <w:sz w:val="22"/>
          <w:szCs w:val="22"/>
        </w:rPr>
        <w:t>2594 občanského zákoníku</w:t>
      </w:r>
      <w:r w:rsidRPr="003F15AD">
        <w:rPr>
          <w:sz w:val="22"/>
          <w:szCs w:val="22"/>
        </w:rPr>
        <w:t xml:space="preserve">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3AE30EBD" w14:textId="241F7CBC" w:rsidR="00A96AF0" w:rsidRDefault="004D0E7F" w:rsidP="002B52C5">
      <w:pPr>
        <w:pStyle w:val="Zkladntext2"/>
        <w:numPr>
          <w:ilvl w:val="0"/>
          <w:numId w:val="9"/>
        </w:numPr>
        <w:tabs>
          <w:tab w:val="clear" w:pos="720"/>
          <w:tab w:val="num" w:pos="567"/>
        </w:tabs>
        <w:ind w:left="567" w:hanging="567"/>
        <w:rPr>
          <w:color w:val="000000"/>
          <w:sz w:val="22"/>
          <w:szCs w:val="22"/>
        </w:rPr>
      </w:pPr>
      <w:r w:rsidRPr="00C03E82">
        <w:rPr>
          <w:sz w:val="22"/>
          <w:szCs w:val="22"/>
        </w:rPr>
        <w:t xml:space="preserve">Zhotovitel ručí za vady díla týkající se této dokumentace </w:t>
      </w:r>
      <w:bookmarkStart w:id="15" w:name="_Hlk73521015"/>
      <w:r w:rsidRPr="00C03E82">
        <w:rPr>
          <w:sz w:val="22"/>
          <w:szCs w:val="22"/>
        </w:rPr>
        <w:t xml:space="preserve">po dobu </w:t>
      </w:r>
      <w:r w:rsidR="004423B6" w:rsidRPr="00C03E82">
        <w:rPr>
          <w:sz w:val="22"/>
          <w:szCs w:val="22"/>
        </w:rPr>
        <w:t>2</w:t>
      </w:r>
      <w:r w:rsidRPr="00C03E82">
        <w:rPr>
          <w:sz w:val="22"/>
          <w:szCs w:val="22"/>
        </w:rPr>
        <w:t xml:space="preserve"> let ode dne předání díla</w:t>
      </w:r>
      <w:bookmarkEnd w:id="15"/>
      <w:r w:rsidRPr="00C03E82">
        <w:rPr>
          <w:sz w:val="22"/>
          <w:szCs w:val="22"/>
        </w:rPr>
        <w:t>, vady oprávněně reklamované v této době budou odstraněny v </w:t>
      </w:r>
      <w:r w:rsidR="00A96AF0" w:rsidRPr="00C03E82">
        <w:rPr>
          <w:sz w:val="22"/>
          <w:szCs w:val="22"/>
        </w:rPr>
        <w:t xml:space="preserve">přiměřené lhůtě určené objednatelem </w:t>
      </w:r>
      <w:r w:rsidR="00A96AF0" w:rsidRPr="00C03E82">
        <w:rPr>
          <w:color w:val="000000"/>
          <w:sz w:val="22"/>
          <w:szCs w:val="22"/>
        </w:rPr>
        <w:t>a bezplatně.</w:t>
      </w:r>
    </w:p>
    <w:p w14:paraId="2B78848C" w14:textId="77777777" w:rsidR="00CB2C62" w:rsidRPr="00CB2C62" w:rsidRDefault="00CB2C62" w:rsidP="002B52C5">
      <w:pPr>
        <w:pStyle w:val="Zkladntext2"/>
        <w:numPr>
          <w:ilvl w:val="0"/>
          <w:numId w:val="9"/>
        </w:numPr>
        <w:tabs>
          <w:tab w:val="clear" w:pos="720"/>
          <w:tab w:val="num" w:pos="567"/>
        </w:tabs>
        <w:ind w:left="567" w:hanging="567"/>
        <w:rPr>
          <w:sz w:val="22"/>
          <w:szCs w:val="22"/>
        </w:rPr>
      </w:pPr>
      <w:r w:rsidRPr="00CB2C62">
        <w:rPr>
          <w:sz w:val="22"/>
          <w:szCs w:val="22"/>
        </w:rPr>
        <w:lastRenderedPageBreak/>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14:paraId="6233BCF5" w14:textId="67FF3880" w:rsidR="00197DE2" w:rsidRDefault="00197DE2" w:rsidP="00C03E82">
      <w:pPr>
        <w:ind w:left="426"/>
        <w:jc w:val="both"/>
        <w:rPr>
          <w:sz w:val="22"/>
          <w:szCs w:val="22"/>
        </w:rPr>
      </w:pPr>
    </w:p>
    <w:p w14:paraId="75E4FEC8" w14:textId="504F5185" w:rsidR="008F7EEE" w:rsidRDefault="008F7EEE" w:rsidP="006F15D2">
      <w:pPr>
        <w:pStyle w:val="Nadpis8"/>
        <w:rPr>
          <w:sz w:val="22"/>
          <w:szCs w:val="22"/>
        </w:rPr>
      </w:pPr>
      <w:r w:rsidRPr="008F7EEE">
        <w:rPr>
          <w:sz w:val="22"/>
          <w:szCs w:val="22"/>
        </w:rPr>
        <w:t>X</w:t>
      </w:r>
      <w:r w:rsidR="00363360">
        <w:rPr>
          <w:sz w:val="22"/>
          <w:szCs w:val="22"/>
        </w:rPr>
        <w:t>I</w:t>
      </w:r>
      <w:r w:rsidRPr="008F7EEE">
        <w:rPr>
          <w:sz w:val="22"/>
          <w:szCs w:val="22"/>
        </w:rPr>
        <w:t>. Bezpečnost a ochrana informací</w:t>
      </w:r>
    </w:p>
    <w:p w14:paraId="6D0F418E" w14:textId="77777777" w:rsidR="00C03E82" w:rsidRPr="00C03E82" w:rsidRDefault="00C03E82" w:rsidP="00C03E82">
      <w:pPr>
        <w:ind w:left="426"/>
        <w:jc w:val="both"/>
      </w:pPr>
    </w:p>
    <w:p w14:paraId="4C1E0A81" w14:textId="3785C53D" w:rsidR="000053A5" w:rsidRDefault="000053A5" w:rsidP="002B52C5">
      <w:pPr>
        <w:pStyle w:val="Zkladntext2"/>
        <w:numPr>
          <w:ilvl w:val="0"/>
          <w:numId w:val="15"/>
        </w:numPr>
        <w:ind w:left="567" w:hanging="501"/>
        <w:rPr>
          <w:sz w:val="22"/>
          <w:szCs w:val="22"/>
        </w:rPr>
      </w:pPr>
      <w:r w:rsidRPr="000053A5">
        <w:rPr>
          <w:sz w:val="22"/>
          <w:szCs w:val="22"/>
        </w:rPr>
        <w:t>Smluvní strany se dohodly, že budou vůči třetím osobám zachovávat mlčenlivost o 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a v souvislosti se zajištěním řádného výkonu práv a plnění povinností ze Smlouvy o Dílo (dál i jen Důvěrné informace).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 Zhotovitel se zavazuje zajistit bezpečnost informací v případě, že je bude zpracovávat a uchovávat v rámci plnění této Smlouvy a dokumentovat přijatá organizačně-technická opatření k zabezpečení poskytnutých informací, přičemž tuto dokumentaci předloží na výzvu Objednatele/PVS ke kontrole.</w:t>
      </w:r>
    </w:p>
    <w:p w14:paraId="6C43179E" w14:textId="77777777" w:rsidR="00C03E82" w:rsidRDefault="00C03E82" w:rsidP="00C03E82">
      <w:pPr>
        <w:ind w:left="426"/>
        <w:jc w:val="both"/>
        <w:rPr>
          <w:sz w:val="22"/>
          <w:szCs w:val="22"/>
        </w:rPr>
      </w:pPr>
    </w:p>
    <w:p w14:paraId="15C507A2" w14:textId="0DF72D11" w:rsidR="008F7EEE" w:rsidRDefault="008F7EEE" w:rsidP="006F15D2">
      <w:pPr>
        <w:pStyle w:val="Nadpis8"/>
        <w:rPr>
          <w:sz w:val="22"/>
          <w:szCs w:val="22"/>
        </w:rPr>
      </w:pPr>
      <w:r w:rsidRPr="008F7EEE">
        <w:rPr>
          <w:sz w:val="22"/>
          <w:szCs w:val="22"/>
        </w:rPr>
        <w:t>X</w:t>
      </w:r>
      <w:r w:rsidR="00363360">
        <w:rPr>
          <w:sz w:val="22"/>
          <w:szCs w:val="22"/>
        </w:rPr>
        <w:t>I</w:t>
      </w:r>
      <w:r w:rsidRPr="008F7EEE">
        <w:rPr>
          <w:sz w:val="22"/>
          <w:szCs w:val="22"/>
        </w:rPr>
        <w:t>I. R</w:t>
      </w:r>
      <w:r w:rsidR="006F15D2">
        <w:rPr>
          <w:sz w:val="22"/>
          <w:szCs w:val="22"/>
        </w:rPr>
        <w:t>egistr smluv</w:t>
      </w:r>
    </w:p>
    <w:p w14:paraId="42C290A4" w14:textId="77777777" w:rsidR="00C03E82" w:rsidRPr="00C03E82" w:rsidRDefault="00C03E82" w:rsidP="00C03E82">
      <w:pPr>
        <w:ind w:left="426"/>
        <w:jc w:val="both"/>
        <w:rPr>
          <w:sz w:val="22"/>
          <w:szCs w:val="22"/>
        </w:rPr>
      </w:pPr>
    </w:p>
    <w:p w14:paraId="3207CDFB" w14:textId="77777777" w:rsidR="00CB2C62" w:rsidRPr="00CB2C62" w:rsidRDefault="00CB2C62" w:rsidP="002B52C5">
      <w:pPr>
        <w:pStyle w:val="Zkladntext2"/>
        <w:numPr>
          <w:ilvl w:val="0"/>
          <w:numId w:val="21"/>
        </w:numPr>
        <w:ind w:left="567" w:hanging="501"/>
        <w:rPr>
          <w:sz w:val="22"/>
          <w:szCs w:val="22"/>
        </w:rPr>
      </w:pPr>
      <w:r w:rsidRPr="00CB2C62">
        <w:rPr>
          <w:sz w:val="22"/>
          <w:szCs w:val="22"/>
        </w:rPr>
        <w:t xml:space="preserve">PVS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Smluvní strany proto berou na vědomí, že tato smlouva (text smlouvy bez příloh) bude zveřejněn prostřednictvím registru smluv dle zákona č. 340/2015 Sb., o registru smluv. Zveřejnění v registru smluv zajistí PVS. </w:t>
      </w:r>
    </w:p>
    <w:p w14:paraId="7075E96D" w14:textId="77777777" w:rsidR="00CB2C62" w:rsidRPr="00CB2C62" w:rsidRDefault="00CB2C62" w:rsidP="002B52C5">
      <w:pPr>
        <w:pStyle w:val="Zkladntext2"/>
        <w:numPr>
          <w:ilvl w:val="0"/>
          <w:numId w:val="21"/>
        </w:numPr>
        <w:ind w:left="567" w:hanging="501"/>
        <w:rPr>
          <w:sz w:val="22"/>
          <w:szCs w:val="22"/>
        </w:rPr>
      </w:pPr>
      <w:r w:rsidRPr="00CB2C62">
        <w:rPr>
          <w:sz w:val="22"/>
          <w:szCs w:val="22"/>
        </w:rPr>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 </w:t>
      </w:r>
    </w:p>
    <w:p w14:paraId="7688F33B" w14:textId="77777777" w:rsidR="00CB2C62" w:rsidRPr="00CB2C62" w:rsidRDefault="00CB2C62" w:rsidP="002B52C5">
      <w:pPr>
        <w:pStyle w:val="Zkladntext2"/>
        <w:numPr>
          <w:ilvl w:val="0"/>
          <w:numId w:val="21"/>
        </w:numPr>
        <w:ind w:left="567" w:hanging="501"/>
        <w:rPr>
          <w:sz w:val="22"/>
          <w:szCs w:val="22"/>
        </w:rPr>
      </w:pPr>
      <w:r w:rsidRPr="00CB2C62">
        <w:rPr>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14:paraId="0226FD00" w14:textId="77777777" w:rsidR="00197DE2" w:rsidRPr="003869DD" w:rsidRDefault="00197DE2" w:rsidP="00197DE2">
      <w:pPr>
        <w:pStyle w:val="Druhrovesmlouvy"/>
        <w:numPr>
          <w:ilvl w:val="0"/>
          <w:numId w:val="0"/>
        </w:numPr>
        <w:ind w:left="567"/>
      </w:pPr>
    </w:p>
    <w:p w14:paraId="7EFCDB50" w14:textId="5D4AA21B" w:rsidR="00E26EC8" w:rsidRPr="00E26EC8" w:rsidRDefault="00E26EC8" w:rsidP="00E26EC8">
      <w:pPr>
        <w:pStyle w:val="Nadpis8"/>
        <w:rPr>
          <w:sz w:val="22"/>
          <w:szCs w:val="22"/>
        </w:rPr>
      </w:pPr>
      <w:r w:rsidRPr="00E26EC8">
        <w:rPr>
          <w:sz w:val="22"/>
          <w:szCs w:val="22"/>
        </w:rPr>
        <w:t>XI</w:t>
      </w:r>
      <w:r>
        <w:rPr>
          <w:sz w:val="22"/>
          <w:szCs w:val="22"/>
        </w:rPr>
        <w:t>II</w:t>
      </w:r>
      <w:r w:rsidRPr="00E26EC8">
        <w:rPr>
          <w:sz w:val="22"/>
          <w:szCs w:val="22"/>
        </w:rPr>
        <w:t>. Protikorupční opatření</w:t>
      </w:r>
    </w:p>
    <w:p w14:paraId="45768632" w14:textId="77777777" w:rsidR="00E26EC8" w:rsidRPr="00E26EC8" w:rsidRDefault="00E26EC8" w:rsidP="00E26EC8">
      <w:pPr>
        <w:pStyle w:val="Zkladntext2"/>
        <w:numPr>
          <w:ilvl w:val="0"/>
          <w:numId w:val="26"/>
        </w:numPr>
        <w:ind w:left="635" w:hanging="567"/>
        <w:rPr>
          <w:sz w:val="22"/>
          <w:szCs w:val="22"/>
        </w:rPr>
      </w:pPr>
      <w:r w:rsidRPr="00E26EC8">
        <w:rPr>
          <w:sz w:val="22"/>
          <w:szCs w:val="22"/>
        </w:rPr>
        <w:t>Tento článek představuje zásady a principy Protikorupčního programu objednatele.</w:t>
      </w:r>
    </w:p>
    <w:p w14:paraId="6F0708FF" w14:textId="77777777" w:rsidR="00E26EC8" w:rsidRPr="00E26EC8" w:rsidRDefault="00E26EC8" w:rsidP="00E26EC8">
      <w:pPr>
        <w:pStyle w:val="Zkladntext2"/>
        <w:numPr>
          <w:ilvl w:val="0"/>
          <w:numId w:val="26"/>
        </w:numPr>
        <w:ind w:left="635" w:hanging="567"/>
        <w:rPr>
          <w:sz w:val="22"/>
          <w:szCs w:val="22"/>
        </w:rPr>
      </w:pPr>
      <w:r w:rsidRPr="00E26EC8">
        <w:rPr>
          <w:sz w:val="22"/>
          <w:szCs w:val="22"/>
        </w:rPr>
        <w:t xml:space="preserve">Zhotovitel potvrzuje, že se seznámil s Etickým kodexem objednatele dostupným na http://www.pvs.cz/profil/compliance-program/.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7BF120DC" w14:textId="77777777" w:rsidR="00E26EC8" w:rsidRPr="00E26EC8" w:rsidRDefault="00E26EC8" w:rsidP="00E26EC8">
      <w:pPr>
        <w:pStyle w:val="Zkladntext2"/>
        <w:numPr>
          <w:ilvl w:val="0"/>
          <w:numId w:val="26"/>
        </w:numPr>
        <w:ind w:left="635" w:hanging="567"/>
        <w:rPr>
          <w:sz w:val="22"/>
          <w:szCs w:val="22"/>
        </w:rPr>
      </w:pPr>
      <w:r w:rsidRPr="00E26EC8">
        <w:rPr>
          <w:sz w:val="22"/>
          <w:szCs w:val="22"/>
        </w:rPr>
        <w:t>Zhotovitel se dále zavazuje, že:</w:t>
      </w:r>
    </w:p>
    <w:p w14:paraId="6C868C6F" w14:textId="77777777" w:rsidR="00E26EC8" w:rsidRPr="00E26EC8" w:rsidRDefault="00E26EC8" w:rsidP="00E26EC8">
      <w:pPr>
        <w:spacing w:before="120"/>
        <w:ind w:left="993" w:hanging="284"/>
        <w:jc w:val="both"/>
        <w:rPr>
          <w:sz w:val="22"/>
          <w:szCs w:val="22"/>
        </w:rPr>
      </w:pPr>
      <w:r w:rsidRPr="00E26EC8">
        <w:rPr>
          <w:sz w:val="22"/>
          <w:szCs w:val="22"/>
        </w:rPr>
        <w:lastRenderedPageBreak/>
        <w:t>a)</w:t>
      </w:r>
      <w:r w:rsidRPr="00E26EC8">
        <w:rPr>
          <w:sz w:val="22"/>
          <w:szCs w:val="22"/>
        </w:rPr>
        <w:tab/>
        <w:t>neposkytne, nenabídne ani neslíbí úplatek jinému nebo pro jiného v souvislosti s obstaráváním věcí obecného zájmu nebo v souvislosti s podnikáním svým nebo jiného,</w:t>
      </w:r>
    </w:p>
    <w:p w14:paraId="00C6698D" w14:textId="77777777" w:rsidR="00E26EC8" w:rsidRPr="00E26EC8" w:rsidRDefault="00E26EC8" w:rsidP="00E26EC8">
      <w:pPr>
        <w:ind w:left="993" w:hanging="284"/>
        <w:jc w:val="both"/>
        <w:rPr>
          <w:sz w:val="22"/>
          <w:szCs w:val="22"/>
        </w:rPr>
      </w:pPr>
      <w:r w:rsidRPr="00E26EC8">
        <w:rPr>
          <w:sz w:val="22"/>
          <w:szCs w:val="22"/>
        </w:rPr>
        <w:t>b)</w:t>
      </w:r>
      <w:r w:rsidRPr="00E26EC8">
        <w:rPr>
          <w:sz w:val="22"/>
          <w:szCs w:val="22"/>
        </w:rPr>
        <w:tab/>
        <w:t xml:space="preserve">neposkytne, nenabídne ani neslíbí neoprávněné výhody třetím osobám, </w:t>
      </w:r>
    </w:p>
    <w:p w14:paraId="56CBF700" w14:textId="77777777" w:rsidR="00E26EC8" w:rsidRPr="00E26EC8" w:rsidRDefault="00E26EC8" w:rsidP="00E26EC8">
      <w:pPr>
        <w:ind w:left="993" w:hanging="284"/>
        <w:jc w:val="both"/>
        <w:rPr>
          <w:sz w:val="22"/>
          <w:szCs w:val="22"/>
        </w:rPr>
      </w:pPr>
      <w:r w:rsidRPr="00E26EC8">
        <w:rPr>
          <w:sz w:val="22"/>
          <w:szCs w:val="22"/>
        </w:rPr>
        <w:t>c)</w:t>
      </w:r>
      <w:r w:rsidRPr="00E26EC8">
        <w:rPr>
          <w:sz w:val="22"/>
          <w:szCs w:val="22"/>
        </w:rPr>
        <w:tab/>
        <w:t>úplatek nepřijme, ani se jej nedá slíbit, ať už pro sebe nebo pro jiného v souvislosti s obstaráním věcí obecného zájmu nebo v souvislosti s podnikáním svým nebo jiného,</w:t>
      </w:r>
    </w:p>
    <w:p w14:paraId="69CF9E5B" w14:textId="77777777" w:rsidR="00E26EC8" w:rsidRPr="00E26EC8" w:rsidRDefault="00E26EC8" w:rsidP="00E26EC8">
      <w:pPr>
        <w:ind w:left="993" w:hanging="284"/>
        <w:jc w:val="both"/>
        <w:rPr>
          <w:sz w:val="22"/>
          <w:szCs w:val="22"/>
        </w:rPr>
      </w:pPr>
      <w:r w:rsidRPr="00E26EC8">
        <w:rPr>
          <w:sz w:val="22"/>
          <w:szCs w:val="22"/>
        </w:rPr>
        <w:t>d)</w:t>
      </w:r>
      <w:r w:rsidRPr="00E26EC8">
        <w:rPr>
          <w:sz w:val="22"/>
          <w:szCs w:val="22"/>
        </w:rPr>
        <w:tab/>
        <w:t xml:space="preserve">nebude ani u svých obchodních partnerů tolerovat jakoukoliv formu korupce či uplácení, </w:t>
      </w:r>
    </w:p>
    <w:p w14:paraId="5CFAE8D1" w14:textId="77777777" w:rsidR="00E26EC8" w:rsidRPr="00E26EC8" w:rsidRDefault="00E26EC8" w:rsidP="00E26EC8">
      <w:pPr>
        <w:ind w:left="993" w:hanging="284"/>
        <w:jc w:val="both"/>
        <w:rPr>
          <w:sz w:val="22"/>
          <w:szCs w:val="22"/>
        </w:rPr>
      </w:pPr>
      <w:r w:rsidRPr="00E26EC8">
        <w:rPr>
          <w:sz w:val="22"/>
          <w:szCs w:val="22"/>
        </w:rPr>
        <w:t>e)</w:t>
      </w:r>
      <w:r w:rsidRPr="00E26EC8">
        <w:rPr>
          <w:sz w:val="22"/>
          <w:szCs w:val="22"/>
        </w:rPr>
        <w:tab/>
        <w:t>neprodleně objednateli oznámí, pokud se dostane vůči objednateli do střetu zájmů.</w:t>
      </w:r>
    </w:p>
    <w:p w14:paraId="20C27903" w14:textId="77777777" w:rsidR="00E26EC8" w:rsidRPr="00E26EC8" w:rsidRDefault="00E26EC8" w:rsidP="00E26EC8">
      <w:pPr>
        <w:pStyle w:val="Zkladntext2"/>
        <w:numPr>
          <w:ilvl w:val="0"/>
          <w:numId w:val="26"/>
        </w:numPr>
        <w:ind w:left="635" w:hanging="567"/>
        <w:rPr>
          <w:sz w:val="22"/>
          <w:szCs w:val="22"/>
        </w:rPr>
      </w:pPr>
      <w:r w:rsidRPr="00E26EC8">
        <w:rPr>
          <w:sz w:val="22"/>
          <w:szCs w:val="22"/>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5FA92ED2" w14:textId="77777777" w:rsidR="00E26EC8" w:rsidRPr="00E26EC8" w:rsidRDefault="00E26EC8" w:rsidP="00E26EC8">
      <w:pPr>
        <w:pStyle w:val="Zkladntext2"/>
        <w:numPr>
          <w:ilvl w:val="0"/>
          <w:numId w:val="26"/>
        </w:numPr>
        <w:ind w:left="635" w:hanging="567"/>
        <w:rPr>
          <w:sz w:val="22"/>
          <w:szCs w:val="22"/>
        </w:rPr>
      </w:pPr>
      <w:r w:rsidRPr="00E26EC8">
        <w:rPr>
          <w:sz w:val="22"/>
          <w:szCs w:val="22"/>
        </w:rPr>
        <w:t>Zhotovitel se zavazuje neprodleně oznámit objednateli jakékoli podezření na korupční či jiné protiprávní jednání prostřednictvím následujících komunikačních kanálů:</w:t>
      </w:r>
    </w:p>
    <w:p w14:paraId="78761A1C" w14:textId="77777777" w:rsidR="00E26EC8" w:rsidRPr="00E26EC8" w:rsidRDefault="00E26EC8" w:rsidP="00E26EC8">
      <w:pPr>
        <w:spacing w:before="120"/>
        <w:ind w:left="993" w:hanging="284"/>
        <w:jc w:val="both"/>
        <w:rPr>
          <w:sz w:val="22"/>
          <w:szCs w:val="22"/>
        </w:rPr>
      </w:pPr>
      <w:r w:rsidRPr="00E26EC8">
        <w:rPr>
          <w:sz w:val="22"/>
          <w:szCs w:val="22"/>
        </w:rPr>
        <w:t>a)</w:t>
      </w:r>
      <w:r w:rsidRPr="00E26EC8">
        <w:rPr>
          <w:sz w:val="22"/>
          <w:szCs w:val="22"/>
        </w:rPr>
        <w:tab/>
        <w:t>elektronická adresa: compliance@pvs.cz,</w:t>
      </w:r>
    </w:p>
    <w:p w14:paraId="65D48C9F" w14:textId="77777777" w:rsidR="00E26EC8" w:rsidRPr="00E26EC8" w:rsidRDefault="00E26EC8" w:rsidP="00E26EC8">
      <w:pPr>
        <w:ind w:left="993" w:hanging="284"/>
        <w:jc w:val="both"/>
        <w:rPr>
          <w:sz w:val="22"/>
          <w:szCs w:val="22"/>
        </w:rPr>
      </w:pPr>
      <w:r w:rsidRPr="00E26EC8">
        <w:rPr>
          <w:sz w:val="22"/>
          <w:szCs w:val="22"/>
        </w:rPr>
        <w:t>b)</w:t>
      </w:r>
      <w:r w:rsidRPr="00E26EC8">
        <w:rPr>
          <w:sz w:val="22"/>
          <w:szCs w:val="22"/>
        </w:rPr>
        <w:tab/>
        <w:t xml:space="preserve">sídlo objednatele (Zhotovitel je povinen v případě doručování prostřednictví provozovatele poštovních služeb na obálku vždy zřetelně a srozumitelně uvést: „Neotvírat – k rukám </w:t>
      </w:r>
      <w:proofErr w:type="spellStart"/>
      <w:r w:rsidRPr="00E26EC8">
        <w:rPr>
          <w:sz w:val="22"/>
          <w:szCs w:val="22"/>
        </w:rPr>
        <w:t>Compliance</w:t>
      </w:r>
      <w:proofErr w:type="spellEnd"/>
      <w:r w:rsidRPr="00E26EC8">
        <w:rPr>
          <w:sz w:val="22"/>
          <w:szCs w:val="22"/>
        </w:rPr>
        <w:t xml:space="preserve"> specialisty“). </w:t>
      </w:r>
    </w:p>
    <w:p w14:paraId="262391B2" w14:textId="77777777" w:rsidR="00E26EC8" w:rsidRPr="00E26EC8" w:rsidRDefault="00E26EC8" w:rsidP="00E26EC8">
      <w:pPr>
        <w:pStyle w:val="Zkladntext2"/>
        <w:numPr>
          <w:ilvl w:val="0"/>
          <w:numId w:val="26"/>
        </w:numPr>
        <w:ind w:left="635" w:hanging="567"/>
        <w:rPr>
          <w:sz w:val="22"/>
          <w:szCs w:val="22"/>
        </w:rPr>
      </w:pPr>
      <w:r w:rsidRPr="00E26EC8">
        <w:rPr>
          <w:sz w:val="22"/>
          <w:szCs w:val="22"/>
        </w:rPr>
        <w:t>Zhotovitel je povinen poskytnout objednateli nezbytnou součinnost, zejména potřebné dokumenty a informace, při prošetřování podezření na korupční jednání či jiné protiprávní jednání v rámci objednatele.</w:t>
      </w:r>
    </w:p>
    <w:p w14:paraId="3D991CA7" w14:textId="77777777" w:rsidR="00E26EC8" w:rsidRPr="00E26EC8" w:rsidRDefault="00E26EC8" w:rsidP="00E26EC8">
      <w:pPr>
        <w:pStyle w:val="Zkladntext2"/>
        <w:numPr>
          <w:ilvl w:val="0"/>
          <w:numId w:val="26"/>
        </w:numPr>
        <w:ind w:left="635" w:hanging="567"/>
        <w:rPr>
          <w:sz w:val="22"/>
          <w:szCs w:val="22"/>
        </w:rPr>
      </w:pPr>
      <w:r w:rsidRPr="00E26EC8">
        <w:rPr>
          <w:sz w:val="22"/>
          <w:szCs w:val="22"/>
        </w:rPr>
        <w:t xml:space="preserve">Objednatel se zavazuje, že zhotovitel, jeho zaměstnanci ani žádné třetí osoby nebudou vystaveny postihu ani znevýhodnění za to, že v dobré víře nahlásí podezření na korupční či jiné protiprávní jednání v rámci společnosti objednatele. </w:t>
      </w:r>
    </w:p>
    <w:p w14:paraId="35ECF4FB" w14:textId="77777777" w:rsidR="00E26EC8" w:rsidRPr="00E26EC8" w:rsidRDefault="00E26EC8" w:rsidP="00E26EC8">
      <w:pPr>
        <w:pStyle w:val="Zkladntext2"/>
        <w:numPr>
          <w:ilvl w:val="0"/>
          <w:numId w:val="26"/>
        </w:numPr>
        <w:ind w:left="635" w:hanging="567"/>
        <w:rPr>
          <w:sz w:val="22"/>
          <w:szCs w:val="22"/>
        </w:rPr>
      </w:pPr>
      <w:r w:rsidRPr="00E26EC8">
        <w:rPr>
          <w:sz w:val="22"/>
          <w:szCs w:val="22"/>
        </w:rP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5E7F1181" w14:textId="77777777" w:rsidR="00E26EC8" w:rsidRPr="00E26EC8" w:rsidRDefault="00E26EC8" w:rsidP="00E26EC8">
      <w:pPr>
        <w:pStyle w:val="Zkladntext2"/>
        <w:numPr>
          <w:ilvl w:val="0"/>
          <w:numId w:val="26"/>
        </w:numPr>
        <w:ind w:left="635" w:hanging="567"/>
        <w:rPr>
          <w:sz w:val="22"/>
          <w:szCs w:val="22"/>
        </w:rPr>
      </w:pPr>
      <w:r w:rsidRPr="00E26EC8">
        <w:rPr>
          <w:sz w:val="22"/>
          <w:szCs w:val="22"/>
        </w:rP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4BCF7747" w14:textId="77777777" w:rsidR="00E26EC8" w:rsidRPr="00E26EC8" w:rsidRDefault="00E26EC8" w:rsidP="00E26EC8">
      <w:pPr>
        <w:pStyle w:val="Zkladntext2"/>
        <w:numPr>
          <w:ilvl w:val="0"/>
          <w:numId w:val="26"/>
        </w:numPr>
        <w:ind w:left="635" w:hanging="567"/>
        <w:rPr>
          <w:sz w:val="22"/>
          <w:szCs w:val="22"/>
        </w:rPr>
      </w:pPr>
      <w:r w:rsidRPr="00E26EC8">
        <w:rPr>
          <w:sz w:val="22"/>
          <w:szCs w:val="22"/>
        </w:rPr>
        <w:t xml:space="preserve">Objednatel si dále vyhrazuje právo zahájit občanskoprávní řízení za účelem získání náhrad škod, které mu byly způsobeny v důsledku porušení tohoto článku. </w:t>
      </w:r>
    </w:p>
    <w:p w14:paraId="08C815E6" w14:textId="77777777" w:rsidR="00E26EC8" w:rsidRDefault="00E26EC8" w:rsidP="006F15D2">
      <w:pPr>
        <w:pStyle w:val="Nadpis8"/>
        <w:rPr>
          <w:sz w:val="22"/>
          <w:szCs w:val="22"/>
        </w:rPr>
      </w:pPr>
    </w:p>
    <w:p w14:paraId="2CC48AA5" w14:textId="4653A68A" w:rsidR="004D0E7F" w:rsidRDefault="004D0E7F" w:rsidP="006F15D2">
      <w:pPr>
        <w:pStyle w:val="Nadpis8"/>
        <w:rPr>
          <w:sz w:val="22"/>
          <w:szCs w:val="22"/>
        </w:rPr>
      </w:pPr>
      <w:r w:rsidRPr="003F15AD">
        <w:rPr>
          <w:sz w:val="22"/>
          <w:szCs w:val="22"/>
        </w:rPr>
        <w:t>X</w:t>
      </w:r>
      <w:r w:rsidR="00363360">
        <w:rPr>
          <w:sz w:val="22"/>
          <w:szCs w:val="22"/>
        </w:rPr>
        <w:t>I</w:t>
      </w:r>
      <w:r w:rsidR="00E26EC8">
        <w:rPr>
          <w:sz w:val="22"/>
          <w:szCs w:val="22"/>
        </w:rPr>
        <w:t>V</w:t>
      </w:r>
      <w:r w:rsidRPr="003F15AD">
        <w:rPr>
          <w:sz w:val="22"/>
          <w:szCs w:val="22"/>
        </w:rPr>
        <w:t>. Odstoupení od smlouvy, výpověď</w:t>
      </w:r>
    </w:p>
    <w:p w14:paraId="0B07A4C7" w14:textId="30E1595B" w:rsidR="00C03E82" w:rsidRDefault="00C03E82" w:rsidP="00C03E82">
      <w:pPr>
        <w:ind w:left="426"/>
        <w:jc w:val="both"/>
        <w:rPr>
          <w:sz w:val="22"/>
          <w:szCs w:val="22"/>
        </w:rPr>
      </w:pPr>
    </w:p>
    <w:p w14:paraId="3F491FB0" w14:textId="77777777" w:rsidR="004D0E7F" w:rsidRPr="003F15AD" w:rsidRDefault="004D0E7F" w:rsidP="002B52C5">
      <w:pPr>
        <w:pStyle w:val="Zkladntext2"/>
        <w:numPr>
          <w:ilvl w:val="0"/>
          <w:numId w:val="10"/>
        </w:numPr>
        <w:tabs>
          <w:tab w:val="clear" w:pos="720"/>
          <w:tab w:val="num" w:pos="567"/>
        </w:tabs>
        <w:spacing w:before="0" w:after="120"/>
        <w:ind w:left="567" w:hanging="567"/>
        <w:rPr>
          <w:sz w:val="22"/>
          <w:szCs w:val="22"/>
        </w:rPr>
      </w:pPr>
      <w:bookmarkStart w:id="16" w:name="_Hlk73521135"/>
      <w:r w:rsidRPr="003F15AD">
        <w:rPr>
          <w:sz w:val="22"/>
          <w:szCs w:val="22"/>
        </w:rPr>
        <w:t xml:space="preserve">Obě smluvní strany mohou tuto smlouvu vypovědět na základě vážného porušení smluvních podmínek. Výpovědní lhůta je jeden měsíc a počíná běžet prvního dne následujícího po měsíci, kdy byla dána písemná výpověď. </w:t>
      </w:r>
      <w:bookmarkStart w:id="17" w:name="_Hlk73521155"/>
      <w:bookmarkEnd w:id="16"/>
      <w:r w:rsidRPr="003F15AD">
        <w:rPr>
          <w:sz w:val="22"/>
          <w:szCs w:val="22"/>
        </w:rPr>
        <w:t>V případě, že zhotovitel nedodrží řádně dojednaný (písemně) termín nebo pokud jím vytvářené dílo nebude mít patřičnou odbornou úroveň nebo výkony zhotovitele neodpovídají požadavkům objednatele, je objednatel oprávněn okamžitě odstoupit od smlouvy (platnost a účinnost dnem doručení).</w:t>
      </w:r>
      <w:bookmarkEnd w:id="17"/>
    </w:p>
    <w:p w14:paraId="73518205" w14:textId="77777777" w:rsidR="004D0E7F" w:rsidRPr="003F15AD" w:rsidRDefault="004D0E7F" w:rsidP="002B52C5">
      <w:pPr>
        <w:pStyle w:val="Zkladntext2"/>
        <w:numPr>
          <w:ilvl w:val="0"/>
          <w:numId w:val="10"/>
        </w:numPr>
        <w:tabs>
          <w:tab w:val="clear" w:pos="720"/>
          <w:tab w:val="num" w:pos="567"/>
        </w:tabs>
        <w:spacing w:before="0" w:after="120"/>
        <w:ind w:left="567" w:hanging="567"/>
        <w:rPr>
          <w:sz w:val="22"/>
          <w:szCs w:val="22"/>
        </w:rPr>
      </w:pPr>
      <w:r w:rsidRPr="003F15AD">
        <w:rPr>
          <w:sz w:val="22"/>
          <w:szCs w:val="22"/>
        </w:rPr>
        <w:t>Objednatel je rovněž oprávněn odstoupit od smlouvy pokud:</w:t>
      </w:r>
    </w:p>
    <w:p w14:paraId="18F5E6EA" w14:textId="77777777" w:rsidR="004D0E7F" w:rsidRPr="00057A0C" w:rsidRDefault="004D0E7F" w:rsidP="002B52C5">
      <w:pPr>
        <w:pStyle w:val="Zkladntext2"/>
        <w:numPr>
          <w:ilvl w:val="1"/>
          <w:numId w:val="10"/>
        </w:numPr>
        <w:tabs>
          <w:tab w:val="clear" w:pos="1440"/>
          <w:tab w:val="num" w:pos="993"/>
        </w:tabs>
        <w:spacing w:before="0"/>
        <w:ind w:left="993" w:hanging="426"/>
        <w:rPr>
          <w:sz w:val="22"/>
          <w:szCs w:val="22"/>
        </w:rPr>
      </w:pPr>
      <w:r w:rsidRPr="00057A0C">
        <w:rPr>
          <w:sz w:val="22"/>
          <w:szCs w:val="22"/>
        </w:rPr>
        <w:t xml:space="preserve">práce nezačaly podle termínu nebo v plnění dochází k prodlení </w:t>
      </w:r>
      <w:r w:rsidR="00A96AF0" w:rsidRPr="00057A0C">
        <w:rPr>
          <w:color w:val="000000"/>
          <w:sz w:val="22"/>
          <w:szCs w:val="22"/>
        </w:rPr>
        <w:t>na straně zhotovitele</w:t>
      </w:r>
      <w:r w:rsidR="00A96AF0" w:rsidRPr="00057A0C">
        <w:rPr>
          <w:sz w:val="22"/>
          <w:szCs w:val="22"/>
        </w:rPr>
        <w:t xml:space="preserve"> </w:t>
      </w:r>
      <w:r w:rsidRPr="00057A0C">
        <w:rPr>
          <w:sz w:val="22"/>
          <w:szCs w:val="22"/>
        </w:rPr>
        <w:t>o více než 30 dnů</w:t>
      </w:r>
    </w:p>
    <w:p w14:paraId="2CA86478" w14:textId="77777777" w:rsidR="007C4F70" w:rsidRPr="00057A0C" w:rsidRDefault="007C4F70" w:rsidP="002B52C5">
      <w:pPr>
        <w:pStyle w:val="Zkladntext2"/>
        <w:numPr>
          <w:ilvl w:val="1"/>
          <w:numId w:val="10"/>
        </w:numPr>
        <w:tabs>
          <w:tab w:val="clear" w:pos="1440"/>
          <w:tab w:val="num" w:pos="993"/>
        </w:tabs>
        <w:spacing w:before="0"/>
        <w:ind w:left="993" w:hanging="426"/>
        <w:rPr>
          <w:sz w:val="22"/>
          <w:szCs w:val="22"/>
        </w:rPr>
      </w:pPr>
      <w:r w:rsidRPr="00057A0C">
        <w:rPr>
          <w:sz w:val="22"/>
          <w:szCs w:val="22"/>
        </w:rPr>
        <w:t xml:space="preserve">zhotovitel je v insolvenčním řízení, jehož předmětem je dlužníkův úpadek nebo hrozící úpadek </w:t>
      </w:r>
    </w:p>
    <w:p w14:paraId="532311AE" w14:textId="77777777" w:rsidR="004D0E7F" w:rsidRPr="00057A0C" w:rsidRDefault="004D0E7F" w:rsidP="002B52C5">
      <w:pPr>
        <w:pStyle w:val="Zkladntext2"/>
        <w:numPr>
          <w:ilvl w:val="1"/>
          <w:numId w:val="10"/>
        </w:numPr>
        <w:tabs>
          <w:tab w:val="clear" w:pos="1440"/>
          <w:tab w:val="num" w:pos="993"/>
        </w:tabs>
        <w:spacing w:before="0"/>
        <w:ind w:hanging="873"/>
        <w:rPr>
          <w:sz w:val="22"/>
          <w:szCs w:val="22"/>
        </w:rPr>
      </w:pPr>
      <w:bookmarkStart w:id="18" w:name="_Hlk73521204"/>
      <w:r w:rsidRPr="00057A0C">
        <w:rPr>
          <w:sz w:val="22"/>
          <w:szCs w:val="22"/>
        </w:rPr>
        <w:t>pokud od realizace budoucího projektu bude odstoupeno pod vlivem vyšší moci</w:t>
      </w:r>
    </w:p>
    <w:p w14:paraId="036A21FF" w14:textId="77777777" w:rsidR="007C4F70" w:rsidRPr="00057A0C" w:rsidRDefault="007C4F70" w:rsidP="002B52C5">
      <w:pPr>
        <w:pStyle w:val="Zkladntext2"/>
        <w:numPr>
          <w:ilvl w:val="1"/>
          <w:numId w:val="10"/>
        </w:numPr>
        <w:tabs>
          <w:tab w:val="clear" w:pos="1440"/>
          <w:tab w:val="num" w:pos="993"/>
        </w:tabs>
        <w:spacing w:before="0"/>
        <w:ind w:left="993" w:hanging="426"/>
        <w:rPr>
          <w:sz w:val="22"/>
          <w:szCs w:val="22"/>
        </w:rPr>
      </w:pPr>
      <w:bookmarkStart w:id="19" w:name="_Hlk73521218"/>
      <w:bookmarkEnd w:id="18"/>
      <w:r w:rsidRPr="00057A0C">
        <w:rPr>
          <w:sz w:val="22"/>
          <w:szCs w:val="22"/>
        </w:rPr>
        <w:t>zhotovitel uvedl v nabídce informace nebo doklady, které neodpovídají skutečnosti a měly nebo mohly mít vliv na výsledek zadávacího řízení</w:t>
      </w:r>
      <w:r w:rsidR="00424D18">
        <w:rPr>
          <w:sz w:val="22"/>
          <w:szCs w:val="22"/>
        </w:rPr>
        <w:t>.</w:t>
      </w:r>
      <w:r w:rsidRPr="00057A0C">
        <w:rPr>
          <w:sz w:val="22"/>
          <w:szCs w:val="22"/>
        </w:rPr>
        <w:t xml:space="preserve"> </w:t>
      </w:r>
    </w:p>
    <w:bookmarkEnd w:id="19"/>
    <w:p w14:paraId="19A6E8B0" w14:textId="77777777" w:rsidR="00C03E82" w:rsidRDefault="00C03E82" w:rsidP="00C03E82">
      <w:pPr>
        <w:ind w:left="426"/>
        <w:jc w:val="both"/>
        <w:rPr>
          <w:sz w:val="22"/>
          <w:szCs w:val="22"/>
        </w:rPr>
      </w:pPr>
    </w:p>
    <w:p w14:paraId="3DEA1B59" w14:textId="1228DD18" w:rsidR="004D0E7F" w:rsidRDefault="004D0E7F" w:rsidP="006F15D2">
      <w:pPr>
        <w:pStyle w:val="Nadpis8"/>
        <w:rPr>
          <w:sz w:val="22"/>
          <w:szCs w:val="22"/>
        </w:rPr>
      </w:pPr>
      <w:r w:rsidRPr="006F15D2">
        <w:rPr>
          <w:sz w:val="22"/>
          <w:szCs w:val="22"/>
        </w:rPr>
        <w:lastRenderedPageBreak/>
        <w:t>X</w:t>
      </w:r>
      <w:r w:rsidR="00363360">
        <w:rPr>
          <w:sz w:val="22"/>
          <w:szCs w:val="22"/>
        </w:rPr>
        <w:t>V</w:t>
      </w:r>
      <w:r w:rsidRPr="006F15D2">
        <w:rPr>
          <w:sz w:val="22"/>
          <w:szCs w:val="22"/>
        </w:rPr>
        <w:t>. Ostatní ujednání</w:t>
      </w:r>
    </w:p>
    <w:p w14:paraId="5927FB6C" w14:textId="77777777" w:rsidR="00C03E82" w:rsidRPr="00C03E82" w:rsidRDefault="00C03E82" w:rsidP="00C03E82">
      <w:pPr>
        <w:ind w:left="426"/>
        <w:jc w:val="both"/>
        <w:rPr>
          <w:sz w:val="22"/>
          <w:szCs w:val="22"/>
        </w:rPr>
      </w:pPr>
    </w:p>
    <w:p w14:paraId="6DE5531F" w14:textId="77777777" w:rsidR="004D0E7F" w:rsidRPr="003F15AD" w:rsidRDefault="004D0E7F" w:rsidP="002B52C5">
      <w:pPr>
        <w:pStyle w:val="Zkladntext2"/>
        <w:numPr>
          <w:ilvl w:val="0"/>
          <w:numId w:val="11"/>
        </w:numPr>
        <w:tabs>
          <w:tab w:val="clear" w:pos="720"/>
          <w:tab w:val="num" w:pos="567"/>
        </w:tabs>
        <w:ind w:left="567" w:hanging="567"/>
        <w:rPr>
          <w:sz w:val="22"/>
          <w:szCs w:val="22"/>
        </w:rPr>
      </w:pPr>
      <w:r w:rsidRPr="003F15AD">
        <w:rPr>
          <w:sz w:val="22"/>
          <w:szCs w:val="22"/>
        </w:rPr>
        <w:t>Práva a povinnosti smluvních stran touto smlouvou výslovně neupravená se řídí příslušnými ustanoveními</w:t>
      </w:r>
      <w:r w:rsidR="00061ABC">
        <w:rPr>
          <w:sz w:val="22"/>
          <w:szCs w:val="22"/>
        </w:rPr>
        <w:t xml:space="preserve"> občanského zákoníku č. 89/2012 Sb.</w:t>
      </w:r>
      <w:r w:rsidRPr="003F15AD">
        <w:rPr>
          <w:sz w:val="22"/>
          <w:szCs w:val="22"/>
        </w:rPr>
        <w:t xml:space="preserve">, v platném znění a souvisejícími právními předpisy. </w:t>
      </w:r>
    </w:p>
    <w:p w14:paraId="11B2B3E4" w14:textId="77777777" w:rsidR="004D0E7F" w:rsidRPr="003F15AD" w:rsidRDefault="004D0E7F" w:rsidP="002B52C5">
      <w:pPr>
        <w:pStyle w:val="Zkladntext2"/>
        <w:numPr>
          <w:ilvl w:val="0"/>
          <w:numId w:val="11"/>
        </w:numPr>
        <w:tabs>
          <w:tab w:val="clear" w:pos="720"/>
          <w:tab w:val="num" w:pos="567"/>
        </w:tabs>
        <w:ind w:left="567" w:hanging="567"/>
        <w:rPr>
          <w:sz w:val="22"/>
          <w:szCs w:val="22"/>
        </w:rPr>
      </w:pPr>
      <w:r w:rsidRPr="003F15AD">
        <w:rPr>
          <w:sz w:val="22"/>
          <w:szCs w:val="22"/>
        </w:rPr>
        <w:t>Smlouva je vyhotovena ve čtyřech stejnopisech s platností originálu, z nichž každá smluvní strana obdrží po dvou výtiscích.</w:t>
      </w:r>
    </w:p>
    <w:p w14:paraId="0FABED66" w14:textId="77777777" w:rsidR="004D0E7F" w:rsidRPr="003F15AD" w:rsidRDefault="004D0E7F" w:rsidP="002B52C5">
      <w:pPr>
        <w:pStyle w:val="Zkladntext2"/>
        <w:numPr>
          <w:ilvl w:val="0"/>
          <w:numId w:val="11"/>
        </w:numPr>
        <w:tabs>
          <w:tab w:val="clear" w:pos="720"/>
          <w:tab w:val="num" w:pos="567"/>
        </w:tabs>
        <w:ind w:left="567" w:hanging="567"/>
        <w:rPr>
          <w:sz w:val="22"/>
          <w:szCs w:val="22"/>
        </w:rPr>
      </w:pPr>
      <w:r w:rsidRPr="003F15AD">
        <w:rPr>
          <w:sz w:val="22"/>
          <w:szCs w:val="22"/>
        </w:rPr>
        <w:t>Zhotovitel prohlašuje, že je srozuměn s tím, že objednatel může předmět díla bez dalšího použít k zadání při vyhlášení výběrového řízení na dodavatele stavby a zpracování stavební projektové dokumentace, popř. pro další využití související s činností objednatele.</w:t>
      </w:r>
    </w:p>
    <w:p w14:paraId="51BF250A" w14:textId="77777777" w:rsidR="004D0E7F" w:rsidRPr="003F15AD" w:rsidRDefault="004D0E7F">
      <w:pPr>
        <w:pStyle w:val="slovanseznam"/>
        <w:tabs>
          <w:tab w:val="num" w:pos="567"/>
        </w:tabs>
        <w:ind w:left="567" w:hanging="567"/>
        <w:rPr>
          <w:rFonts w:ascii="Times New Roman" w:hAnsi="Times New Roman"/>
          <w:sz w:val="22"/>
          <w:szCs w:val="22"/>
        </w:rPr>
      </w:pPr>
    </w:p>
    <w:p w14:paraId="2CFCD94F" w14:textId="77777777" w:rsidR="004D0E7F" w:rsidRPr="003F15AD" w:rsidRDefault="004D0E7F" w:rsidP="002B52C5">
      <w:pPr>
        <w:pStyle w:val="slovanseznam"/>
        <w:numPr>
          <w:ilvl w:val="0"/>
          <w:numId w:val="11"/>
        </w:numPr>
        <w:tabs>
          <w:tab w:val="clear" w:pos="720"/>
          <w:tab w:val="num" w:pos="567"/>
        </w:tabs>
        <w:ind w:left="567" w:hanging="567"/>
        <w:rPr>
          <w:rFonts w:ascii="Times New Roman" w:hAnsi="Times New Roman"/>
          <w:sz w:val="22"/>
          <w:szCs w:val="22"/>
        </w:rPr>
      </w:pPr>
      <w:r w:rsidRPr="003F15AD">
        <w:rPr>
          <w:rFonts w:ascii="Times New Roman" w:hAnsi="Times New Roman"/>
          <w:sz w:val="22"/>
          <w:szCs w:val="22"/>
        </w:rPr>
        <w:t>Veškeré změny a doplňky této smlouvy mohou být provedeny pouze formou písemných dodatků, které se stávají po podpisu smluvními stranami nedílnou součástí této smlouvy.</w:t>
      </w:r>
    </w:p>
    <w:p w14:paraId="7B297C05" w14:textId="77777777" w:rsidR="004D0E7F" w:rsidRPr="003F15AD" w:rsidRDefault="004D0E7F" w:rsidP="002B52C5">
      <w:pPr>
        <w:pStyle w:val="Zkladntext2"/>
        <w:numPr>
          <w:ilvl w:val="0"/>
          <w:numId w:val="11"/>
        </w:numPr>
        <w:tabs>
          <w:tab w:val="clear" w:pos="720"/>
          <w:tab w:val="num" w:pos="567"/>
        </w:tabs>
        <w:spacing w:after="120"/>
        <w:ind w:left="567" w:hanging="567"/>
        <w:rPr>
          <w:sz w:val="22"/>
          <w:szCs w:val="22"/>
        </w:rPr>
      </w:pPr>
      <w:r w:rsidRPr="003F15AD">
        <w:rPr>
          <w:sz w:val="22"/>
          <w:szCs w:val="22"/>
        </w:rPr>
        <w:t xml:space="preserve">Smlouva, jakož i případné dodatky, nabývají platnosti a účinnosti dnem </w:t>
      </w:r>
      <w:r w:rsidR="00A96AF0" w:rsidRPr="003F15AD">
        <w:rPr>
          <w:color w:val="000000"/>
          <w:szCs w:val="24"/>
        </w:rPr>
        <w:t>jejich uzavření</w:t>
      </w:r>
      <w:r w:rsidRPr="003F15AD">
        <w:rPr>
          <w:sz w:val="22"/>
          <w:szCs w:val="22"/>
        </w:rPr>
        <w:t>.</w:t>
      </w:r>
    </w:p>
    <w:p w14:paraId="0187C13C" w14:textId="77777777" w:rsidR="004D0E7F" w:rsidRPr="003F15AD" w:rsidRDefault="004D0E7F" w:rsidP="002B52C5">
      <w:pPr>
        <w:numPr>
          <w:ilvl w:val="0"/>
          <w:numId w:val="11"/>
        </w:numPr>
        <w:tabs>
          <w:tab w:val="clear" w:pos="720"/>
          <w:tab w:val="num" w:pos="567"/>
        </w:tabs>
        <w:spacing w:before="120" w:after="120"/>
        <w:ind w:left="567" w:hanging="567"/>
        <w:jc w:val="both"/>
        <w:rPr>
          <w:sz w:val="22"/>
          <w:szCs w:val="22"/>
        </w:rPr>
      </w:pPr>
      <w:r w:rsidRPr="003F15AD">
        <w:rPr>
          <w:sz w:val="22"/>
          <w:szCs w:val="22"/>
        </w:rPr>
        <w:t>Smluvní strany prohlašují, že je jim znám celý obsah smlouvy včetně jejích příloh</w:t>
      </w:r>
      <w:r w:rsidR="00061ABC">
        <w:rPr>
          <w:sz w:val="22"/>
          <w:szCs w:val="22"/>
        </w:rPr>
        <w:t xml:space="preserve"> a</w:t>
      </w:r>
      <w:r w:rsidRPr="003F15AD">
        <w:rPr>
          <w:sz w:val="22"/>
          <w:szCs w:val="22"/>
        </w:rPr>
        <w:t xml:space="preserve"> že s jejím obsahem souhlasí</w:t>
      </w:r>
      <w:r w:rsidR="00061ABC">
        <w:rPr>
          <w:sz w:val="22"/>
          <w:szCs w:val="22"/>
        </w:rPr>
        <w:t>.</w:t>
      </w:r>
      <w:r w:rsidRPr="003F15AD">
        <w:rPr>
          <w:sz w:val="22"/>
          <w:szCs w:val="22"/>
        </w:rPr>
        <w:t xml:space="preserve"> Na důkaz této skutečnosti připojují svoje podpisy.</w:t>
      </w:r>
    </w:p>
    <w:p w14:paraId="500CC02F" w14:textId="77777777" w:rsidR="004D0E7F" w:rsidRPr="003F15AD" w:rsidRDefault="004D0E7F" w:rsidP="002B52C5">
      <w:pPr>
        <w:pStyle w:val="slovanseznam"/>
        <w:numPr>
          <w:ilvl w:val="0"/>
          <w:numId w:val="11"/>
        </w:numPr>
        <w:tabs>
          <w:tab w:val="clear" w:pos="720"/>
          <w:tab w:val="num" w:pos="567"/>
        </w:tabs>
        <w:ind w:left="567" w:hanging="567"/>
        <w:rPr>
          <w:rFonts w:ascii="Times New Roman" w:hAnsi="Times New Roman"/>
          <w:sz w:val="22"/>
          <w:szCs w:val="22"/>
        </w:rPr>
      </w:pPr>
      <w:bookmarkStart w:id="20" w:name="_Hlk73436546"/>
      <w:r w:rsidRPr="003F15AD">
        <w:rPr>
          <w:rFonts w:ascii="Times New Roman" w:hAnsi="Times New Roman"/>
          <w:sz w:val="22"/>
          <w:szCs w:val="22"/>
        </w:rPr>
        <w:t>Přílohou a nedílnou součástí této smlouvy jsou</w:t>
      </w:r>
    </w:p>
    <w:p w14:paraId="1435BD6B" w14:textId="77777777" w:rsidR="00C03E82" w:rsidRDefault="00C03E82" w:rsidP="003F15AD">
      <w:pPr>
        <w:pStyle w:val="Nadpis4"/>
        <w:spacing w:before="0" w:line="240" w:lineRule="auto"/>
        <w:ind w:left="1701" w:hanging="1134"/>
        <w:jc w:val="both"/>
        <w:rPr>
          <w:sz w:val="22"/>
          <w:szCs w:val="22"/>
        </w:rPr>
      </w:pPr>
    </w:p>
    <w:p w14:paraId="6CB077DA" w14:textId="3DAF76D4" w:rsidR="003B635A" w:rsidRPr="0021697A" w:rsidRDefault="004D0E7F" w:rsidP="003F15AD">
      <w:pPr>
        <w:pStyle w:val="Nadpis4"/>
        <w:spacing w:before="0" w:line="240" w:lineRule="auto"/>
        <w:ind w:left="1701" w:hanging="1134"/>
        <w:jc w:val="both"/>
        <w:rPr>
          <w:b/>
          <w:bCs/>
          <w:sz w:val="22"/>
          <w:szCs w:val="22"/>
        </w:rPr>
      </w:pPr>
      <w:r w:rsidRPr="003F15AD">
        <w:rPr>
          <w:sz w:val="22"/>
          <w:szCs w:val="22"/>
        </w:rPr>
        <w:t xml:space="preserve">Příloha č. 1 </w:t>
      </w:r>
      <w:r w:rsidR="006C06B3">
        <w:rPr>
          <w:sz w:val="22"/>
          <w:szCs w:val="22"/>
        </w:rPr>
        <w:t>–</w:t>
      </w:r>
      <w:r w:rsidRPr="003F15AD">
        <w:rPr>
          <w:sz w:val="22"/>
          <w:szCs w:val="22"/>
        </w:rPr>
        <w:t xml:space="preserve"> </w:t>
      </w:r>
      <w:r w:rsidR="0021697A">
        <w:rPr>
          <w:rFonts w:cs="Arial"/>
          <w:bCs/>
          <w:sz w:val="22"/>
          <w:szCs w:val="22"/>
        </w:rPr>
        <w:t>Harmonogram</w:t>
      </w:r>
      <w:r w:rsidR="006C06B3">
        <w:rPr>
          <w:rFonts w:cs="Arial"/>
          <w:bCs/>
          <w:sz w:val="22"/>
          <w:szCs w:val="22"/>
        </w:rPr>
        <w:t xml:space="preserve"> </w:t>
      </w:r>
    </w:p>
    <w:p w14:paraId="48F2D90F" w14:textId="140F2CF8" w:rsidR="0021697A" w:rsidRDefault="004D0E7F" w:rsidP="00145325">
      <w:pPr>
        <w:pStyle w:val="Nadpis4"/>
        <w:spacing w:before="0" w:line="240" w:lineRule="auto"/>
        <w:ind w:left="1843" w:hanging="1276"/>
        <w:rPr>
          <w:sz w:val="22"/>
          <w:szCs w:val="22"/>
        </w:rPr>
      </w:pPr>
      <w:r w:rsidRPr="003F15AD">
        <w:rPr>
          <w:sz w:val="22"/>
          <w:szCs w:val="22"/>
        </w:rPr>
        <w:t xml:space="preserve">Příloha č. 2 - </w:t>
      </w:r>
      <w:r w:rsidR="0021697A" w:rsidRPr="0021697A">
        <w:rPr>
          <w:rFonts w:cs="Arial"/>
          <w:bCs/>
          <w:sz w:val="22"/>
          <w:szCs w:val="22"/>
        </w:rPr>
        <w:t xml:space="preserve">Technická specifikace předmětu plnění veřejné </w:t>
      </w:r>
      <w:r w:rsidR="001D4A95" w:rsidRPr="0021697A">
        <w:rPr>
          <w:rFonts w:cs="Arial"/>
          <w:bCs/>
          <w:sz w:val="22"/>
          <w:szCs w:val="22"/>
        </w:rPr>
        <w:t>zakázky</w:t>
      </w:r>
      <w:r w:rsidR="001D4A95">
        <w:rPr>
          <w:rFonts w:cs="Arial"/>
          <w:bCs/>
          <w:sz w:val="22"/>
          <w:szCs w:val="22"/>
        </w:rPr>
        <w:t xml:space="preserve"> – Zadání</w:t>
      </w:r>
      <w:r w:rsidR="0021697A" w:rsidRPr="0021697A">
        <w:rPr>
          <w:sz w:val="22"/>
          <w:szCs w:val="22"/>
        </w:rPr>
        <w:t xml:space="preserve"> </w:t>
      </w:r>
      <w:r w:rsidR="0021697A">
        <w:rPr>
          <w:sz w:val="22"/>
          <w:szCs w:val="22"/>
        </w:rPr>
        <w:t>„</w:t>
      </w:r>
      <w:r w:rsidR="000B3521">
        <w:rPr>
          <w:sz w:val="22"/>
          <w:szCs w:val="22"/>
        </w:rPr>
        <w:t xml:space="preserve">Správa a aktualizace </w:t>
      </w:r>
      <w:r w:rsidR="001750C7">
        <w:rPr>
          <w:sz w:val="22"/>
          <w:szCs w:val="22"/>
        </w:rPr>
        <w:t xml:space="preserve">Generelu odvodnění </w:t>
      </w:r>
      <w:proofErr w:type="spellStart"/>
      <w:r w:rsidR="001750C7">
        <w:rPr>
          <w:sz w:val="22"/>
          <w:szCs w:val="22"/>
        </w:rPr>
        <w:t>hl.m</w:t>
      </w:r>
      <w:proofErr w:type="spellEnd"/>
      <w:r w:rsidR="001750C7">
        <w:rPr>
          <w:sz w:val="22"/>
          <w:szCs w:val="22"/>
        </w:rPr>
        <w:t xml:space="preserve">. Prahy </w:t>
      </w:r>
      <w:r w:rsidR="0021697A">
        <w:rPr>
          <w:sz w:val="22"/>
          <w:szCs w:val="22"/>
        </w:rPr>
        <w:t>“</w:t>
      </w:r>
      <w:r w:rsidR="0021697A" w:rsidRPr="0021697A">
        <w:rPr>
          <w:sz w:val="22"/>
          <w:szCs w:val="22"/>
        </w:rPr>
        <w:t xml:space="preserve"> </w:t>
      </w:r>
    </w:p>
    <w:p w14:paraId="277DFFD3" w14:textId="77777777" w:rsidR="008F7EEE" w:rsidRPr="008F7EEE" w:rsidRDefault="008F7EEE" w:rsidP="008F7EEE">
      <w:pPr>
        <w:ind w:left="1843" w:hanging="1276"/>
        <w:rPr>
          <w:sz w:val="22"/>
          <w:szCs w:val="22"/>
        </w:rPr>
      </w:pPr>
      <w:r w:rsidRPr="008F7EEE">
        <w:rPr>
          <w:sz w:val="22"/>
          <w:szCs w:val="22"/>
        </w:rPr>
        <w:t>Příloha č. 3 – Seznam Odpovědných osob a čísla účtů zveřejněných v registru plátců DP</w:t>
      </w:r>
      <w:r>
        <w:rPr>
          <w:sz w:val="22"/>
          <w:szCs w:val="22"/>
        </w:rPr>
        <w:t>H</w:t>
      </w:r>
    </w:p>
    <w:p w14:paraId="27CC004B" w14:textId="1E95D9C4" w:rsidR="004D0E7F" w:rsidRPr="008F7EEE" w:rsidRDefault="004D0E7F">
      <w:pPr>
        <w:tabs>
          <w:tab w:val="left" w:pos="1276"/>
          <w:tab w:val="left" w:pos="1560"/>
        </w:tabs>
        <w:ind w:left="1560" w:hanging="993"/>
        <w:rPr>
          <w:snapToGrid w:val="0"/>
          <w:sz w:val="22"/>
          <w:szCs w:val="22"/>
        </w:rPr>
      </w:pPr>
      <w:r w:rsidRPr="008F7EEE">
        <w:rPr>
          <w:snapToGrid w:val="0"/>
          <w:sz w:val="22"/>
          <w:szCs w:val="22"/>
        </w:rPr>
        <w:t xml:space="preserve">Příloha č. </w:t>
      </w:r>
      <w:r w:rsidR="008F7EEE" w:rsidRPr="008F7EEE">
        <w:rPr>
          <w:snapToGrid w:val="0"/>
          <w:sz w:val="22"/>
          <w:szCs w:val="22"/>
        </w:rPr>
        <w:t>4</w:t>
      </w:r>
      <w:r w:rsidRPr="008F7EEE">
        <w:rPr>
          <w:snapToGrid w:val="0"/>
          <w:sz w:val="22"/>
          <w:szCs w:val="22"/>
        </w:rPr>
        <w:t xml:space="preserve"> - Kalkulace ceny</w:t>
      </w:r>
    </w:p>
    <w:bookmarkEnd w:id="20"/>
    <w:p w14:paraId="55B50F9E" w14:textId="51DB7BE8" w:rsidR="00C03E82" w:rsidRDefault="00C03E82">
      <w:pPr>
        <w:tabs>
          <w:tab w:val="left" w:pos="1276"/>
          <w:tab w:val="left" w:pos="1560"/>
        </w:tabs>
        <w:ind w:left="1560" w:hanging="993"/>
        <w:rPr>
          <w:snapToGrid w:val="0"/>
          <w:sz w:val="22"/>
          <w:szCs w:val="22"/>
        </w:rPr>
      </w:pPr>
    </w:p>
    <w:p w14:paraId="1E25119E" w14:textId="77777777" w:rsidR="00C03E82" w:rsidRDefault="00C03E82">
      <w:pPr>
        <w:tabs>
          <w:tab w:val="left" w:pos="1276"/>
          <w:tab w:val="left" w:pos="1560"/>
        </w:tabs>
        <w:ind w:left="1560" w:hanging="993"/>
        <w:rPr>
          <w:snapToGrid w:val="0"/>
          <w:sz w:val="22"/>
          <w:szCs w:val="22"/>
        </w:rPr>
      </w:pPr>
    </w:p>
    <w:p w14:paraId="0F219F7C" w14:textId="77777777" w:rsidR="00C03E82" w:rsidRPr="008F7EEE" w:rsidRDefault="00C03E82">
      <w:pPr>
        <w:tabs>
          <w:tab w:val="left" w:pos="1276"/>
          <w:tab w:val="left" w:pos="1560"/>
        </w:tabs>
        <w:ind w:left="1560" w:hanging="993"/>
        <w:rPr>
          <w:snapToGrid w:val="0"/>
          <w:sz w:val="22"/>
          <w:szCs w:val="22"/>
        </w:rPr>
      </w:pPr>
    </w:p>
    <w:tbl>
      <w:tblPr>
        <w:tblW w:w="9431" w:type="dxa"/>
        <w:tblCellMar>
          <w:left w:w="70" w:type="dxa"/>
          <w:right w:w="70" w:type="dxa"/>
        </w:tblCellMar>
        <w:tblLook w:val="0000" w:firstRow="0" w:lastRow="0" w:firstColumn="0" w:lastColumn="0" w:noHBand="0" w:noVBand="0"/>
      </w:tblPr>
      <w:tblGrid>
        <w:gridCol w:w="5457"/>
        <w:gridCol w:w="3974"/>
      </w:tblGrid>
      <w:tr w:rsidR="00ED69B3" w14:paraId="4F59A0A0" w14:textId="77777777" w:rsidTr="00FE2E3A">
        <w:trPr>
          <w:trHeight w:val="328"/>
        </w:trPr>
        <w:tc>
          <w:tcPr>
            <w:tcW w:w="5457" w:type="dxa"/>
          </w:tcPr>
          <w:p w14:paraId="17F01DA8" w14:textId="77777777" w:rsidR="00ED69B3" w:rsidRPr="00ED69B3" w:rsidRDefault="00ED69B3" w:rsidP="00910EF4">
            <w:pPr>
              <w:spacing w:before="120"/>
              <w:jc w:val="both"/>
              <w:rPr>
                <w:snapToGrid w:val="0"/>
                <w:sz w:val="22"/>
                <w:szCs w:val="22"/>
              </w:rPr>
            </w:pPr>
            <w:r w:rsidRPr="00ED69B3">
              <w:rPr>
                <w:sz w:val="22"/>
                <w:szCs w:val="22"/>
              </w:rPr>
              <w:t>V Praze dne:</w:t>
            </w:r>
            <w:r w:rsidRPr="00ED69B3">
              <w:rPr>
                <w:sz w:val="22"/>
                <w:szCs w:val="22"/>
              </w:rPr>
              <w:tab/>
            </w:r>
          </w:p>
        </w:tc>
        <w:tc>
          <w:tcPr>
            <w:tcW w:w="3974" w:type="dxa"/>
          </w:tcPr>
          <w:p w14:paraId="71AE860D" w14:textId="37D8E4DF" w:rsidR="00ED69B3" w:rsidRPr="00ED69B3" w:rsidRDefault="00ED69B3" w:rsidP="00910EF4">
            <w:pPr>
              <w:spacing w:before="120"/>
              <w:jc w:val="both"/>
              <w:rPr>
                <w:snapToGrid w:val="0"/>
                <w:sz w:val="22"/>
                <w:szCs w:val="22"/>
              </w:rPr>
            </w:pPr>
            <w:r w:rsidRPr="00ED69B3">
              <w:rPr>
                <w:snapToGrid w:val="0"/>
                <w:sz w:val="22"/>
                <w:szCs w:val="22"/>
              </w:rPr>
              <w:t xml:space="preserve">V </w:t>
            </w:r>
            <w:r w:rsidR="00BF066D">
              <w:rPr>
                <w:snapToGrid w:val="0"/>
                <w:sz w:val="22"/>
                <w:szCs w:val="22"/>
              </w:rPr>
              <w:t>Praze</w:t>
            </w:r>
            <w:r w:rsidRPr="00ED69B3">
              <w:rPr>
                <w:snapToGrid w:val="0"/>
                <w:sz w:val="22"/>
                <w:szCs w:val="22"/>
              </w:rPr>
              <w:t xml:space="preserve"> dne:  </w:t>
            </w:r>
          </w:p>
        </w:tc>
      </w:tr>
      <w:tr w:rsidR="00ED69B3" w14:paraId="0912B150" w14:textId="77777777" w:rsidTr="00FE2E3A">
        <w:trPr>
          <w:trHeight w:val="164"/>
        </w:trPr>
        <w:tc>
          <w:tcPr>
            <w:tcW w:w="5457" w:type="dxa"/>
          </w:tcPr>
          <w:p w14:paraId="3C73F65D" w14:textId="77777777" w:rsidR="00ED69B3" w:rsidRPr="00ED69B3" w:rsidRDefault="00ED69B3" w:rsidP="00910EF4">
            <w:pPr>
              <w:spacing w:before="120"/>
              <w:jc w:val="both"/>
              <w:rPr>
                <w:snapToGrid w:val="0"/>
                <w:sz w:val="22"/>
                <w:szCs w:val="22"/>
              </w:rPr>
            </w:pPr>
            <w:r w:rsidRPr="00ED69B3">
              <w:rPr>
                <w:sz w:val="22"/>
                <w:szCs w:val="22"/>
              </w:rPr>
              <w:t>za Pražskou vodohospodářskou společnost a. s.</w:t>
            </w:r>
          </w:p>
        </w:tc>
        <w:tc>
          <w:tcPr>
            <w:tcW w:w="3974" w:type="dxa"/>
          </w:tcPr>
          <w:p w14:paraId="47BF1844" w14:textId="70C3072E" w:rsidR="00ED69B3" w:rsidRPr="00ED69B3" w:rsidRDefault="00ED69B3" w:rsidP="00910EF4">
            <w:pPr>
              <w:spacing w:before="120"/>
              <w:jc w:val="both"/>
              <w:rPr>
                <w:snapToGrid w:val="0"/>
                <w:sz w:val="22"/>
                <w:szCs w:val="22"/>
              </w:rPr>
            </w:pPr>
            <w:r w:rsidRPr="00ED69B3">
              <w:rPr>
                <w:snapToGrid w:val="0"/>
                <w:sz w:val="22"/>
                <w:szCs w:val="22"/>
              </w:rPr>
              <w:t xml:space="preserve">za </w:t>
            </w:r>
            <w:proofErr w:type="spellStart"/>
            <w:r w:rsidR="00BF066D">
              <w:rPr>
                <w:snapToGrid w:val="0"/>
                <w:sz w:val="22"/>
                <w:szCs w:val="22"/>
              </w:rPr>
              <w:t>Sweco</w:t>
            </w:r>
            <w:proofErr w:type="spellEnd"/>
            <w:r w:rsidR="00BF066D">
              <w:rPr>
                <w:snapToGrid w:val="0"/>
                <w:sz w:val="22"/>
                <w:szCs w:val="22"/>
              </w:rPr>
              <w:t xml:space="preserve"> </w:t>
            </w:r>
            <w:proofErr w:type="spellStart"/>
            <w:r w:rsidR="00BF066D">
              <w:rPr>
                <w:snapToGrid w:val="0"/>
                <w:sz w:val="22"/>
                <w:szCs w:val="22"/>
              </w:rPr>
              <w:t>Hydroprojekt</w:t>
            </w:r>
            <w:proofErr w:type="spellEnd"/>
            <w:r w:rsidR="00BF066D">
              <w:rPr>
                <w:snapToGrid w:val="0"/>
                <w:sz w:val="22"/>
                <w:szCs w:val="22"/>
              </w:rPr>
              <w:t xml:space="preserve"> a.s.</w:t>
            </w:r>
          </w:p>
        </w:tc>
      </w:tr>
      <w:tr w:rsidR="00ED69B3" w14:paraId="118891AF" w14:textId="77777777" w:rsidTr="00FE2E3A">
        <w:trPr>
          <w:trHeight w:val="164"/>
        </w:trPr>
        <w:tc>
          <w:tcPr>
            <w:tcW w:w="5457" w:type="dxa"/>
          </w:tcPr>
          <w:p w14:paraId="2D28FDEA" w14:textId="77777777" w:rsidR="00ED69B3" w:rsidRPr="00ED69B3" w:rsidRDefault="00ED69B3" w:rsidP="00910EF4">
            <w:pPr>
              <w:spacing w:before="120"/>
              <w:jc w:val="both"/>
              <w:rPr>
                <w:snapToGrid w:val="0"/>
                <w:sz w:val="22"/>
                <w:szCs w:val="22"/>
              </w:rPr>
            </w:pPr>
          </w:p>
        </w:tc>
        <w:tc>
          <w:tcPr>
            <w:tcW w:w="3974" w:type="dxa"/>
          </w:tcPr>
          <w:p w14:paraId="18A1C829" w14:textId="77777777" w:rsidR="00ED69B3" w:rsidRPr="00ED69B3" w:rsidRDefault="00ED69B3" w:rsidP="00910EF4">
            <w:pPr>
              <w:spacing w:before="120"/>
              <w:jc w:val="both"/>
              <w:rPr>
                <w:snapToGrid w:val="0"/>
                <w:sz w:val="22"/>
                <w:szCs w:val="22"/>
              </w:rPr>
            </w:pPr>
          </w:p>
        </w:tc>
      </w:tr>
      <w:tr w:rsidR="00ED69B3" w14:paraId="0E4B544C" w14:textId="77777777" w:rsidTr="00FE2E3A">
        <w:trPr>
          <w:trHeight w:val="164"/>
        </w:trPr>
        <w:tc>
          <w:tcPr>
            <w:tcW w:w="5457" w:type="dxa"/>
          </w:tcPr>
          <w:p w14:paraId="3F49904F" w14:textId="77777777" w:rsidR="00ED69B3" w:rsidRPr="00ED69B3" w:rsidRDefault="00ED69B3" w:rsidP="00910EF4">
            <w:pPr>
              <w:spacing w:before="120"/>
              <w:jc w:val="both"/>
              <w:rPr>
                <w:snapToGrid w:val="0"/>
                <w:sz w:val="22"/>
                <w:szCs w:val="22"/>
              </w:rPr>
            </w:pPr>
          </w:p>
        </w:tc>
        <w:tc>
          <w:tcPr>
            <w:tcW w:w="3974" w:type="dxa"/>
          </w:tcPr>
          <w:p w14:paraId="04320736" w14:textId="77777777" w:rsidR="00ED69B3" w:rsidRPr="00ED69B3" w:rsidRDefault="00ED69B3" w:rsidP="00910EF4">
            <w:pPr>
              <w:spacing w:before="120"/>
              <w:jc w:val="both"/>
              <w:rPr>
                <w:snapToGrid w:val="0"/>
                <w:sz w:val="22"/>
                <w:szCs w:val="22"/>
              </w:rPr>
            </w:pPr>
          </w:p>
        </w:tc>
      </w:tr>
      <w:tr w:rsidR="00ED69B3" w14:paraId="3F892547" w14:textId="77777777" w:rsidTr="00FE2E3A">
        <w:trPr>
          <w:trHeight w:val="157"/>
        </w:trPr>
        <w:tc>
          <w:tcPr>
            <w:tcW w:w="5457" w:type="dxa"/>
          </w:tcPr>
          <w:p w14:paraId="7AEDAB7E" w14:textId="77777777" w:rsidR="00ED69B3" w:rsidRPr="00ED69B3" w:rsidRDefault="00ED69B3" w:rsidP="00910EF4">
            <w:pPr>
              <w:spacing w:before="120"/>
              <w:jc w:val="both"/>
              <w:rPr>
                <w:snapToGrid w:val="0"/>
                <w:sz w:val="22"/>
                <w:szCs w:val="22"/>
              </w:rPr>
            </w:pPr>
          </w:p>
        </w:tc>
        <w:tc>
          <w:tcPr>
            <w:tcW w:w="3974" w:type="dxa"/>
          </w:tcPr>
          <w:p w14:paraId="0AD8F058" w14:textId="77777777" w:rsidR="00ED69B3" w:rsidRPr="00ED69B3" w:rsidRDefault="00ED69B3" w:rsidP="00910EF4">
            <w:pPr>
              <w:spacing w:before="120"/>
              <w:jc w:val="both"/>
              <w:rPr>
                <w:snapToGrid w:val="0"/>
                <w:sz w:val="22"/>
                <w:szCs w:val="22"/>
              </w:rPr>
            </w:pPr>
          </w:p>
        </w:tc>
      </w:tr>
      <w:tr w:rsidR="00ED69B3" w14:paraId="1AF43D16" w14:textId="77777777" w:rsidTr="00FE2E3A">
        <w:trPr>
          <w:trHeight w:val="164"/>
        </w:trPr>
        <w:tc>
          <w:tcPr>
            <w:tcW w:w="5457" w:type="dxa"/>
          </w:tcPr>
          <w:p w14:paraId="0B67EF4F" w14:textId="77777777" w:rsidR="00ED69B3" w:rsidRPr="00ED69B3" w:rsidRDefault="00ED69B3" w:rsidP="00910EF4">
            <w:pPr>
              <w:spacing w:before="120"/>
              <w:jc w:val="both"/>
              <w:rPr>
                <w:snapToGrid w:val="0"/>
                <w:sz w:val="22"/>
                <w:szCs w:val="22"/>
              </w:rPr>
            </w:pPr>
          </w:p>
        </w:tc>
        <w:tc>
          <w:tcPr>
            <w:tcW w:w="3974" w:type="dxa"/>
          </w:tcPr>
          <w:p w14:paraId="2D546D5C" w14:textId="77777777" w:rsidR="00ED69B3" w:rsidRPr="00ED69B3" w:rsidRDefault="00ED69B3" w:rsidP="00910EF4">
            <w:pPr>
              <w:spacing w:before="120"/>
              <w:jc w:val="both"/>
              <w:rPr>
                <w:snapToGrid w:val="0"/>
                <w:sz w:val="22"/>
                <w:szCs w:val="22"/>
              </w:rPr>
            </w:pPr>
          </w:p>
        </w:tc>
      </w:tr>
      <w:tr w:rsidR="00ED69B3" w14:paraId="42A7D301" w14:textId="77777777" w:rsidTr="00FE2E3A">
        <w:trPr>
          <w:trHeight w:val="164"/>
        </w:trPr>
        <w:tc>
          <w:tcPr>
            <w:tcW w:w="5457" w:type="dxa"/>
          </w:tcPr>
          <w:p w14:paraId="26D84697" w14:textId="77777777" w:rsidR="00ED69B3" w:rsidRDefault="00043C94" w:rsidP="00043C94">
            <w:pPr>
              <w:jc w:val="both"/>
              <w:rPr>
                <w:snapToGrid w:val="0"/>
                <w:sz w:val="22"/>
                <w:szCs w:val="22"/>
              </w:rPr>
            </w:pPr>
            <w:r>
              <w:rPr>
                <w:snapToGrid w:val="0"/>
                <w:sz w:val="22"/>
                <w:szCs w:val="22"/>
              </w:rPr>
              <w:t xml:space="preserve">Ing. </w:t>
            </w:r>
            <w:r w:rsidR="007D1741">
              <w:rPr>
                <w:sz w:val="22"/>
                <w:szCs w:val="22"/>
              </w:rPr>
              <w:t>Pavel Válek</w:t>
            </w:r>
            <w:r>
              <w:rPr>
                <w:snapToGrid w:val="0"/>
                <w:sz w:val="22"/>
                <w:szCs w:val="22"/>
              </w:rPr>
              <w:t>, MBA</w:t>
            </w:r>
          </w:p>
          <w:p w14:paraId="5218E147" w14:textId="77777777" w:rsidR="00043C94" w:rsidRPr="00ED69B3" w:rsidRDefault="00043C94" w:rsidP="00043C94">
            <w:pPr>
              <w:jc w:val="both"/>
              <w:rPr>
                <w:snapToGrid w:val="0"/>
                <w:sz w:val="22"/>
                <w:szCs w:val="22"/>
              </w:rPr>
            </w:pPr>
            <w:r>
              <w:rPr>
                <w:snapToGrid w:val="0"/>
                <w:sz w:val="22"/>
                <w:szCs w:val="22"/>
              </w:rPr>
              <w:t>předseda představenstva</w:t>
            </w:r>
          </w:p>
        </w:tc>
        <w:tc>
          <w:tcPr>
            <w:tcW w:w="3974" w:type="dxa"/>
          </w:tcPr>
          <w:p w14:paraId="1F873324" w14:textId="4C162D69" w:rsidR="00ED69B3" w:rsidRPr="00BF066D" w:rsidRDefault="00BF066D" w:rsidP="00043C94">
            <w:pPr>
              <w:jc w:val="both"/>
              <w:rPr>
                <w:snapToGrid w:val="0"/>
                <w:sz w:val="22"/>
                <w:szCs w:val="22"/>
              </w:rPr>
            </w:pPr>
            <w:r w:rsidRPr="00BF066D">
              <w:rPr>
                <w:snapToGrid w:val="0"/>
                <w:sz w:val="22"/>
                <w:szCs w:val="22"/>
              </w:rPr>
              <w:t>Ing. Vladimír Mikule</w:t>
            </w:r>
          </w:p>
          <w:p w14:paraId="20C1B775" w14:textId="455DF344" w:rsidR="00043C94" w:rsidRPr="00D97079" w:rsidRDefault="00BF066D" w:rsidP="00043C94">
            <w:pPr>
              <w:jc w:val="both"/>
              <w:rPr>
                <w:snapToGrid w:val="0"/>
                <w:sz w:val="22"/>
                <w:szCs w:val="22"/>
                <w:highlight w:val="yellow"/>
              </w:rPr>
            </w:pPr>
            <w:r>
              <w:rPr>
                <w:snapToGrid w:val="0"/>
                <w:sz w:val="22"/>
                <w:szCs w:val="22"/>
              </w:rPr>
              <w:t>p</w:t>
            </w:r>
            <w:r w:rsidRPr="00BF066D">
              <w:rPr>
                <w:snapToGrid w:val="0"/>
                <w:sz w:val="22"/>
                <w:szCs w:val="22"/>
              </w:rPr>
              <w:t>ředseda představenstva</w:t>
            </w:r>
          </w:p>
        </w:tc>
      </w:tr>
      <w:tr w:rsidR="00BF066D" w14:paraId="46847BD3" w14:textId="77777777" w:rsidTr="00FE2E3A">
        <w:trPr>
          <w:trHeight w:val="1465"/>
        </w:trPr>
        <w:tc>
          <w:tcPr>
            <w:tcW w:w="5457" w:type="dxa"/>
          </w:tcPr>
          <w:p w14:paraId="68C7ADB9" w14:textId="77777777" w:rsidR="00BF066D" w:rsidRDefault="00BF066D" w:rsidP="00043C94">
            <w:pPr>
              <w:jc w:val="both"/>
              <w:rPr>
                <w:snapToGrid w:val="0"/>
                <w:sz w:val="22"/>
                <w:szCs w:val="22"/>
              </w:rPr>
            </w:pPr>
          </w:p>
        </w:tc>
        <w:tc>
          <w:tcPr>
            <w:tcW w:w="3974" w:type="dxa"/>
          </w:tcPr>
          <w:p w14:paraId="4F609016" w14:textId="77777777" w:rsidR="00BF066D" w:rsidRPr="00BF066D" w:rsidRDefault="00BF066D" w:rsidP="00043C94">
            <w:pPr>
              <w:jc w:val="both"/>
              <w:rPr>
                <w:snapToGrid w:val="0"/>
                <w:sz w:val="22"/>
                <w:szCs w:val="22"/>
              </w:rPr>
            </w:pPr>
          </w:p>
        </w:tc>
      </w:tr>
      <w:tr w:rsidR="00BF066D" w14:paraId="5A6C0C24" w14:textId="77777777" w:rsidTr="00FE2E3A">
        <w:trPr>
          <w:trHeight w:val="554"/>
        </w:trPr>
        <w:tc>
          <w:tcPr>
            <w:tcW w:w="5457" w:type="dxa"/>
          </w:tcPr>
          <w:p w14:paraId="07F15A2B" w14:textId="77777777" w:rsidR="00BF066D" w:rsidRDefault="00BF066D" w:rsidP="00043C94">
            <w:pPr>
              <w:jc w:val="both"/>
              <w:rPr>
                <w:snapToGrid w:val="0"/>
                <w:sz w:val="22"/>
                <w:szCs w:val="22"/>
              </w:rPr>
            </w:pPr>
          </w:p>
        </w:tc>
        <w:tc>
          <w:tcPr>
            <w:tcW w:w="3974" w:type="dxa"/>
          </w:tcPr>
          <w:p w14:paraId="2F8DE9A4" w14:textId="77777777" w:rsidR="00BF066D" w:rsidRDefault="00BF066D" w:rsidP="00043C94">
            <w:pPr>
              <w:jc w:val="both"/>
              <w:rPr>
                <w:snapToGrid w:val="0"/>
                <w:sz w:val="22"/>
                <w:szCs w:val="22"/>
              </w:rPr>
            </w:pPr>
            <w:r>
              <w:rPr>
                <w:snapToGrid w:val="0"/>
                <w:sz w:val="22"/>
                <w:szCs w:val="22"/>
              </w:rPr>
              <w:t>Ing. Nikola Gorelová</w:t>
            </w:r>
          </w:p>
          <w:p w14:paraId="511CD6DF" w14:textId="428B6477" w:rsidR="00BF066D" w:rsidRPr="00BF066D" w:rsidRDefault="00BF066D" w:rsidP="00043C94">
            <w:pPr>
              <w:jc w:val="both"/>
              <w:rPr>
                <w:snapToGrid w:val="0"/>
                <w:sz w:val="22"/>
                <w:szCs w:val="22"/>
              </w:rPr>
            </w:pPr>
            <w:r>
              <w:rPr>
                <w:snapToGrid w:val="0"/>
                <w:sz w:val="22"/>
                <w:szCs w:val="22"/>
              </w:rPr>
              <w:t>členka představenstva</w:t>
            </w:r>
          </w:p>
        </w:tc>
      </w:tr>
    </w:tbl>
    <w:p w14:paraId="4F7BCC21" w14:textId="77777777" w:rsidR="00D06EA8" w:rsidRPr="003F15AD" w:rsidRDefault="00D06EA8" w:rsidP="002F282E">
      <w:pPr>
        <w:pStyle w:val="Vyizuje"/>
        <w:tabs>
          <w:tab w:val="clear" w:pos="0"/>
          <w:tab w:val="left" w:pos="708"/>
        </w:tabs>
        <w:ind w:left="420"/>
        <w:jc w:val="both"/>
        <w:rPr>
          <w:snapToGrid w:val="0"/>
          <w:sz w:val="22"/>
          <w:szCs w:val="22"/>
        </w:rPr>
      </w:pPr>
    </w:p>
    <w:sectPr w:rsidR="00D06EA8" w:rsidRPr="003F15AD" w:rsidSect="00D9424B">
      <w:headerReference w:type="default" r:id="rId11"/>
      <w:footerReference w:type="even" r:id="rId12"/>
      <w:footerReference w:type="default" r:id="rId13"/>
      <w:pgSz w:w="11906" w:h="16838"/>
      <w:pgMar w:top="1276" w:right="1797" w:bottom="1440" w:left="130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772F" w14:textId="77777777" w:rsidR="00DC6192" w:rsidRDefault="00DC6192">
      <w:r>
        <w:separator/>
      </w:r>
    </w:p>
  </w:endnote>
  <w:endnote w:type="continuationSeparator" w:id="0">
    <w:p w14:paraId="50666B0E" w14:textId="77777777" w:rsidR="00DC6192" w:rsidRDefault="00DC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1D38" w14:textId="77777777" w:rsidR="003D438A" w:rsidRDefault="003D43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74AE29" w14:textId="77777777" w:rsidR="003D438A" w:rsidRDefault="003D43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B872" w14:textId="77777777" w:rsidR="003D438A" w:rsidRDefault="003D43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77AE1">
      <w:rPr>
        <w:rStyle w:val="slostrnky"/>
        <w:noProof/>
      </w:rPr>
      <w:t>1</w:t>
    </w:r>
    <w:r>
      <w:rPr>
        <w:rStyle w:val="slostrnky"/>
      </w:rPr>
      <w:fldChar w:fldCharType="end"/>
    </w:r>
  </w:p>
  <w:p w14:paraId="6876B202" w14:textId="77777777" w:rsidR="003D438A" w:rsidRDefault="003D43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1C89" w14:textId="77777777" w:rsidR="00DC6192" w:rsidRDefault="00DC6192">
      <w:r>
        <w:separator/>
      </w:r>
    </w:p>
  </w:footnote>
  <w:footnote w:type="continuationSeparator" w:id="0">
    <w:p w14:paraId="7593A594" w14:textId="77777777" w:rsidR="00DC6192" w:rsidRDefault="00DC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E267" w14:textId="7DC49606" w:rsidR="003D438A" w:rsidRDefault="009153BF" w:rsidP="00D9424B">
    <w:pPr>
      <w:pStyle w:val="Zhlav"/>
      <w:tabs>
        <w:tab w:val="clear" w:pos="4536"/>
        <w:tab w:val="clear" w:pos="9072"/>
        <w:tab w:val="right" w:pos="8789"/>
      </w:tabs>
      <w:jc w:val="center"/>
      <w:rPr>
        <w:i/>
      </w:rPr>
    </w:pPr>
    <w:r w:rsidRPr="009153BF">
      <w:rPr>
        <w:i/>
      </w:rPr>
      <w:t>Správa a aktualizace Generelu odvodnění hl. m. Prahy</w:t>
    </w:r>
    <w:r w:rsidR="00D9424B">
      <w:rPr>
        <w:i/>
      </w:rPr>
      <w:tab/>
    </w:r>
    <w:r w:rsidR="003D438A">
      <w:rPr>
        <w:i/>
      </w:rPr>
      <w:t>číslo akce: 119990</w:t>
    </w:r>
    <w:r w:rsidR="00E26EC8">
      <w:rPr>
        <w:i/>
      </w:rPr>
      <w:t>1</w:t>
    </w:r>
  </w:p>
  <w:p w14:paraId="44976FEB" w14:textId="77777777" w:rsidR="002B30EE" w:rsidRDefault="002B30EE" w:rsidP="008D41CB">
    <w:pPr>
      <w:pStyle w:val="Zhlav"/>
      <w:tabs>
        <w:tab w:val="clear" w:pos="9072"/>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EF6"/>
    <w:multiLevelType w:val="hybridMultilevel"/>
    <w:tmpl w:val="68DA11EC"/>
    <w:lvl w:ilvl="0" w:tplc="24DC77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A12543"/>
    <w:multiLevelType w:val="hybridMultilevel"/>
    <w:tmpl w:val="EB940C94"/>
    <w:lvl w:ilvl="0" w:tplc="A20043F6">
      <w:start w:val="1"/>
      <w:numFmt w:val="decimal"/>
      <w:lvlText w:val="%1)"/>
      <w:lvlJc w:val="left"/>
      <w:pPr>
        <w:tabs>
          <w:tab w:val="num" w:pos="720"/>
        </w:tabs>
        <w:ind w:left="720" w:hanging="360"/>
      </w:pPr>
      <w:rPr>
        <w:rFonts w:hint="default"/>
      </w:rPr>
    </w:lvl>
    <w:lvl w:ilvl="1" w:tplc="EFAE680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410FCB"/>
    <w:multiLevelType w:val="hybridMultilevel"/>
    <w:tmpl w:val="FE6E72A0"/>
    <w:lvl w:ilvl="0" w:tplc="128AA35E">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3" w15:restartNumberingAfterBreak="0">
    <w:nsid w:val="0C2B74A8"/>
    <w:multiLevelType w:val="hybridMultilevel"/>
    <w:tmpl w:val="FE6E72A0"/>
    <w:lvl w:ilvl="0" w:tplc="128AA35E">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4" w15:restartNumberingAfterBreak="0">
    <w:nsid w:val="0C572397"/>
    <w:multiLevelType w:val="hybridMultilevel"/>
    <w:tmpl w:val="D17AF0F0"/>
    <w:lvl w:ilvl="0" w:tplc="52B8F6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52C3F04"/>
    <w:multiLevelType w:val="hybridMultilevel"/>
    <w:tmpl w:val="D17AF0F0"/>
    <w:lvl w:ilvl="0" w:tplc="52B8F6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559049A"/>
    <w:multiLevelType w:val="hybridMultilevel"/>
    <w:tmpl w:val="E8967130"/>
    <w:lvl w:ilvl="0" w:tplc="04050011">
      <w:start w:val="1"/>
      <w:numFmt w:val="decimal"/>
      <w:lvlText w:val="%1)"/>
      <w:lvlJc w:val="left"/>
      <w:pPr>
        <w:tabs>
          <w:tab w:val="num" w:pos="720"/>
        </w:tabs>
        <w:ind w:left="720" w:hanging="360"/>
      </w:pPr>
      <w:rPr>
        <w:rFonts w:hint="default"/>
      </w:rPr>
    </w:lvl>
    <w:lvl w:ilvl="1" w:tplc="3CE46856">
      <w:start w:val="4"/>
      <w:numFmt w:val="bullet"/>
      <w:lvlText w:val="-"/>
      <w:lvlJc w:val="left"/>
      <w:pPr>
        <w:tabs>
          <w:tab w:val="num" w:pos="1440"/>
        </w:tabs>
        <w:ind w:left="1440" w:hanging="360"/>
      </w:pPr>
      <w:rPr>
        <w:rFonts w:ascii="Tahoma" w:eastAsia="Times New Roman" w:hAnsi="Tahoma" w:cs="Tahoma" w:hint="default"/>
      </w:rPr>
    </w:lvl>
    <w:lvl w:ilvl="2" w:tplc="CD7A45E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3759EF"/>
    <w:multiLevelType w:val="hybridMultilevel"/>
    <w:tmpl w:val="EE967A1C"/>
    <w:lvl w:ilvl="0" w:tplc="CBC25066">
      <w:start w:val="1"/>
      <w:numFmt w:val="decimal"/>
      <w:lvlText w:val="%1)"/>
      <w:lvlJc w:val="left"/>
      <w:pPr>
        <w:ind w:left="360" w:hanging="360"/>
      </w:pPr>
      <w:rPr>
        <w:rFonts w:hint="default"/>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15:restartNumberingAfterBreak="0">
    <w:nsid w:val="36406895"/>
    <w:multiLevelType w:val="singleLevel"/>
    <w:tmpl w:val="6BF652DE"/>
    <w:lvl w:ilvl="0">
      <w:start w:val="1"/>
      <w:numFmt w:val="lowerLetter"/>
      <w:lvlText w:val="%1)"/>
      <w:lvlJc w:val="left"/>
      <w:pPr>
        <w:tabs>
          <w:tab w:val="num" w:pos="0"/>
        </w:tabs>
        <w:ind w:left="283" w:hanging="283"/>
      </w:pPr>
      <w:rPr>
        <w:rFonts w:ascii="Times New Roman" w:eastAsia="Times New Roman" w:hAnsi="Times New Roman" w:cs="Times New Roman"/>
        <w:b w:val="0"/>
        <w:i w:val="0"/>
        <w:sz w:val="22"/>
      </w:rPr>
    </w:lvl>
  </w:abstractNum>
  <w:abstractNum w:abstractNumId="9" w15:restartNumberingAfterBreak="0">
    <w:nsid w:val="40693A86"/>
    <w:multiLevelType w:val="hybridMultilevel"/>
    <w:tmpl w:val="0CDA7E16"/>
    <w:lvl w:ilvl="0" w:tplc="BEEE47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750C83"/>
    <w:multiLevelType w:val="hybridMultilevel"/>
    <w:tmpl w:val="2D6AB9C2"/>
    <w:lvl w:ilvl="0" w:tplc="5D366F6A">
      <w:start w:val="1"/>
      <w:numFmt w:val="decimal"/>
      <w:lvlText w:val="%1)"/>
      <w:lvlJc w:val="left"/>
      <w:pPr>
        <w:tabs>
          <w:tab w:val="num" w:pos="720"/>
        </w:tabs>
        <w:ind w:left="720" w:hanging="360"/>
      </w:pPr>
      <w:rPr>
        <w:rFonts w:hint="default"/>
      </w:rPr>
    </w:lvl>
    <w:lvl w:ilvl="1" w:tplc="F238F18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2" w15:restartNumberingAfterBreak="0">
    <w:nsid w:val="45CF55B7"/>
    <w:multiLevelType w:val="hybridMultilevel"/>
    <w:tmpl w:val="9F5C047A"/>
    <w:lvl w:ilvl="0" w:tplc="0405000F">
      <w:start w:val="1"/>
      <w:numFmt w:val="decimal"/>
      <w:lvlText w:val="%1."/>
      <w:lvlJc w:val="left"/>
      <w:pPr>
        <w:tabs>
          <w:tab w:val="num" w:pos="360"/>
        </w:tabs>
        <w:ind w:left="340" w:hanging="340"/>
      </w:pPr>
      <w:rPr>
        <w:rFonts w:hint="default"/>
      </w:rPr>
    </w:lvl>
    <w:lvl w:ilvl="1" w:tplc="04050003">
      <w:start w:val="1"/>
      <w:numFmt w:val="bullet"/>
      <w:lvlText w:val="o"/>
      <w:lvlJc w:val="left"/>
      <w:pPr>
        <w:tabs>
          <w:tab w:val="num" w:pos="873"/>
        </w:tabs>
        <w:ind w:left="873" w:hanging="360"/>
      </w:pPr>
      <w:rPr>
        <w:rFonts w:ascii="Courier New" w:hAnsi="Courier New" w:hint="default"/>
      </w:rPr>
    </w:lvl>
    <w:lvl w:ilvl="2" w:tplc="04050005">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46DB0DFF"/>
    <w:multiLevelType w:val="hybridMultilevel"/>
    <w:tmpl w:val="EE967A1C"/>
    <w:lvl w:ilvl="0" w:tplc="CBC25066">
      <w:start w:val="1"/>
      <w:numFmt w:val="decimal"/>
      <w:lvlText w:val="%1)"/>
      <w:lvlJc w:val="left"/>
      <w:pPr>
        <w:ind w:left="360" w:hanging="360"/>
      </w:pPr>
      <w:rPr>
        <w:rFonts w:hint="default"/>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 w15:restartNumberingAfterBreak="0">
    <w:nsid w:val="48E83425"/>
    <w:multiLevelType w:val="hybridMultilevel"/>
    <w:tmpl w:val="AA680CAE"/>
    <w:lvl w:ilvl="0" w:tplc="D03AD29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6C0431"/>
    <w:multiLevelType w:val="multilevel"/>
    <w:tmpl w:val="C5B2F704"/>
    <w:lvl w:ilvl="0">
      <w:start w:val="1"/>
      <w:numFmt w:val="decimal"/>
      <w:pStyle w:val="PrvnrovesmlouvyNadpis"/>
      <w:lvlText w:val="%1."/>
      <w:lvlJc w:val="left"/>
      <w:pPr>
        <w:tabs>
          <w:tab w:val="num" w:pos="567"/>
        </w:tabs>
        <w:ind w:left="567" w:hanging="567"/>
      </w:pPr>
      <w:rPr>
        <w:rFonts w:ascii="Times New Roman" w:hAnsi="Times New Roman" w:cs="Times New Roman" w:hint="default"/>
        <w:b/>
        <w:i w:val="0"/>
      </w:rPr>
    </w:lvl>
    <w:lvl w:ilvl="1">
      <w:start w:val="1"/>
      <w:numFmt w:val="decimal"/>
      <w:pStyle w:val="Druhrovesmlouvy"/>
      <w:lvlText w:val="%1.%2"/>
      <w:lvlJc w:val="left"/>
      <w:pPr>
        <w:tabs>
          <w:tab w:val="num" w:pos="851"/>
        </w:tabs>
        <w:ind w:left="851" w:hanging="567"/>
      </w:pPr>
      <w:rPr>
        <w:rFonts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7"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FE469FF"/>
    <w:multiLevelType w:val="hybridMultilevel"/>
    <w:tmpl w:val="D17AF0F0"/>
    <w:lvl w:ilvl="0" w:tplc="52B8F6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62953885"/>
    <w:multiLevelType w:val="hybridMultilevel"/>
    <w:tmpl w:val="EB940C94"/>
    <w:lvl w:ilvl="0" w:tplc="A20043F6">
      <w:start w:val="1"/>
      <w:numFmt w:val="decimal"/>
      <w:lvlText w:val="%1)"/>
      <w:lvlJc w:val="left"/>
      <w:pPr>
        <w:tabs>
          <w:tab w:val="num" w:pos="720"/>
        </w:tabs>
        <w:ind w:left="720" w:hanging="360"/>
      </w:pPr>
      <w:rPr>
        <w:rFonts w:hint="default"/>
      </w:rPr>
    </w:lvl>
    <w:lvl w:ilvl="1" w:tplc="EFAE680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2AB1800"/>
    <w:multiLevelType w:val="hybridMultilevel"/>
    <w:tmpl w:val="14C88656"/>
    <w:lvl w:ilvl="0" w:tplc="04050011">
      <w:start w:val="1"/>
      <w:numFmt w:val="decimal"/>
      <w:lvlText w:val="%1)"/>
      <w:lvlJc w:val="left"/>
      <w:pPr>
        <w:tabs>
          <w:tab w:val="num" w:pos="720"/>
        </w:tabs>
        <w:ind w:left="720" w:hanging="360"/>
      </w:pPr>
    </w:lvl>
    <w:lvl w:ilvl="1" w:tplc="EFAC24D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B80B35"/>
    <w:multiLevelType w:val="hybridMultilevel"/>
    <w:tmpl w:val="D17AF0F0"/>
    <w:lvl w:ilvl="0" w:tplc="52B8F6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5B06C27"/>
    <w:multiLevelType w:val="hybridMultilevel"/>
    <w:tmpl w:val="78887656"/>
    <w:lvl w:ilvl="0" w:tplc="442EF706">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357"/>
        </w:tabs>
        <w:ind w:left="0" w:firstLine="425"/>
      </w:pPr>
      <w:rPr>
        <w:rFonts w:cs="Times New Roman"/>
      </w:rPr>
    </w:lvl>
    <w:lvl w:ilvl="1">
      <w:start w:val="1"/>
      <w:numFmt w:val="lowerLetter"/>
      <w:pStyle w:val="Textpsmene"/>
      <w:lvlText w:val="%2)"/>
      <w:lvlJc w:val="left"/>
      <w:pPr>
        <w:tabs>
          <w:tab w:val="num" w:pos="0"/>
        </w:tabs>
        <w:ind w:left="0"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pStyle w:val="Textbodu"/>
      <w:lvlText w:val="%9."/>
      <w:lvlJc w:val="left"/>
      <w:pPr>
        <w:tabs>
          <w:tab w:val="num" w:pos="3175"/>
        </w:tabs>
        <w:ind w:left="2815" w:hanging="360"/>
      </w:pPr>
      <w:rPr>
        <w:rFonts w:cs="Times New Roman"/>
      </w:rPr>
    </w:lvl>
  </w:abstractNum>
  <w:abstractNum w:abstractNumId="25"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6" w15:restartNumberingAfterBreak="0">
    <w:nsid w:val="720D2206"/>
    <w:multiLevelType w:val="hybridMultilevel"/>
    <w:tmpl w:val="9F5C047A"/>
    <w:lvl w:ilvl="0" w:tplc="0405000F">
      <w:start w:val="1"/>
      <w:numFmt w:val="decimal"/>
      <w:lvlText w:val="%1."/>
      <w:lvlJc w:val="left"/>
      <w:pPr>
        <w:tabs>
          <w:tab w:val="num" w:pos="360"/>
        </w:tabs>
        <w:ind w:left="340" w:hanging="340"/>
      </w:pPr>
      <w:rPr>
        <w:rFonts w:hint="default"/>
      </w:rPr>
    </w:lvl>
    <w:lvl w:ilvl="1" w:tplc="04050003">
      <w:start w:val="1"/>
      <w:numFmt w:val="bullet"/>
      <w:lvlText w:val="o"/>
      <w:lvlJc w:val="left"/>
      <w:pPr>
        <w:tabs>
          <w:tab w:val="num" w:pos="873"/>
        </w:tabs>
        <w:ind w:left="873" w:hanging="360"/>
      </w:pPr>
      <w:rPr>
        <w:rFonts w:ascii="Courier New" w:hAnsi="Courier New" w:hint="default"/>
      </w:rPr>
    </w:lvl>
    <w:lvl w:ilvl="2" w:tplc="04050005">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7710019D"/>
    <w:multiLevelType w:val="hybridMultilevel"/>
    <w:tmpl w:val="9F5C047A"/>
    <w:lvl w:ilvl="0" w:tplc="0405000F">
      <w:start w:val="1"/>
      <w:numFmt w:val="decimal"/>
      <w:lvlText w:val="%1."/>
      <w:lvlJc w:val="left"/>
      <w:pPr>
        <w:tabs>
          <w:tab w:val="num" w:pos="360"/>
        </w:tabs>
        <w:ind w:left="340" w:hanging="340"/>
      </w:pPr>
      <w:rPr>
        <w:rFonts w:hint="default"/>
      </w:rPr>
    </w:lvl>
    <w:lvl w:ilvl="1" w:tplc="04050003">
      <w:start w:val="1"/>
      <w:numFmt w:val="bullet"/>
      <w:lvlText w:val="o"/>
      <w:lvlJc w:val="left"/>
      <w:pPr>
        <w:tabs>
          <w:tab w:val="num" w:pos="873"/>
        </w:tabs>
        <w:ind w:left="873" w:hanging="360"/>
      </w:pPr>
      <w:rPr>
        <w:rFonts w:ascii="Courier New" w:hAnsi="Courier New" w:hint="default"/>
      </w:rPr>
    </w:lvl>
    <w:lvl w:ilvl="2" w:tplc="04050005">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7F2C00A2"/>
    <w:multiLevelType w:val="hybridMultilevel"/>
    <w:tmpl w:val="D61A3056"/>
    <w:lvl w:ilvl="0" w:tplc="77A0C56A">
      <w:start w:val="2"/>
      <w:numFmt w:val="decimal"/>
      <w:lvlText w:val="%1)"/>
      <w:lvlJc w:val="left"/>
      <w:pPr>
        <w:tabs>
          <w:tab w:val="num" w:pos="720"/>
        </w:tabs>
        <w:ind w:left="720" w:hanging="360"/>
      </w:pPr>
      <w:rPr>
        <w:rFonts w:hint="default"/>
      </w:rPr>
    </w:lvl>
    <w:lvl w:ilvl="1" w:tplc="BB5A20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25"/>
  </w:num>
  <w:num w:numId="4">
    <w:abstractNumId w:val="8"/>
  </w:num>
  <w:num w:numId="5">
    <w:abstractNumId w:val="23"/>
  </w:num>
  <w:num w:numId="6">
    <w:abstractNumId w:val="22"/>
  </w:num>
  <w:num w:numId="7">
    <w:abstractNumId w:val="20"/>
  </w:num>
  <w:num w:numId="8">
    <w:abstractNumId w:val="19"/>
  </w:num>
  <w:num w:numId="9">
    <w:abstractNumId w:val="0"/>
  </w:num>
  <w:num w:numId="10">
    <w:abstractNumId w:val="10"/>
  </w:num>
  <w:num w:numId="11">
    <w:abstractNumId w:val="9"/>
  </w:num>
  <w:num w:numId="12">
    <w:abstractNumId w:val="28"/>
  </w:num>
  <w:num w:numId="13">
    <w:abstractNumId w:val="15"/>
  </w:num>
  <w:num w:numId="14">
    <w:abstractNumId w:val="7"/>
  </w:num>
  <w:num w:numId="15">
    <w:abstractNumId w:val="21"/>
  </w:num>
  <w:num w:numId="16">
    <w:abstractNumId w:val="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3"/>
  </w:num>
  <w:num w:numId="21">
    <w:abstractNumId w:val="5"/>
  </w:num>
  <w:num w:numId="22">
    <w:abstractNumId w:val="12"/>
  </w:num>
  <w:num w:numId="23">
    <w:abstractNumId w:val="26"/>
  </w:num>
  <w:num w:numId="24">
    <w:abstractNumId w:val="27"/>
  </w:num>
  <w:num w:numId="25">
    <w:abstractNumId w:val="4"/>
  </w:num>
  <w:num w:numId="26">
    <w:abstractNumId w:val="18"/>
  </w:num>
  <w:num w:numId="27">
    <w:abstractNumId w:val="14"/>
  </w:num>
  <w:num w:numId="28">
    <w:abstractNumId w:val="6"/>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B1"/>
    <w:rsid w:val="000053A5"/>
    <w:rsid w:val="00021800"/>
    <w:rsid w:val="00043C94"/>
    <w:rsid w:val="00056067"/>
    <w:rsid w:val="00057A0C"/>
    <w:rsid w:val="000606D3"/>
    <w:rsid w:val="00061ABC"/>
    <w:rsid w:val="00066912"/>
    <w:rsid w:val="00070408"/>
    <w:rsid w:val="000856ED"/>
    <w:rsid w:val="000919EA"/>
    <w:rsid w:val="000962B1"/>
    <w:rsid w:val="000B03E8"/>
    <w:rsid w:val="000B3521"/>
    <w:rsid w:val="000B3A84"/>
    <w:rsid w:val="000D12B3"/>
    <w:rsid w:val="000F450C"/>
    <w:rsid w:val="001204B1"/>
    <w:rsid w:val="00136618"/>
    <w:rsid w:val="00145325"/>
    <w:rsid w:val="0014755C"/>
    <w:rsid w:val="001507E4"/>
    <w:rsid w:val="00154DE8"/>
    <w:rsid w:val="00171F9A"/>
    <w:rsid w:val="00174DAC"/>
    <w:rsid w:val="001750C7"/>
    <w:rsid w:val="001838ED"/>
    <w:rsid w:val="0019380D"/>
    <w:rsid w:val="00197DE2"/>
    <w:rsid w:val="001B72AD"/>
    <w:rsid w:val="001C1C7A"/>
    <w:rsid w:val="001D4A95"/>
    <w:rsid w:val="001E2BC3"/>
    <w:rsid w:val="001E30B5"/>
    <w:rsid w:val="001F4A40"/>
    <w:rsid w:val="0021697A"/>
    <w:rsid w:val="00221930"/>
    <w:rsid w:val="00227DBD"/>
    <w:rsid w:val="00235880"/>
    <w:rsid w:val="002435EB"/>
    <w:rsid w:val="00245F01"/>
    <w:rsid w:val="002550D4"/>
    <w:rsid w:val="0025544E"/>
    <w:rsid w:val="00262978"/>
    <w:rsid w:val="00264462"/>
    <w:rsid w:val="00287138"/>
    <w:rsid w:val="002A5F46"/>
    <w:rsid w:val="002B1547"/>
    <w:rsid w:val="002B30EE"/>
    <w:rsid w:val="002B52C5"/>
    <w:rsid w:val="002C03A6"/>
    <w:rsid w:val="002C0586"/>
    <w:rsid w:val="002C4606"/>
    <w:rsid w:val="002F007C"/>
    <w:rsid w:val="002F282E"/>
    <w:rsid w:val="00312D99"/>
    <w:rsid w:val="003203EE"/>
    <w:rsid w:val="00351E86"/>
    <w:rsid w:val="00363360"/>
    <w:rsid w:val="00367C94"/>
    <w:rsid w:val="00377AE1"/>
    <w:rsid w:val="003834A7"/>
    <w:rsid w:val="003B635A"/>
    <w:rsid w:val="003D40C3"/>
    <w:rsid w:val="003D438A"/>
    <w:rsid w:val="003E1B5F"/>
    <w:rsid w:val="003F15AD"/>
    <w:rsid w:val="003F3F13"/>
    <w:rsid w:val="003F413D"/>
    <w:rsid w:val="004014DA"/>
    <w:rsid w:val="00403F38"/>
    <w:rsid w:val="00424D18"/>
    <w:rsid w:val="004346A6"/>
    <w:rsid w:val="004347C3"/>
    <w:rsid w:val="00437A9A"/>
    <w:rsid w:val="004423B6"/>
    <w:rsid w:val="00447E31"/>
    <w:rsid w:val="00461F18"/>
    <w:rsid w:val="00463E8A"/>
    <w:rsid w:val="00464D90"/>
    <w:rsid w:val="00470510"/>
    <w:rsid w:val="00472A4B"/>
    <w:rsid w:val="00472B9A"/>
    <w:rsid w:val="004736E0"/>
    <w:rsid w:val="004763E8"/>
    <w:rsid w:val="00476CC2"/>
    <w:rsid w:val="0048270A"/>
    <w:rsid w:val="00490340"/>
    <w:rsid w:val="00495F2F"/>
    <w:rsid w:val="004B7FF2"/>
    <w:rsid w:val="004D0E7F"/>
    <w:rsid w:val="004E4E21"/>
    <w:rsid w:val="004E7256"/>
    <w:rsid w:val="00511212"/>
    <w:rsid w:val="0054460B"/>
    <w:rsid w:val="00544BEE"/>
    <w:rsid w:val="00570717"/>
    <w:rsid w:val="00570BCA"/>
    <w:rsid w:val="00582240"/>
    <w:rsid w:val="00591430"/>
    <w:rsid w:val="005941E0"/>
    <w:rsid w:val="005D6A25"/>
    <w:rsid w:val="0061711F"/>
    <w:rsid w:val="0061736A"/>
    <w:rsid w:val="00622EE6"/>
    <w:rsid w:val="00637DBB"/>
    <w:rsid w:val="006535A1"/>
    <w:rsid w:val="00663682"/>
    <w:rsid w:val="00672BD3"/>
    <w:rsid w:val="006837CE"/>
    <w:rsid w:val="00692AB0"/>
    <w:rsid w:val="006946A5"/>
    <w:rsid w:val="006A329C"/>
    <w:rsid w:val="006B47BE"/>
    <w:rsid w:val="006B4A9F"/>
    <w:rsid w:val="006B76FA"/>
    <w:rsid w:val="006C06B3"/>
    <w:rsid w:val="006E01D2"/>
    <w:rsid w:val="006E554F"/>
    <w:rsid w:val="006F15D2"/>
    <w:rsid w:val="00722328"/>
    <w:rsid w:val="0072373F"/>
    <w:rsid w:val="0073085E"/>
    <w:rsid w:val="007438BB"/>
    <w:rsid w:val="0077028D"/>
    <w:rsid w:val="00772EDF"/>
    <w:rsid w:val="0078169A"/>
    <w:rsid w:val="00786BAC"/>
    <w:rsid w:val="007C0825"/>
    <w:rsid w:val="007C15BD"/>
    <w:rsid w:val="007C4F70"/>
    <w:rsid w:val="007C6D2C"/>
    <w:rsid w:val="007D1741"/>
    <w:rsid w:val="007D41C0"/>
    <w:rsid w:val="007D7427"/>
    <w:rsid w:val="00801A23"/>
    <w:rsid w:val="00807485"/>
    <w:rsid w:val="0080769E"/>
    <w:rsid w:val="00813677"/>
    <w:rsid w:val="00823632"/>
    <w:rsid w:val="0083682B"/>
    <w:rsid w:val="00886EC5"/>
    <w:rsid w:val="008936C9"/>
    <w:rsid w:val="00894F83"/>
    <w:rsid w:val="008A1143"/>
    <w:rsid w:val="008C05C5"/>
    <w:rsid w:val="008D41CB"/>
    <w:rsid w:val="008D7EC8"/>
    <w:rsid w:val="008E4C5A"/>
    <w:rsid w:val="008F7EEE"/>
    <w:rsid w:val="00905314"/>
    <w:rsid w:val="00910EF4"/>
    <w:rsid w:val="0091478B"/>
    <w:rsid w:val="009153BF"/>
    <w:rsid w:val="00920859"/>
    <w:rsid w:val="0092518D"/>
    <w:rsid w:val="00934878"/>
    <w:rsid w:val="009521C4"/>
    <w:rsid w:val="009728BE"/>
    <w:rsid w:val="009F542D"/>
    <w:rsid w:val="00A11C9B"/>
    <w:rsid w:val="00A2420A"/>
    <w:rsid w:val="00A84B36"/>
    <w:rsid w:val="00A96AF0"/>
    <w:rsid w:val="00AD1CE0"/>
    <w:rsid w:val="00AE7B06"/>
    <w:rsid w:val="00AF06E0"/>
    <w:rsid w:val="00B02079"/>
    <w:rsid w:val="00B1622B"/>
    <w:rsid w:val="00B316B1"/>
    <w:rsid w:val="00B552E5"/>
    <w:rsid w:val="00B71315"/>
    <w:rsid w:val="00B82A1F"/>
    <w:rsid w:val="00BB18F7"/>
    <w:rsid w:val="00BD3891"/>
    <w:rsid w:val="00BD6C6F"/>
    <w:rsid w:val="00BE0605"/>
    <w:rsid w:val="00BE15BC"/>
    <w:rsid w:val="00BF066D"/>
    <w:rsid w:val="00C03E82"/>
    <w:rsid w:val="00C2138D"/>
    <w:rsid w:val="00C33969"/>
    <w:rsid w:val="00C6310A"/>
    <w:rsid w:val="00C7751A"/>
    <w:rsid w:val="00C8225D"/>
    <w:rsid w:val="00C934AC"/>
    <w:rsid w:val="00CA1151"/>
    <w:rsid w:val="00CB2C62"/>
    <w:rsid w:val="00D06EA8"/>
    <w:rsid w:val="00D45B7D"/>
    <w:rsid w:val="00D609FE"/>
    <w:rsid w:val="00D6750E"/>
    <w:rsid w:val="00D7271F"/>
    <w:rsid w:val="00D9424B"/>
    <w:rsid w:val="00D96FA6"/>
    <w:rsid w:val="00D97079"/>
    <w:rsid w:val="00D97676"/>
    <w:rsid w:val="00DB6981"/>
    <w:rsid w:val="00DC6192"/>
    <w:rsid w:val="00DC644F"/>
    <w:rsid w:val="00DD7356"/>
    <w:rsid w:val="00E054F4"/>
    <w:rsid w:val="00E05763"/>
    <w:rsid w:val="00E05FB1"/>
    <w:rsid w:val="00E07234"/>
    <w:rsid w:val="00E13FD1"/>
    <w:rsid w:val="00E237C4"/>
    <w:rsid w:val="00E26EC8"/>
    <w:rsid w:val="00E305A6"/>
    <w:rsid w:val="00E50C35"/>
    <w:rsid w:val="00E90EAC"/>
    <w:rsid w:val="00EA3E86"/>
    <w:rsid w:val="00EB1563"/>
    <w:rsid w:val="00EC5E3F"/>
    <w:rsid w:val="00EC776B"/>
    <w:rsid w:val="00ED137B"/>
    <w:rsid w:val="00ED69B3"/>
    <w:rsid w:val="00EE1F55"/>
    <w:rsid w:val="00EE76E6"/>
    <w:rsid w:val="00F066DD"/>
    <w:rsid w:val="00F27C57"/>
    <w:rsid w:val="00F455DA"/>
    <w:rsid w:val="00F601B0"/>
    <w:rsid w:val="00F63ED8"/>
    <w:rsid w:val="00F65422"/>
    <w:rsid w:val="00F855DA"/>
    <w:rsid w:val="00FB4106"/>
    <w:rsid w:val="00FC1946"/>
    <w:rsid w:val="00FC29AD"/>
    <w:rsid w:val="00FE2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CD98A2"/>
  <w15:docId w15:val="{E3172841-9F79-4BE8-BCD4-347EC62C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D7427"/>
  </w:style>
  <w:style w:type="paragraph" w:styleId="Nadpis1">
    <w:name w:val="heading 1"/>
    <w:basedOn w:val="Normln"/>
    <w:next w:val="Normln"/>
    <w:qFormat/>
    <w:pPr>
      <w:keepNext/>
      <w:numPr>
        <w:numId w:val="2"/>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link w:val="Nadpis8Char"/>
    <w:qFormat/>
    <w:pPr>
      <w:keepNext/>
      <w:spacing w:before="120" w:line="20" w:lineRule="atLeast"/>
      <w:jc w:val="center"/>
      <w:outlineLvl w:val="7"/>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5"/>
      </w:numPr>
      <w:tabs>
        <w:tab w:val="clear" w:pos="360"/>
        <w:tab w:val="num" w:pos="284"/>
      </w:tabs>
      <w:suppressAutoHyphens/>
      <w:spacing w:after="120"/>
      <w:jc w:val="both"/>
    </w:pPr>
    <w:rPr>
      <w:rFonts w:ascii="Arial Narrow" w:hAnsi="Arial Narrow"/>
      <w:spacing w:val="4"/>
      <w:sz w:val="22"/>
    </w:rPr>
  </w:style>
  <w:style w:type="paragraph" w:styleId="Textbubliny">
    <w:name w:val="Balloon Text"/>
    <w:basedOn w:val="Normln"/>
    <w:semiHidden/>
    <w:rPr>
      <w:rFonts w:ascii="Tahoma" w:hAnsi="Tahoma" w:cs="Tahoma"/>
      <w:sz w:val="16"/>
      <w:szCs w:val="16"/>
    </w:rPr>
  </w:style>
  <w:style w:type="paragraph" w:styleId="Normlnweb">
    <w:name w:val="Normal (Web)"/>
    <w:basedOn w:val="Normln"/>
    <w:uiPriority w:val="99"/>
    <w:pPr>
      <w:spacing w:before="100" w:beforeAutospacing="1" w:after="100" w:afterAutospacing="1"/>
    </w:pPr>
    <w:rPr>
      <w:sz w:val="24"/>
      <w:szCs w:val="24"/>
    </w:rPr>
  </w:style>
  <w:style w:type="paragraph" w:styleId="Titulek">
    <w:name w:val="caption"/>
    <w:basedOn w:val="Normln"/>
    <w:next w:val="Normln"/>
    <w:qFormat/>
    <w:pPr>
      <w:jc w:val="center"/>
    </w:pPr>
    <w:rPr>
      <w:rFonts w:ascii="Arial" w:hAnsi="Arial"/>
      <w:sz w:val="22"/>
    </w:rPr>
  </w:style>
  <w:style w:type="paragraph" w:customStyle="1" w:styleId="Vyizuje">
    <w:name w:val="Vyřizuje"/>
    <w:basedOn w:val="Normln"/>
    <w:pPr>
      <w:tabs>
        <w:tab w:val="left" w:pos="0"/>
        <w:tab w:val="left" w:pos="2268"/>
        <w:tab w:val="left" w:pos="5387"/>
        <w:tab w:val="right" w:pos="9356"/>
      </w:tabs>
    </w:pPr>
    <w:rPr>
      <w:sz w:val="24"/>
    </w:rPr>
  </w:style>
  <w:style w:type="paragraph" w:customStyle="1" w:styleId="strany">
    <w:name w:val="strany"/>
    <w:basedOn w:val="Normln"/>
    <w:pPr>
      <w:keepLines/>
      <w:tabs>
        <w:tab w:val="left" w:pos="2836"/>
        <w:tab w:val="left" w:pos="6237"/>
        <w:tab w:val="right" w:pos="9639"/>
      </w:tabs>
      <w:suppressAutoHyphens/>
      <w:spacing w:after="120"/>
    </w:pPr>
    <w:rPr>
      <w:rFonts w:ascii="Arial Narrow" w:hAnsi="Arial Narrow"/>
      <w:spacing w:val="4"/>
      <w:sz w:val="22"/>
    </w:rPr>
  </w:style>
  <w:style w:type="paragraph" w:customStyle="1" w:styleId="slovn">
    <w:name w:val="Číslování"/>
    <w:basedOn w:val="Zkladntext"/>
    <w:rsid w:val="007C4F70"/>
    <w:pPr>
      <w:ind w:left="720" w:hanging="720"/>
      <w:jc w:val="both"/>
    </w:pPr>
    <w:rPr>
      <w:rFonts w:ascii="Tahoma" w:hAnsi="Tahoma" w:cs="Tahoma"/>
      <w:b/>
      <w:bCs/>
      <w:i/>
      <w:iCs/>
      <w:color w:val="000000"/>
      <w:sz w:val="22"/>
      <w:szCs w:val="22"/>
    </w:rPr>
  </w:style>
  <w:style w:type="paragraph" w:styleId="Seznam2">
    <w:name w:val="List 2"/>
    <w:basedOn w:val="Normln"/>
    <w:rsid w:val="00EB1563"/>
    <w:pPr>
      <w:ind w:left="566" w:hanging="283"/>
      <w:contextualSpacing/>
    </w:pPr>
  </w:style>
  <w:style w:type="character" w:styleId="Odkaznakoment">
    <w:name w:val="annotation reference"/>
    <w:rsid w:val="00245F01"/>
    <w:rPr>
      <w:sz w:val="16"/>
      <w:szCs w:val="16"/>
    </w:rPr>
  </w:style>
  <w:style w:type="paragraph" w:styleId="Textkomente">
    <w:name w:val="annotation text"/>
    <w:basedOn w:val="Normln"/>
    <w:link w:val="TextkomenteChar"/>
    <w:rsid w:val="00245F01"/>
  </w:style>
  <w:style w:type="character" w:customStyle="1" w:styleId="TextkomenteChar">
    <w:name w:val="Text komentáře Char"/>
    <w:basedOn w:val="Standardnpsmoodstavce"/>
    <w:link w:val="Textkomente"/>
    <w:rsid w:val="00245F01"/>
  </w:style>
  <w:style w:type="paragraph" w:styleId="Odstavecseseznamem">
    <w:name w:val="List Paragraph"/>
    <w:basedOn w:val="Normln"/>
    <w:uiPriority w:val="34"/>
    <w:qFormat/>
    <w:rsid w:val="00245F01"/>
    <w:pPr>
      <w:ind w:left="720"/>
      <w:contextualSpacing/>
    </w:pPr>
    <w:rPr>
      <w:sz w:val="24"/>
      <w:szCs w:val="24"/>
    </w:rPr>
  </w:style>
  <w:style w:type="paragraph" w:customStyle="1" w:styleId="PrvnrovesmlouvyNadpis">
    <w:name w:val="První úroveň smlouvy (Nadpis)"/>
    <w:basedOn w:val="Normln"/>
    <w:next w:val="Druhrovesmlouvy"/>
    <w:uiPriority w:val="3"/>
    <w:qFormat/>
    <w:rsid w:val="004763E8"/>
    <w:pPr>
      <w:keepNext/>
      <w:numPr>
        <w:numId w:val="13"/>
      </w:numPr>
      <w:spacing w:before="360" w:after="240"/>
      <w:jc w:val="both"/>
    </w:pPr>
    <w:rPr>
      <w:b/>
      <w:caps/>
      <w:sz w:val="22"/>
      <w:szCs w:val="22"/>
    </w:rPr>
  </w:style>
  <w:style w:type="paragraph" w:customStyle="1" w:styleId="Druhrovesmlouvy">
    <w:name w:val="Druhá úroveň smlouvy"/>
    <w:basedOn w:val="PrvnrovesmlouvyNadpis"/>
    <w:link w:val="DruhrovesmlouvyChar"/>
    <w:uiPriority w:val="6"/>
    <w:qFormat/>
    <w:rsid w:val="004763E8"/>
    <w:pPr>
      <w:keepNext w:val="0"/>
      <w:numPr>
        <w:ilvl w:val="1"/>
      </w:numPr>
      <w:tabs>
        <w:tab w:val="clear" w:pos="851"/>
        <w:tab w:val="num" w:pos="709"/>
      </w:tabs>
      <w:spacing w:before="0"/>
      <w:ind w:left="567"/>
    </w:pPr>
    <w:rPr>
      <w:b w:val="0"/>
      <w:caps w:val="0"/>
    </w:rPr>
  </w:style>
  <w:style w:type="paragraph" w:customStyle="1" w:styleId="Tetrovesmlouvy">
    <w:name w:val="Třetí úroveň smlouvy"/>
    <w:basedOn w:val="Druhrovesmlouvy"/>
    <w:uiPriority w:val="21"/>
    <w:qFormat/>
    <w:rsid w:val="004763E8"/>
    <w:pPr>
      <w:numPr>
        <w:ilvl w:val="2"/>
      </w:numPr>
      <w:tabs>
        <w:tab w:val="clear" w:pos="1418"/>
        <w:tab w:val="num" w:pos="644"/>
      </w:tabs>
      <w:ind w:left="284" w:hanging="851"/>
    </w:pPr>
  </w:style>
  <w:style w:type="character" w:customStyle="1" w:styleId="DruhrovesmlouvyChar">
    <w:name w:val="Druhá úroveň smlouvy Char"/>
    <w:basedOn w:val="Standardnpsmoodstavce"/>
    <w:link w:val="Druhrovesmlouvy"/>
    <w:uiPriority w:val="6"/>
    <w:rsid w:val="004763E8"/>
    <w:rPr>
      <w:sz w:val="22"/>
      <w:szCs w:val="22"/>
    </w:rPr>
  </w:style>
  <w:style w:type="paragraph" w:customStyle="1" w:styleId="tvrtrovesmlouvy">
    <w:name w:val="Čtvrtá úroveň smlouvy"/>
    <w:basedOn w:val="Tetrovesmlouvy"/>
    <w:uiPriority w:val="21"/>
    <w:qFormat/>
    <w:rsid w:val="004763E8"/>
    <w:pPr>
      <w:numPr>
        <w:ilvl w:val="3"/>
      </w:numPr>
      <w:tabs>
        <w:tab w:val="clear" w:pos="1985"/>
        <w:tab w:val="num" w:pos="644"/>
        <w:tab w:val="num" w:pos="2127"/>
      </w:tabs>
      <w:ind w:left="2127" w:firstLine="0"/>
    </w:pPr>
  </w:style>
  <w:style w:type="character" w:customStyle="1" w:styleId="platne1">
    <w:name w:val="platne1"/>
    <w:rsid w:val="00312D99"/>
  </w:style>
  <w:style w:type="paragraph" w:styleId="Pedmtkomente">
    <w:name w:val="annotation subject"/>
    <w:basedOn w:val="Textkomente"/>
    <w:next w:val="Textkomente"/>
    <w:link w:val="PedmtkomenteChar"/>
    <w:rsid w:val="00403F38"/>
    <w:rPr>
      <w:b/>
      <w:bCs/>
    </w:rPr>
  </w:style>
  <w:style w:type="character" w:customStyle="1" w:styleId="PedmtkomenteChar">
    <w:name w:val="Předmět komentáře Char"/>
    <w:basedOn w:val="TextkomenteChar"/>
    <w:link w:val="Pedmtkomente"/>
    <w:rsid w:val="00403F38"/>
    <w:rPr>
      <w:b/>
      <w:bCs/>
    </w:rPr>
  </w:style>
  <w:style w:type="paragraph" w:customStyle="1" w:styleId="Textbodu">
    <w:name w:val="Text bodu"/>
    <w:basedOn w:val="Normln"/>
    <w:rsid w:val="00D9424B"/>
    <w:pPr>
      <w:numPr>
        <w:ilvl w:val="8"/>
        <w:numId w:val="17"/>
      </w:numPr>
      <w:tabs>
        <w:tab w:val="num" w:pos="851"/>
      </w:tabs>
      <w:ind w:left="851" w:hanging="426"/>
      <w:jc w:val="both"/>
      <w:outlineLvl w:val="8"/>
    </w:pPr>
    <w:rPr>
      <w:sz w:val="24"/>
    </w:rPr>
  </w:style>
  <w:style w:type="paragraph" w:customStyle="1" w:styleId="Textpsmene">
    <w:name w:val="Text písmene"/>
    <w:basedOn w:val="Normln"/>
    <w:rsid w:val="00D9424B"/>
    <w:pPr>
      <w:numPr>
        <w:ilvl w:val="1"/>
        <w:numId w:val="17"/>
      </w:numPr>
      <w:jc w:val="both"/>
      <w:outlineLvl w:val="7"/>
    </w:pPr>
    <w:rPr>
      <w:sz w:val="24"/>
      <w:szCs w:val="24"/>
    </w:rPr>
  </w:style>
  <w:style w:type="paragraph" w:customStyle="1" w:styleId="Textodstavce">
    <w:name w:val="Text odstavce"/>
    <w:basedOn w:val="Normln"/>
    <w:rsid w:val="00D9424B"/>
    <w:pPr>
      <w:numPr>
        <w:numId w:val="17"/>
      </w:numPr>
      <w:tabs>
        <w:tab w:val="left" w:pos="851"/>
      </w:tabs>
      <w:spacing w:before="120" w:after="120"/>
      <w:jc w:val="both"/>
      <w:outlineLvl w:val="6"/>
    </w:pPr>
    <w:rPr>
      <w:sz w:val="24"/>
      <w:szCs w:val="24"/>
    </w:rPr>
  </w:style>
  <w:style w:type="character" w:styleId="Siln">
    <w:name w:val="Strong"/>
    <w:aliases w:val="odrazka"/>
    <w:qFormat/>
    <w:rsid w:val="007D1741"/>
    <w:rPr>
      <w:bCs/>
    </w:rPr>
  </w:style>
  <w:style w:type="character" w:customStyle="1" w:styleId="Zkladntextodsazen3Char">
    <w:name w:val="Základní text odsazený 3 Char"/>
    <w:basedOn w:val="Standardnpsmoodstavce"/>
    <w:link w:val="Zkladntextodsazen3"/>
    <w:rsid w:val="00B552E5"/>
  </w:style>
  <w:style w:type="character" w:customStyle="1" w:styleId="ZkladntextChar">
    <w:name w:val="Základní text Char"/>
    <w:basedOn w:val="Standardnpsmoodstavce"/>
    <w:link w:val="Zkladntext"/>
    <w:locked/>
    <w:rsid w:val="00363360"/>
    <w:rPr>
      <w:sz w:val="24"/>
    </w:rPr>
  </w:style>
  <w:style w:type="character" w:customStyle="1" w:styleId="Zkladntext2Char">
    <w:name w:val="Základní text 2 Char"/>
    <w:basedOn w:val="Standardnpsmoodstavce"/>
    <w:link w:val="Zkladntext2"/>
    <w:rsid w:val="00BB18F7"/>
    <w:rPr>
      <w:snapToGrid w:val="0"/>
      <w:sz w:val="24"/>
    </w:rPr>
  </w:style>
  <w:style w:type="character" w:customStyle="1" w:styleId="Nadpis8Char">
    <w:name w:val="Nadpis 8 Char"/>
    <w:basedOn w:val="Standardnpsmoodstavce"/>
    <w:link w:val="Nadpis8"/>
    <w:rsid w:val="00E26EC8"/>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4446">
      <w:bodyDiv w:val="1"/>
      <w:marLeft w:val="0"/>
      <w:marRight w:val="0"/>
      <w:marTop w:val="0"/>
      <w:marBottom w:val="0"/>
      <w:divBdr>
        <w:top w:val="none" w:sz="0" w:space="0" w:color="auto"/>
        <w:left w:val="none" w:sz="0" w:space="0" w:color="auto"/>
        <w:bottom w:val="none" w:sz="0" w:space="0" w:color="auto"/>
        <w:right w:val="none" w:sz="0" w:space="0" w:color="auto"/>
      </w:divBdr>
    </w:div>
    <w:div w:id="283658937">
      <w:bodyDiv w:val="1"/>
      <w:marLeft w:val="0"/>
      <w:marRight w:val="0"/>
      <w:marTop w:val="0"/>
      <w:marBottom w:val="0"/>
      <w:divBdr>
        <w:top w:val="none" w:sz="0" w:space="0" w:color="auto"/>
        <w:left w:val="none" w:sz="0" w:space="0" w:color="auto"/>
        <w:bottom w:val="none" w:sz="0" w:space="0" w:color="auto"/>
        <w:right w:val="none" w:sz="0" w:space="0" w:color="auto"/>
      </w:divBdr>
    </w:div>
    <w:div w:id="681978984">
      <w:bodyDiv w:val="1"/>
      <w:marLeft w:val="0"/>
      <w:marRight w:val="0"/>
      <w:marTop w:val="0"/>
      <w:marBottom w:val="0"/>
      <w:divBdr>
        <w:top w:val="none" w:sz="0" w:space="0" w:color="auto"/>
        <w:left w:val="none" w:sz="0" w:space="0" w:color="auto"/>
        <w:bottom w:val="none" w:sz="0" w:space="0" w:color="auto"/>
        <w:right w:val="none" w:sz="0" w:space="0" w:color="auto"/>
      </w:divBdr>
    </w:div>
    <w:div w:id="713697245">
      <w:bodyDiv w:val="1"/>
      <w:marLeft w:val="0"/>
      <w:marRight w:val="0"/>
      <w:marTop w:val="0"/>
      <w:marBottom w:val="0"/>
      <w:divBdr>
        <w:top w:val="none" w:sz="0" w:space="0" w:color="auto"/>
        <w:left w:val="none" w:sz="0" w:space="0" w:color="auto"/>
        <w:bottom w:val="none" w:sz="0" w:space="0" w:color="auto"/>
        <w:right w:val="none" w:sz="0" w:space="0" w:color="auto"/>
      </w:divBdr>
    </w:div>
    <w:div w:id="1424915199">
      <w:bodyDiv w:val="1"/>
      <w:marLeft w:val="0"/>
      <w:marRight w:val="0"/>
      <w:marTop w:val="0"/>
      <w:marBottom w:val="0"/>
      <w:divBdr>
        <w:top w:val="none" w:sz="0" w:space="0" w:color="auto"/>
        <w:left w:val="none" w:sz="0" w:space="0" w:color="auto"/>
        <w:bottom w:val="none" w:sz="0" w:space="0" w:color="auto"/>
        <w:right w:val="none" w:sz="0" w:space="0" w:color="auto"/>
      </w:divBdr>
    </w:div>
    <w:div w:id="18597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_ObeliskData xmlns="6eaca49f-5117-419e-aa52-70286937e634">BoxPVSContracts_Pril</s_ObeliskData>
    <s_ObeliskID xmlns="6eaca49f-5117-419e-aa52-70286937e634">OBB_325614</s_Obelisk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0A212-608A-470F-9DFA-934B430FB84F}"/>
</file>

<file path=customXml/itemProps2.xml><?xml version="1.0" encoding="utf-8"?>
<ds:datastoreItem xmlns:ds="http://schemas.openxmlformats.org/officeDocument/2006/customXml" ds:itemID="{36C8178D-76F3-478D-9117-8F79A9E48182}"/>
</file>

<file path=customXml/itemProps3.xml><?xml version="1.0" encoding="utf-8"?>
<ds:datastoreItem xmlns:ds="http://schemas.openxmlformats.org/officeDocument/2006/customXml" ds:itemID="{808040A1-7FD6-4E88-A406-B0436E86907A}"/>
</file>

<file path=customXml/itemProps4.xml><?xml version="1.0" encoding="utf-8"?>
<ds:datastoreItem xmlns:ds="http://schemas.openxmlformats.org/officeDocument/2006/customXml" ds:itemID="{70B179B7-B5CD-4040-9A7C-6E6A22CD15BF}"/>
</file>

<file path=docProps/app.xml><?xml version="1.0" encoding="utf-8"?>
<Properties xmlns="http://schemas.openxmlformats.org/officeDocument/2006/extended-properties" xmlns:vt="http://schemas.openxmlformats.org/officeDocument/2006/docPropsVTypes">
  <Template>Normal</Template>
  <TotalTime>16</TotalTime>
  <Pages>8</Pages>
  <Words>3232</Words>
  <Characters>18944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Pošvářová Iveta</cp:lastModifiedBy>
  <cp:revision>8</cp:revision>
  <cp:lastPrinted>2021-04-09T08:56:00Z</cp:lastPrinted>
  <dcterms:created xsi:type="dcterms:W3CDTF">2021-06-02T08:17:00Z</dcterms:created>
  <dcterms:modified xsi:type="dcterms:W3CDTF">2021-06-28T06:34:00Z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y fmtid="{D5CDD505-2E9C-101B-9397-08002B2CF9AE}" pid="3" name="MSIP_Label_43f08ec5-d6d9-4227-8387-ccbfcb3632c4_Enabled">
    <vt:lpwstr>true</vt:lpwstr>
  </property>
  <property fmtid="{D5CDD505-2E9C-101B-9397-08002B2CF9AE}" pid="4" name="MSIP_Label_43f08ec5-d6d9-4227-8387-ccbfcb3632c4_SetDate">
    <vt:lpwstr>2021-06-01T08:30:14Z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cce8988c-ab0d-47cc-b7dd-1930d777f73b</vt:lpwstr>
  </property>
  <property fmtid="{D5CDD505-2E9C-101B-9397-08002B2CF9AE}" pid="9" name="MSIP_Label_43f08ec5-d6d9-4227-8387-ccbfcb3632c4_ContentBits">
    <vt:lpwstr>0</vt:lpwstr>
  </property>
</Properties>
</file>