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717" w:rsidRPr="005A536B" w:rsidRDefault="00974717" w:rsidP="003B4D6A">
      <w:pPr>
        <w:jc w:val="both"/>
      </w:pPr>
    </w:p>
    <w:p w:rsidR="00974717" w:rsidRPr="005A536B" w:rsidRDefault="00974717" w:rsidP="003B4D6A">
      <w:pPr>
        <w:jc w:val="both"/>
      </w:pPr>
      <w:r w:rsidRPr="005A536B">
        <w:t>a</w:t>
      </w:r>
    </w:p>
    <w:p w:rsidR="00974717" w:rsidRPr="005A536B" w:rsidRDefault="00974717" w:rsidP="003B4D6A">
      <w:pPr>
        <w:jc w:val="both"/>
      </w:pPr>
    </w:p>
    <w:p w:rsidR="00974717" w:rsidRPr="005A536B" w:rsidRDefault="00974717" w:rsidP="003B4D6A">
      <w:pPr>
        <w:jc w:val="both"/>
        <w:rPr>
          <w:b/>
        </w:rPr>
      </w:pPr>
      <w:r w:rsidRPr="005A536B">
        <w:rPr>
          <w:b/>
        </w:rPr>
        <w:t>Technická univerzita v Liberci,</w:t>
      </w:r>
      <w:r w:rsidR="007D333B" w:rsidRPr="005A536B">
        <w:rPr>
          <w:b/>
        </w:rPr>
        <w:t xml:space="preserve"> Fakulta přírodovědně-humanitní a pedagogická</w:t>
      </w:r>
    </w:p>
    <w:p w:rsidR="00974717" w:rsidRPr="005A536B" w:rsidRDefault="00974717" w:rsidP="003B4D6A">
      <w:pPr>
        <w:jc w:val="both"/>
      </w:pPr>
      <w:r w:rsidRPr="005A536B">
        <w:t>Veřejná vysoká škola zřízená zákonem</w:t>
      </w:r>
    </w:p>
    <w:p w:rsidR="00974717" w:rsidRPr="005A536B" w:rsidRDefault="00974717" w:rsidP="003B4D6A">
      <w:pPr>
        <w:jc w:val="both"/>
      </w:pPr>
      <w:r w:rsidRPr="005A536B">
        <w:t>Studentská 2, 461 17 Liberec</w:t>
      </w:r>
    </w:p>
    <w:p w:rsidR="008A4BFE" w:rsidRDefault="00974717" w:rsidP="003B4D6A">
      <w:pPr>
        <w:jc w:val="both"/>
      </w:pPr>
      <w:r w:rsidRPr="005A536B">
        <w:t xml:space="preserve">IČ: 46747885, DIČ: </w:t>
      </w:r>
    </w:p>
    <w:p w:rsidR="00974717" w:rsidRPr="005A536B" w:rsidRDefault="00974717" w:rsidP="003B4D6A">
      <w:pPr>
        <w:jc w:val="both"/>
      </w:pPr>
      <w:r w:rsidRPr="005A536B">
        <w:t>Z</w:t>
      </w:r>
      <w:r w:rsidR="00D30939" w:rsidRPr="005A536B">
        <w:t xml:space="preserve">astoupená </w:t>
      </w:r>
      <w:r w:rsidR="007D333B" w:rsidRPr="005A536B">
        <w:t>prof. RNDr. Janem Pickem, CSc., děkanem Fakulty přírodovědně-humanitní a pedagogické</w:t>
      </w:r>
    </w:p>
    <w:p w:rsidR="007D333B" w:rsidRPr="005A536B" w:rsidRDefault="007D333B" w:rsidP="003B4D6A">
      <w:pPr>
        <w:jc w:val="both"/>
      </w:pPr>
      <w:r w:rsidRPr="005A536B">
        <w:t>(dále jen „poskytovatel“)</w:t>
      </w:r>
    </w:p>
    <w:p w:rsidR="00974717" w:rsidRPr="005A536B" w:rsidRDefault="00974717" w:rsidP="003B4D6A">
      <w:pPr>
        <w:jc w:val="both"/>
      </w:pPr>
    </w:p>
    <w:p w:rsidR="00D0102C" w:rsidRPr="005A536B" w:rsidRDefault="00974717" w:rsidP="003B4D6A">
      <w:pPr>
        <w:jc w:val="both"/>
      </w:pPr>
      <w:r w:rsidRPr="005A536B">
        <w:t>a</w:t>
      </w:r>
    </w:p>
    <w:p w:rsidR="00974717" w:rsidRPr="005A536B" w:rsidRDefault="00974717" w:rsidP="003B4D6A">
      <w:pPr>
        <w:jc w:val="both"/>
      </w:pPr>
    </w:p>
    <w:p w:rsidR="00A22AEB" w:rsidRPr="008C464A" w:rsidRDefault="00A22AEB" w:rsidP="00A22AEB">
      <w:pPr>
        <w:rPr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EF98909" wp14:editId="660AD80A">
            <wp:simplePos x="0" y="0"/>
            <wp:positionH relativeFrom="column">
              <wp:posOffset>5928360</wp:posOffset>
            </wp:positionH>
            <wp:positionV relativeFrom="paragraph">
              <wp:posOffset>60960</wp:posOffset>
            </wp:positionV>
            <wp:extent cx="342000" cy="540000"/>
            <wp:effectExtent l="0" t="0" r="1270" b="0"/>
            <wp:wrapTight wrapText="bothSides">
              <wp:wrapPolygon edited="0">
                <wp:start x="0" y="0"/>
                <wp:lineTo x="0" y="20584"/>
                <wp:lineTo x="20476" y="20584"/>
                <wp:lineTo x="20476" y="0"/>
                <wp:lineTo x="0" y="0"/>
              </wp:wrapPolygon>
            </wp:wrapTight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464A">
        <w:rPr>
          <w:b/>
        </w:rPr>
        <w:t>Mgr. Filip Tomáš</w:t>
      </w:r>
      <w:r>
        <w:rPr>
          <w:b/>
        </w:rPr>
        <w:t>, Ph.D.</w:t>
      </w:r>
      <w:r w:rsidRPr="008C464A">
        <w:rPr>
          <w:b/>
        </w:rPr>
        <w:t xml:space="preserve"> </w:t>
      </w:r>
      <w:r>
        <w:t>–</w:t>
      </w:r>
      <w:r w:rsidRPr="008C464A">
        <w:rPr>
          <w:b/>
        </w:rPr>
        <w:t xml:space="preserve"> Akropolis</w:t>
      </w:r>
    </w:p>
    <w:p w:rsidR="00A22AEB" w:rsidRPr="00C80365" w:rsidRDefault="00A22AEB" w:rsidP="00A22AEB">
      <w:pPr>
        <w:tabs>
          <w:tab w:val="left" w:pos="432"/>
        </w:tabs>
      </w:pPr>
      <w:r w:rsidRPr="00C80365">
        <w:t xml:space="preserve">Na Plzeňce 2/1235, 150 00 Praha 5; </w:t>
      </w:r>
      <w:proofErr w:type="spellStart"/>
      <w:r w:rsidRPr="00965A3B">
        <w:t>koresp</w:t>
      </w:r>
      <w:proofErr w:type="spellEnd"/>
      <w:r w:rsidRPr="00965A3B">
        <w:t>. adresa: Horní náměstí 170/24, 746 01 Opava</w:t>
      </w:r>
      <w:r w:rsidRPr="00C80365">
        <w:rPr>
          <w:u w:val="single"/>
        </w:rPr>
        <w:t xml:space="preserve"> </w:t>
      </w:r>
    </w:p>
    <w:p w:rsidR="00A22AEB" w:rsidRPr="002912F8" w:rsidRDefault="00A22AEB" w:rsidP="00A22AEB">
      <w:r w:rsidRPr="00C80365">
        <w:t>či 5. května 1338/43, 140 00 Praha 4 – Nusle</w:t>
      </w:r>
      <w:r w:rsidR="007B6712">
        <w:t xml:space="preserve">   </w:t>
      </w:r>
      <w:r>
        <w:br/>
      </w:r>
      <w:r w:rsidRPr="002912F8">
        <w:t>IČO</w:t>
      </w:r>
      <w:r>
        <w:t>:</w:t>
      </w:r>
      <w:r w:rsidRPr="002912F8">
        <w:t xml:space="preserve"> 86603850</w:t>
      </w:r>
    </w:p>
    <w:p w:rsidR="00A22AEB" w:rsidRDefault="00A22AEB" w:rsidP="00A22AEB">
      <w:pPr>
        <w:rPr>
          <w:rStyle w:val="Hypertextovodkaz"/>
          <w:rFonts w:eastAsiaTheme="majorEastAsia"/>
        </w:rPr>
      </w:pPr>
      <w:r w:rsidRPr="002912F8">
        <w:t xml:space="preserve">tel. </w:t>
      </w:r>
      <w:proofErr w:type="spellStart"/>
      <w:r w:rsidR="008A4BFE">
        <w:t>xxxxxxxxxx</w:t>
      </w:r>
      <w:proofErr w:type="spellEnd"/>
      <w:r>
        <w:t xml:space="preserve"> či </w:t>
      </w:r>
      <w:proofErr w:type="spellStart"/>
      <w:r w:rsidR="008A4BFE">
        <w:t>xxxxxxxxx</w:t>
      </w:r>
      <w:proofErr w:type="spellEnd"/>
      <w:r w:rsidRPr="002912F8">
        <w:t xml:space="preserve">, </w:t>
      </w:r>
      <w:hyperlink r:id="rId11" w:history="1">
        <w:proofErr w:type="spellStart"/>
        <w:r w:rsidR="008A4BFE">
          <w:rPr>
            <w:rStyle w:val="Hypertextovodkaz"/>
            <w:rFonts w:eastAsiaTheme="majorEastAsia"/>
          </w:rPr>
          <w:t>xxxxxxxxxxxxxxxxxxxxxxxxxxx</w:t>
        </w:r>
        <w:proofErr w:type="spellEnd"/>
      </w:hyperlink>
    </w:p>
    <w:p w:rsidR="00A22AEB" w:rsidRDefault="00A22AEB" w:rsidP="00A22AEB">
      <w:r>
        <w:t xml:space="preserve">číslo účtu: </w:t>
      </w:r>
      <w:r w:rsidR="008A4BFE">
        <w:t>xxxxxxxxxxxxxxxxxxxxxxxxxxxxxxx</w:t>
      </w:r>
      <w:bookmarkStart w:id="0" w:name="_GoBack"/>
      <w:bookmarkEnd w:id="0"/>
    </w:p>
    <w:p w:rsidR="00D0102C" w:rsidRPr="005A536B" w:rsidRDefault="00D0102C" w:rsidP="003B4D6A">
      <w:pPr>
        <w:pStyle w:val="hlavicka"/>
        <w:spacing w:before="0" w:after="0"/>
      </w:pPr>
      <w:r w:rsidRPr="005A536B">
        <w:t>(dále jen „nabyvatel“)</w:t>
      </w:r>
    </w:p>
    <w:p w:rsidR="00D0102C" w:rsidRPr="005A536B" w:rsidRDefault="00D0102C" w:rsidP="003B4D6A">
      <w:pPr>
        <w:jc w:val="both"/>
      </w:pPr>
    </w:p>
    <w:p w:rsidR="00D0102C" w:rsidRPr="005A536B" w:rsidRDefault="00D0102C" w:rsidP="003B4D6A">
      <w:pPr>
        <w:jc w:val="both"/>
      </w:pPr>
      <w:r w:rsidRPr="005A536B">
        <w:t>uzavírají níže uvedeného dne, měsíce a roku v souladu s ustanovením § 2384 a souvisejícími zákona č. 89/2012 Sb., občanský zákoník, tuto</w:t>
      </w:r>
    </w:p>
    <w:p w:rsidR="00D0102C" w:rsidRPr="006E321D" w:rsidRDefault="00D0102C" w:rsidP="003B4D6A">
      <w:pPr>
        <w:pStyle w:val="vec"/>
        <w:spacing w:before="0" w:after="0"/>
      </w:pPr>
    </w:p>
    <w:p w:rsidR="00D0102C" w:rsidRPr="000F2A07" w:rsidRDefault="00D0102C" w:rsidP="003B4D6A">
      <w:pPr>
        <w:pStyle w:val="vec"/>
        <w:spacing w:before="0" w:after="0"/>
        <w:jc w:val="center"/>
        <w:rPr>
          <w:b/>
          <w:bCs/>
          <w:sz w:val="32"/>
          <w:szCs w:val="32"/>
        </w:rPr>
      </w:pPr>
      <w:r w:rsidRPr="000F2A07">
        <w:rPr>
          <w:b/>
          <w:bCs/>
          <w:sz w:val="32"/>
          <w:szCs w:val="32"/>
        </w:rPr>
        <w:t>Licenční smlouvu nakladatelskou</w:t>
      </w:r>
    </w:p>
    <w:p w:rsidR="00D0102C" w:rsidRPr="006E321D" w:rsidRDefault="00D0102C" w:rsidP="003B4D6A">
      <w:pPr>
        <w:jc w:val="center"/>
      </w:pPr>
      <w:r w:rsidRPr="006E321D">
        <w:t xml:space="preserve"> (dále jen „smlouva“):</w:t>
      </w:r>
    </w:p>
    <w:p w:rsidR="00D0102C" w:rsidRDefault="00D0102C" w:rsidP="003B4D6A"/>
    <w:p w:rsidR="00534A64" w:rsidRPr="006E321D" w:rsidRDefault="00534A64" w:rsidP="003B4D6A"/>
    <w:p w:rsidR="00D0102C" w:rsidRPr="006E321D" w:rsidRDefault="00D0102C" w:rsidP="003B4D6A">
      <w:pPr>
        <w:jc w:val="center"/>
        <w:rPr>
          <w:b/>
          <w:bCs/>
        </w:rPr>
      </w:pPr>
      <w:r w:rsidRPr="006E321D">
        <w:rPr>
          <w:b/>
          <w:bCs/>
        </w:rPr>
        <w:t>Čl. I</w:t>
      </w:r>
    </w:p>
    <w:p w:rsidR="00D0102C" w:rsidRPr="006E321D" w:rsidRDefault="00D0102C" w:rsidP="003B4D6A">
      <w:pPr>
        <w:spacing w:after="240"/>
        <w:jc w:val="center"/>
        <w:rPr>
          <w:b/>
          <w:bCs/>
        </w:rPr>
      </w:pPr>
      <w:r w:rsidRPr="006E321D">
        <w:rPr>
          <w:b/>
          <w:bCs/>
        </w:rPr>
        <w:t>Předmět smlouvy</w:t>
      </w:r>
    </w:p>
    <w:p w:rsidR="00D0102C" w:rsidRPr="006E321D" w:rsidRDefault="00D0102C" w:rsidP="003B4D6A">
      <w:pPr>
        <w:pStyle w:val="1"/>
        <w:numPr>
          <w:ilvl w:val="0"/>
          <w:numId w:val="6"/>
        </w:numPr>
        <w:spacing w:before="0" w:after="0"/>
        <w:ind w:left="284" w:hanging="284"/>
        <w:jc w:val="both"/>
      </w:pPr>
      <w:r w:rsidRPr="006E321D">
        <w:t xml:space="preserve">Poskytovatel </w:t>
      </w:r>
      <w:r w:rsidR="007B6712" w:rsidRPr="006E321D">
        <w:t>poskytuj</w:t>
      </w:r>
      <w:r w:rsidR="007B6712">
        <w:t>e</w:t>
      </w:r>
      <w:r w:rsidR="007B6712" w:rsidRPr="006E321D">
        <w:t xml:space="preserve"> </w:t>
      </w:r>
      <w:r w:rsidRPr="006E321D">
        <w:t xml:space="preserve">nabyvateli výhradní celosvětovou licenci k rozmnožování a rozšiřování </w:t>
      </w:r>
      <w:r w:rsidR="00A22AEB">
        <w:t xml:space="preserve">kolektivní monografie </w:t>
      </w:r>
      <w:proofErr w:type="spellStart"/>
      <w:r w:rsidR="00A22AEB">
        <w:t>ed</w:t>
      </w:r>
      <w:proofErr w:type="spellEnd"/>
      <w:r w:rsidR="00A22AEB">
        <w:t xml:space="preserve">. </w:t>
      </w:r>
      <w:r w:rsidR="00A22AEB" w:rsidRPr="00B02F98">
        <w:rPr>
          <w:rFonts w:eastAsia="Calibri"/>
        </w:rPr>
        <w:t xml:space="preserve">doc. PhDr. </w:t>
      </w:r>
      <w:proofErr w:type="spellStart"/>
      <w:r w:rsidR="00A22AEB" w:rsidRPr="00B02F98">
        <w:rPr>
          <w:rFonts w:eastAsia="Calibri"/>
        </w:rPr>
        <w:t>Jasň</w:t>
      </w:r>
      <w:r w:rsidR="00A22AEB">
        <w:rPr>
          <w:rFonts w:eastAsia="Calibri"/>
        </w:rPr>
        <w:t>i</w:t>
      </w:r>
      <w:proofErr w:type="spellEnd"/>
      <w:r w:rsidR="00A22AEB" w:rsidRPr="00B02F98">
        <w:rPr>
          <w:rFonts w:eastAsia="Calibri"/>
        </w:rPr>
        <w:t xml:space="preserve"> Pacovsk</w:t>
      </w:r>
      <w:r w:rsidR="00A22AEB">
        <w:rPr>
          <w:rFonts w:eastAsia="Calibri"/>
        </w:rPr>
        <w:t>é</w:t>
      </w:r>
      <w:r w:rsidR="00A22AEB" w:rsidRPr="00B02F98">
        <w:rPr>
          <w:rFonts w:eastAsia="Calibri"/>
        </w:rPr>
        <w:t>, CSc.</w:t>
      </w:r>
      <w:r w:rsidR="00A22AEB">
        <w:t>:</w:t>
      </w:r>
      <w:r w:rsidR="00A22AEB" w:rsidRPr="005723C6">
        <w:rPr>
          <w:b/>
        </w:rPr>
        <w:t xml:space="preserve"> </w:t>
      </w:r>
      <w:r w:rsidR="00A22AEB" w:rsidRPr="00194C2D">
        <w:rPr>
          <w:b/>
          <w:bCs/>
          <w:i/>
        </w:rPr>
        <w:t>Škola jako místo radosti. Pedagogický pohled na kognitivní a kulturní aspekty jazyka</w:t>
      </w:r>
      <w:r w:rsidR="00A22AEB">
        <w:t xml:space="preserve"> </w:t>
      </w:r>
      <w:r w:rsidR="00EA6079">
        <w:t xml:space="preserve"> </w:t>
      </w:r>
      <w:r w:rsidRPr="006E321D">
        <w:t xml:space="preserve">(dále jen „Dílo“) za dále v této smlouvě stanovených podmínek. Poskytovatel </w:t>
      </w:r>
      <w:r w:rsidR="007B6712" w:rsidRPr="006E321D">
        <w:t>prohlašuj</w:t>
      </w:r>
      <w:r w:rsidR="007B6712">
        <w:t>e</w:t>
      </w:r>
      <w:r w:rsidRPr="006E321D">
        <w:t xml:space="preserve">, že </w:t>
      </w:r>
      <w:r w:rsidR="007B6712" w:rsidRPr="006E321D">
        <w:t>j</w:t>
      </w:r>
      <w:r w:rsidR="007B6712">
        <w:t xml:space="preserve">e </w:t>
      </w:r>
      <w:r w:rsidR="00621D39" w:rsidRPr="006E321D">
        <w:t>vykonavate</w:t>
      </w:r>
      <w:r w:rsidR="007B6712">
        <w:t>lem</w:t>
      </w:r>
      <w:r w:rsidRPr="006E321D">
        <w:t xml:space="preserve"> majetkových autorských práv k Dílu.</w:t>
      </w:r>
    </w:p>
    <w:p w:rsidR="00D0102C" w:rsidRPr="006E321D" w:rsidRDefault="00D0102C" w:rsidP="003B4D6A">
      <w:pPr>
        <w:pStyle w:val="1"/>
        <w:numPr>
          <w:ilvl w:val="0"/>
          <w:numId w:val="6"/>
        </w:numPr>
        <w:spacing w:before="0" w:after="0"/>
        <w:ind w:left="284" w:hanging="284"/>
        <w:jc w:val="both"/>
      </w:pPr>
      <w:r w:rsidRPr="006E321D">
        <w:t>Dílo má charakter zaměstnaneckého díla</w:t>
      </w:r>
      <w:r w:rsidR="00974717">
        <w:t>.</w:t>
      </w:r>
    </w:p>
    <w:p w:rsidR="00D0102C" w:rsidRPr="002D66CA" w:rsidRDefault="00D0102C" w:rsidP="00EA6079">
      <w:pPr>
        <w:pStyle w:val="1"/>
        <w:numPr>
          <w:ilvl w:val="0"/>
          <w:numId w:val="6"/>
        </w:numPr>
        <w:spacing w:before="0" w:after="0"/>
        <w:ind w:left="284" w:hanging="284"/>
        <w:jc w:val="both"/>
      </w:pPr>
      <w:r w:rsidRPr="006E321D">
        <w:t xml:space="preserve">Nabyvatel se dále zavazuje uvést </w:t>
      </w:r>
      <w:r w:rsidRPr="002D66CA">
        <w:t xml:space="preserve">v publikaci copyrightovou doložku tohoto znění: „©, </w:t>
      </w:r>
      <w:r w:rsidR="00EA6079" w:rsidRPr="00EA6079">
        <w:t>Fakulta přírodovědně-humanitní a pedagogická</w:t>
      </w:r>
      <w:r w:rsidR="00EA6079">
        <w:t xml:space="preserve"> </w:t>
      </w:r>
      <w:r w:rsidR="00EA6079" w:rsidRPr="00EA6079">
        <w:t>Technick</w:t>
      </w:r>
      <w:r w:rsidR="00EA6079">
        <w:t>é</w:t>
      </w:r>
      <w:r w:rsidR="00EA6079" w:rsidRPr="00EA6079">
        <w:t xml:space="preserve"> univerzit</w:t>
      </w:r>
      <w:r w:rsidR="00EA6079">
        <w:t>y</w:t>
      </w:r>
      <w:r w:rsidR="00EA6079" w:rsidRPr="00EA6079">
        <w:t xml:space="preserve"> v</w:t>
      </w:r>
      <w:r w:rsidR="00EA6079">
        <w:t> </w:t>
      </w:r>
      <w:r w:rsidR="00EA6079" w:rsidRPr="00EA6079">
        <w:t>Liberci</w:t>
      </w:r>
      <w:r w:rsidR="00EA6079">
        <w:t>“.</w:t>
      </w:r>
    </w:p>
    <w:p w:rsidR="00D0102C" w:rsidRPr="002D66CA" w:rsidRDefault="00D0102C" w:rsidP="003B4D6A">
      <w:pPr>
        <w:pStyle w:val="1"/>
        <w:numPr>
          <w:ilvl w:val="0"/>
          <w:numId w:val="6"/>
        </w:numPr>
        <w:spacing w:before="0" w:after="0"/>
        <w:ind w:left="284" w:hanging="284"/>
        <w:jc w:val="both"/>
      </w:pPr>
      <w:r w:rsidRPr="002D66CA">
        <w:t>Nabyvatel není oprávněn k udělení podlicence třetí osobě.</w:t>
      </w:r>
    </w:p>
    <w:p w:rsidR="00D0102C" w:rsidRPr="002D66CA" w:rsidRDefault="00D0102C" w:rsidP="003B4D6A">
      <w:pPr>
        <w:jc w:val="center"/>
      </w:pPr>
    </w:p>
    <w:p w:rsidR="00FB006D" w:rsidRDefault="00FB006D" w:rsidP="003B4D6A">
      <w:pPr>
        <w:pStyle w:val="1"/>
        <w:keepNext/>
        <w:spacing w:before="0" w:after="0"/>
        <w:jc w:val="center"/>
        <w:rPr>
          <w:b/>
          <w:bCs/>
        </w:rPr>
      </w:pPr>
    </w:p>
    <w:p w:rsidR="00FB006D" w:rsidRDefault="00FB006D" w:rsidP="003B4D6A">
      <w:pPr>
        <w:pStyle w:val="1"/>
        <w:keepNext/>
        <w:spacing w:before="0" w:after="0"/>
        <w:jc w:val="center"/>
        <w:rPr>
          <w:b/>
          <w:bCs/>
        </w:rPr>
      </w:pPr>
    </w:p>
    <w:p w:rsidR="00D0102C" w:rsidRPr="002D66CA" w:rsidRDefault="00D0102C" w:rsidP="003B4D6A">
      <w:pPr>
        <w:pStyle w:val="1"/>
        <w:keepNext/>
        <w:spacing w:before="0" w:after="0"/>
        <w:jc w:val="center"/>
        <w:rPr>
          <w:b/>
          <w:bCs/>
        </w:rPr>
      </w:pPr>
      <w:r w:rsidRPr="002D66CA">
        <w:rPr>
          <w:b/>
          <w:bCs/>
        </w:rPr>
        <w:t>Čl. II</w:t>
      </w:r>
    </w:p>
    <w:p w:rsidR="00D0102C" w:rsidRPr="002D66CA" w:rsidRDefault="00D0102C" w:rsidP="003B4D6A">
      <w:pPr>
        <w:pStyle w:val="1"/>
        <w:spacing w:before="0"/>
        <w:jc w:val="center"/>
        <w:rPr>
          <w:b/>
          <w:bCs/>
        </w:rPr>
      </w:pPr>
      <w:r w:rsidRPr="002D66CA">
        <w:rPr>
          <w:b/>
          <w:bCs/>
        </w:rPr>
        <w:t>Finanční plnění</w:t>
      </w:r>
    </w:p>
    <w:p w:rsidR="00D0102C" w:rsidRPr="002D66CA" w:rsidRDefault="00D0102C" w:rsidP="003B4D6A">
      <w:pPr>
        <w:pStyle w:val="1"/>
        <w:numPr>
          <w:ilvl w:val="0"/>
          <w:numId w:val="7"/>
        </w:numPr>
        <w:spacing w:before="0" w:after="0"/>
        <w:ind w:left="284" w:hanging="284"/>
        <w:jc w:val="both"/>
      </w:pPr>
      <w:r w:rsidRPr="002D66CA">
        <w:t>Licence je poskytována bezúplatně.</w:t>
      </w:r>
    </w:p>
    <w:p w:rsidR="00D0102C" w:rsidRPr="002D66CA" w:rsidRDefault="00D0102C" w:rsidP="003B4D6A">
      <w:pPr>
        <w:pStyle w:val="1"/>
        <w:numPr>
          <w:ilvl w:val="0"/>
          <w:numId w:val="7"/>
        </w:numPr>
        <w:spacing w:before="0" w:after="0"/>
        <w:ind w:left="284" w:hanging="284"/>
        <w:jc w:val="both"/>
      </w:pPr>
      <w:r w:rsidRPr="002D66CA">
        <w:t xml:space="preserve">Poskytovatel se </w:t>
      </w:r>
      <w:r w:rsidR="00A22AEB" w:rsidRPr="002D66CA">
        <w:t>zavazuj</w:t>
      </w:r>
      <w:r w:rsidR="00A22AEB">
        <w:t>e</w:t>
      </w:r>
      <w:r w:rsidR="00A22AEB" w:rsidRPr="002D66CA">
        <w:t xml:space="preserve"> </w:t>
      </w:r>
      <w:r w:rsidRPr="002D66CA">
        <w:t xml:space="preserve">převést na nabyvatele finanční </w:t>
      </w:r>
      <w:r w:rsidRPr="00EA6079">
        <w:t>prostředky nutné k</w:t>
      </w:r>
      <w:r w:rsidR="00E74DBF" w:rsidRPr="00EA6079">
        <w:t> vydání</w:t>
      </w:r>
      <w:r w:rsidRPr="00EA6079">
        <w:t xml:space="preserve"> Díla v</w:t>
      </w:r>
      <w:r w:rsidR="007D333B" w:rsidRPr="00EA6079">
        <w:t xml:space="preserve"> celkové </w:t>
      </w:r>
      <w:r w:rsidRPr="00287AB8">
        <w:t xml:space="preserve">výši </w:t>
      </w:r>
      <w:r w:rsidR="00A7389E" w:rsidRPr="00A7389E">
        <w:t>77 194,37</w:t>
      </w:r>
      <w:r w:rsidR="00EB64C4" w:rsidRPr="00A7389E">
        <w:t xml:space="preserve"> </w:t>
      </w:r>
      <w:r w:rsidRPr="00A7389E">
        <w:t>Kč</w:t>
      </w:r>
      <w:r w:rsidRPr="00EA6079">
        <w:t xml:space="preserve"> (</w:t>
      </w:r>
      <w:r w:rsidRPr="002D66CA">
        <w:t xml:space="preserve">slovy: </w:t>
      </w:r>
      <w:r w:rsidR="00965A3B">
        <w:t xml:space="preserve">sedmdesát </w:t>
      </w:r>
      <w:proofErr w:type="spellStart"/>
      <w:r w:rsidR="00A7389E">
        <w:t>sedmtisícstodevadesátčtyři</w:t>
      </w:r>
      <w:proofErr w:type="spellEnd"/>
      <w:r w:rsidR="00A7389E">
        <w:t xml:space="preserve"> korun, </w:t>
      </w:r>
      <w:proofErr w:type="spellStart"/>
      <w:r w:rsidR="00A7389E">
        <w:t>třicetsedm</w:t>
      </w:r>
      <w:proofErr w:type="spellEnd"/>
      <w:r w:rsidR="00A7389E">
        <w:t xml:space="preserve"> haléřů</w:t>
      </w:r>
      <w:r w:rsidRPr="002D66CA">
        <w:t xml:space="preserve">) včetně </w:t>
      </w:r>
      <w:r w:rsidR="00A7389E">
        <w:t xml:space="preserve">21% </w:t>
      </w:r>
      <w:r w:rsidRPr="002D66CA">
        <w:t>DPH.</w:t>
      </w:r>
      <w:r w:rsidR="007D333B">
        <w:t xml:space="preserve"> </w:t>
      </w:r>
    </w:p>
    <w:p w:rsidR="00D0102C" w:rsidRPr="006E321D" w:rsidRDefault="00D0102C" w:rsidP="003B4D6A">
      <w:pPr>
        <w:pStyle w:val="1"/>
        <w:numPr>
          <w:ilvl w:val="0"/>
          <w:numId w:val="7"/>
        </w:numPr>
        <w:spacing w:before="0" w:after="0"/>
        <w:ind w:left="284" w:hanging="284"/>
        <w:jc w:val="both"/>
      </w:pPr>
      <w:r w:rsidRPr="002D66CA">
        <w:lastRenderedPageBreak/>
        <w:t xml:space="preserve">Poskytovatel se </w:t>
      </w:r>
      <w:r w:rsidR="00A22AEB" w:rsidRPr="002D66CA">
        <w:t>zavazuj</w:t>
      </w:r>
      <w:r w:rsidR="00A22AEB">
        <w:t>e</w:t>
      </w:r>
      <w:r w:rsidR="00A22AEB" w:rsidRPr="002D66CA">
        <w:t xml:space="preserve"> </w:t>
      </w:r>
      <w:r w:rsidRPr="002D66CA">
        <w:t xml:space="preserve">uhradit </w:t>
      </w:r>
      <w:r w:rsidR="00E0673E" w:rsidRPr="002D66CA">
        <w:t>částk</w:t>
      </w:r>
      <w:r w:rsidR="00E0673E">
        <w:t>y</w:t>
      </w:r>
      <w:r w:rsidR="00E0673E" w:rsidRPr="002D66CA">
        <w:t xml:space="preserve"> </w:t>
      </w:r>
      <w:r w:rsidRPr="002D66CA">
        <w:t>dle odst. 2.2 na základě faktur vystaven</w:t>
      </w:r>
      <w:r w:rsidR="00E0673E">
        <w:t>ých</w:t>
      </w:r>
      <w:r w:rsidRPr="006E321D">
        <w:t xml:space="preserve"> nabyvatelem ve lhůtě 15 dnů od podpisu této smlouvy, a to se splatností 15 dnů ode dne doručení takov</w:t>
      </w:r>
      <w:r w:rsidR="00E0673E">
        <w:t>ých</w:t>
      </w:r>
      <w:r w:rsidRPr="006E321D">
        <w:t xml:space="preserve"> faktur </w:t>
      </w:r>
      <w:r w:rsidR="00A22AEB" w:rsidRPr="006E321D">
        <w:t>poskytovatel</w:t>
      </w:r>
      <w:r w:rsidR="00A22AEB">
        <w:t>i</w:t>
      </w:r>
      <w:r w:rsidRPr="006E321D">
        <w:t>. Smluvní strany se dohodly, že peněžní plnění proběhne na bankovní účet, který dotčená smluvní strana uvede v daňovém dokladu (faktuře).</w:t>
      </w:r>
    </w:p>
    <w:p w:rsidR="00D0102C" w:rsidRDefault="00D0102C" w:rsidP="003B4D6A">
      <w:pPr>
        <w:pStyle w:val="1"/>
        <w:spacing w:before="0" w:after="0"/>
        <w:jc w:val="both"/>
      </w:pPr>
    </w:p>
    <w:p w:rsidR="00534A64" w:rsidRPr="006E321D" w:rsidRDefault="00534A64" w:rsidP="003B4D6A">
      <w:pPr>
        <w:pStyle w:val="1"/>
        <w:spacing w:before="0" w:after="0"/>
        <w:jc w:val="both"/>
      </w:pPr>
    </w:p>
    <w:p w:rsidR="00D0102C" w:rsidRPr="006E321D" w:rsidRDefault="00D0102C" w:rsidP="003B4D6A">
      <w:pPr>
        <w:pStyle w:val="1"/>
        <w:spacing w:before="0" w:after="0"/>
        <w:jc w:val="center"/>
        <w:rPr>
          <w:b/>
          <w:bCs/>
        </w:rPr>
      </w:pPr>
      <w:r w:rsidRPr="006E321D">
        <w:rPr>
          <w:b/>
          <w:bCs/>
        </w:rPr>
        <w:t>Čl. III</w:t>
      </w:r>
    </w:p>
    <w:p w:rsidR="00D0102C" w:rsidRPr="00C80365" w:rsidRDefault="00D0102C" w:rsidP="003B4D6A">
      <w:pPr>
        <w:pStyle w:val="1"/>
        <w:spacing w:before="0"/>
        <w:jc w:val="center"/>
        <w:rPr>
          <w:b/>
          <w:bCs/>
        </w:rPr>
      </w:pPr>
      <w:r w:rsidRPr="00C80365">
        <w:rPr>
          <w:b/>
          <w:bCs/>
        </w:rPr>
        <w:t>Vydání Díla</w:t>
      </w:r>
    </w:p>
    <w:p w:rsidR="00D0102C" w:rsidRPr="00C80365" w:rsidRDefault="00D0102C" w:rsidP="003B4D6A">
      <w:pPr>
        <w:pStyle w:val="1"/>
        <w:numPr>
          <w:ilvl w:val="0"/>
          <w:numId w:val="8"/>
        </w:numPr>
        <w:spacing w:before="0" w:after="0"/>
        <w:ind w:left="284" w:hanging="284"/>
        <w:jc w:val="both"/>
      </w:pPr>
      <w:r w:rsidRPr="00C80365">
        <w:t xml:space="preserve">Poskytovatel se </w:t>
      </w:r>
      <w:r w:rsidR="00A22AEB" w:rsidRPr="00C80365">
        <w:t>zavazuje</w:t>
      </w:r>
      <w:r w:rsidRPr="00C80365">
        <w:t xml:space="preserve">, že úplné a řádně provedené Dílo </w:t>
      </w:r>
      <w:r w:rsidR="00A22AEB" w:rsidRPr="00C80365">
        <w:t xml:space="preserve">odevzdá </w:t>
      </w:r>
      <w:r w:rsidRPr="00C80365">
        <w:t xml:space="preserve">nabyvateli nejpozději </w:t>
      </w:r>
      <w:r w:rsidRPr="00287AB8">
        <w:t>do 3</w:t>
      </w:r>
      <w:r w:rsidR="00780201" w:rsidRPr="00287AB8">
        <w:t>1</w:t>
      </w:r>
      <w:r w:rsidRPr="00287AB8">
        <w:t xml:space="preserve">. </w:t>
      </w:r>
      <w:r w:rsidR="00287AB8" w:rsidRPr="00287AB8">
        <w:t>7</w:t>
      </w:r>
      <w:r w:rsidRPr="00287AB8">
        <w:t xml:space="preserve">. </w:t>
      </w:r>
      <w:r w:rsidR="00EB64C4" w:rsidRPr="00287AB8">
        <w:t>2021</w:t>
      </w:r>
      <w:r w:rsidR="00EB64C4" w:rsidRPr="00C80365">
        <w:t xml:space="preserve"> </w:t>
      </w:r>
      <w:r w:rsidRPr="00C80365">
        <w:t>ve formátu MS Word na elektronickém nosiči.</w:t>
      </w:r>
    </w:p>
    <w:p w:rsidR="00D0102C" w:rsidRPr="00C80365" w:rsidRDefault="00D0102C" w:rsidP="003B4D6A">
      <w:pPr>
        <w:pStyle w:val="1"/>
        <w:numPr>
          <w:ilvl w:val="0"/>
          <w:numId w:val="8"/>
        </w:numPr>
        <w:spacing w:before="0" w:after="0"/>
        <w:ind w:left="284" w:hanging="284"/>
        <w:jc w:val="both"/>
      </w:pPr>
      <w:r w:rsidRPr="00C80365">
        <w:t xml:space="preserve">Rozsah Díla je stanoven na cca </w:t>
      </w:r>
      <w:r w:rsidR="00DE0657">
        <w:t>2</w:t>
      </w:r>
      <w:r w:rsidR="002F7FB1">
        <w:t>83</w:t>
      </w:r>
      <w:r w:rsidR="00DE0657" w:rsidRPr="00C80365">
        <w:t xml:space="preserve"> </w:t>
      </w:r>
      <w:r w:rsidRPr="00C80365">
        <w:t>normostran textu.</w:t>
      </w:r>
    </w:p>
    <w:p w:rsidR="00D0102C" w:rsidRPr="00C80365" w:rsidRDefault="00D0102C" w:rsidP="003B4D6A">
      <w:pPr>
        <w:pStyle w:val="1"/>
        <w:numPr>
          <w:ilvl w:val="0"/>
          <w:numId w:val="8"/>
        </w:numPr>
        <w:spacing w:before="0" w:after="0"/>
        <w:ind w:left="284" w:hanging="284"/>
        <w:jc w:val="both"/>
      </w:pPr>
      <w:r w:rsidRPr="00C80365">
        <w:t xml:space="preserve">Nabyvatel se zavazuje umožnit v přiměřené lhůtě před vydáním Díla provedení autorské korektury. </w:t>
      </w:r>
    </w:p>
    <w:p w:rsidR="00D0102C" w:rsidRPr="00965A3B" w:rsidRDefault="00D0102C" w:rsidP="009F23ED">
      <w:pPr>
        <w:pStyle w:val="1"/>
        <w:numPr>
          <w:ilvl w:val="0"/>
          <w:numId w:val="8"/>
        </w:numPr>
        <w:spacing w:before="0" w:after="0"/>
        <w:ind w:left="284" w:hanging="284"/>
        <w:jc w:val="both"/>
      </w:pPr>
      <w:r w:rsidRPr="00C80365">
        <w:t xml:space="preserve">Nabyvatel se zavazuje vydat Dílo, a to pouze v tištěné podobě, </w:t>
      </w:r>
      <w:r w:rsidRPr="00A7389E">
        <w:t xml:space="preserve">v nákladu </w:t>
      </w:r>
      <w:r w:rsidR="00287AB8" w:rsidRPr="00A7389E">
        <w:t>5</w:t>
      </w:r>
      <w:r w:rsidR="00C1083F" w:rsidRPr="00A7389E">
        <w:t>00</w:t>
      </w:r>
      <w:r w:rsidRPr="00A7389E">
        <w:t xml:space="preserve"> výtisků,</w:t>
      </w:r>
      <w:r w:rsidRPr="00C80365">
        <w:t xml:space="preserve"> v jazyce českém, a to nejpozději do </w:t>
      </w:r>
      <w:r w:rsidR="00C276D5" w:rsidRPr="00C80365">
        <w:t>3</w:t>
      </w:r>
      <w:r w:rsidR="00A7389E">
        <w:t>1</w:t>
      </w:r>
      <w:r w:rsidRPr="00C80365">
        <w:t xml:space="preserve">. </w:t>
      </w:r>
      <w:r w:rsidR="00A7389E">
        <w:t>10</w:t>
      </w:r>
      <w:r w:rsidRPr="00C80365">
        <w:t>. 202</w:t>
      </w:r>
      <w:r w:rsidR="00B02920" w:rsidRPr="00C80365">
        <w:t>1</w:t>
      </w:r>
      <w:r w:rsidRPr="00C80365">
        <w:t xml:space="preserve">. O formátu, grafické úpravě a vazbě rozhodne nabyvatel. </w:t>
      </w:r>
      <w:r w:rsidR="00287AB8">
        <w:t>N</w:t>
      </w:r>
      <w:r w:rsidRPr="00965A3B">
        <w:t xml:space="preserve">abyvatel se zavazuje dodat </w:t>
      </w:r>
      <w:r w:rsidR="00A22AEB" w:rsidRPr="00965A3B">
        <w:t xml:space="preserve">poskytovateli </w:t>
      </w:r>
      <w:r w:rsidRPr="00965A3B">
        <w:t xml:space="preserve">do 15 dnů ode dne vydání Díla celkem </w:t>
      </w:r>
      <w:r w:rsidR="00965A3B" w:rsidRPr="00965A3B">
        <w:t xml:space="preserve">40 </w:t>
      </w:r>
      <w:r w:rsidRPr="00965A3B">
        <w:t>autorských výtisků</w:t>
      </w:r>
      <w:r w:rsidR="00965A3B" w:rsidRPr="00965A3B">
        <w:t>.</w:t>
      </w:r>
    </w:p>
    <w:p w:rsidR="00D0102C" w:rsidRPr="002D66CA" w:rsidRDefault="00D0102C" w:rsidP="003B4D6A">
      <w:pPr>
        <w:pStyle w:val="1"/>
        <w:numPr>
          <w:ilvl w:val="0"/>
          <w:numId w:val="8"/>
        </w:numPr>
        <w:spacing w:before="0" w:after="0"/>
        <w:ind w:left="284" w:hanging="284"/>
        <w:jc w:val="both"/>
      </w:pPr>
      <w:r w:rsidRPr="002D66CA">
        <w:t xml:space="preserve">Pokud se poskytovatel s nabyvatelem dohodnou na dotisku Díla nad rozsah uvedený v odst. </w:t>
      </w:r>
      <w:proofErr w:type="gramStart"/>
      <w:r w:rsidRPr="002D66CA">
        <w:t>3.4. tohoto</w:t>
      </w:r>
      <w:proofErr w:type="gramEnd"/>
      <w:r w:rsidRPr="002D66CA">
        <w:t xml:space="preserve"> článku, zavazují se uzavřít dodatek k této smlouvě.</w:t>
      </w:r>
    </w:p>
    <w:p w:rsidR="00D0102C" w:rsidRPr="006E321D" w:rsidRDefault="00D0102C" w:rsidP="003B4D6A">
      <w:pPr>
        <w:pStyle w:val="1"/>
        <w:numPr>
          <w:ilvl w:val="0"/>
          <w:numId w:val="8"/>
        </w:numPr>
        <w:spacing w:before="0" w:after="0"/>
        <w:ind w:left="284" w:hanging="284"/>
        <w:jc w:val="both"/>
      </w:pPr>
      <w:r w:rsidRPr="006E321D">
        <w:t xml:space="preserve">Nabyvatel je v rámci udělené licence pro účely propagace oprávněn uveřejnit úryvky z Díla v rozsahu nejvýše </w:t>
      </w:r>
      <w:r w:rsidR="00C276D5">
        <w:t>50</w:t>
      </w:r>
      <w:r w:rsidRPr="006E321D">
        <w:t xml:space="preserve"> normostran, a to i před jeho vydáním.</w:t>
      </w:r>
    </w:p>
    <w:p w:rsidR="00D0102C" w:rsidRPr="006E321D" w:rsidRDefault="00D0102C" w:rsidP="003B4D6A">
      <w:pPr>
        <w:pStyle w:val="1"/>
        <w:numPr>
          <w:ilvl w:val="0"/>
          <w:numId w:val="8"/>
        </w:numPr>
        <w:spacing w:before="0" w:after="0"/>
        <w:ind w:left="284" w:hanging="284"/>
        <w:jc w:val="both"/>
      </w:pPr>
      <w:r w:rsidRPr="006E321D">
        <w:t>Nabyvatel není oprávněn Dílo či jeho název jakkoli upravovat či měnit, kromě provedení jazykových a redakčních korektur a opravy zjevných nesprávností. Stejně tak není nabyvatel oprávněn ke spojení Díla s jiným dílem či k zařazení Díla do díla souborného. Nabyvatel je oprávněn dle svého uvážení přidat k Dílu text na záložky, obálku či jiného vhodného místa, z něhož bude evidentní, že text není součástí Díla a který bude v souladu s účelem vydávaného Díla a nebude v rozporu s oprávněnými zájmy poskytovatel</w:t>
      </w:r>
      <w:r w:rsidR="00534A64">
        <w:t>ů</w:t>
      </w:r>
      <w:r w:rsidRPr="006E321D">
        <w:t xml:space="preserve"> licence.</w:t>
      </w:r>
    </w:p>
    <w:p w:rsidR="00D0102C" w:rsidRDefault="00D0102C" w:rsidP="003B4D6A">
      <w:pPr>
        <w:pStyle w:val="1"/>
        <w:numPr>
          <w:ilvl w:val="0"/>
          <w:numId w:val="8"/>
        </w:numPr>
        <w:spacing w:before="0" w:after="0"/>
        <w:ind w:left="284" w:hanging="284"/>
        <w:jc w:val="both"/>
      </w:pPr>
      <w:r w:rsidRPr="006E321D">
        <w:t>Nabyvatel se zavazuje, že zajistí licenční práva k obrazové příloze Díla, a to na základě dohody s</w:t>
      </w:r>
      <w:r>
        <w:t> </w:t>
      </w:r>
      <w:r w:rsidRPr="006E321D">
        <w:t>autor</w:t>
      </w:r>
      <w:r w:rsidR="00FB4BEE">
        <w:t>y</w:t>
      </w:r>
      <w:r>
        <w:t xml:space="preserve"> Díla</w:t>
      </w:r>
      <w:r w:rsidRPr="006E321D">
        <w:t xml:space="preserve"> o podobě této přílohy.</w:t>
      </w:r>
    </w:p>
    <w:p w:rsidR="00D0102C" w:rsidRDefault="00D0102C" w:rsidP="00822D66">
      <w:pPr>
        <w:pStyle w:val="1"/>
        <w:numPr>
          <w:ilvl w:val="0"/>
          <w:numId w:val="8"/>
        </w:numPr>
        <w:spacing w:before="0" w:after="0"/>
        <w:ind w:left="284" w:hanging="284"/>
        <w:jc w:val="both"/>
      </w:pPr>
      <w:r w:rsidRPr="006368A7">
        <w:t xml:space="preserve">Nabyvatel se zavazuje bezodkladně informovat poskytovatele o vydání Díla. </w:t>
      </w:r>
    </w:p>
    <w:p w:rsidR="003F68BF" w:rsidRDefault="003F68BF" w:rsidP="003B4D6A">
      <w:pPr>
        <w:pStyle w:val="1"/>
        <w:spacing w:before="0" w:after="0"/>
        <w:jc w:val="center"/>
        <w:rPr>
          <w:b/>
          <w:bCs/>
        </w:rPr>
      </w:pPr>
    </w:p>
    <w:p w:rsidR="00534A64" w:rsidRDefault="00534A64" w:rsidP="003B4D6A">
      <w:pPr>
        <w:pStyle w:val="1"/>
        <w:spacing w:before="0" w:after="0"/>
        <w:jc w:val="center"/>
        <w:rPr>
          <w:b/>
          <w:bCs/>
        </w:rPr>
      </w:pPr>
    </w:p>
    <w:p w:rsidR="00D0102C" w:rsidRPr="006E321D" w:rsidRDefault="00D0102C" w:rsidP="003B4D6A">
      <w:pPr>
        <w:pStyle w:val="1"/>
        <w:spacing w:before="0" w:after="0"/>
        <w:jc w:val="center"/>
        <w:rPr>
          <w:b/>
          <w:bCs/>
        </w:rPr>
      </w:pPr>
      <w:r w:rsidRPr="006E321D">
        <w:rPr>
          <w:b/>
          <w:bCs/>
        </w:rPr>
        <w:t>Čl. IV</w:t>
      </w:r>
    </w:p>
    <w:p w:rsidR="00D0102C" w:rsidRPr="006E321D" w:rsidRDefault="00D0102C" w:rsidP="003B4D6A">
      <w:pPr>
        <w:pStyle w:val="1"/>
        <w:spacing w:before="0"/>
        <w:jc w:val="center"/>
        <w:rPr>
          <w:b/>
          <w:bCs/>
        </w:rPr>
      </w:pPr>
      <w:r w:rsidRPr="006E321D">
        <w:rPr>
          <w:b/>
          <w:bCs/>
        </w:rPr>
        <w:t>Závěrečná ujednání</w:t>
      </w:r>
    </w:p>
    <w:p w:rsidR="00D0102C" w:rsidRPr="007D354F" w:rsidRDefault="00D0102C" w:rsidP="003B4D6A">
      <w:pPr>
        <w:pStyle w:val="1"/>
        <w:numPr>
          <w:ilvl w:val="0"/>
          <w:numId w:val="9"/>
        </w:numPr>
        <w:spacing w:before="0" w:after="0"/>
        <w:ind w:left="284" w:hanging="284"/>
        <w:jc w:val="both"/>
      </w:pPr>
      <w:r w:rsidRPr="00212813">
        <w:t xml:space="preserve">Smluvní strany </w:t>
      </w:r>
      <w:r>
        <w:t>berou na vědomí a souhlasí s tím</w:t>
      </w:r>
      <w:r w:rsidRPr="00212813">
        <w:t xml:space="preserve">, že </w:t>
      </w:r>
      <w:r>
        <w:t>poskytovatel</w:t>
      </w:r>
      <w:r w:rsidRPr="00212813">
        <w:t xml:space="preserve"> </w:t>
      </w:r>
      <w:r>
        <w:t>u</w:t>
      </w:r>
      <w:r w:rsidRPr="00212813">
        <w:t xml:space="preserve">veřejní smlouvu v souladu se zákonem č. 340/2015 Sb., o zvláštních podmínkách účinnosti některých smluv, </w:t>
      </w:r>
      <w:r w:rsidRPr="007D354F">
        <w:t>uveřejňování těchto smluv a o registru smluv (zákon o registru smluv), ve znění pozdějších předpisů (dále jen „zákon o registru smluv“), a to neprodleně po podpisu smlouvy.</w:t>
      </w:r>
    </w:p>
    <w:p w:rsidR="00D0102C" w:rsidRPr="0080455F" w:rsidRDefault="00D0102C" w:rsidP="003B4D6A">
      <w:pPr>
        <w:pStyle w:val="1"/>
        <w:numPr>
          <w:ilvl w:val="0"/>
          <w:numId w:val="9"/>
        </w:numPr>
        <w:spacing w:before="0" w:after="0"/>
        <w:ind w:left="284" w:hanging="284"/>
        <w:jc w:val="both"/>
      </w:pPr>
      <w:r w:rsidRPr="007D354F">
        <w:t>Smluvní strany souhlasně prohlašují, že ve smlouvě nejsou údaje podléhající obchodnímu tajemství, ani údaje, jejichž uveřejněním by došlo k neoprávněnému zásahu do práv</w:t>
      </w:r>
      <w:r w:rsidRPr="00212813">
        <w:t xml:space="preserve"> a povinností smluvních stran, jejich zástupců nebo jejich zaměstnanců</w:t>
      </w:r>
      <w:r>
        <w:t xml:space="preserve">, a souhlasí s uveřejněním smlouvy jako celku. Poskytovatel </w:t>
      </w:r>
      <w:r w:rsidR="007B6712">
        <w:t xml:space="preserve">je </w:t>
      </w:r>
      <w:r>
        <w:t xml:space="preserve">nicméně oprávněn v případě potřeby ze smlouvy před jejím zveřejněním odstranit informace, které se podle zákona o registru smluv neuveřejňují nebo uveřejňovat nemusejí. V případě, že by přesto uveřejněním smlouvy došlo </w:t>
      </w:r>
      <w:r w:rsidRPr="00212813">
        <w:t>k neoprávněnému zásahu do práv a povinností</w:t>
      </w:r>
      <w:r>
        <w:t xml:space="preserve"> smluvních stran</w:t>
      </w:r>
      <w:r w:rsidRPr="00212813">
        <w:t xml:space="preserve">, jejich </w:t>
      </w:r>
      <w:r>
        <w:t>zástupců či zaměstnanců, odpovídá každá smluvní strana za újmu způsobenou pouze jí samé a jejím vlastním zástupcům nebo zaměstnancům.</w:t>
      </w:r>
    </w:p>
    <w:p w:rsidR="00D0102C" w:rsidRPr="006E321D" w:rsidRDefault="00D0102C" w:rsidP="006368A7">
      <w:pPr>
        <w:pStyle w:val="1"/>
        <w:numPr>
          <w:ilvl w:val="0"/>
          <w:numId w:val="9"/>
        </w:numPr>
        <w:spacing w:before="0" w:after="0"/>
        <w:ind w:left="284" w:hanging="284"/>
        <w:jc w:val="both"/>
      </w:pPr>
      <w:r w:rsidRPr="006368A7">
        <w:t>Licence je udělena na dobu do vyprodání všech rozmnoženin Díla vydaných dle této smlouvy.</w:t>
      </w:r>
      <w:r>
        <w:t xml:space="preserve"> </w:t>
      </w:r>
    </w:p>
    <w:p w:rsidR="00D0102C" w:rsidRPr="006E321D" w:rsidRDefault="00D0102C" w:rsidP="003B4D6A">
      <w:pPr>
        <w:pStyle w:val="1"/>
        <w:numPr>
          <w:ilvl w:val="0"/>
          <w:numId w:val="9"/>
        </w:numPr>
        <w:spacing w:before="0" w:after="0"/>
        <w:ind w:left="284" w:hanging="284"/>
        <w:jc w:val="both"/>
      </w:pPr>
      <w:r w:rsidRPr="006E321D">
        <w:lastRenderedPageBreak/>
        <w:t xml:space="preserve">Smlouvu lze měnit pouze písemnou dohodou </w:t>
      </w:r>
      <w:r w:rsidR="007B6712">
        <w:t>obou</w:t>
      </w:r>
      <w:r w:rsidR="007B6712" w:rsidRPr="006E321D">
        <w:t xml:space="preserve"> </w:t>
      </w:r>
      <w:r w:rsidRPr="006E321D">
        <w:t xml:space="preserve">smluvních stran. </w:t>
      </w:r>
    </w:p>
    <w:p w:rsidR="00D0102C" w:rsidRPr="006E321D" w:rsidRDefault="00D0102C" w:rsidP="003B4D6A">
      <w:pPr>
        <w:pStyle w:val="1"/>
        <w:numPr>
          <w:ilvl w:val="0"/>
          <w:numId w:val="9"/>
        </w:numPr>
        <w:spacing w:before="0" w:after="0"/>
        <w:ind w:left="284" w:hanging="284"/>
        <w:jc w:val="both"/>
      </w:pPr>
      <w:r w:rsidRPr="006E321D">
        <w:t>Poskytovatel</w:t>
      </w:r>
      <w:r w:rsidR="00534A64">
        <w:t>é</w:t>
      </w:r>
      <w:r w:rsidRPr="006E321D">
        <w:t xml:space="preserve"> j</w:t>
      </w:r>
      <w:r w:rsidR="00534A64">
        <w:t>sou</w:t>
      </w:r>
      <w:r w:rsidRPr="006E321D">
        <w:t xml:space="preserve"> oprávněn</w:t>
      </w:r>
      <w:r w:rsidR="00534A64">
        <w:t>i</w:t>
      </w:r>
      <w:r w:rsidRPr="006E321D">
        <w:t xml:space="preserve"> od smlouvy odstoupit a požadovat vrácení Díla a veškerých plnění poskytnutých dle této smlouvy v případě, nedojde-li k vydání Díla v souladu s touto smlouvou.</w:t>
      </w:r>
    </w:p>
    <w:p w:rsidR="00D0102C" w:rsidRPr="006B1ACB" w:rsidRDefault="00D0102C" w:rsidP="006B1ACB">
      <w:pPr>
        <w:pStyle w:val="1"/>
        <w:numPr>
          <w:ilvl w:val="0"/>
          <w:numId w:val="9"/>
        </w:numPr>
        <w:spacing w:before="0" w:after="0"/>
        <w:ind w:left="284" w:hanging="284"/>
        <w:jc w:val="both"/>
      </w:pPr>
      <w:r w:rsidRPr="00F17D73">
        <w:t>Smlouva nabývá</w:t>
      </w:r>
      <w:r w:rsidR="00810970">
        <w:t xml:space="preserve"> platnosti dnem podpisu všemi smluvními stranami a</w:t>
      </w:r>
      <w:r w:rsidRPr="00F17D73">
        <w:t xml:space="preserve"> účinnosti dnem </w:t>
      </w:r>
      <w:r w:rsidRPr="00912EFE">
        <w:t>uveřejnění</w:t>
      </w:r>
      <w:r w:rsidR="00810970">
        <w:t xml:space="preserve"> prostřednictvím registru smluv</w:t>
      </w:r>
      <w:r w:rsidRPr="00F17D73">
        <w:t>. Za</w:t>
      </w:r>
      <w:r>
        <w:t xml:space="preserve"> uveřejnění zodpovídá poskytovatel.</w:t>
      </w:r>
    </w:p>
    <w:p w:rsidR="00D0102C" w:rsidRPr="006E321D" w:rsidRDefault="00D0102C" w:rsidP="003B4D6A">
      <w:pPr>
        <w:pStyle w:val="1"/>
        <w:numPr>
          <w:ilvl w:val="0"/>
          <w:numId w:val="9"/>
        </w:numPr>
        <w:spacing w:before="0" w:after="0"/>
        <w:ind w:left="284" w:hanging="284"/>
        <w:jc w:val="both"/>
      </w:pPr>
      <w:r w:rsidRPr="006E321D">
        <w:t>Práva a povinnosti vyplývající z této smlouvy a touto smlouvou neupravené se řídí právním řádem České republiky, zejména pak zákonem č. 89/2012 Sb., občanský zákoník,</w:t>
      </w:r>
      <w:r>
        <w:t xml:space="preserve"> ve znění pozdějších předpisů,</w:t>
      </w:r>
      <w:r w:rsidRPr="006E321D">
        <w:t xml:space="preserve"> a zákonem č. 121/2000 Sb., o právu autorském, právech souvisejících s právem autorským a o změně některých zákonů (autorský zákon), ve znění pozdějších předpisů.</w:t>
      </w:r>
    </w:p>
    <w:p w:rsidR="00D0102C" w:rsidRDefault="00D0102C" w:rsidP="003B4D6A">
      <w:pPr>
        <w:pStyle w:val="1"/>
        <w:numPr>
          <w:ilvl w:val="0"/>
          <w:numId w:val="9"/>
        </w:numPr>
        <w:spacing w:before="0" w:after="0"/>
        <w:ind w:left="284" w:hanging="284"/>
        <w:jc w:val="both"/>
      </w:pPr>
      <w:r w:rsidRPr="006E321D">
        <w:t xml:space="preserve">Tato smlouva je vyhotovena ve </w:t>
      </w:r>
      <w:r w:rsidR="00136966">
        <w:t>dvou</w:t>
      </w:r>
      <w:r w:rsidR="00136966" w:rsidRPr="006E321D">
        <w:t xml:space="preserve"> </w:t>
      </w:r>
      <w:r w:rsidRPr="006E321D">
        <w:t xml:space="preserve">stejnopisech s platností originálu, z nichž každá smluvní strana obdrží </w:t>
      </w:r>
      <w:r w:rsidR="004E0A29">
        <w:t>1</w:t>
      </w:r>
      <w:r w:rsidRPr="006E321D">
        <w:t xml:space="preserve"> výtisk.</w:t>
      </w:r>
    </w:p>
    <w:p w:rsidR="00352286" w:rsidRPr="00A7389E" w:rsidRDefault="00352286" w:rsidP="00352286">
      <w:pPr>
        <w:pStyle w:val="1"/>
        <w:numPr>
          <w:ilvl w:val="0"/>
          <w:numId w:val="9"/>
        </w:numPr>
        <w:spacing w:before="0" w:after="0"/>
        <w:ind w:left="284" w:hanging="284"/>
        <w:jc w:val="both"/>
      </w:pPr>
      <w:r w:rsidRPr="00A7389E">
        <w:t>Nedílnou součástí této smlouvy je Příloha č. 1 Kalkulační list</w:t>
      </w:r>
      <w:r w:rsidR="00C04118" w:rsidRPr="00A7389E">
        <w:t>.</w:t>
      </w:r>
    </w:p>
    <w:p w:rsidR="00D0102C" w:rsidRPr="006E321D" w:rsidRDefault="00D0102C">
      <w:pPr>
        <w:pStyle w:val="1"/>
        <w:spacing w:line="360" w:lineRule="auto"/>
        <w:jc w:val="both"/>
      </w:pPr>
    </w:p>
    <w:p w:rsidR="00534A64" w:rsidRPr="000F2A07" w:rsidRDefault="00534A64" w:rsidP="00534A64">
      <w:pPr>
        <w:pStyle w:val="1"/>
        <w:spacing w:line="360" w:lineRule="auto"/>
        <w:jc w:val="both"/>
      </w:pPr>
      <w:r w:rsidRPr="000F2A07">
        <w:t>V</w:t>
      </w:r>
      <w:r>
        <w:t> </w:t>
      </w:r>
      <w:r w:rsidR="00A7389E">
        <w:t>Liberci</w:t>
      </w:r>
      <w:r>
        <w:t xml:space="preserve"> </w:t>
      </w:r>
      <w:r w:rsidRPr="000F2A07">
        <w:t xml:space="preserve">dne </w:t>
      </w:r>
      <w:r w:rsidR="00A7389E">
        <w:t>19. 7. 2021</w:t>
      </w:r>
      <w:r w:rsidRPr="000F2A07">
        <w:tab/>
      </w:r>
      <w:r w:rsidRPr="000F2A07">
        <w:tab/>
      </w:r>
      <w:r>
        <w:tab/>
        <w:t>V</w:t>
      </w:r>
      <w:r w:rsidRPr="000F2A07">
        <w:t> </w:t>
      </w:r>
      <w:r w:rsidR="00A7389E">
        <w:t>Opavě</w:t>
      </w:r>
      <w:r w:rsidRPr="000F2A07">
        <w:t xml:space="preserve"> dne </w:t>
      </w:r>
      <w:r w:rsidR="00A7389E">
        <w:t>15. 7. 2021</w:t>
      </w:r>
    </w:p>
    <w:p w:rsidR="00534A64" w:rsidRPr="000F2A07" w:rsidRDefault="00534A64" w:rsidP="00534A64">
      <w:pPr>
        <w:pStyle w:val="1"/>
        <w:spacing w:line="360" w:lineRule="auto"/>
        <w:jc w:val="both"/>
      </w:pPr>
    </w:p>
    <w:p w:rsidR="00534A64" w:rsidRPr="000F2A07" w:rsidRDefault="00534A64" w:rsidP="00534A64">
      <w:pPr>
        <w:pStyle w:val="1"/>
        <w:spacing w:line="360" w:lineRule="auto"/>
        <w:jc w:val="both"/>
      </w:pPr>
      <w:r>
        <w:t>………………………………………</w:t>
      </w:r>
      <w:r>
        <w:tab/>
      </w:r>
      <w:r w:rsidRPr="000F2A07">
        <w:tab/>
        <w:t>………………………………………</w:t>
      </w:r>
    </w:p>
    <w:p w:rsidR="00A22AEB" w:rsidRPr="006E321D" w:rsidRDefault="00534A64" w:rsidP="00A22AEB">
      <w:pPr>
        <w:pStyle w:val="1"/>
        <w:spacing w:line="360" w:lineRule="auto"/>
        <w:jc w:val="both"/>
      </w:pPr>
      <w:r w:rsidRPr="000F2A07">
        <w:t>Poskytovatel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A22AEB">
        <w:t>N</w:t>
      </w:r>
      <w:r w:rsidR="00A22AEB" w:rsidRPr="000F2A07">
        <w:t>abyvatel</w:t>
      </w:r>
    </w:p>
    <w:p w:rsidR="00534A64" w:rsidRPr="000F2A07" w:rsidRDefault="00534A64" w:rsidP="00534A64">
      <w:pPr>
        <w:pStyle w:val="1"/>
        <w:spacing w:line="360" w:lineRule="auto"/>
        <w:jc w:val="both"/>
      </w:pPr>
    </w:p>
    <w:p w:rsidR="00534A64" w:rsidRDefault="00534A64" w:rsidP="006E321D">
      <w:pPr>
        <w:pStyle w:val="1"/>
        <w:spacing w:line="360" w:lineRule="auto"/>
        <w:jc w:val="both"/>
      </w:pPr>
    </w:p>
    <w:p w:rsidR="00D0102C" w:rsidRPr="006E321D" w:rsidRDefault="00D0102C">
      <w:pPr>
        <w:pStyle w:val="1"/>
        <w:spacing w:line="360" w:lineRule="auto"/>
        <w:jc w:val="both"/>
      </w:pPr>
    </w:p>
    <w:sectPr w:rsidR="00D0102C" w:rsidRPr="006E321D" w:rsidSect="00912EF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EF3" w:rsidRDefault="00716EF3" w:rsidP="000C543C">
      <w:r>
        <w:separator/>
      </w:r>
    </w:p>
  </w:endnote>
  <w:endnote w:type="continuationSeparator" w:id="0">
    <w:p w:rsidR="00716EF3" w:rsidRDefault="00716EF3" w:rsidP="000C5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02C" w:rsidRPr="00423A40" w:rsidRDefault="00D0102C" w:rsidP="000C543C">
    <w:pPr>
      <w:pStyle w:val="Zpat"/>
      <w:jc w:val="center"/>
      <w:rPr>
        <w:sz w:val="23"/>
        <w:szCs w:val="23"/>
      </w:rPr>
    </w:pPr>
    <w:r w:rsidRPr="00423A40">
      <w:rPr>
        <w:sz w:val="23"/>
        <w:szCs w:val="23"/>
      </w:rPr>
      <w:t xml:space="preserve">Stránka </w:t>
    </w:r>
    <w:r w:rsidRPr="00423A40">
      <w:rPr>
        <w:b/>
        <w:bCs/>
        <w:sz w:val="23"/>
        <w:szCs w:val="23"/>
      </w:rPr>
      <w:fldChar w:fldCharType="begin"/>
    </w:r>
    <w:r w:rsidRPr="00423A40">
      <w:rPr>
        <w:b/>
        <w:bCs/>
        <w:sz w:val="23"/>
        <w:szCs w:val="23"/>
      </w:rPr>
      <w:instrText>PAGE</w:instrText>
    </w:r>
    <w:r w:rsidRPr="00423A40">
      <w:rPr>
        <w:b/>
        <w:bCs/>
        <w:sz w:val="23"/>
        <w:szCs w:val="23"/>
      </w:rPr>
      <w:fldChar w:fldCharType="separate"/>
    </w:r>
    <w:r w:rsidR="008A4BFE">
      <w:rPr>
        <w:b/>
        <w:bCs/>
        <w:noProof/>
        <w:sz w:val="23"/>
        <w:szCs w:val="23"/>
      </w:rPr>
      <w:t>3</w:t>
    </w:r>
    <w:r w:rsidRPr="00423A40">
      <w:rPr>
        <w:b/>
        <w:bCs/>
        <w:sz w:val="23"/>
        <w:szCs w:val="23"/>
      </w:rPr>
      <w:fldChar w:fldCharType="end"/>
    </w:r>
    <w:r w:rsidRPr="00423A40">
      <w:rPr>
        <w:sz w:val="23"/>
        <w:szCs w:val="23"/>
      </w:rPr>
      <w:t xml:space="preserve"> z </w:t>
    </w:r>
    <w:r w:rsidRPr="00423A40">
      <w:rPr>
        <w:b/>
        <w:bCs/>
        <w:sz w:val="23"/>
        <w:szCs w:val="23"/>
      </w:rPr>
      <w:fldChar w:fldCharType="begin"/>
    </w:r>
    <w:r w:rsidRPr="00423A40">
      <w:rPr>
        <w:b/>
        <w:bCs/>
        <w:sz w:val="23"/>
        <w:szCs w:val="23"/>
      </w:rPr>
      <w:instrText>NUMPAGES</w:instrText>
    </w:r>
    <w:r w:rsidRPr="00423A40">
      <w:rPr>
        <w:b/>
        <w:bCs/>
        <w:sz w:val="23"/>
        <w:szCs w:val="23"/>
      </w:rPr>
      <w:fldChar w:fldCharType="separate"/>
    </w:r>
    <w:r w:rsidR="008A4BFE">
      <w:rPr>
        <w:b/>
        <w:bCs/>
        <w:noProof/>
        <w:sz w:val="23"/>
        <w:szCs w:val="23"/>
      </w:rPr>
      <w:t>3</w:t>
    </w:r>
    <w:r w:rsidRPr="00423A40">
      <w:rPr>
        <w:b/>
        <w:bCs/>
        <w:sz w:val="23"/>
        <w:szCs w:val="2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EF3" w:rsidRDefault="00716EF3" w:rsidP="000C543C">
      <w:r>
        <w:separator/>
      </w:r>
    </w:p>
  </w:footnote>
  <w:footnote w:type="continuationSeparator" w:id="0">
    <w:p w:rsidR="00716EF3" w:rsidRDefault="00716EF3" w:rsidP="000C5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3C83"/>
    <w:multiLevelType w:val="hybridMultilevel"/>
    <w:tmpl w:val="343407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0693A"/>
    <w:multiLevelType w:val="hybridMultilevel"/>
    <w:tmpl w:val="9AAE8742"/>
    <w:lvl w:ilvl="0" w:tplc="16E6E5A4">
      <w:start w:val="1"/>
      <w:numFmt w:val="decimal"/>
      <w:lvlText w:val="1.%1."/>
      <w:lvlJc w:val="right"/>
      <w:pPr>
        <w:ind w:left="750" w:hanging="39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A11E7"/>
    <w:multiLevelType w:val="hybridMultilevel"/>
    <w:tmpl w:val="BE5AF4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8193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0710C4D"/>
    <w:multiLevelType w:val="hybridMultilevel"/>
    <w:tmpl w:val="A1FCAD46"/>
    <w:lvl w:ilvl="0" w:tplc="5A0041D4">
      <w:start w:val="1"/>
      <w:numFmt w:val="decimal"/>
      <w:lvlText w:val="4.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B339F"/>
    <w:multiLevelType w:val="hybridMultilevel"/>
    <w:tmpl w:val="8A9AA180"/>
    <w:lvl w:ilvl="0" w:tplc="6220D532">
      <w:start w:val="1"/>
      <w:numFmt w:val="decimal"/>
      <w:lvlText w:val="3.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06B12"/>
    <w:multiLevelType w:val="hybridMultilevel"/>
    <w:tmpl w:val="BE5C7C0E"/>
    <w:lvl w:ilvl="0" w:tplc="8826A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0231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AAD6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F409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1C735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30B9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E86A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B832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2E0E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175498"/>
    <w:multiLevelType w:val="hybridMultilevel"/>
    <w:tmpl w:val="28186582"/>
    <w:lvl w:ilvl="0" w:tplc="2954F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04BB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7AB22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D60D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30822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44F9D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4C28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DE20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E8AC4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DB69A1"/>
    <w:multiLevelType w:val="hybridMultilevel"/>
    <w:tmpl w:val="7A929928"/>
    <w:lvl w:ilvl="0" w:tplc="A35EC1EC">
      <w:start w:val="1"/>
      <w:numFmt w:val="decimal"/>
      <w:lvlText w:val="2.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06A97"/>
    <w:multiLevelType w:val="hybridMultilevel"/>
    <w:tmpl w:val="CA5002D4"/>
    <w:lvl w:ilvl="0" w:tplc="DA767F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B5CDE2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D8E4CA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85E97F8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106D83C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1504DC8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4E8BF8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D8C5E06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8BCCB20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2FE7C72"/>
    <w:multiLevelType w:val="hybridMultilevel"/>
    <w:tmpl w:val="E372168E"/>
    <w:lvl w:ilvl="0" w:tplc="C9D8F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0220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DEB5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6687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3C3C5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26508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0AB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C03C8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407D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95691C"/>
    <w:multiLevelType w:val="multilevel"/>
    <w:tmpl w:val="9D427F6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right"/>
      <w:pPr>
        <w:ind w:left="36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10"/>
  </w:num>
  <w:num w:numId="6">
    <w:abstractNumId w:val="1"/>
  </w:num>
  <w:num w:numId="7">
    <w:abstractNumId w:val="8"/>
  </w:num>
  <w:num w:numId="8">
    <w:abstractNumId w:val="5"/>
  </w:num>
  <w:num w:numId="9">
    <w:abstractNumId w:val="4"/>
  </w:num>
  <w:num w:numId="10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45"/>
    <w:rsid w:val="0000714E"/>
    <w:rsid w:val="00007437"/>
    <w:rsid w:val="00032E97"/>
    <w:rsid w:val="00043A85"/>
    <w:rsid w:val="00080BAA"/>
    <w:rsid w:val="000926B1"/>
    <w:rsid w:val="000C543C"/>
    <w:rsid w:val="000F2A07"/>
    <w:rsid w:val="0013189B"/>
    <w:rsid w:val="00132CAD"/>
    <w:rsid w:val="0013590F"/>
    <w:rsid w:val="00136966"/>
    <w:rsid w:val="0015484E"/>
    <w:rsid w:val="00180C97"/>
    <w:rsid w:val="001E0882"/>
    <w:rsid w:val="001F5BB4"/>
    <w:rsid w:val="00200254"/>
    <w:rsid w:val="00212813"/>
    <w:rsid w:val="00233C1B"/>
    <w:rsid w:val="00240757"/>
    <w:rsid w:val="00244A6F"/>
    <w:rsid w:val="00247EE3"/>
    <w:rsid w:val="00280F4A"/>
    <w:rsid w:val="00287AB8"/>
    <w:rsid w:val="002976BC"/>
    <w:rsid w:val="002A5B4C"/>
    <w:rsid w:val="002B7F11"/>
    <w:rsid w:val="002D2905"/>
    <w:rsid w:val="002D66CA"/>
    <w:rsid w:val="002F7FB1"/>
    <w:rsid w:val="00334410"/>
    <w:rsid w:val="003519B7"/>
    <w:rsid w:val="00352286"/>
    <w:rsid w:val="00356057"/>
    <w:rsid w:val="00357301"/>
    <w:rsid w:val="0037675F"/>
    <w:rsid w:val="003935E6"/>
    <w:rsid w:val="003B4D6A"/>
    <w:rsid w:val="003C3A03"/>
    <w:rsid w:val="003D476E"/>
    <w:rsid w:val="003F68BF"/>
    <w:rsid w:val="00423A40"/>
    <w:rsid w:val="00434BE1"/>
    <w:rsid w:val="00435B07"/>
    <w:rsid w:val="00460DC7"/>
    <w:rsid w:val="00471D68"/>
    <w:rsid w:val="004977D3"/>
    <w:rsid w:val="004A3C61"/>
    <w:rsid w:val="004A5301"/>
    <w:rsid w:val="004E0A29"/>
    <w:rsid w:val="004E2BAE"/>
    <w:rsid w:val="004E5976"/>
    <w:rsid w:val="00534A64"/>
    <w:rsid w:val="00541AF0"/>
    <w:rsid w:val="00543F8B"/>
    <w:rsid w:val="00546F03"/>
    <w:rsid w:val="0056601D"/>
    <w:rsid w:val="005A536B"/>
    <w:rsid w:val="005B70E5"/>
    <w:rsid w:val="005B713E"/>
    <w:rsid w:val="005C4219"/>
    <w:rsid w:val="005D0C94"/>
    <w:rsid w:val="005D6B17"/>
    <w:rsid w:val="005E5BBC"/>
    <w:rsid w:val="005F07EC"/>
    <w:rsid w:val="005F4683"/>
    <w:rsid w:val="00617EDC"/>
    <w:rsid w:val="00620D0C"/>
    <w:rsid w:val="00621D39"/>
    <w:rsid w:val="00631FC8"/>
    <w:rsid w:val="006368A7"/>
    <w:rsid w:val="00645BB9"/>
    <w:rsid w:val="00650DB5"/>
    <w:rsid w:val="00660436"/>
    <w:rsid w:val="00680B77"/>
    <w:rsid w:val="006B1ACB"/>
    <w:rsid w:val="006B32B4"/>
    <w:rsid w:val="006D293A"/>
    <w:rsid w:val="006E30D6"/>
    <w:rsid w:val="006E321D"/>
    <w:rsid w:val="006F5928"/>
    <w:rsid w:val="00711070"/>
    <w:rsid w:val="00716EF3"/>
    <w:rsid w:val="00726F11"/>
    <w:rsid w:val="007620AD"/>
    <w:rsid w:val="00764E57"/>
    <w:rsid w:val="00764F45"/>
    <w:rsid w:val="00780201"/>
    <w:rsid w:val="007A4726"/>
    <w:rsid w:val="007B6712"/>
    <w:rsid w:val="007D333B"/>
    <w:rsid w:val="007D354F"/>
    <w:rsid w:val="007F2023"/>
    <w:rsid w:val="007F3C51"/>
    <w:rsid w:val="00802780"/>
    <w:rsid w:val="00804557"/>
    <w:rsid w:val="0080455F"/>
    <w:rsid w:val="00810970"/>
    <w:rsid w:val="00822D66"/>
    <w:rsid w:val="00835DDD"/>
    <w:rsid w:val="0084191B"/>
    <w:rsid w:val="008535E6"/>
    <w:rsid w:val="00867F8A"/>
    <w:rsid w:val="00874E43"/>
    <w:rsid w:val="00885E8E"/>
    <w:rsid w:val="008A4BFE"/>
    <w:rsid w:val="008B3BE8"/>
    <w:rsid w:val="008D071C"/>
    <w:rsid w:val="008D6DCE"/>
    <w:rsid w:val="008E43EC"/>
    <w:rsid w:val="008E6B96"/>
    <w:rsid w:val="00912EFE"/>
    <w:rsid w:val="00942A2E"/>
    <w:rsid w:val="00965A3B"/>
    <w:rsid w:val="00974717"/>
    <w:rsid w:val="00986FB3"/>
    <w:rsid w:val="009920CF"/>
    <w:rsid w:val="00993431"/>
    <w:rsid w:val="009A1FD6"/>
    <w:rsid w:val="009D260B"/>
    <w:rsid w:val="009F7818"/>
    <w:rsid w:val="00A04840"/>
    <w:rsid w:val="00A20D2E"/>
    <w:rsid w:val="00A22AEB"/>
    <w:rsid w:val="00A42449"/>
    <w:rsid w:val="00A55353"/>
    <w:rsid w:val="00A7389E"/>
    <w:rsid w:val="00AB0436"/>
    <w:rsid w:val="00AB2F68"/>
    <w:rsid w:val="00AD2F5D"/>
    <w:rsid w:val="00AF53B8"/>
    <w:rsid w:val="00B02920"/>
    <w:rsid w:val="00B06920"/>
    <w:rsid w:val="00B132F4"/>
    <w:rsid w:val="00B368E9"/>
    <w:rsid w:val="00B7281C"/>
    <w:rsid w:val="00B775B3"/>
    <w:rsid w:val="00B912D3"/>
    <w:rsid w:val="00BA543F"/>
    <w:rsid w:val="00BA7643"/>
    <w:rsid w:val="00BD5F9F"/>
    <w:rsid w:val="00BD6974"/>
    <w:rsid w:val="00BE2380"/>
    <w:rsid w:val="00C02026"/>
    <w:rsid w:val="00C04118"/>
    <w:rsid w:val="00C1083F"/>
    <w:rsid w:val="00C12FFE"/>
    <w:rsid w:val="00C15C45"/>
    <w:rsid w:val="00C24350"/>
    <w:rsid w:val="00C276D5"/>
    <w:rsid w:val="00C5794D"/>
    <w:rsid w:val="00C62DA9"/>
    <w:rsid w:val="00C80365"/>
    <w:rsid w:val="00C848FE"/>
    <w:rsid w:val="00C87C55"/>
    <w:rsid w:val="00CE6D2A"/>
    <w:rsid w:val="00CF5B0B"/>
    <w:rsid w:val="00D0102C"/>
    <w:rsid w:val="00D12408"/>
    <w:rsid w:val="00D30939"/>
    <w:rsid w:val="00D64E88"/>
    <w:rsid w:val="00D82E9D"/>
    <w:rsid w:val="00DB6D0D"/>
    <w:rsid w:val="00DC1E43"/>
    <w:rsid w:val="00DD7B8D"/>
    <w:rsid w:val="00DE0657"/>
    <w:rsid w:val="00E0673E"/>
    <w:rsid w:val="00E50FD0"/>
    <w:rsid w:val="00E51C6C"/>
    <w:rsid w:val="00E53B0E"/>
    <w:rsid w:val="00E70AE4"/>
    <w:rsid w:val="00E74DBF"/>
    <w:rsid w:val="00EA52FC"/>
    <w:rsid w:val="00EA6079"/>
    <w:rsid w:val="00EB1F1B"/>
    <w:rsid w:val="00EB64C4"/>
    <w:rsid w:val="00EC31CC"/>
    <w:rsid w:val="00F17D73"/>
    <w:rsid w:val="00F308E6"/>
    <w:rsid w:val="00F667C3"/>
    <w:rsid w:val="00FB006D"/>
    <w:rsid w:val="00FB4BEE"/>
    <w:rsid w:val="00FC7BBC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853C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1F1B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EB1F1B"/>
    <w:pPr>
      <w:keepNext/>
      <w:spacing w:line="360" w:lineRule="auto"/>
      <w:jc w:val="both"/>
      <w:outlineLvl w:val="1"/>
    </w:pPr>
    <w:rPr>
      <w:b/>
      <w:bCs/>
      <w:sz w:val="22"/>
      <w:szCs w:val="22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7D33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EE4DF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rsid w:val="00EB1F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4DF2"/>
    <w:rPr>
      <w:sz w:val="0"/>
      <w:szCs w:val="0"/>
    </w:rPr>
  </w:style>
  <w:style w:type="paragraph" w:customStyle="1" w:styleId="hlavicka">
    <w:name w:val="hlavicka"/>
    <w:basedOn w:val="Normln"/>
    <w:uiPriority w:val="99"/>
    <w:rsid w:val="00EB1F1B"/>
    <w:pPr>
      <w:spacing w:before="100" w:after="100"/>
    </w:pPr>
  </w:style>
  <w:style w:type="paragraph" w:customStyle="1" w:styleId="vec">
    <w:name w:val="vec"/>
    <w:basedOn w:val="Normln"/>
    <w:uiPriority w:val="99"/>
    <w:rsid w:val="00EB1F1B"/>
    <w:pPr>
      <w:spacing w:before="100" w:after="100"/>
    </w:pPr>
  </w:style>
  <w:style w:type="paragraph" w:customStyle="1" w:styleId="1">
    <w:name w:val="1"/>
    <w:basedOn w:val="Normln"/>
    <w:uiPriority w:val="99"/>
    <w:rsid w:val="00EB1F1B"/>
    <w:pPr>
      <w:spacing w:before="100" w:after="100"/>
    </w:pPr>
  </w:style>
  <w:style w:type="character" w:styleId="Odkaznakoment">
    <w:name w:val="annotation reference"/>
    <w:basedOn w:val="Standardnpsmoodstavce"/>
    <w:uiPriority w:val="99"/>
    <w:semiHidden/>
    <w:rsid w:val="00EB1F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B1F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7D354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B1F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4DF2"/>
    <w:rPr>
      <w:b/>
      <w:bCs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EB1F1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E4DF2"/>
    <w:rPr>
      <w:sz w:val="0"/>
      <w:szCs w:val="0"/>
    </w:rPr>
  </w:style>
  <w:style w:type="paragraph" w:styleId="Zhlav">
    <w:name w:val="header"/>
    <w:basedOn w:val="Normln"/>
    <w:link w:val="ZhlavChar"/>
    <w:uiPriority w:val="99"/>
    <w:rsid w:val="000C54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C543C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0C54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0C543C"/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032E97"/>
    <w:pPr>
      <w:ind w:left="720"/>
      <w:jc w:val="both"/>
    </w:pPr>
    <w:rPr>
      <w:lang w:eastAsia="en-US"/>
    </w:rPr>
  </w:style>
  <w:style w:type="character" w:styleId="Siln">
    <w:name w:val="Strong"/>
    <w:basedOn w:val="Standardnpsmoodstavce"/>
    <w:uiPriority w:val="99"/>
    <w:qFormat/>
    <w:rsid w:val="00471D68"/>
    <w:rPr>
      <w:b/>
      <w:bCs/>
    </w:rPr>
  </w:style>
  <w:style w:type="paragraph" w:customStyle="1" w:styleId="NS">
    <w:name w:val="NS"/>
    <w:basedOn w:val="Normln"/>
    <w:uiPriority w:val="99"/>
    <w:rsid w:val="00244A6F"/>
    <w:pPr>
      <w:ind w:left="284" w:hanging="284"/>
      <w:jc w:val="both"/>
    </w:pPr>
    <w:rPr>
      <w:rFonts w:ascii="Arial" w:hAnsi="Arial" w:cs="Arial"/>
      <w:i/>
      <w:iCs/>
    </w:rPr>
  </w:style>
  <w:style w:type="character" w:customStyle="1" w:styleId="Nadpis3Char">
    <w:name w:val="Nadpis 3 Char"/>
    <w:basedOn w:val="Standardnpsmoodstavce"/>
    <w:link w:val="Nadpis3"/>
    <w:semiHidden/>
    <w:rsid w:val="007D33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textovodkaz">
    <w:name w:val="Hyperlink"/>
    <w:rsid w:val="001369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5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iliptomas@akropolis.info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0FC0146259CC43A481E934AE7C5601" ma:contentTypeVersion="13" ma:contentTypeDescription="Vytvoří nový dokument" ma:contentTypeScope="" ma:versionID="fe2426e51098f990d398ab73e73e5140">
  <xsd:schema xmlns:xsd="http://www.w3.org/2001/XMLSchema" xmlns:xs="http://www.w3.org/2001/XMLSchema" xmlns:p="http://schemas.microsoft.com/office/2006/metadata/properties" xmlns:ns3="f19ec902-fa2c-428d-a59e-dec6e64f8ddf" xmlns:ns4="976f076d-6bb3-4b4e-a9e9-000c9fdceb2e" targetNamespace="http://schemas.microsoft.com/office/2006/metadata/properties" ma:root="true" ma:fieldsID="3064e076eca6416a49adf6bbfcb9f522" ns3:_="" ns4:_="">
    <xsd:import namespace="f19ec902-fa2c-428d-a59e-dec6e64f8ddf"/>
    <xsd:import namespace="976f076d-6bb3-4b4e-a9e9-000c9fdceb2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ec902-fa2c-428d-a59e-dec6e64f8d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f076d-6bb3-4b4e-a9e9-000c9fdce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9B78A9-CFAE-4E0C-A1BC-63ED7300C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9ec902-fa2c-428d-a59e-dec6e64f8ddf"/>
    <ds:schemaRef ds:uri="976f076d-6bb3-4b4e-a9e9-000c9fdceb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1CB8FA-4499-4AAF-BE86-A6CE7960D2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DA6DCE-04D2-4585-A10A-82CDEC2F40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Licenční smlouva nakladatelská</vt:lpstr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Licenční smlouva nakladatelská</dc:title>
  <dc:subject/>
  <dc:creator/>
  <cp:keywords/>
  <dc:description/>
  <cp:lastModifiedBy/>
  <cp:revision>1</cp:revision>
  <dcterms:created xsi:type="dcterms:W3CDTF">2021-07-15T11:37:00Z</dcterms:created>
  <dcterms:modified xsi:type="dcterms:W3CDTF">2021-07-19T09:03:00Z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0x0101006E0FC0146259CC43A481E934AE7C5601</vt:lpwstr>
  </property>
</Properties>
</file>