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5F11" w14:textId="3FBB996C" w:rsidR="00C97195" w:rsidRDefault="00C97195" w:rsidP="00C97195">
      <w:pPr>
        <w:pStyle w:val="Podnadpis"/>
        <w:widowControl w:val="0"/>
        <w:spacing w:after="120"/>
        <w:rPr>
          <w:rFonts w:asciiTheme="minorHAnsi" w:hAnsiTheme="minorHAnsi" w:cs="Tahoma"/>
          <w:caps/>
          <w:sz w:val="32"/>
          <w:szCs w:val="32"/>
        </w:rPr>
      </w:pPr>
      <w:r>
        <w:rPr>
          <w:rFonts w:asciiTheme="minorHAnsi" w:hAnsiTheme="minorHAnsi" w:cs="Tahoma"/>
          <w:caps/>
          <w:sz w:val="32"/>
          <w:szCs w:val="32"/>
        </w:rPr>
        <w:t>Smlouv</w:t>
      </w:r>
      <w:r w:rsidRPr="00924A1A">
        <w:rPr>
          <w:rFonts w:asciiTheme="minorHAnsi" w:hAnsiTheme="minorHAnsi" w:cs="Tahoma"/>
          <w:caps/>
          <w:sz w:val="32"/>
          <w:szCs w:val="32"/>
        </w:rPr>
        <w:t xml:space="preserve">A </w:t>
      </w:r>
      <w:r w:rsidR="00283D5F">
        <w:rPr>
          <w:rFonts w:asciiTheme="minorHAnsi" w:hAnsiTheme="minorHAnsi" w:cs="Tahoma"/>
          <w:caps/>
          <w:sz w:val="32"/>
          <w:szCs w:val="32"/>
        </w:rPr>
        <w:t>o poskytování služeb</w:t>
      </w:r>
    </w:p>
    <w:p w14:paraId="1AF99B74" w14:textId="1628C0E5" w:rsidR="00EC1575" w:rsidRPr="00EC1575" w:rsidRDefault="00EC1575" w:rsidP="00C97195">
      <w:pPr>
        <w:pStyle w:val="Podnadpis"/>
        <w:widowControl w:val="0"/>
        <w:spacing w:after="120"/>
        <w:rPr>
          <w:rFonts w:ascii="Calibri" w:hAnsi="Calibri" w:cs="Tahoma"/>
          <w:color w:val="auto"/>
          <w:sz w:val="20"/>
          <w:lang w:eastAsia="ar-SA"/>
        </w:rPr>
      </w:pPr>
      <w:r w:rsidRPr="00FA3D1D">
        <w:rPr>
          <w:rFonts w:ascii="Calibri" w:hAnsi="Calibri" w:cs="Tahoma"/>
          <w:b w:val="0"/>
          <w:color w:val="auto"/>
          <w:sz w:val="20"/>
          <w:lang w:eastAsia="ar-SA"/>
        </w:rPr>
        <w:t>(dále jen „</w:t>
      </w:r>
      <w:r w:rsidR="00FA3D1D">
        <w:rPr>
          <w:rFonts w:ascii="Calibri" w:hAnsi="Calibri" w:cs="Tahoma"/>
          <w:color w:val="auto"/>
          <w:sz w:val="20"/>
          <w:lang w:eastAsia="ar-SA"/>
        </w:rPr>
        <w:t>S</w:t>
      </w:r>
      <w:r w:rsidRPr="00EC1575">
        <w:rPr>
          <w:rFonts w:ascii="Calibri" w:hAnsi="Calibri" w:cs="Tahoma"/>
          <w:color w:val="auto"/>
          <w:sz w:val="20"/>
          <w:lang w:eastAsia="ar-SA"/>
        </w:rPr>
        <w:t>mlouva</w:t>
      </w:r>
      <w:r w:rsidRPr="00FA3D1D">
        <w:rPr>
          <w:rFonts w:ascii="Calibri" w:hAnsi="Calibri" w:cs="Tahoma"/>
          <w:b w:val="0"/>
          <w:color w:val="auto"/>
          <w:sz w:val="20"/>
          <w:lang w:eastAsia="ar-SA"/>
        </w:rPr>
        <w:t>“)</w:t>
      </w:r>
    </w:p>
    <w:p w14:paraId="7FAECD36" w14:textId="77777777" w:rsidR="00C97195" w:rsidRPr="00924A1A" w:rsidRDefault="00C97195" w:rsidP="00C97195">
      <w:pPr>
        <w:pStyle w:val="Smlouva2"/>
        <w:rPr>
          <w:rFonts w:asciiTheme="minorHAnsi" w:hAnsiTheme="minorHAnsi" w:cs="Tahoma"/>
          <w:sz w:val="20"/>
        </w:rPr>
      </w:pPr>
    </w:p>
    <w:p w14:paraId="7003A01A" w14:textId="77777777" w:rsidR="00C97195" w:rsidRPr="00924A1A" w:rsidRDefault="00C97195" w:rsidP="00C97195">
      <w:pPr>
        <w:widowControl w:val="0"/>
        <w:jc w:val="center"/>
        <w:rPr>
          <w:rFonts w:asciiTheme="minorHAnsi" w:hAnsiTheme="minorHAnsi" w:cs="Tahoma"/>
          <w:b/>
        </w:rPr>
      </w:pPr>
    </w:p>
    <w:tbl>
      <w:tblPr>
        <w:tblW w:w="9468" w:type="dxa"/>
        <w:tblLook w:val="01E0" w:firstRow="1" w:lastRow="1" w:firstColumn="1" w:lastColumn="1" w:noHBand="0" w:noVBand="0"/>
      </w:tblPr>
      <w:tblGrid>
        <w:gridCol w:w="3168"/>
        <w:gridCol w:w="6300"/>
      </w:tblGrid>
      <w:tr w:rsidR="00C97195" w:rsidRPr="00924A1A" w14:paraId="139252D5" w14:textId="77777777" w:rsidTr="00993B1D">
        <w:tc>
          <w:tcPr>
            <w:tcW w:w="3168" w:type="dxa"/>
          </w:tcPr>
          <w:p w14:paraId="5621FFA7" w14:textId="77777777" w:rsidR="00C97195" w:rsidRPr="00410239" w:rsidRDefault="00C97195" w:rsidP="00993B1D">
            <w:pPr>
              <w:widowControl w:val="0"/>
              <w:rPr>
                <w:rFonts w:asciiTheme="minorHAnsi" w:hAnsiTheme="minorHAnsi" w:cs="Tahoma"/>
                <w:b/>
              </w:rPr>
            </w:pPr>
            <w:r w:rsidRPr="00410239">
              <w:rPr>
                <w:rFonts w:asciiTheme="minorHAnsi" w:hAnsiTheme="minorHAnsi" w:cs="Tahoma"/>
                <w:b/>
              </w:rPr>
              <w:t>Objednatel:</w:t>
            </w:r>
          </w:p>
        </w:tc>
        <w:tc>
          <w:tcPr>
            <w:tcW w:w="6300" w:type="dxa"/>
          </w:tcPr>
          <w:p w14:paraId="71598D65" w14:textId="77777777" w:rsidR="00C97195" w:rsidRPr="00410239" w:rsidRDefault="00C97195" w:rsidP="00993B1D">
            <w:pPr>
              <w:widowControl w:val="0"/>
              <w:rPr>
                <w:rFonts w:asciiTheme="minorHAnsi" w:hAnsiTheme="minorHAnsi" w:cs="Tahoma"/>
                <w:b/>
              </w:rPr>
            </w:pPr>
            <w:r w:rsidRPr="00410239">
              <w:rPr>
                <w:rFonts w:ascii="Calibri" w:hAnsi="Calibri" w:cs="Tahoma"/>
                <w:b/>
              </w:rPr>
              <w:t>Domov pro osoby se zdravotním postižením Sulická</w:t>
            </w:r>
          </w:p>
        </w:tc>
      </w:tr>
      <w:tr w:rsidR="00C97195" w:rsidRPr="00924A1A" w14:paraId="570DDA78" w14:textId="77777777" w:rsidTr="00993B1D">
        <w:tc>
          <w:tcPr>
            <w:tcW w:w="3168" w:type="dxa"/>
          </w:tcPr>
          <w:p w14:paraId="6F8061A9" w14:textId="77777777" w:rsidR="00C97195" w:rsidRPr="00410239" w:rsidRDefault="00C97195" w:rsidP="00993B1D">
            <w:pPr>
              <w:widowControl w:val="0"/>
              <w:rPr>
                <w:rFonts w:asciiTheme="minorHAnsi" w:hAnsiTheme="minorHAnsi" w:cs="Tahoma"/>
              </w:rPr>
            </w:pPr>
            <w:r w:rsidRPr="00410239">
              <w:rPr>
                <w:rFonts w:asciiTheme="minorHAnsi" w:hAnsiTheme="minorHAnsi" w:cs="Tahoma"/>
              </w:rPr>
              <w:t>Se sídlem:</w:t>
            </w:r>
          </w:p>
        </w:tc>
        <w:tc>
          <w:tcPr>
            <w:tcW w:w="6300" w:type="dxa"/>
          </w:tcPr>
          <w:p w14:paraId="2B2F77A6" w14:textId="77777777" w:rsidR="00C97195" w:rsidRPr="00410239" w:rsidRDefault="00C97195" w:rsidP="00993B1D">
            <w:pPr>
              <w:widowControl w:val="0"/>
              <w:rPr>
                <w:rFonts w:asciiTheme="minorHAnsi" w:hAnsiTheme="minorHAnsi" w:cs="Tahoma"/>
              </w:rPr>
            </w:pPr>
            <w:r w:rsidRPr="00410239">
              <w:rPr>
                <w:rFonts w:ascii="Calibri" w:hAnsi="Calibri" w:cs="TimesNewRomanPSMT"/>
                <w:bCs/>
              </w:rPr>
              <w:t>Sulická 48, Praha 4, PSČ 142 00</w:t>
            </w:r>
          </w:p>
        </w:tc>
      </w:tr>
      <w:tr w:rsidR="00C97195" w:rsidRPr="00924A1A" w14:paraId="24576524" w14:textId="77777777" w:rsidTr="00993B1D">
        <w:tc>
          <w:tcPr>
            <w:tcW w:w="3168" w:type="dxa"/>
            <w:vAlign w:val="center"/>
          </w:tcPr>
          <w:p w14:paraId="49830C27" w14:textId="77777777" w:rsidR="00C97195" w:rsidRPr="00410239" w:rsidRDefault="00C97195" w:rsidP="00993B1D">
            <w:pPr>
              <w:widowControl w:val="0"/>
              <w:rPr>
                <w:rFonts w:asciiTheme="minorHAnsi" w:hAnsiTheme="minorHAnsi" w:cs="Tahoma"/>
              </w:rPr>
            </w:pPr>
            <w:r w:rsidRPr="00410239">
              <w:rPr>
                <w:rFonts w:asciiTheme="minorHAnsi" w:hAnsiTheme="minorHAnsi" w:cs="Tahoma"/>
              </w:rPr>
              <w:t>Zastoupen:</w:t>
            </w:r>
          </w:p>
        </w:tc>
        <w:tc>
          <w:tcPr>
            <w:tcW w:w="6300" w:type="dxa"/>
          </w:tcPr>
          <w:p w14:paraId="437616D9" w14:textId="77777777" w:rsidR="00C97195" w:rsidRPr="00410239" w:rsidRDefault="00C97195" w:rsidP="00993B1D">
            <w:pPr>
              <w:widowControl w:val="0"/>
              <w:rPr>
                <w:rFonts w:asciiTheme="minorHAnsi" w:hAnsiTheme="minorHAnsi" w:cs="Tahoma"/>
              </w:rPr>
            </w:pPr>
            <w:r w:rsidRPr="00410239">
              <w:rPr>
                <w:rFonts w:asciiTheme="minorHAnsi" w:hAnsiTheme="minorHAnsi" w:cs="Tahoma"/>
              </w:rPr>
              <w:t>Bc. Lenka Kohoutová, ředitelka</w:t>
            </w:r>
          </w:p>
        </w:tc>
      </w:tr>
      <w:tr w:rsidR="00C97195" w:rsidRPr="00924A1A" w14:paraId="32BBD1E0" w14:textId="77777777" w:rsidTr="00993B1D">
        <w:trPr>
          <w:trHeight w:val="273"/>
        </w:trPr>
        <w:tc>
          <w:tcPr>
            <w:tcW w:w="3168" w:type="dxa"/>
          </w:tcPr>
          <w:p w14:paraId="47CFD58B" w14:textId="77777777" w:rsidR="00C97195" w:rsidRPr="00410239" w:rsidRDefault="00C97195" w:rsidP="00993B1D">
            <w:pPr>
              <w:widowControl w:val="0"/>
              <w:rPr>
                <w:rFonts w:asciiTheme="minorHAnsi" w:hAnsiTheme="minorHAnsi" w:cs="Tahoma"/>
              </w:rPr>
            </w:pPr>
            <w:r w:rsidRPr="00410239">
              <w:rPr>
                <w:rFonts w:asciiTheme="minorHAnsi" w:hAnsiTheme="minorHAnsi" w:cs="Tahoma"/>
              </w:rPr>
              <w:t>IČO:</w:t>
            </w:r>
          </w:p>
        </w:tc>
        <w:tc>
          <w:tcPr>
            <w:tcW w:w="6300" w:type="dxa"/>
            <w:vAlign w:val="bottom"/>
          </w:tcPr>
          <w:p w14:paraId="0B400992" w14:textId="77777777" w:rsidR="00C97195" w:rsidRPr="00410239" w:rsidRDefault="00C97195" w:rsidP="00993B1D">
            <w:pPr>
              <w:widowControl w:val="0"/>
              <w:numPr>
                <w:ilvl w:val="12"/>
                <w:numId w:val="0"/>
              </w:numPr>
              <w:tabs>
                <w:tab w:val="num" w:pos="360"/>
                <w:tab w:val="left" w:pos="3060"/>
              </w:tabs>
              <w:rPr>
                <w:rFonts w:ascii="Calibri" w:hAnsi="Calibri" w:cs="Tahoma"/>
              </w:rPr>
            </w:pPr>
            <w:r w:rsidRPr="00410239">
              <w:rPr>
                <w:rFonts w:ascii="Calibri" w:hAnsi="Calibri" w:cs="Tahoma"/>
              </w:rPr>
              <w:t>70873046</w:t>
            </w:r>
          </w:p>
        </w:tc>
      </w:tr>
      <w:tr w:rsidR="00C97195" w:rsidRPr="00924A1A" w14:paraId="4BFA9BC0" w14:textId="77777777" w:rsidTr="00993B1D">
        <w:tc>
          <w:tcPr>
            <w:tcW w:w="3168" w:type="dxa"/>
          </w:tcPr>
          <w:p w14:paraId="6A6F3BD0" w14:textId="77777777" w:rsidR="00C97195" w:rsidRPr="00410239" w:rsidRDefault="00C97195" w:rsidP="00993B1D">
            <w:pPr>
              <w:widowControl w:val="0"/>
              <w:rPr>
                <w:rFonts w:asciiTheme="minorHAnsi" w:hAnsiTheme="minorHAnsi" w:cs="Tahoma"/>
              </w:rPr>
            </w:pPr>
            <w:r w:rsidRPr="00410239">
              <w:rPr>
                <w:rFonts w:asciiTheme="minorHAnsi" w:hAnsiTheme="minorHAnsi" w:cs="Tahoma"/>
              </w:rPr>
              <w:t>Bankovní spojení:</w:t>
            </w:r>
            <w:r>
              <w:rPr>
                <w:rFonts w:asciiTheme="minorHAnsi" w:hAnsiTheme="minorHAnsi" w:cs="Tahoma"/>
              </w:rPr>
              <w:t xml:space="preserve"> </w:t>
            </w:r>
          </w:p>
          <w:p w14:paraId="485698AB" w14:textId="77777777" w:rsidR="00C97195" w:rsidRPr="00410239" w:rsidRDefault="00C97195" w:rsidP="00993B1D">
            <w:pPr>
              <w:widowControl w:val="0"/>
              <w:rPr>
                <w:rFonts w:asciiTheme="minorHAnsi" w:hAnsiTheme="minorHAnsi" w:cs="Tahoma"/>
              </w:rPr>
            </w:pPr>
            <w:r w:rsidRPr="00410239">
              <w:rPr>
                <w:rFonts w:asciiTheme="minorHAnsi" w:hAnsiTheme="minorHAnsi" w:cs="Tahoma"/>
              </w:rPr>
              <w:t>Číslo účtu:</w:t>
            </w:r>
          </w:p>
        </w:tc>
        <w:tc>
          <w:tcPr>
            <w:tcW w:w="6300" w:type="dxa"/>
            <w:vAlign w:val="bottom"/>
          </w:tcPr>
          <w:p w14:paraId="3D2BA67F" w14:textId="717F785E" w:rsidR="00C97195" w:rsidRDefault="00357D22" w:rsidP="00993B1D">
            <w:pPr>
              <w:widowControl w:val="0"/>
              <w:rPr>
                <w:rFonts w:asciiTheme="minorHAnsi" w:hAnsiTheme="minorHAnsi" w:cs="Tahoma"/>
              </w:rPr>
            </w:pPr>
            <w:proofErr w:type="spellStart"/>
            <w:r>
              <w:rPr>
                <w:rFonts w:asciiTheme="minorHAnsi" w:hAnsiTheme="minorHAnsi" w:cs="Tahoma"/>
              </w:rPr>
              <w:t>xxx</w:t>
            </w:r>
            <w:proofErr w:type="spellEnd"/>
            <w:r w:rsidR="00C97195" w:rsidRPr="00410239">
              <w:rPr>
                <w:rFonts w:asciiTheme="minorHAnsi" w:hAnsiTheme="minorHAnsi" w:cs="Tahoma"/>
              </w:rPr>
              <w:t>.</w:t>
            </w:r>
          </w:p>
          <w:p w14:paraId="4E9F2FD3" w14:textId="5C47CD55" w:rsidR="00C97195" w:rsidRPr="00410239" w:rsidRDefault="00357D22" w:rsidP="00993B1D">
            <w:pPr>
              <w:widowControl w:val="0"/>
              <w:rPr>
                <w:rFonts w:asciiTheme="minorHAnsi" w:hAnsiTheme="minorHAnsi" w:cs="Tahoma"/>
              </w:rPr>
            </w:pPr>
            <w:proofErr w:type="spellStart"/>
            <w:r>
              <w:rPr>
                <w:rFonts w:asciiTheme="minorHAnsi" w:hAnsiTheme="minorHAnsi" w:cs="TimesNewRomanPSMT"/>
                <w:bCs/>
              </w:rPr>
              <w:t>xxx</w:t>
            </w:r>
            <w:proofErr w:type="spellEnd"/>
          </w:p>
        </w:tc>
      </w:tr>
      <w:tr w:rsidR="00C97195" w:rsidRPr="00924A1A" w14:paraId="131671B7" w14:textId="77777777" w:rsidTr="00993B1D">
        <w:tc>
          <w:tcPr>
            <w:tcW w:w="3168" w:type="dxa"/>
          </w:tcPr>
          <w:p w14:paraId="6835F661" w14:textId="77777777" w:rsidR="00C97195" w:rsidRPr="00924A1A" w:rsidRDefault="00C97195" w:rsidP="00993B1D">
            <w:pPr>
              <w:widowControl w:val="0"/>
              <w:rPr>
                <w:rFonts w:asciiTheme="minorHAnsi" w:hAnsiTheme="minorHAnsi" w:cs="Tahoma"/>
              </w:rPr>
            </w:pPr>
            <w:r w:rsidRPr="00924A1A">
              <w:rPr>
                <w:rFonts w:asciiTheme="minorHAnsi" w:hAnsiTheme="minorHAnsi" w:cs="Tahoma"/>
              </w:rPr>
              <w:t>Pověřen k jednání ve věcech</w:t>
            </w:r>
          </w:p>
          <w:p w14:paraId="7939DB13" w14:textId="77777777" w:rsidR="00C97195" w:rsidRPr="00410239" w:rsidRDefault="00C97195" w:rsidP="00C97195">
            <w:pPr>
              <w:widowControl w:val="0"/>
              <w:rPr>
                <w:rFonts w:asciiTheme="minorHAnsi" w:hAnsiTheme="minorHAnsi" w:cs="Tahoma"/>
              </w:rPr>
            </w:pPr>
            <w:r>
              <w:rPr>
                <w:rFonts w:asciiTheme="minorHAnsi" w:hAnsiTheme="minorHAnsi" w:cs="Tahoma"/>
              </w:rPr>
              <w:t>technických</w:t>
            </w:r>
          </w:p>
        </w:tc>
        <w:tc>
          <w:tcPr>
            <w:tcW w:w="6300" w:type="dxa"/>
            <w:vAlign w:val="bottom"/>
          </w:tcPr>
          <w:p w14:paraId="3B966110" w14:textId="77777777" w:rsidR="00C97195" w:rsidRPr="00410239" w:rsidRDefault="00C97195" w:rsidP="00993B1D">
            <w:pPr>
              <w:widowControl w:val="0"/>
              <w:rPr>
                <w:rFonts w:asciiTheme="minorHAnsi" w:hAnsiTheme="minorHAnsi" w:cs="TimesNewRomanPSMT"/>
                <w:bCs/>
              </w:rPr>
            </w:pPr>
            <w:r>
              <w:rPr>
                <w:rFonts w:asciiTheme="minorHAnsi" w:hAnsiTheme="minorHAnsi" w:cs="Tahoma"/>
              </w:rPr>
              <w:t>Bc. Jana Boumová</w:t>
            </w:r>
          </w:p>
        </w:tc>
      </w:tr>
      <w:tr w:rsidR="00C97195" w:rsidRPr="00924A1A" w14:paraId="771F6541" w14:textId="77777777" w:rsidTr="00993B1D">
        <w:tc>
          <w:tcPr>
            <w:tcW w:w="3168" w:type="dxa"/>
          </w:tcPr>
          <w:p w14:paraId="5F153738" w14:textId="77777777" w:rsidR="00C97195" w:rsidRPr="00924A1A" w:rsidRDefault="00C97195" w:rsidP="00993B1D">
            <w:pPr>
              <w:widowControl w:val="0"/>
              <w:rPr>
                <w:rFonts w:asciiTheme="minorHAnsi" w:hAnsiTheme="minorHAnsi" w:cs="Tahoma"/>
              </w:rPr>
            </w:pPr>
          </w:p>
        </w:tc>
        <w:tc>
          <w:tcPr>
            <w:tcW w:w="6300" w:type="dxa"/>
            <w:vAlign w:val="bottom"/>
          </w:tcPr>
          <w:p w14:paraId="4BF452F5" w14:textId="77777777" w:rsidR="00C97195" w:rsidRDefault="00C97195" w:rsidP="00993B1D">
            <w:pPr>
              <w:widowControl w:val="0"/>
              <w:rPr>
                <w:rFonts w:asciiTheme="minorHAnsi" w:hAnsiTheme="minorHAnsi" w:cs="TimesNewRomanPSMT"/>
                <w:bCs/>
              </w:rPr>
            </w:pPr>
          </w:p>
        </w:tc>
      </w:tr>
    </w:tbl>
    <w:p w14:paraId="0A7C702B" w14:textId="77777777" w:rsidR="00C97195" w:rsidRPr="00924A1A" w:rsidRDefault="00C97195" w:rsidP="00C97195">
      <w:pPr>
        <w:widowControl w:val="0"/>
        <w:tabs>
          <w:tab w:val="left" w:pos="3240"/>
        </w:tabs>
        <w:spacing w:before="120"/>
        <w:rPr>
          <w:rFonts w:asciiTheme="minorHAnsi" w:hAnsiTheme="minorHAnsi" w:cs="Tahoma"/>
        </w:rPr>
      </w:pPr>
      <w:r w:rsidRPr="00924A1A">
        <w:rPr>
          <w:rFonts w:asciiTheme="minorHAnsi" w:hAnsiTheme="minorHAnsi" w:cs="Tahoma"/>
        </w:rPr>
        <w:t>(dále jen „</w:t>
      </w:r>
      <w:r>
        <w:rPr>
          <w:rFonts w:asciiTheme="minorHAnsi" w:hAnsiTheme="minorHAnsi" w:cs="Tahoma"/>
          <w:b/>
          <w:i/>
        </w:rPr>
        <w:t>O</w:t>
      </w:r>
      <w:r w:rsidRPr="0038062F">
        <w:rPr>
          <w:rFonts w:asciiTheme="minorHAnsi" w:hAnsiTheme="minorHAnsi" w:cs="Tahoma"/>
          <w:b/>
          <w:i/>
        </w:rPr>
        <w:t>bjednatel</w:t>
      </w:r>
      <w:r>
        <w:rPr>
          <w:rFonts w:asciiTheme="minorHAnsi" w:hAnsiTheme="minorHAnsi" w:cs="Tahoma"/>
        </w:rPr>
        <w:t>“)</w:t>
      </w:r>
    </w:p>
    <w:tbl>
      <w:tblPr>
        <w:tblW w:w="9468" w:type="dxa"/>
        <w:tblLook w:val="01E0" w:firstRow="1" w:lastRow="1" w:firstColumn="1" w:lastColumn="1" w:noHBand="0" w:noVBand="0"/>
      </w:tblPr>
      <w:tblGrid>
        <w:gridCol w:w="3168"/>
        <w:gridCol w:w="6300"/>
      </w:tblGrid>
      <w:tr w:rsidR="00D12C3A" w:rsidRPr="00924A1A" w14:paraId="4352FC99" w14:textId="77777777" w:rsidTr="00993B1D">
        <w:tc>
          <w:tcPr>
            <w:tcW w:w="3168" w:type="dxa"/>
          </w:tcPr>
          <w:p w14:paraId="62E7D758" w14:textId="77777777" w:rsidR="00D12C3A" w:rsidRPr="00924A1A" w:rsidRDefault="00D12C3A" w:rsidP="00D12C3A">
            <w:pPr>
              <w:widowControl w:val="0"/>
              <w:rPr>
                <w:rFonts w:asciiTheme="minorHAnsi" w:hAnsiTheme="minorHAnsi" w:cs="Tahoma"/>
                <w:b/>
              </w:rPr>
            </w:pPr>
          </w:p>
          <w:p w14:paraId="733D2DDF" w14:textId="77777777" w:rsidR="00D12C3A" w:rsidRPr="00924A1A" w:rsidRDefault="00D12C3A" w:rsidP="00D12C3A">
            <w:pPr>
              <w:widowControl w:val="0"/>
              <w:rPr>
                <w:rFonts w:asciiTheme="minorHAnsi" w:hAnsiTheme="minorHAnsi" w:cs="Tahoma"/>
                <w:b/>
              </w:rPr>
            </w:pPr>
          </w:p>
          <w:p w14:paraId="0D15BB3A" w14:textId="77777777" w:rsidR="00D12C3A" w:rsidRPr="00924A1A" w:rsidRDefault="00D12C3A" w:rsidP="00D12C3A">
            <w:pPr>
              <w:widowControl w:val="0"/>
              <w:rPr>
                <w:rFonts w:asciiTheme="minorHAnsi" w:hAnsiTheme="minorHAnsi" w:cs="Tahoma"/>
                <w:b/>
              </w:rPr>
            </w:pPr>
            <w:r>
              <w:rPr>
                <w:rFonts w:asciiTheme="minorHAnsi" w:hAnsiTheme="minorHAnsi" w:cs="Arial"/>
                <w:b/>
                <w:bCs/>
                <w:snapToGrid w:val="0"/>
              </w:rPr>
              <w:t>Dodavatel</w:t>
            </w:r>
            <w:r w:rsidRPr="00924A1A">
              <w:rPr>
                <w:rFonts w:asciiTheme="minorHAnsi" w:hAnsiTheme="minorHAnsi" w:cs="Tahoma"/>
                <w:b/>
              </w:rPr>
              <w:t>:</w:t>
            </w:r>
          </w:p>
        </w:tc>
        <w:tc>
          <w:tcPr>
            <w:tcW w:w="6300" w:type="dxa"/>
          </w:tcPr>
          <w:p w14:paraId="7AD8E84B" w14:textId="77777777" w:rsidR="00D12C3A" w:rsidRDefault="00D12C3A" w:rsidP="00D12C3A">
            <w:pPr>
              <w:widowControl w:val="0"/>
              <w:spacing w:line="256" w:lineRule="auto"/>
              <w:rPr>
                <w:rFonts w:asciiTheme="minorHAnsi" w:hAnsiTheme="minorHAnsi" w:cs="Tahoma"/>
                <w:b/>
              </w:rPr>
            </w:pPr>
          </w:p>
          <w:p w14:paraId="6E5484D9" w14:textId="77777777" w:rsidR="00D12C3A" w:rsidRDefault="00D12C3A" w:rsidP="00D12C3A">
            <w:pPr>
              <w:widowControl w:val="0"/>
              <w:spacing w:line="256" w:lineRule="auto"/>
              <w:rPr>
                <w:rFonts w:asciiTheme="minorHAnsi" w:hAnsiTheme="minorHAnsi" w:cs="Tahoma"/>
                <w:b/>
              </w:rPr>
            </w:pPr>
          </w:p>
          <w:p w14:paraId="48BADA3C" w14:textId="3B795F8F" w:rsidR="00D12C3A" w:rsidRPr="00924A1A" w:rsidRDefault="00D12C3A" w:rsidP="00D12C3A">
            <w:pPr>
              <w:widowControl w:val="0"/>
              <w:rPr>
                <w:rFonts w:asciiTheme="minorHAnsi" w:hAnsiTheme="minorHAnsi" w:cs="Tahoma"/>
                <w:b/>
              </w:rPr>
            </w:pPr>
            <w:r>
              <w:rPr>
                <w:rFonts w:asciiTheme="minorHAnsi" w:hAnsiTheme="minorHAnsi" w:cs="Tahoma"/>
                <w:b/>
              </w:rPr>
              <w:t>MONTÁŽE ČAKOVICE s.r.o.</w:t>
            </w:r>
          </w:p>
        </w:tc>
      </w:tr>
      <w:tr w:rsidR="00D12C3A" w:rsidRPr="00924A1A" w14:paraId="5DCE4080" w14:textId="77777777" w:rsidTr="00993B1D">
        <w:tc>
          <w:tcPr>
            <w:tcW w:w="3168" w:type="dxa"/>
          </w:tcPr>
          <w:p w14:paraId="61B15A63" w14:textId="77777777" w:rsidR="00D12C3A" w:rsidRPr="00924A1A" w:rsidRDefault="00D12C3A" w:rsidP="00D12C3A">
            <w:pPr>
              <w:widowControl w:val="0"/>
              <w:rPr>
                <w:rFonts w:asciiTheme="minorHAnsi" w:hAnsiTheme="minorHAnsi" w:cs="Tahoma"/>
              </w:rPr>
            </w:pPr>
            <w:r w:rsidRPr="00924A1A">
              <w:rPr>
                <w:rFonts w:asciiTheme="minorHAnsi" w:hAnsiTheme="minorHAnsi" w:cs="Tahoma"/>
              </w:rPr>
              <w:t>Se sídlem:</w:t>
            </w:r>
          </w:p>
        </w:tc>
        <w:tc>
          <w:tcPr>
            <w:tcW w:w="6300" w:type="dxa"/>
          </w:tcPr>
          <w:p w14:paraId="6BE57BE0" w14:textId="3BC576FC" w:rsidR="00D12C3A" w:rsidRPr="00924A1A" w:rsidRDefault="00D12C3A" w:rsidP="00D12C3A">
            <w:pPr>
              <w:widowControl w:val="0"/>
              <w:rPr>
                <w:rFonts w:asciiTheme="minorHAnsi" w:hAnsiTheme="minorHAnsi" w:cs="Tahoma"/>
              </w:rPr>
            </w:pPr>
            <w:r>
              <w:rPr>
                <w:rFonts w:asciiTheme="minorHAnsi" w:hAnsiTheme="minorHAnsi" w:cs="Tahoma"/>
              </w:rPr>
              <w:t>Ke Stadionu 855/22</w:t>
            </w:r>
          </w:p>
        </w:tc>
      </w:tr>
      <w:tr w:rsidR="00D12C3A" w:rsidRPr="00924A1A" w14:paraId="50E4A212" w14:textId="77777777" w:rsidTr="00993B1D">
        <w:tc>
          <w:tcPr>
            <w:tcW w:w="3168" w:type="dxa"/>
          </w:tcPr>
          <w:p w14:paraId="4C8D5FB7" w14:textId="77777777" w:rsidR="00D12C3A" w:rsidRPr="00924A1A" w:rsidRDefault="00D12C3A" w:rsidP="00D12C3A">
            <w:pPr>
              <w:widowControl w:val="0"/>
              <w:rPr>
                <w:rFonts w:asciiTheme="minorHAnsi" w:hAnsiTheme="minorHAnsi" w:cs="Tahoma"/>
              </w:rPr>
            </w:pPr>
            <w:r w:rsidRPr="00924A1A">
              <w:rPr>
                <w:rFonts w:asciiTheme="minorHAnsi" w:hAnsiTheme="minorHAnsi" w:cs="Tahoma"/>
              </w:rPr>
              <w:t>Tel:</w:t>
            </w:r>
          </w:p>
        </w:tc>
        <w:tc>
          <w:tcPr>
            <w:tcW w:w="6300" w:type="dxa"/>
          </w:tcPr>
          <w:p w14:paraId="669DDAED" w14:textId="71F1479D" w:rsidR="00D12C3A" w:rsidRPr="00924A1A" w:rsidRDefault="00357D22" w:rsidP="00D12C3A">
            <w:pPr>
              <w:widowControl w:val="0"/>
              <w:rPr>
                <w:rFonts w:asciiTheme="minorHAnsi" w:hAnsiTheme="minorHAnsi" w:cs="Tahoma"/>
              </w:rPr>
            </w:pPr>
            <w:proofErr w:type="spellStart"/>
            <w:r>
              <w:rPr>
                <w:rFonts w:asciiTheme="minorHAnsi" w:hAnsiTheme="minorHAnsi"/>
              </w:rPr>
              <w:t>xxx</w:t>
            </w:r>
            <w:proofErr w:type="spellEnd"/>
          </w:p>
        </w:tc>
      </w:tr>
      <w:tr w:rsidR="00D12C3A" w:rsidRPr="00924A1A" w14:paraId="7C0B5C6E" w14:textId="77777777" w:rsidTr="00993B1D">
        <w:tc>
          <w:tcPr>
            <w:tcW w:w="3168" w:type="dxa"/>
          </w:tcPr>
          <w:p w14:paraId="6E2A5C8F" w14:textId="77777777" w:rsidR="00D12C3A" w:rsidRPr="00924A1A" w:rsidRDefault="00D12C3A" w:rsidP="00D12C3A">
            <w:pPr>
              <w:widowControl w:val="0"/>
              <w:rPr>
                <w:rFonts w:asciiTheme="minorHAnsi" w:hAnsiTheme="minorHAnsi" w:cs="Tahoma"/>
              </w:rPr>
            </w:pPr>
            <w:r w:rsidRPr="00924A1A">
              <w:rPr>
                <w:rFonts w:asciiTheme="minorHAnsi" w:hAnsiTheme="minorHAnsi" w:cs="Tahoma"/>
              </w:rPr>
              <w:t>Fax:</w:t>
            </w:r>
          </w:p>
        </w:tc>
        <w:tc>
          <w:tcPr>
            <w:tcW w:w="6300" w:type="dxa"/>
          </w:tcPr>
          <w:p w14:paraId="6A2DD9D9" w14:textId="78BB7F47" w:rsidR="00D12C3A" w:rsidRPr="00924A1A" w:rsidRDefault="00357D22" w:rsidP="00D12C3A">
            <w:pPr>
              <w:widowControl w:val="0"/>
              <w:rPr>
                <w:rFonts w:asciiTheme="minorHAnsi" w:hAnsiTheme="minorHAnsi" w:cs="Tahoma"/>
              </w:rPr>
            </w:pPr>
            <w:proofErr w:type="spellStart"/>
            <w:r>
              <w:rPr>
                <w:rFonts w:asciiTheme="minorHAnsi" w:hAnsiTheme="minorHAnsi"/>
              </w:rPr>
              <w:t>xxx</w:t>
            </w:r>
            <w:proofErr w:type="spellEnd"/>
          </w:p>
        </w:tc>
      </w:tr>
      <w:tr w:rsidR="00D12C3A" w:rsidRPr="00924A1A" w14:paraId="2BB7CC02" w14:textId="77777777" w:rsidTr="00993B1D">
        <w:tc>
          <w:tcPr>
            <w:tcW w:w="3168" w:type="dxa"/>
          </w:tcPr>
          <w:p w14:paraId="5AE5D8CD" w14:textId="77777777" w:rsidR="00D12C3A" w:rsidRPr="00924A1A" w:rsidRDefault="00D12C3A" w:rsidP="00D12C3A">
            <w:pPr>
              <w:widowControl w:val="0"/>
              <w:rPr>
                <w:rFonts w:asciiTheme="minorHAnsi" w:hAnsiTheme="minorHAnsi" w:cs="Tahoma"/>
              </w:rPr>
            </w:pPr>
            <w:r w:rsidRPr="00924A1A">
              <w:rPr>
                <w:rFonts w:asciiTheme="minorHAnsi" w:hAnsiTheme="minorHAnsi" w:cs="Tahoma"/>
              </w:rPr>
              <w:t>Zastoupen:</w:t>
            </w:r>
          </w:p>
        </w:tc>
        <w:tc>
          <w:tcPr>
            <w:tcW w:w="6300" w:type="dxa"/>
          </w:tcPr>
          <w:p w14:paraId="3EBB1F97" w14:textId="6E5EF4BE" w:rsidR="00D12C3A" w:rsidRPr="00924A1A" w:rsidRDefault="00D12C3A" w:rsidP="00D12C3A">
            <w:pPr>
              <w:widowControl w:val="0"/>
              <w:rPr>
                <w:rFonts w:asciiTheme="minorHAnsi" w:hAnsiTheme="minorHAnsi" w:cs="Tahoma"/>
              </w:rPr>
            </w:pPr>
            <w:r>
              <w:rPr>
                <w:rFonts w:asciiTheme="minorHAnsi" w:hAnsiTheme="minorHAnsi" w:cs="Tahoma"/>
              </w:rPr>
              <w:t>Ing. Miroslav Pospíšil – jednatel společnosti</w:t>
            </w:r>
          </w:p>
        </w:tc>
      </w:tr>
      <w:tr w:rsidR="00D12C3A" w:rsidRPr="00924A1A" w14:paraId="649CD6CE" w14:textId="77777777" w:rsidTr="00993B1D">
        <w:tc>
          <w:tcPr>
            <w:tcW w:w="3168" w:type="dxa"/>
          </w:tcPr>
          <w:p w14:paraId="451A2EA2" w14:textId="77777777" w:rsidR="00D12C3A" w:rsidRPr="00924A1A" w:rsidRDefault="00D12C3A" w:rsidP="00D12C3A">
            <w:pPr>
              <w:widowControl w:val="0"/>
              <w:rPr>
                <w:rFonts w:asciiTheme="minorHAnsi" w:hAnsiTheme="minorHAnsi" w:cs="Tahoma"/>
              </w:rPr>
            </w:pPr>
            <w:r w:rsidRPr="00924A1A">
              <w:rPr>
                <w:rFonts w:asciiTheme="minorHAnsi" w:hAnsiTheme="minorHAnsi" w:cs="Tahoma"/>
              </w:rPr>
              <w:t>IČ</w:t>
            </w:r>
            <w:r>
              <w:rPr>
                <w:rFonts w:asciiTheme="minorHAnsi" w:hAnsiTheme="minorHAnsi" w:cs="Tahoma"/>
              </w:rPr>
              <w:t>O</w:t>
            </w:r>
            <w:r w:rsidRPr="00924A1A">
              <w:rPr>
                <w:rFonts w:asciiTheme="minorHAnsi" w:hAnsiTheme="minorHAnsi" w:cs="Tahoma"/>
              </w:rPr>
              <w:t>:</w:t>
            </w:r>
          </w:p>
        </w:tc>
        <w:tc>
          <w:tcPr>
            <w:tcW w:w="6300" w:type="dxa"/>
          </w:tcPr>
          <w:p w14:paraId="187BE8C0" w14:textId="6F5B10FD" w:rsidR="00D12C3A" w:rsidRPr="00924A1A" w:rsidRDefault="00D12C3A" w:rsidP="00D12C3A">
            <w:pPr>
              <w:widowControl w:val="0"/>
              <w:rPr>
                <w:rFonts w:asciiTheme="minorHAnsi" w:hAnsiTheme="minorHAnsi" w:cs="Tahoma"/>
              </w:rPr>
            </w:pPr>
            <w:r>
              <w:rPr>
                <w:rFonts w:asciiTheme="minorHAnsi" w:hAnsiTheme="minorHAnsi"/>
              </w:rPr>
              <w:t>48589021</w:t>
            </w:r>
          </w:p>
        </w:tc>
      </w:tr>
      <w:tr w:rsidR="00D12C3A" w:rsidRPr="00924A1A" w14:paraId="74DA8C34" w14:textId="77777777" w:rsidTr="00993B1D">
        <w:tc>
          <w:tcPr>
            <w:tcW w:w="3168" w:type="dxa"/>
          </w:tcPr>
          <w:p w14:paraId="6FE97A7E" w14:textId="77777777" w:rsidR="00D12C3A" w:rsidRPr="00924A1A" w:rsidRDefault="00D12C3A" w:rsidP="00D12C3A">
            <w:pPr>
              <w:widowControl w:val="0"/>
              <w:rPr>
                <w:rFonts w:asciiTheme="minorHAnsi" w:hAnsiTheme="minorHAnsi" w:cs="Tahoma"/>
              </w:rPr>
            </w:pPr>
            <w:r w:rsidRPr="00924A1A">
              <w:rPr>
                <w:rFonts w:asciiTheme="minorHAnsi" w:hAnsiTheme="minorHAnsi" w:cs="Tahoma"/>
              </w:rPr>
              <w:t>DIČ:</w:t>
            </w:r>
          </w:p>
        </w:tc>
        <w:tc>
          <w:tcPr>
            <w:tcW w:w="6300" w:type="dxa"/>
          </w:tcPr>
          <w:p w14:paraId="6B0D35EC" w14:textId="218AFFAA" w:rsidR="00D12C3A" w:rsidRPr="00924A1A" w:rsidRDefault="00D12C3A" w:rsidP="00D12C3A">
            <w:pPr>
              <w:widowControl w:val="0"/>
              <w:rPr>
                <w:rFonts w:asciiTheme="minorHAnsi" w:hAnsiTheme="minorHAnsi" w:cs="Tahoma"/>
              </w:rPr>
            </w:pPr>
            <w:r>
              <w:rPr>
                <w:rFonts w:asciiTheme="minorHAnsi" w:hAnsiTheme="minorHAnsi"/>
              </w:rPr>
              <w:t>CZ48589021</w:t>
            </w:r>
          </w:p>
        </w:tc>
      </w:tr>
      <w:tr w:rsidR="00D12C3A" w:rsidRPr="00924A1A" w14:paraId="6030CD6E" w14:textId="77777777" w:rsidTr="00993B1D">
        <w:tc>
          <w:tcPr>
            <w:tcW w:w="3168" w:type="dxa"/>
          </w:tcPr>
          <w:p w14:paraId="7F418F43" w14:textId="77777777" w:rsidR="00D12C3A" w:rsidRPr="00924A1A" w:rsidRDefault="00D12C3A" w:rsidP="00D12C3A">
            <w:pPr>
              <w:widowControl w:val="0"/>
              <w:rPr>
                <w:rFonts w:asciiTheme="minorHAnsi" w:hAnsiTheme="minorHAnsi" w:cs="Tahoma"/>
              </w:rPr>
            </w:pPr>
            <w:r w:rsidRPr="00924A1A">
              <w:rPr>
                <w:rFonts w:asciiTheme="minorHAnsi" w:hAnsiTheme="minorHAnsi" w:cs="Tahoma"/>
              </w:rPr>
              <w:t>Zapsán v obch. rejstříku:</w:t>
            </w:r>
          </w:p>
        </w:tc>
        <w:tc>
          <w:tcPr>
            <w:tcW w:w="6300" w:type="dxa"/>
          </w:tcPr>
          <w:p w14:paraId="1121FE98" w14:textId="5BECD297" w:rsidR="00D12C3A" w:rsidRPr="00924A1A" w:rsidRDefault="00D12C3A" w:rsidP="00D12C3A">
            <w:pPr>
              <w:widowControl w:val="0"/>
              <w:rPr>
                <w:rFonts w:asciiTheme="minorHAnsi" w:hAnsiTheme="minorHAnsi" w:cs="Tahoma"/>
              </w:rPr>
            </w:pPr>
            <w:r>
              <w:rPr>
                <w:rFonts w:asciiTheme="minorHAnsi" w:hAnsiTheme="minorHAnsi"/>
                <w:spacing w:val="-1"/>
              </w:rPr>
              <w:t>Městský</w:t>
            </w:r>
            <w:r>
              <w:rPr>
                <w:rFonts w:asciiTheme="minorHAnsi" w:hAnsiTheme="minorHAnsi"/>
                <w:spacing w:val="2"/>
              </w:rPr>
              <w:t xml:space="preserve"> </w:t>
            </w:r>
            <w:r>
              <w:rPr>
                <w:rFonts w:asciiTheme="minorHAnsi" w:hAnsiTheme="minorHAnsi"/>
                <w:spacing w:val="-1"/>
              </w:rPr>
              <w:t>soud</w:t>
            </w:r>
            <w:r>
              <w:rPr>
                <w:rFonts w:asciiTheme="minorHAnsi" w:hAnsiTheme="minorHAnsi"/>
              </w:rPr>
              <w:t xml:space="preserve"> v </w:t>
            </w:r>
            <w:r>
              <w:rPr>
                <w:rFonts w:asciiTheme="minorHAnsi" w:hAnsiTheme="minorHAnsi"/>
                <w:spacing w:val="-1"/>
              </w:rPr>
              <w:t>Praze,</w:t>
            </w:r>
            <w:r>
              <w:rPr>
                <w:rFonts w:asciiTheme="minorHAnsi" w:hAnsiTheme="minorHAnsi"/>
              </w:rPr>
              <w:t xml:space="preserve"> oddíl </w:t>
            </w:r>
            <w:r>
              <w:rPr>
                <w:rFonts w:asciiTheme="minorHAnsi" w:hAnsiTheme="minorHAnsi"/>
                <w:spacing w:val="-1"/>
              </w:rPr>
              <w:t>C,</w:t>
            </w:r>
            <w:r>
              <w:rPr>
                <w:rFonts w:asciiTheme="minorHAnsi" w:hAnsiTheme="minorHAnsi"/>
              </w:rPr>
              <w:t xml:space="preserve"> vložka 14086</w:t>
            </w:r>
          </w:p>
        </w:tc>
      </w:tr>
      <w:tr w:rsidR="00D12C3A" w:rsidRPr="00924A1A" w14:paraId="290F518C" w14:textId="77777777" w:rsidTr="00993B1D">
        <w:tc>
          <w:tcPr>
            <w:tcW w:w="3168" w:type="dxa"/>
          </w:tcPr>
          <w:p w14:paraId="4B45E85A" w14:textId="77777777" w:rsidR="00D12C3A" w:rsidRPr="00924A1A" w:rsidRDefault="00D12C3A" w:rsidP="00D12C3A">
            <w:pPr>
              <w:widowControl w:val="0"/>
              <w:rPr>
                <w:rFonts w:asciiTheme="minorHAnsi" w:hAnsiTheme="minorHAnsi" w:cs="Tahoma"/>
              </w:rPr>
            </w:pPr>
            <w:r w:rsidRPr="00924A1A">
              <w:rPr>
                <w:rFonts w:asciiTheme="minorHAnsi" w:hAnsiTheme="minorHAnsi" w:cs="Tahoma"/>
              </w:rPr>
              <w:t>Bankovní spojení:</w:t>
            </w:r>
          </w:p>
        </w:tc>
        <w:tc>
          <w:tcPr>
            <w:tcW w:w="6300" w:type="dxa"/>
          </w:tcPr>
          <w:p w14:paraId="53EF940B" w14:textId="68ABFEF9" w:rsidR="00D12C3A" w:rsidRPr="00924A1A" w:rsidRDefault="00357D22" w:rsidP="00D12C3A">
            <w:pPr>
              <w:widowControl w:val="0"/>
              <w:rPr>
                <w:rFonts w:asciiTheme="minorHAnsi" w:hAnsiTheme="minorHAnsi" w:cs="Tahoma"/>
              </w:rPr>
            </w:pPr>
            <w:proofErr w:type="spellStart"/>
            <w:r>
              <w:rPr>
                <w:rFonts w:asciiTheme="minorHAnsi" w:hAnsiTheme="minorHAnsi"/>
              </w:rPr>
              <w:t>xxx</w:t>
            </w:r>
            <w:proofErr w:type="spellEnd"/>
          </w:p>
        </w:tc>
      </w:tr>
      <w:tr w:rsidR="00D12C3A" w:rsidRPr="00924A1A" w14:paraId="5D6813E2" w14:textId="77777777" w:rsidTr="00993B1D">
        <w:tc>
          <w:tcPr>
            <w:tcW w:w="3168" w:type="dxa"/>
          </w:tcPr>
          <w:p w14:paraId="4BB842BF" w14:textId="77777777" w:rsidR="00D12C3A" w:rsidRPr="00924A1A" w:rsidRDefault="00D12C3A" w:rsidP="00D12C3A">
            <w:pPr>
              <w:widowControl w:val="0"/>
              <w:rPr>
                <w:rFonts w:asciiTheme="minorHAnsi" w:hAnsiTheme="minorHAnsi" w:cs="Tahoma"/>
              </w:rPr>
            </w:pPr>
            <w:r w:rsidRPr="00924A1A">
              <w:rPr>
                <w:rFonts w:asciiTheme="minorHAnsi" w:hAnsiTheme="minorHAnsi" w:cs="Tahoma"/>
              </w:rPr>
              <w:t xml:space="preserve">Pověřen k jednání ve věcech smluvních: </w:t>
            </w:r>
          </w:p>
        </w:tc>
        <w:tc>
          <w:tcPr>
            <w:tcW w:w="6300" w:type="dxa"/>
          </w:tcPr>
          <w:p w14:paraId="76E57FE3" w14:textId="5A5FCD5D" w:rsidR="00D12C3A" w:rsidRPr="00924A1A" w:rsidRDefault="00D12C3A" w:rsidP="00D12C3A">
            <w:pPr>
              <w:widowControl w:val="0"/>
              <w:rPr>
                <w:rFonts w:asciiTheme="minorHAnsi" w:hAnsiTheme="minorHAnsi" w:cs="Tahoma"/>
              </w:rPr>
            </w:pPr>
            <w:r>
              <w:rPr>
                <w:rFonts w:asciiTheme="minorHAnsi" w:hAnsiTheme="minorHAnsi" w:cs="Tahoma"/>
              </w:rPr>
              <w:t>Ing. Miroslav Pospíšil</w:t>
            </w:r>
          </w:p>
        </w:tc>
      </w:tr>
      <w:tr w:rsidR="00C97195" w:rsidRPr="00924A1A" w14:paraId="45B84E73" w14:textId="77777777" w:rsidTr="00993B1D">
        <w:tc>
          <w:tcPr>
            <w:tcW w:w="3168" w:type="dxa"/>
          </w:tcPr>
          <w:p w14:paraId="7CCFBF02" w14:textId="2FC6003E" w:rsidR="00C97195" w:rsidRPr="00924A1A" w:rsidRDefault="00C97195" w:rsidP="00993B1D">
            <w:pPr>
              <w:widowControl w:val="0"/>
              <w:rPr>
                <w:rFonts w:asciiTheme="minorHAnsi" w:hAnsiTheme="minorHAnsi" w:cs="Tahoma"/>
              </w:rPr>
            </w:pPr>
            <w:r w:rsidRPr="00924A1A">
              <w:rPr>
                <w:rFonts w:asciiTheme="minorHAnsi" w:hAnsiTheme="minorHAnsi" w:cs="Tahoma"/>
              </w:rPr>
              <w:t>Pověřen k jednání ve věcech technickýc</w:t>
            </w:r>
            <w:r w:rsidR="00B2562F">
              <w:rPr>
                <w:rFonts w:asciiTheme="minorHAnsi" w:hAnsiTheme="minorHAnsi" w:cs="Tahoma"/>
              </w:rPr>
              <w:t>h</w:t>
            </w:r>
            <w:r w:rsidRPr="00924A1A">
              <w:rPr>
                <w:rFonts w:asciiTheme="minorHAnsi" w:hAnsiTheme="minorHAnsi" w:cs="Tahoma"/>
              </w:rPr>
              <w:t xml:space="preserve">: </w:t>
            </w:r>
          </w:p>
        </w:tc>
        <w:tc>
          <w:tcPr>
            <w:tcW w:w="6300" w:type="dxa"/>
          </w:tcPr>
          <w:p w14:paraId="48DF9DDF" w14:textId="547999A5" w:rsidR="00C97195" w:rsidRPr="00924A1A" w:rsidRDefault="00C97195" w:rsidP="00993B1D">
            <w:pPr>
              <w:widowControl w:val="0"/>
              <w:rPr>
                <w:rFonts w:asciiTheme="minorHAnsi" w:hAnsiTheme="minorHAnsi" w:cs="Tahoma"/>
              </w:rPr>
            </w:pPr>
          </w:p>
        </w:tc>
      </w:tr>
      <w:tr w:rsidR="0004022F" w:rsidRPr="00924A1A" w14:paraId="2DAD07DD" w14:textId="77777777" w:rsidTr="00993B1D">
        <w:tc>
          <w:tcPr>
            <w:tcW w:w="3168" w:type="dxa"/>
          </w:tcPr>
          <w:p w14:paraId="2701D01F" w14:textId="4F749F52" w:rsidR="0004022F" w:rsidRPr="00924A1A" w:rsidRDefault="0004022F" w:rsidP="00993B1D">
            <w:pPr>
              <w:widowControl w:val="0"/>
              <w:rPr>
                <w:rFonts w:asciiTheme="minorHAnsi" w:hAnsiTheme="minorHAnsi" w:cs="Tahoma"/>
              </w:rPr>
            </w:pPr>
            <w:r>
              <w:rPr>
                <w:rFonts w:asciiTheme="minorHAnsi" w:hAnsiTheme="minorHAnsi" w:cs="Tahoma"/>
              </w:rPr>
              <w:t>Tel.:</w:t>
            </w:r>
          </w:p>
        </w:tc>
        <w:tc>
          <w:tcPr>
            <w:tcW w:w="6300" w:type="dxa"/>
          </w:tcPr>
          <w:p w14:paraId="0B99FDDF" w14:textId="4F2E7789" w:rsidR="0004022F" w:rsidRPr="00924A1A" w:rsidRDefault="00357D22" w:rsidP="00993B1D">
            <w:pPr>
              <w:widowControl w:val="0"/>
              <w:rPr>
                <w:rFonts w:asciiTheme="minorHAnsi" w:hAnsiTheme="minorHAnsi" w:cs="Tahoma"/>
                <w:highlight w:val="yellow"/>
              </w:rPr>
            </w:pPr>
            <w:proofErr w:type="spellStart"/>
            <w:r>
              <w:rPr>
                <w:rFonts w:asciiTheme="minorHAnsi" w:hAnsiTheme="minorHAnsi" w:cs="Tahoma"/>
              </w:rPr>
              <w:t>xxx</w:t>
            </w:r>
            <w:proofErr w:type="spellEnd"/>
          </w:p>
        </w:tc>
      </w:tr>
      <w:tr w:rsidR="0004022F" w:rsidRPr="00924A1A" w14:paraId="7600FE42" w14:textId="77777777" w:rsidTr="00993B1D">
        <w:tc>
          <w:tcPr>
            <w:tcW w:w="3168" w:type="dxa"/>
          </w:tcPr>
          <w:p w14:paraId="00EC9A0F" w14:textId="059F9464" w:rsidR="0004022F" w:rsidRPr="00924A1A" w:rsidRDefault="0004022F" w:rsidP="00993B1D">
            <w:pPr>
              <w:widowControl w:val="0"/>
              <w:rPr>
                <w:rFonts w:asciiTheme="minorHAnsi" w:hAnsiTheme="minorHAnsi" w:cs="Tahoma"/>
              </w:rPr>
            </w:pPr>
            <w:r>
              <w:rPr>
                <w:rFonts w:asciiTheme="minorHAnsi" w:hAnsiTheme="minorHAnsi" w:cs="Tahoma"/>
              </w:rPr>
              <w:t>E-mail:</w:t>
            </w:r>
          </w:p>
        </w:tc>
        <w:tc>
          <w:tcPr>
            <w:tcW w:w="6300" w:type="dxa"/>
          </w:tcPr>
          <w:p w14:paraId="0FDEEB99" w14:textId="266C25D2" w:rsidR="0004022F" w:rsidRPr="00924A1A" w:rsidRDefault="00F23B77" w:rsidP="00993B1D">
            <w:pPr>
              <w:widowControl w:val="0"/>
              <w:rPr>
                <w:rFonts w:asciiTheme="minorHAnsi" w:hAnsiTheme="minorHAnsi" w:cs="Tahoma"/>
                <w:highlight w:val="yellow"/>
              </w:rPr>
            </w:pPr>
            <w:hyperlink r:id="rId8" w:history="1">
              <w:proofErr w:type="spellStart"/>
              <w:r w:rsidR="00357D22">
                <w:rPr>
                  <w:rStyle w:val="Hypertextovodkaz"/>
                  <w:rFonts w:asciiTheme="minorHAnsi" w:hAnsiTheme="minorHAnsi" w:cs="Tahoma"/>
                </w:rPr>
                <w:t>x</w:t>
              </w:r>
              <w:r w:rsidR="00357D22">
                <w:rPr>
                  <w:rStyle w:val="Hypertextovodkaz"/>
                  <w:rFonts w:cs="Tahoma"/>
                </w:rPr>
                <w:t>xx</w:t>
              </w:r>
              <w:proofErr w:type="spellEnd"/>
            </w:hyperlink>
            <w:r w:rsidR="00432233">
              <w:rPr>
                <w:rFonts w:asciiTheme="minorHAnsi" w:hAnsiTheme="minorHAnsi" w:cs="Tahoma"/>
              </w:rPr>
              <w:t xml:space="preserve"> </w:t>
            </w:r>
          </w:p>
        </w:tc>
      </w:tr>
    </w:tbl>
    <w:p w14:paraId="4AA674D5" w14:textId="77777777" w:rsidR="00C97195" w:rsidRPr="00924A1A" w:rsidRDefault="00C97195" w:rsidP="00C97195">
      <w:pPr>
        <w:widowControl w:val="0"/>
        <w:tabs>
          <w:tab w:val="left" w:pos="3240"/>
        </w:tabs>
        <w:spacing w:before="120"/>
        <w:rPr>
          <w:rFonts w:asciiTheme="minorHAnsi" w:hAnsiTheme="minorHAnsi" w:cs="Tahoma"/>
        </w:rPr>
      </w:pPr>
      <w:r w:rsidRPr="00924A1A">
        <w:rPr>
          <w:rFonts w:asciiTheme="minorHAnsi" w:hAnsiTheme="minorHAnsi" w:cs="Tahoma"/>
        </w:rPr>
        <w:t>(dále jen „</w:t>
      </w:r>
      <w:r>
        <w:rPr>
          <w:rFonts w:asciiTheme="minorHAnsi" w:hAnsiTheme="minorHAnsi" w:cs="Tahoma"/>
          <w:b/>
          <w:i/>
        </w:rPr>
        <w:t>Dodavatel</w:t>
      </w:r>
      <w:r>
        <w:rPr>
          <w:rFonts w:asciiTheme="minorHAnsi" w:hAnsiTheme="minorHAnsi" w:cs="Tahoma"/>
        </w:rPr>
        <w:t>“)</w:t>
      </w:r>
    </w:p>
    <w:p w14:paraId="6EDCEE29" w14:textId="77777777" w:rsidR="00C97195" w:rsidRPr="00312063" w:rsidRDefault="00C97195" w:rsidP="00C97195">
      <w:pPr>
        <w:spacing w:before="120"/>
        <w:rPr>
          <w:rFonts w:asciiTheme="minorHAnsi" w:hAnsiTheme="minorHAnsi" w:cs="Arial"/>
          <w:bCs/>
          <w:snapToGrid w:val="0"/>
        </w:rPr>
      </w:pPr>
      <w:r>
        <w:rPr>
          <w:rFonts w:asciiTheme="minorHAnsi" w:hAnsiTheme="minorHAnsi" w:cs="Arial"/>
          <w:bCs/>
          <w:snapToGrid w:val="0"/>
        </w:rPr>
        <w:t xml:space="preserve">(Objednatel a </w:t>
      </w:r>
      <w:r w:rsidR="00FA454F" w:rsidRPr="00FA454F">
        <w:rPr>
          <w:rFonts w:asciiTheme="minorHAnsi" w:hAnsiTheme="minorHAnsi" w:cs="Arial"/>
          <w:bCs/>
          <w:snapToGrid w:val="0"/>
        </w:rPr>
        <w:t>Dodavatel</w:t>
      </w:r>
      <w:r w:rsidR="00FA454F" w:rsidRPr="00930328">
        <w:rPr>
          <w:rFonts w:asciiTheme="minorHAnsi" w:hAnsiTheme="minorHAnsi" w:cs="Arial"/>
          <w:b/>
          <w:bCs/>
          <w:snapToGrid w:val="0"/>
        </w:rPr>
        <w:t xml:space="preserve"> </w:t>
      </w:r>
      <w:r>
        <w:rPr>
          <w:rFonts w:asciiTheme="minorHAnsi" w:hAnsiTheme="minorHAnsi" w:cs="Arial"/>
          <w:bCs/>
          <w:snapToGrid w:val="0"/>
        </w:rPr>
        <w:t>dále společně jen „</w:t>
      </w:r>
      <w:r w:rsidRPr="00312063">
        <w:rPr>
          <w:rFonts w:asciiTheme="minorHAnsi" w:hAnsiTheme="minorHAnsi" w:cs="Arial"/>
          <w:b/>
          <w:bCs/>
          <w:i/>
          <w:snapToGrid w:val="0"/>
        </w:rPr>
        <w:t>Smluvní strany</w:t>
      </w:r>
      <w:r>
        <w:rPr>
          <w:rFonts w:asciiTheme="minorHAnsi" w:hAnsiTheme="minorHAnsi" w:cs="Arial"/>
          <w:bCs/>
          <w:snapToGrid w:val="0"/>
        </w:rPr>
        <w:t>“ nebo samostatně každý jen „</w:t>
      </w:r>
      <w:r w:rsidRPr="00312063">
        <w:rPr>
          <w:rFonts w:asciiTheme="minorHAnsi" w:hAnsiTheme="minorHAnsi" w:cs="Arial"/>
          <w:b/>
          <w:bCs/>
          <w:i/>
          <w:snapToGrid w:val="0"/>
        </w:rPr>
        <w:t>Smluvní strana</w:t>
      </w:r>
      <w:r>
        <w:rPr>
          <w:rFonts w:asciiTheme="minorHAnsi" w:hAnsiTheme="minorHAnsi" w:cs="Arial"/>
          <w:bCs/>
          <w:snapToGrid w:val="0"/>
        </w:rPr>
        <w:t>“)</w:t>
      </w:r>
    </w:p>
    <w:p w14:paraId="2CA9927B" w14:textId="77777777" w:rsidR="00C97195" w:rsidRDefault="00C97195" w:rsidP="00CB1C5E">
      <w:pPr>
        <w:pStyle w:val="Smlouva2"/>
        <w:numPr>
          <w:ilvl w:val="0"/>
          <w:numId w:val="4"/>
        </w:numPr>
        <w:spacing w:before="240"/>
        <w:ind w:left="142" w:hanging="142"/>
        <w:rPr>
          <w:rFonts w:asciiTheme="minorHAnsi" w:hAnsiTheme="minorHAnsi" w:cs="Arial"/>
          <w:b w:val="0"/>
          <w:bCs/>
          <w:snapToGrid w:val="0"/>
        </w:rPr>
      </w:pPr>
      <w:r>
        <w:rPr>
          <w:rFonts w:asciiTheme="minorHAnsi" w:hAnsiTheme="minorHAnsi" w:cs="Arial"/>
          <w:bCs/>
          <w:snapToGrid w:val="0"/>
        </w:rPr>
        <w:t xml:space="preserve"> </w:t>
      </w:r>
    </w:p>
    <w:p w14:paraId="00654EA1" w14:textId="77777777" w:rsidR="00C97195" w:rsidRPr="00100F23" w:rsidRDefault="00C97195" w:rsidP="00C97195">
      <w:pPr>
        <w:spacing w:after="240"/>
        <w:jc w:val="center"/>
        <w:rPr>
          <w:rFonts w:asciiTheme="minorHAnsi" w:hAnsiTheme="minorHAnsi" w:cs="Arial"/>
          <w:b/>
          <w:bCs/>
          <w:snapToGrid w:val="0"/>
        </w:rPr>
      </w:pPr>
      <w:r w:rsidRPr="00100F23">
        <w:rPr>
          <w:rFonts w:asciiTheme="minorHAnsi" w:hAnsiTheme="minorHAnsi" w:cs="Arial"/>
          <w:b/>
          <w:bCs/>
          <w:snapToGrid w:val="0"/>
        </w:rPr>
        <w:t>Úvodní ustanovení</w:t>
      </w:r>
    </w:p>
    <w:p w14:paraId="49863714" w14:textId="77777777" w:rsidR="00C97195" w:rsidRPr="00CE68B2" w:rsidRDefault="00C97195" w:rsidP="00CB1C5E">
      <w:pPr>
        <w:pStyle w:val="Smlouva2"/>
        <w:numPr>
          <w:ilvl w:val="1"/>
          <w:numId w:val="4"/>
        </w:numPr>
        <w:spacing w:before="120"/>
        <w:ind w:left="142" w:hanging="499"/>
        <w:jc w:val="both"/>
        <w:rPr>
          <w:rFonts w:asciiTheme="minorHAnsi" w:hAnsiTheme="minorHAnsi" w:cs="Arial"/>
          <w:b w:val="0"/>
          <w:bCs/>
          <w:snapToGrid w:val="0"/>
          <w:sz w:val="20"/>
        </w:rPr>
      </w:pPr>
      <w:r w:rsidRPr="00CE68B2">
        <w:rPr>
          <w:rFonts w:asciiTheme="minorHAnsi" w:hAnsiTheme="minorHAnsi" w:cs="Arial"/>
          <w:b w:val="0"/>
          <w:bCs/>
          <w:snapToGrid w:val="0"/>
          <w:sz w:val="20"/>
        </w:rPr>
        <w:t>Statutární orgány (příp. d</w:t>
      </w:r>
      <w:r>
        <w:rPr>
          <w:rFonts w:asciiTheme="minorHAnsi" w:hAnsiTheme="minorHAnsi" w:cs="Arial"/>
          <w:b w:val="0"/>
          <w:bCs/>
          <w:snapToGrid w:val="0"/>
          <w:sz w:val="20"/>
        </w:rPr>
        <w:t>alší osoby oprávněné k podpisu Smlouv</w:t>
      </w:r>
      <w:r w:rsidRPr="00CE68B2">
        <w:rPr>
          <w:rFonts w:asciiTheme="minorHAnsi" w:hAnsiTheme="minorHAnsi" w:cs="Arial"/>
          <w:b w:val="0"/>
          <w:bCs/>
          <w:snapToGrid w:val="0"/>
          <w:sz w:val="20"/>
        </w:rPr>
        <w:t xml:space="preserve">y) uvedené v záhlaví </w:t>
      </w:r>
      <w:r>
        <w:rPr>
          <w:rFonts w:asciiTheme="minorHAnsi" w:hAnsiTheme="minorHAnsi" w:cs="Arial"/>
          <w:b w:val="0"/>
          <w:bCs/>
          <w:snapToGrid w:val="0"/>
          <w:sz w:val="20"/>
        </w:rPr>
        <w:t>této Smlouv</w:t>
      </w:r>
      <w:r w:rsidRPr="00CE68B2">
        <w:rPr>
          <w:rFonts w:asciiTheme="minorHAnsi" w:hAnsiTheme="minorHAnsi" w:cs="Arial"/>
          <w:b w:val="0"/>
          <w:bCs/>
          <w:snapToGrid w:val="0"/>
          <w:sz w:val="20"/>
        </w:rPr>
        <w:t xml:space="preserve">y prohlašují, že jsou oprávněny v souladu s obecně závaznými právními předpisy </w:t>
      </w:r>
      <w:r>
        <w:rPr>
          <w:rFonts w:asciiTheme="minorHAnsi" w:hAnsiTheme="minorHAnsi" w:cs="Arial"/>
          <w:b w:val="0"/>
          <w:bCs/>
          <w:snapToGrid w:val="0"/>
          <w:sz w:val="20"/>
        </w:rPr>
        <w:t>a vnitřními předpisy příslušné S</w:t>
      </w:r>
      <w:r w:rsidRPr="00CE68B2">
        <w:rPr>
          <w:rFonts w:asciiTheme="minorHAnsi" w:hAnsiTheme="minorHAnsi" w:cs="Arial"/>
          <w:b w:val="0"/>
          <w:bCs/>
          <w:snapToGrid w:val="0"/>
          <w:sz w:val="20"/>
        </w:rPr>
        <w:t>mluvní st</w:t>
      </w:r>
      <w:r>
        <w:rPr>
          <w:rFonts w:asciiTheme="minorHAnsi" w:hAnsiTheme="minorHAnsi" w:cs="Arial"/>
          <w:b w:val="0"/>
          <w:bCs/>
          <w:snapToGrid w:val="0"/>
          <w:sz w:val="20"/>
        </w:rPr>
        <w:t>rany podepsat bez dalšího tuto Smlouvu.</w:t>
      </w:r>
    </w:p>
    <w:p w14:paraId="3CFBC3C6" w14:textId="77777777" w:rsidR="00C97195" w:rsidRPr="00FA454F" w:rsidRDefault="00FA454F" w:rsidP="00CB1C5E">
      <w:pPr>
        <w:pStyle w:val="Smlouva2"/>
        <w:numPr>
          <w:ilvl w:val="1"/>
          <w:numId w:val="4"/>
        </w:numPr>
        <w:spacing w:before="120"/>
        <w:ind w:left="142" w:hanging="499"/>
        <w:jc w:val="both"/>
        <w:rPr>
          <w:rFonts w:asciiTheme="minorHAnsi" w:hAnsiTheme="minorHAnsi" w:cs="Arial"/>
          <w:b w:val="0"/>
          <w:bCs/>
          <w:snapToGrid w:val="0"/>
          <w:sz w:val="20"/>
        </w:rPr>
      </w:pPr>
      <w:r w:rsidRPr="00FA454F">
        <w:rPr>
          <w:rFonts w:asciiTheme="minorHAnsi" w:hAnsiTheme="minorHAnsi" w:cs="Arial"/>
          <w:b w:val="0"/>
          <w:bCs/>
          <w:snapToGrid w:val="0"/>
          <w:sz w:val="20"/>
        </w:rPr>
        <w:t xml:space="preserve">Dodavatel </w:t>
      </w:r>
      <w:r w:rsidR="00C97195" w:rsidRPr="00FA454F">
        <w:rPr>
          <w:rFonts w:asciiTheme="minorHAnsi" w:hAnsiTheme="minorHAnsi" w:cs="Arial"/>
          <w:b w:val="0"/>
          <w:bCs/>
          <w:snapToGrid w:val="0"/>
          <w:sz w:val="20"/>
        </w:rPr>
        <w:t>prohlašuje, že má všechna podnikatelská oprávnění potřebná k</w:t>
      </w:r>
      <w:r w:rsidR="00283D5F">
        <w:rPr>
          <w:rFonts w:asciiTheme="minorHAnsi" w:hAnsiTheme="minorHAnsi" w:cs="Arial"/>
          <w:b w:val="0"/>
          <w:bCs/>
          <w:snapToGrid w:val="0"/>
          <w:sz w:val="20"/>
        </w:rPr>
        <w:t> poskytnutí Služeb</w:t>
      </w:r>
      <w:r w:rsidR="00C97195" w:rsidRPr="00FA454F">
        <w:rPr>
          <w:rFonts w:asciiTheme="minorHAnsi" w:hAnsiTheme="minorHAnsi" w:cs="Arial"/>
          <w:b w:val="0"/>
          <w:bCs/>
          <w:snapToGrid w:val="0"/>
          <w:sz w:val="20"/>
        </w:rPr>
        <w:t xml:space="preserve"> dle této Smlouvy a že i v dalším je oprávněn </w:t>
      </w:r>
      <w:r w:rsidR="00283D5F">
        <w:rPr>
          <w:rFonts w:asciiTheme="minorHAnsi" w:hAnsiTheme="minorHAnsi" w:cs="Arial"/>
          <w:b w:val="0"/>
          <w:bCs/>
          <w:snapToGrid w:val="0"/>
          <w:sz w:val="20"/>
        </w:rPr>
        <w:t>poskytovat Služby</w:t>
      </w:r>
      <w:r w:rsidR="00C97195" w:rsidRPr="00FA454F">
        <w:rPr>
          <w:rFonts w:asciiTheme="minorHAnsi" w:hAnsiTheme="minorHAnsi" w:cs="Arial"/>
          <w:b w:val="0"/>
          <w:bCs/>
          <w:snapToGrid w:val="0"/>
          <w:sz w:val="20"/>
        </w:rPr>
        <w:t xml:space="preserve"> dle této Smlouvy.</w:t>
      </w:r>
    </w:p>
    <w:p w14:paraId="21924C10" w14:textId="77777777" w:rsidR="00C97195" w:rsidRPr="00CE68B2" w:rsidRDefault="00FA454F" w:rsidP="00CB1C5E">
      <w:pPr>
        <w:pStyle w:val="Smlouva2"/>
        <w:numPr>
          <w:ilvl w:val="1"/>
          <w:numId w:val="4"/>
        </w:numPr>
        <w:spacing w:before="120"/>
        <w:ind w:left="142" w:hanging="499"/>
        <w:jc w:val="both"/>
        <w:rPr>
          <w:rFonts w:asciiTheme="minorHAnsi" w:hAnsiTheme="minorHAnsi" w:cs="Arial"/>
          <w:b w:val="0"/>
          <w:bCs/>
          <w:snapToGrid w:val="0"/>
          <w:sz w:val="20"/>
        </w:rPr>
      </w:pPr>
      <w:r w:rsidRPr="00FA454F">
        <w:rPr>
          <w:rFonts w:asciiTheme="minorHAnsi" w:hAnsiTheme="minorHAnsi" w:cs="Arial"/>
          <w:b w:val="0"/>
          <w:bCs/>
          <w:snapToGrid w:val="0"/>
          <w:sz w:val="20"/>
        </w:rPr>
        <w:t xml:space="preserve">Dodavatel </w:t>
      </w:r>
      <w:r w:rsidR="00C97195" w:rsidRPr="00FA454F">
        <w:rPr>
          <w:rFonts w:asciiTheme="minorHAnsi" w:hAnsiTheme="minorHAnsi" w:cs="Arial"/>
          <w:b w:val="0"/>
          <w:bCs/>
          <w:snapToGrid w:val="0"/>
          <w:sz w:val="20"/>
        </w:rPr>
        <w:t>dále</w:t>
      </w:r>
      <w:r w:rsidR="00C97195" w:rsidRPr="00CE68B2">
        <w:rPr>
          <w:rFonts w:asciiTheme="minorHAnsi" w:hAnsiTheme="minorHAnsi" w:cs="Arial"/>
          <w:b w:val="0"/>
          <w:bCs/>
          <w:snapToGrid w:val="0"/>
          <w:sz w:val="20"/>
        </w:rPr>
        <w:t xml:space="preserve"> prohlašuje, že se detailně seznámil se všemi podklady k veřejné zakázce, s rozsahem a povahou předmětu plnění této </w:t>
      </w:r>
      <w:r w:rsidR="00C97195">
        <w:rPr>
          <w:rFonts w:asciiTheme="minorHAnsi" w:hAnsiTheme="minorHAnsi" w:cs="Arial"/>
          <w:b w:val="0"/>
          <w:bCs/>
          <w:snapToGrid w:val="0"/>
          <w:sz w:val="20"/>
        </w:rPr>
        <w:t>Smlouv</w:t>
      </w:r>
      <w:r w:rsidR="00C97195" w:rsidRPr="00CE68B2">
        <w:rPr>
          <w:rFonts w:asciiTheme="minorHAnsi" w:hAnsiTheme="minorHAnsi" w:cs="Arial"/>
          <w:b w:val="0"/>
          <w:bCs/>
          <w:snapToGrid w:val="0"/>
          <w:sz w:val="20"/>
        </w:rPr>
        <w:t xml:space="preserve">y, že jsou mu známy veškeré technické, kvalitativní a jiné podmínky nezbytné pro realizaci předmětu plnění této </w:t>
      </w:r>
      <w:r w:rsidR="00C97195">
        <w:rPr>
          <w:rFonts w:asciiTheme="minorHAnsi" w:hAnsiTheme="minorHAnsi" w:cs="Arial"/>
          <w:b w:val="0"/>
          <w:bCs/>
          <w:snapToGrid w:val="0"/>
          <w:sz w:val="20"/>
        </w:rPr>
        <w:t>Smlouv</w:t>
      </w:r>
      <w:r w:rsidR="00C97195" w:rsidRPr="00CE68B2">
        <w:rPr>
          <w:rFonts w:asciiTheme="minorHAnsi" w:hAnsiTheme="minorHAnsi" w:cs="Arial"/>
          <w:b w:val="0"/>
          <w:bCs/>
          <w:snapToGrid w:val="0"/>
          <w:sz w:val="20"/>
        </w:rPr>
        <w:t xml:space="preserve">y a že disponuje takovými kapacitami a odbornými znalostmi, které jsou nezbytné pro realizaci předmětu plnění této </w:t>
      </w:r>
      <w:r w:rsidR="00C97195">
        <w:rPr>
          <w:rFonts w:asciiTheme="minorHAnsi" w:hAnsiTheme="minorHAnsi" w:cs="Arial"/>
          <w:b w:val="0"/>
          <w:bCs/>
          <w:snapToGrid w:val="0"/>
          <w:sz w:val="20"/>
        </w:rPr>
        <w:t>Smlouv</w:t>
      </w:r>
      <w:r w:rsidR="00C97195" w:rsidRPr="00CE68B2">
        <w:rPr>
          <w:rFonts w:asciiTheme="minorHAnsi" w:hAnsiTheme="minorHAnsi" w:cs="Arial"/>
          <w:b w:val="0"/>
          <w:bCs/>
          <w:snapToGrid w:val="0"/>
          <w:sz w:val="20"/>
        </w:rPr>
        <w:t xml:space="preserve">y v dohodnutý termín a za dohodnutou smluvní cenu uvedenou v této </w:t>
      </w:r>
      <w:r w:rsidR="00C97195">
        <w:rPr>
          <w:rFonts w:asciiTheme="minorHAnsi" w:hAnsiTheme="minorHAnsi" w:cs="Arial"/>
          <w:b w:val="0"/>
          <w:bCs/>
          <w:snapToGrid w:val="0"/>
          <w:sz w:val="20"/>
        </w:rPr>
        <w:t>Smlouv</w:t>
      </w:r>
      <w:r w:rsidR="00C97195" w:rsidRPr="00CE68B2">
        <w:rPr>
          <w:rFonts w:asciiTheme="minorHAnsi" w:hAnsiTheme="minorHAnsi" w:cs="Arial"/>
          <w:b w:val="0"/>
          <w:bCs/>
          <w:snapToGrid w:val="0"/>
          <w:sz w:val="20"/>
        </w:rPr>
        <w:t>ě.</w:t>
      </w:r>
    </w:p>
    <w:p w14:paraId="047CC015" w14:textId="2913E9DB" w:rsidR="00C97195" w:rsidRDefault="00C97195" w:rsidP="00CB1C5E">
      <w:pPr>
        <w:pStyle w:val="Smlouva2"/>
        <w:numPr>
          <w:ilvl w:val="1"/>
          <w:numId w:val="4"/>
        </w:numPr>
        <w:spacing w:before="120"/>
        <w:ind w:left="142" w:hanging="499"/>
        <w:jc w:val="both"/>
        <w:rPr>
          <w:rFonts w:asciiTheme="minorHAnsi" w:hAnsiTheme="minorHAnsi" w:cs="Arial"/>
          <w:b w:val="0"/>
          <w:bCs/>
          <w:snapToGrid w:val="0"/>
          <w:sz w:val="20"/>
        </w:rPr>
      </w:pPr>
      <w:r w:rsidRPr="00CE68B2">
        <w:rPr>
          <w:rFonts w:asciiTheme="minorHAnsi" w:hAnsiTheme="minorHAnsi" w:cs="Arial"/>
          <w:b w:val="0"/>
          <w:bCs/>
          <w:snapToGrid w:val="0"/>
          <w:sz w:val="20"/>
        </w:rPr>
        <w:t xml:space="preserve">Tato </w:t>
      </w:r>
      <w:r>
        <w:rPr>
          <w:rFonts w:asciiTheme="minorHAnsi" w:hAnsiTheme="minorHAnsi" w:cs="Arial"/>
          <w:b w:val="0"/>
          <w:bCs/>
          <w:snapToGrid w:val="0"/>
          <w:sz w:val="20"/>
        </w:rPr>
        <w:t>Smlouv</w:t>
      </w:r>
      <w:r w:rsidRPr="00CE68B2">
        <w:rPr>
          <w:rFonts w:asciiTheme="minorHAnsi" w:hAnsiTheme="minorHAnsi" w:cs="Arial"/>
          <w:b w:val="0"/>
          <w:bCs/>
          <w:snapToGrid w:val="0"/>
          <w:sz w:val="20"/>
        </w:rPr>
        <w:t>a je uzavřena na základě výsledků výběrového řízení.</w:t>
      </w:r>
    </w:p>
    <w:p w14:paraId="7BFF3472" w14:textId="49817C8E" w:rsidR="00357284" w:rsidRDefault="00357284" w:rsidP="00357284">
      <w:pPr>
        <w:pStyle w:val="Smlouva2"/>
        <w:spacing w:before="120"/>
        <w:jc w:val="both"/>
        <w:rPr>
          <w:rFonts w:asciiTheme="minorHAnsi" w:hAnsiTheme="minorHAnsi" w:cs="Arial"/>
          <w:b w:val="0"/>
          <w:bCs/>
          <w:snapToGrid w:val="0"/>
          <w:sz w:val="20"/>
        </w:rPr>
      </w:pPr>
    </w:p>
    <w:p w14:paraId="07942231" w14:textId="77777777" w:rsidR="00357284" w:rsidRPr="00CE68B2" w:rsidRDefault="00357284" w:rsidP="00357284">
      <w:pPr>
        <w:pStyle w:val="Smlouva2"/>
        <w:spacing w:before="120"/>
        <w:jc w:val="both"/>
        <w:rPr>
          <w:rFonts w:asciiTheme="minorHAnsi" w:hAnsiTheme="minorHAnsi" w:cs="Arial"/>
          <w:b w:val="0"/>
          <w:bCs/>
          <w:snapToGrid w:val="0"/>
          <w:sz w:val="20"/>
        </w:rPr>
      </w:pPr>
    </w:p>
    <w:p w14:paraId="40E196EF" w14:textId="77777777" w:rsidR="00C97195" w:rsidRDefault="00C97195" w:rsidP="00CB1C5E">
      <w:pPr>
        <w:pStyle w:val="Smlouva2"/>
        <w:numPr>
          <w:ilvl w:val="0"/>
          <w:numId w:val="4"/>
        </w:numPr>
        <w:spacing w:before="240"/>
        <w:ind w:left="142" w:hanging="142"/>
        <w:rPr>
          <w:rFonts w:asciiTheme="minorHAnsi" w:hAnsiTheme="minorHAnsi" w:cs="Arial"/>
          <w:b w:val="0"/>
          <w:bCs/>
          <w:snapToGrid w:val="0"/>
        </w:rPr>
      </w:pPr>
    </w:p>
    <w:p w14:paraId="2968163C" w14:textId="77777777" w:rsidR="00C97195" w:rsidRPr="00277F8E" w:rsidRDefault="00C97195" w:rsidP="00C97195">
      <w:pPr>
        <w:spacing w:after="240"/>
        <w:jc w:val="center"/>
        <w:rPr>
          <w:rFonts w:asciiTheme="minorHAnsi" w:hAnsiTheme="minorHAnsi" w:cs="Arial"/>
          <w:b/>
          <w:snapToGrid w:val="0"/>
        </w:rPr>
      </w:pPr>
      <w:r w:rsidRPr="00277F8E">
        <w:rPr>
          <w:rFonts w:asciiTheme="minorHAnsi" w:hAnsiTheme="minorHAnsi" w:cs="Arial"/>
          <w:b/>
          <w:snapToGrid w:val="0"/>
        </w:rPr>
        <w:t xml:space="preserve">Předmět </w:t>
      </w:r>
      <w:r>
        <w:rPr>
          <w:rFonts w:asciiTheme="minorHAnsi" w:hAnsiTheme="minorHAnsi" w:cs="Arial"/>
          <w:b/>
          <w:snapToGrid w:val="0"/>
        </w:rPr>
        <w:t>Smlouv</w:t>
      </w:r>
      <w:r w:rsidRPr="00277F8E">
        <w:rPr>
          <w:rFonts w:asciiTheme="minorHAnsi" w:hAnsiTheme="minorHAnsi" w:cs="Arial"/>
          <w:b/>
          <w:snapToGrid w:val="0"/>
        </w:rPr>
        <w:t>y</w:t>
      </w:r>
    </w:p>
    <w:p w14:paraId="1929B33F" w14:textId="77777777" w:rsidR="00C97195" w:rsidRPr="00312063" w:rsidRDefault="00C97195" w:rsidP="00CB1C5E">
      <w:pPr>
        <w:pStyle w:val="Smlouva2"/>
        <w:numPr>
          <w:ilvl w:val="1"/>
          <w:numId w:val="4"/>
        </w:numPr>
        <w:spacing w:before="120"/>
        <w:ind w:left="142" w:hanging="426"/>
        <w:jc w:val="both"/>
        <w:rPr>
          <w:rFonts w:asciiTheme="minorHAnsi" w:hAnsiTheme="minorHAnsi" w:cstheme="minorHAnsi"/>
          <w:b w:val="0"/>
          <w:sz w:val="20"/>
        </w:rPr>
      </w:pPr>
      <w:r w:rsidRPr="005732F6">
        <w:rPr>
          <w:rFonts w:asciiTheme="minorHAnsi" w:hAnsiTheme="minorHAnsi" w:cstheme="minorHAnsi"/>
          <w:b w:val="0"/>
          <w:sz w:val="20"/>
        </w:rPr>
        <w:t xml:space="preserve">Předmětem této </w:t>
      </w:r>
      <w:r>
        <w:rPr>
          <w:rFonts w:asciiTheme="minorHAnsi" w:hAnsiTheme="minorHAnsi" w:cstheme="minorHAnsi"/>
          <w:b w:val="0"/>
          <w:sz w:val="20"/>
        </w:rPr>
        <w:t>Smlouv</w:t>
      </w:r>
      <w:r w:rsidRPr="005732F6">
        <w:rPr>
          <w:rFonts w:asciiTheme="minorHAnsi" w:hAnsiTheme="minorHAnsi" w:cstheme="minorHAnsi"/>
          <w:b w:val="0"/>
          <w:sz w:val="20"/>
        </w:rPr>
        <w:t xml:space="preserve">y je závazek </w:t>
      </w:r>
      <w:r>
        <w:rPr>
          <w:rFonts w:asciiTheme="minorHAnsi" w:hAnsiTheme="minorHAnsi" w:cstheme="minorHAnsi"/>
          <w:b w:val="0"/>
          <w:sz w:val="20"/>
        </w:rPr>
        <w:t>Dodavatele</w:t>
      </w:r>
      <w:r w:rsidRPr="005732F6">
        <w:rPr>
          <w:rFonts w:asciiTheme="minorHAnsi" w:hAnsiTheme="minorHAnsi" w:cstheme="minorHAnsi"/>
          <w:b w:val="0"/>
          <w:sz w:val="20"/>
        </w:rPr>
        <w:t xml:space="preserve"> </w:t>
      </w:r>
      <w:r>
        <w:rPr>
          <w:rFonts w:asciiTheme="minorHAnsi" w:hAnsiTheme="minorHAnsi" w:cstheme="minorHAnsi"/>
          <w:b w:val="0"/>
          <w:sz w:val="20"/>
        </w:rPr>
        <w:t>poskytovat</w:t>
      </w:r>
      <w:r w:rsidRPr="005732F6">
        <w:rPr>
          <w:rFonts w:asciiTheme="minorHAnsi" w:hAnsiTheme="minorHAnsi" w:cstheme="minorHAnsi"/>
          <w:b w:val="0"/>
          <w:sz w:val="20"/>
        </w:rPr>
        <w:t xml:space="preserve"> na svůj náklad a nebezpečí, při dodržení kvalitativních a technických </w:t>
      </w:r>
      <w:r w:rsidRPr="00312063">
        <w:rPr>
          <w:rFonts w:asciiTheme="minorHAnsi" w:hAnsiTheme="minorHAnsi" w:cstheme="minorHAnsi"/>
          <w:b w:val="0"/>
          <w:sz w:val="20"/>
        </w:rPr>
        <w:t xml:space="preserve">podmínek určených touto </w:t>
      </w:r>
      <w:r>
        <w:rPr>
          <w:rFonts w:asciiTheme="minorHAnsi" w:hAnsiTheme="minorHAnsi" w:cstheme="minorHAnsi"/>
          <w:b w:val="0"/>
          <w:sz w:val="20"/>
        </w:rPr>
        <w:t>Smlouv</w:t>
      </w:r>
      <w:r w:rsidRPr="00312063">
        <w:rPr>
          <w:rFonts w:asciiTheme="minorHAnsi" w:hAnsiTheme="minorHAnsi" w:cstheme="minorHAnsi"/>
          <w:b w:val="0"/>
          <w:sz w:val="20"/>
        </w:rPr>
        <w:t xml:space="preserve">ou, </w:t>
      </w:r>
      <w:r>
        <w:rPr>
          <w:rFonts w:asciiTheme="minorHAnsi" w:hAnsiTheme="minorHAnsi" w:cstheme="minorHAnsi"/>
          <w:b w:val="0"/>
          <w:sz w:val="20"/>
        </w:rPr>
        <w:t>Objednateli služby a provádět</w:t>
      </w:r>
      <w:r w:rsidRPr="00312063">
        <w:rPr>
          <w:rFonts w:asciiTheme="minorHAnsi" w:hAnsiTheme="minorHAnsi" w:cstheme="minorHAnsi"/>
          <w:b w:val="0"/>
          <w:sz w:val="20"/>
        </w:rPr>
        <w:t xml:space="preserve"> </w:t>
      </w:r>
      <w:r>
        <w:rPr>
          <w:rFonts w:asciiTheme="minorHAnsi" w:hAnsiTheme="minorHAnsi" w:cstheme="minorHAnsi"/>
          <w:b w:val="0"/>
          <w:sz w:val="20"/>
        </w:rPr>
        <w:t>práce</w:t>
      </w:r>
      <w:r w:rsidRPr="00312063">
        <w:rPr>
          <w:rFonts w:asciiTheme="minorHAnsi" w:hAnsiTheme="minorHAnsi" w:cstheme="minorHAnsi"/>
          <w:b w:val="0"/>
          <w:sz w:val="20"/>
        </w:rPr>
        <w:t xml:space="preserve"> specifikované v článku 3.1</w:t>
      </w:r>
      <w:r w:rsidR="00B07870">
        <w:rPr>
          <w:rFonts w:asciiTheme="minorHAnsi" w:hAnsiTheme="minorHAnsi" w:cstheme="minorHAnsi"/>
          <w:b w:val="0"/>
          <w:sz w:val="20"/>
        </w:rPr>
        <w:t>.</w:t>
      </w:r>
      <w:r w:rsidRPr="00312063">
        <w:rPr>
          <w:rFonts w:asciiTheme="minorHAnsi" w:hAnsiTheme="minorHAnsi" w:cstheme="minorHAnsi"/>
          <w:b w:val="0"/>
          <w:sz w:val="20"/>
        </w:rPr>
        <w:t xml:space="preserve"> </w:t>
      </w:r>
      <w:r w:rsidR="00B07870">
        <w:rPr>
          <w:rFonts w:asciiTheme="minorHAnsi" w:hAnsiTheme="minorHAnsi" w:cstheme="minorHAnsi"/>
          <w:b w:val="0"/>
          <w:sz w:val="20"/>
        </w:rPr>
        <w:t xml:space="preserve">a 3.2. </w:t>
      </w:r>
      <w:r w:rsidRPr="00312063">
        <w:rPr>
          <w:rFonts w:asciiTheme="minorHAnsi" w:hAnsiTheme="minorHAnsi" w:cstheme="minorHAnsi"/>
          <w:b w:val="0"/>
          <w:sz w:val="20"/>
        </w:rPr>
        <w:t xml:space="preserve">této </w:t>
      </w:r>
      <w:r>
        <w:rPr>
          <w:rFonts w:asciiTheme="minorHAnsi" w:hAnsiTheme="minorHAnsi" w:cstheme="minorHAnsi"/>
          <w:b w:val="0"/>
          <w:sz w:val="20"/>
        </w:rPr>
        <w:t>Smlouv</w:t>
      </w:r>
      <w:r w:rsidRPr="00312063">
        <w:rPr>
          <w:rFonts w:asciiTheme="minorHAnsi" w:hAnsiTheme="minorHAnsi" w:cstheme="minorHAnsi"/>
          <w:b w:val="0"/>
          <w:sz w:val="20"/>
        </w:rPr>
        <w:t xml:space="preserve">y. </w:t>
      </w:r>
      <w:r w:rsidRPr="00FA454F">
        <w:rPr>
          <w:rFonts w:asciiTheme="minorHAnsi" w:hAnsiTheme="minorHAnsi" w:cstheme="minorHAnsi"/>
          <w:b w:val="0"/>
          <w:sz w:val="20"/>
        </w:rPr>
        <w:t xml:space="preserve">Objednatel se zavazuje poskytnout </w:t>
      </w:r>
      <w:r w:rsidR="00FA454F" w:rsidRPr="00FA454F">
        <w:rPr>
          <w:rFonts w:asciiTheme="minorHAnsi" w:hAnsiTheme="minorHAnsi" w:cs="Arial"/>
          <w:b w:val="0"/>
          <w:bCs/>
          <w:snapToGrid w:val="0"/>
          <w:sz w:val="20"/>
        </w:rPr>
        <w:t xml:space="preserve">Dodavateli </w:t>
      </w:r>
      <w:r w:rsidRPr="00FA454F">
        <w:rPr>
          <w:rFonts w:asciiTheme="minorHAnsi" w:hAnsiTheme="minorHAnsi" w:cstheme="minorHAnsi"/>
          <w:b w:val="0"/>
          <w:sz w:val="20"/>
        </w:rPr>
        <w:t xml:space="preserve">součinnost nezbytnou k plnění povinností </w:t>
      </w:r>
      <w:r w:rsidR="00FA454F" w:rsidRPr="00FA454F">
        <w:rPr>
          <w:rFonts w:asciiTheme="minorHAnsi" w:hAnsiTheme="minorHAnsi" w:cs="Arial"/>
          <w:b w:val="0"/>
          <w:bCs/>
          <w:snapToGrid w:val="0"/>
          <w:sz w:val="20"/>
        </w:rPr>
        <w:t xml:space="preserve">Dodavatele </w:t>
      </w:r>
      <w:r w:rsidRPr="00FA454F">
        <w:rPr>
          <w:rFonts w:asciiTheme="minorHAnsi" w:hAnsiTheme="minorHAnsi" w:cstheme="minorHAnsi"/>
          <w:b w:val="0"/>
          <w:sz w:val="20"/>
        </w:rPr>
        <w:t>dle</w:t>
      </w:r>
      <w:r w:rsidRPr="00312063">
        <w:rPr>
          <w:rFonts w:asciiTheme="minorHAnsi" w:hAnsiTheme="minorHAnsi" w:cstheme="minorHAnsi"/>
          <w:b w:val="0"/>
          <w:sz w:val="20"/>
        </w:rPr>
        <w:t xml:space="preserve"> této </w:t>
      </w:r>
      <w:r>
        <w:rPr>
          <w:rFonts w:asciiTheme="minorHAnsi" w:hAnsiTheme="minorHAnsi" w:cstheme="minorHAnsi"/>
          <w:b w:val="0"/>
          <w:sz w:val="20"/>
        </w:rPr>
        <w:t>Smlouv</w:t>
      </w:r>
      <w:r w:rsidRPr="00312063">
        <w:rPr>
          <w:rFonts w:asciiTheme="minorHAnsi" w:hAnsiTheme="minorHAnsi" w:cstheme="minorHAnsi"/>
          <w:b w:val="0"/>
          <w:sz w:val="20"/>
        </w:rPr>
        <w:t xml:space="preserve">y a dále </w:t>
      </w:r>
      <w:r>
        <w:rPr>
          <w:rFonts w:asciiTheme="minorHAnsi" w:hAnsiTheme="minorHAnsi" w:cstheme="minorHAnsi"/>
          <w:b w:val="0"/>
          <w:sz w:val="20"/>
        </w:rPr>
        <w:t>hradit Dodavateli odměnu specifikovanou v článku 5</w:t>
      </w:r>
      <w:r w:rsidRPr="00312063">
        <w:rPr>
          <w:rFonts w:asciiTheme="minorHAnsi" w:hAnsiTheme="minorHAnsi" w:cstheme="minorHAnsi"/>
          <w:b w:val="0"/>
          <w:sz w:val="20"/>
        </w:rPr>
        <w:t xml:space="preserve">.1 této </w:t>
      </w:r>
      <w:r>
        <w:rPr>
          <w:rFonts w:asciiTheme="minorHAnsi" w:hAnsiTheme="minorHAnsi" w:cstheme="minorHAnsi"/>
          <w:b w:val="0"/>
          <w:sz w:val="20"/>
        </w:rPr>
        <w:t>Smlouv</w:t>
      </w:r>
      <w:r w:rsidRPr="00312063">
        <w:rPr>
          <w:rFonts w:asciiTheme="minorHAnsi" w:hAnsiTheme="minorHAnsi" w:cstheme="minorHAnsi"/>
          <w:b w:val="0"/>
          <w:sz w:val="20"/>
        </w:rPr>
        <w:t>y.</w:t>
      </w:r>
    </w:p>
    <w:p w14:paraId="6FCE3B3F" w14:textId="77777777" w:rsidR="00C97195" w:rsidRDefault="00C97195" w:rsidP="00CB1C5E">
      <w:pPr>
        <w:pStyle w:val="Smlouva2"/>
        <w:numPr>
          <w:ilvl w:val="0"/>
          <w:numId w:val="4"/>
        </w:numPr>
        <w:spacing w:before="120"/>
        <w:ind w:left="142" w:hanging="142"/>
        <w:rPr>
          <w:rFonts w:asciiTheme="minorHAnsi" w:hAnsiTheme="minorHAnsi" w:cs="Arial"/>
          <w:b w:val="0"/>
          <w:sz w:val="20"/>
        </w:rPr>
      </w:pPr>
    </w:p>
    <w:p w14:paraId="55C3C50A" w14:textId="77777777" w:rsidR="00C97195" w:rsidRPr="00947D59" w:rsidRDefault="00C97195" w:rsidP="00C97195">
      <w:pPr>
        <w:pStyle w:val="Smlouva2"/>
        <w:spacing w:before="120"/>
        <w:ind w:left="142" w:hanging="142"/>
        <w:rPr>
          <w:rFonts w:asciiTheme="minorHAnsi" w:hAnsiTheme="minorHAnsi" w:cs="Arial"/>
          <w:sz w:val="20"/>
        </w:rPr>
      </w:pPr>
      <w:r>
        <w:rPr>
          <w:rFonts w:asciiTheme="minorHAnsi" w:hAnsiTheme="minorHAnsi" w:cs="Arial"/>
          <w:sz w:val="20"/>
        </w:rPr>
        <w:t>Služby</w:t>
      </w:r>
    </w:p>
    <w:p w14:paraId="526AF2DD" w14:textId="4F5225FF" w:rsidR="00C97195" w:rsidRPr="00C97195" w:rsidRDefault="00C97195" w:rsidP="00CB1C5E">
      <w:pPr>
        <w:pStyle w:val="Smlouva2"/>
        <w:numPr>
          <w:ilvl w:val="1"/>
          <w:numId w:val="4"/>
        </w:numPr>
        <w:spacing w:before="120"/>
        <w:ind w:left="142" w:hanging="426"/>
        <w:jc w:val="both"/>
        <w:rPr>
          <w:rFonts w:asciiTheme="minorHAnsi" w:hAnsiTheme="minorHAnsi" w:cs="Arial"/>
          <w:b w:val="0"/>
          <w:sz w:val="20"/>
        </w:rPr>
      </w:pPr>
      <w:r>
        <w:rPr>
          <w:rFonts w:asciiTheme="minorHAnsi" w:hAnsiTheme="minorHAnsi" w:cs="Arial"/>
          <w:b w:val="0"/>
          <w:bCs/>
          <w:snapToGrid w:val="0"/>
          <w:sz w:val="20"/>
        </w:rPr>
        <w:t xml:space="preserve">Dodavatel se zavazuje </w:t>
      </w:r>
      <w:r>
        <w:rPr>
          <w:rFonts w:asciiTheme="minorHAnsi" w:hAnsiTheme="minorHAnsi" w:cstheme="minorHAnsi"/>
          <w:b w:val="0"/>
          <w:sz w:val="20"/>
        </w:rPr>
        <w:t>poskytovat</w:t>
      </w:r>
      <w:r w:rsidRPr="005732F6">
        <w:rPr>
          <w:rFonts w:asciiTheme="minorHAnsi" w:hAnsiTheme="minorHAnsi" w:cstheme="minorHAnsi"/>
          <w:b w:val="0"/>
          <w:sz w:val="20"/>
        </w:rPr>
        <w:t xml:space="preserve"> </w:t>
      </w:r>
      <w:r>
        <w:rPr>
          <w:rFonts w:asciiTheme="minorHAnsi" w:hAnsiTheme="minorHAnsi" w:cstheme="minorHAnsi"/>
          <w:b w:val="0"/>
          <w:sz w:val="20"/>
        </w:rPr>
        <w:t>služby</w:t>
      </w:r>
      <w:r w:rsidR="003C0900">
        <w:rPr>
          <w:rFonts w:asciiTheme="minorHAnsi" w:hAnsiTheme="minorHAnsi" w:cstheme="minorHAnsi"/>
          <w:b w:val="0"/>
          <w:sz w:val="20"/>
        </w:rPr>
        <w:t xml:space="preserve"> spočívající</w:t>
      </w:r>
      <w:r w:rsidR="00B2562F">
        <w:rPr>
          <w:rFonts w:asciiTheme="minorHAnsi" w:hAnsiTheme="minorHAnsi" w:cstheme="minorHAnsi"/>
          <w:b w:val="0"/>
          <w:sz w:val="20"/>
        </w:rPr>
        <w:t xml:space="preserve"> v</w:t>
      </w:r>
      <w:r w:rsidR="00400404">
        <w:rPr>
          <w:rFonts w:asciiTheme="minorHAnsi" w:hAnsiTheme="minorHAnsi" w:cstheme="minorHAnsi"/>
          <w:b w:val="0"/>
          <w:sz w:val="20"/>
        </w:rPr>
        <w:t> </w:t>
      </w:r>
      <w:r w:rsidR="003C0900">
        <w:rPr>
          <w:rFonts w:asciiTheme="minorHAnsi" w:hAnsiTheme="minorHAnsi" w:cstheme="minorHAnsi"/>
          <w:b w:val="0"/>
          <w:sz w:val="20"/>
        </w:rPr>
        <w:t>údržbě</w:t>
      </w:r>
      <w:r w:rsidR="00400404">
        <w:rPr>
          <w:rFonts w:asciiTheme="minorHAnsi" w:hAnsiTheme="minorHAnsi" w:cstheme="minorHAnsi"/>
          <w:b w:val="0"/>
          <w:sz w:val="20"/>
        </w:rPr>
        <w:t>, komplexním servisu, dozoru a zajištění bezproblémového chodu výměníkové</w:t>
      </w:r>
      <w:r w:rsidR="00B2562F">
        <w:rPr>
          <w:rFonts w:asciiTheme="minorHAnsi" w:hAnsiTheme="minorHAnsi" w:cstheme="minorHAnsi"/>
          <w:b w:val="0"/>
          <w:sz w:val="20"/>
        </w:rPr>
        <w:t xml:space="preserve"> stanice </w:t>
      </w:r>
      <w:r w:rsidR="00E443FC">
        <w:rPr>
          <w:rFonts w:asciiTheme="minorHAnsi" w:hAnsiTheme="minorHAnsi" w:cstheme="minorHAnsi"/>
          <w:b w:val="0"/>
          <w:sz w:val="20"/>
        </w:rPr>
        <w:t>specifikované v </w:t>
      </w:r>
      <w:r w:rsidR="00E443FC">
        <w:rPr>
          <w:rFonts w:asciiTheme="minorHAnsi" w:hAnsiTheme="minorHAnsi" w:cstheme="minorHAnsi"/>
          <w:sz w:val="20"/>
        </w:rPr>
        <w:t xml:space="preserve">Příloze č. 1 </w:t>
      </w:r>
      <w:r w:rsidR="00E443FC">
        <w:rPr>
          <w:rFonts w:asciiTheme="minorHAnsi" w:hAnsiTheme="minorHAnsi" w:cstheme="minorHAnsi"/>
          <w:b w:val="0"/>
          <w:sz w:val="20"/>
        </w:rPr>
        <w:t xml:space="preserve">této Smlouvy </w:t>
      </w:r>
      <w:r w:rsidR="00B2562F">
        <w:rPr>
          <w:rFonts w:asciiTheme="minorHAnsi" w:hAnsiTheme="minorHAnsi" w:cstheme="minorHAnsi"/>
          <w:b w:val="0"/>
          <w:sz w:val="20"/>
        </w:rPr>
        <w:t>a dalších elektrických zařízení</w:t>
      </w:r>
      <w:r w:rsidR="003C0900">
        <w:rPr>
          <w:rFonts w:asciiTheme="minorHAnsi" w:hAnsiTheme="minorHAnsi" w:cstheme="minorHAnsi"/>
          <w:b w:val="0"/>
          <w:sz w:val="20"/>
        </w:rPr>
        <w:t xml:space="preserve"> </w:t>
      </w:r>
      <w:r w:rsidR="00E443FC">
        <w:rPr>
          <w:rFonts w:asciiTheme="minorHAnsi" w:hAnsiTheme="minorHAnsi" w:cstheme="minorHAnsi"/>
          <w:b w:val="0"/>
          <w:sz w:val="20"/>
        </w:rPr>
        <w:t xml:space="preserve">v areálech Objednatele </w:t>
      </w:r>
      <w:r>
        <w:rPr>
          <w:rFonts w:asciiTheme="minorHAnsi" w:hAnsiTheme="minorHAnsi" w:cstheme="minorHAnsi"/>
          <w:b w:val="0"/>
          <w:sz w:val="20"/>
        </w:rPr>
        <w:t>(dále jen „</w:t>
      </w:r>
      <w:r w:rsidRPr="00993B1D">
        <w:rPr>
          <w:rFonts w:asciiTheme="minorHAnsi" w:hAnsiTheme="minorHAnsi" w:cstheme="minorHAnsi"/>
          <w:i/>
          <w:sz w:val="20"/>
        </w:rPr>
        <w:t>Služby</w:t>
      </w:r>
      <w:r>
        <w:rPr>
          <w:rFonts w:asciiTheme="minorHAnsi" w:hAnsiTheme="minorHAnsi" w:cstheme="minorHAnsi"/>
          <w:b w:val="0"/>
          <w:sz w:val="20"/>
        </w:rPr>
        <w:t>“), a to v následujícím rozsahu:</w:t>
      </w:r>
    </w:p>
    <w:p w14:paraId="27D8459D" w14:textId="77777777" w:rsidR="00277FB0" w:rsidRDefault="00DD13DD" w:rsidP="00CB1C5E">
      <w:pPr>
        <w:pStyle w:val="Smlouva2"/>
        <w:numPr>
          <w:ilvl w:val="2"/>
          <w:numId w:val="4"/>
        </w:numPr>
        <w:spacing w:before="120"/>
        <w:ind w:left="567" w:hanging="425"/>
        <w:jc w:val="both"/>
        <w:rPr>
          <w:rFonts w:asciiTheme="minorHAnsi" w:hAnsiTheme="minorHAnsi" w:cs="Arial"/>
          <w:b w:val="0"/>
          <w:sz w:val="20"/>
        </w:rPr>
      </w:pPr>
      <w:r>
        <w:rPr>
          <w:rFonts w:asciiTheme="minorHAnsi" w:hAnsiTheme="minorHAnsi" w:cs="Arial"/>
          <w:b w:val="0"/>
          <w:sz w:val="20"/>
        </w:rPr>
        <w:t>Provádění periodických kontrol</w:t>
      </w:r>
      <w:r w:rsidR="00D419BD">
        <w:rPr>
          <w:rFonts w:asciiTheme="minorHAnsi" w:hAnsiTheme="minorHAnsi" w:cs="Arial"/>
          <w:b w:val="0"/>
          <w:sz w:val="20"/>
        </w:rPr>
        <w:t xml:space="preserve"> zkoušek a revizí</w:t>
      </w:r>
      <w:r>
        <w:rPr>
          <w:rFonts w:asciiTheme="minorHAnsi" w:hAnsiTheme="minorHAnsi" w:cs="Arial"/>
          <w:b w:val="0"/>
          <w:sz w:val="20"/>
        </w:rPr>
        <w:t xml:space="preserve"> </w:t>
      </w:r>
      <w:r w:rsidRPr="00DD13DD">
        <w:rPr>
          <w:rFonts w:asciiTheme="minorHAnsi" w:hAnsiTheme="minorHAnsi" w:cs="Arial"/>
          <w:b w:val="0"/>
          <w:sz w:val="20"/>
        </w:rPr>
        <w:t>výměníkové stanice</w:t>
      </w:r>
      <w:r w:rsidR="00B445E3">
        <w:rPr>
          <w:rFonts w:asciiTheme="minorHAnsi" w:hAnsiTheme="minorHAnsi" w:cs="Arial"/>
          <w:b w:val="0"/>
          <w:sz w:val="20"/>
        </w:rPr>
        <w:t xml:space="preserve"> vč. systému měření a regulace</w:t>
      </w:r>
      <w:r w:rsidR="000C532D">
        <w:rPr>
          <w:rFonts w:asciiTheme="minorHAnsi" w:hAnsiTheme="minorHAnsi" w:cs="Arial"/>
          <w:b w:val="0"/>
          <w:sz w:val="20"/>
        </w:rPr>
        <w:t xml:space="preserve">, </w:t>
      </w:r>
      <w:r w:rsidR="000C532D" w:rsidRPr="000C532D">
        <w:rPr>
          <w:rFonts w:asciiTheme="minorHAnsi" w:hAnsiTheme="minorHAnsi" w:cs="Arial"/>
          <w:b w:val="0"/>
          <w:sz w:val="20"/>
        </w:rPr>
        <w:t>revizí stabilních tlakových nádob</w:t>
      </w:r>
      <w:r w:rsidR="000C532D">
        <w:rPr>
          <w:rFonts w:asciiTheme="minorHAnsi" w:hAnsiTheme="minorHAnsi" w:cs="Arial"/>
          <w:b w:val="0"/>
          <w:sz w:val="20"/>
        </w:rPr>
        <w:t xml:space="preserve"> a chemického čištění výměníku</w:t>
      </w:r>
      <w:r w:rsidRPr="00DD13DD">
        <w:rPr>
          <w:rFonts w:asciiTheme="minorHAnsi" w:hAnsiTheme="minorHAnsi" w:cs="Arial"/>
          <w:b w:val="0"/>
          <w:sz w:val="20"/>
        </w:rPr>
        <w:t xml:space="preserve"> v souladu s</w:t>
      </w:r>
      <w:r w:rsidR="00277FB0">
        <w:rPr>
          <w:rFonts w:asciiTheme="minorHAnsi" w:hAnsiTheme="minorHAnsi" w:cs="Arial"/>
          <w:b w:val="0"/>
          <w:sz w:val="20"/>
        </w:rPr>
        <w:t>:</w:t>
      </w:r>
    </w:p>
    <w:p w14:paraId="13B82544" w14:textId="77777777" w:rsidR="00277FB0" w:rsidRDefault="00DD13DD" w:rsidP="0004022F">
      <w:pPr>
        <w:pStyle w:val="Smlouva2"/>
        <w:numPr>
          <w:ilvl w:val="3"/>
          <w:numId w:val="9"/>
        </w:numPr>
        <w:spacing w:before="120"/>
        <w:ind w:left="993" w:hanging="425"/>
        <w:jc w:val="both"/>
        <w:rPr>
          <w:rFonts w:asciiTheme="minorHAnsi" w:hAnsiTheme="minorHAnsi" w:cs="Arial"/>
          <w:b w:val="0"/>
          <w:sz w:val="20"/>
        </w:rPr>
      </w:pPr>
      <w:r w:rsidRPr="00DD13DD">
        <w:rPr>
          <w:rFonts w:asciiTheme="minorHAnsi" w:hAnsiTheme="minorHAnsi" w:cs="Arial"/>
          <w:b w:val="0"/>
          <w:sz w:val="20"/>
        </w:rPr>
        <w:t>vyhláškou Českého úřadu bezpečnosti práce a Českého báňského úřadu č. 18/1979 Sb., kterou se určují vyhrazená tlaková zařízení a stanoví některé podmínky k zajištění jejich bezpečnosti, ve znění pozdějších předpisů, (dále jen „vyhláška č. 18/1979 Sb.“)</w:t>
      </w:r>
    </w:p>
    <w:p w14:paraId="3FF6AC3A" w14:textId="77777777" w:rsidR="00277FB0" w:rsidRDefault="00DD13DD" w:rsidP="0004022F">
      <w:pPr>
        <w:pStyle w:val="Smlouva2"/>
        <w:numPr>
          <w:ilvl w:val="3"/>
          <w:numId w:val="9"/>
        </w:numPr>
        <w:spacing w:before="120"/>
        <w:ind w:left="993" w:hanging="425"/>
        <w:jc w:val="both"/>
        <w:rPr>
          <w:rFonts w:asciiTheme="minorHAnsi" w:hAnsiTheme="minorHAnsi" w:cs="Arial"/>
          <w:b w:val="0"/>
          <w:sz w:val="20"/>
        </w:rPr>
      </w:pPr>
      <w:r w:rsidRPr="00DD13DD">
        <w:rPr>
          <w:rFonts w:asciiTheme="minorHAnsi" w:hAnsiTheme="minorHAnsi" w:cs="Arial"/>
          <w:b w:val="0"/>
          <w:sz w:val="20"/>
        </w:rPr>
        <w:t xml:space="preserve">vyhláškou Českého úřadu bezpečnosti práce č. 48/1982 Sb., kterou se stanoví základní požadavky k zajištění bezpečnosti práce a technických zařízení, ve znění pozdějších předpisů, (dále jen „vyhláška č. 48/1982 Sb.“) </w:t>
      </w:r>
    </w:p>
    <w:p w14:paraId="62624C9B" w14:textId="2B2A759E" w:rsidR="00E93126" w:rsidRDefault="00277FB0" w:rsidP="0004022F">
      <w:pPr>
        <w:pStyle w:val="Smlouva2"/>
        <w:numPr>
          <w:ilvl w:val="3"/>
          <w:numId w:val="9"/>
        </w:numPr>
        <w:spacing w:before="120"/>
        <w:ind w:left="993" w:hanging="425"/>
        <w:jc w:val="both"/>
        <w:rPr>
          <w:rFonts w:asciiTheme="minorHAnsi" w:hAnsiTheme="minorHAnsi" w:cs="Arial"/>
          <w:b w:val="0"/>
          <w:sz w:val="20"/>
        </w:rPr>
      </w:pPr>
      <w:r>
        <w:rPr>
          <w:rFonts w:asciiTheme="minorHAnsi" w:hAnsiTheme="minorHAnsi" w:cs="Arial"/>
          <w:b w:val="0"/>
          <w:sz w:val="20"/>
        </w:rPr>
        <w:t xml:space="preserve">normou </w:t>
      </w:r>
      <w:r w:rsidR="00DD13DD" w:rsidRPr="00DD13DD">
        <w:rPr>
          <w:rFonts w:asciiTheme="minorHAnsi" w:hAnsiTheme="minorHAnsi" w:cs="Arial"/>
          <w:b w:val="0"/>
          <w:sz w:val="20"/>
        </w:rPr>
        <w:t>ČSN 69 00 12 pro provoz, obsluhu a údržbu a provádění revizí a zkoušek tlakových nádob stabilních a jejich výstroje a elektrických technických zařízeních (dále jen „ČSN 69 00 12“).</w:t>
      </w:r>
      <w:r w:rsidR="00DD13DD">
        <w:rPr>
          <w:rFonts w:asciiTheme="minorHAnsi" w:hAnsiTheme="minorHAnsi" w:cs="Arial"/>
          <w:b w:val="0"/>
          <w:sz w:val="20"/>
        </w:rPr>
        <w:t xml:space="preserve"> </w:t>
      </w:r>
    </w:p>
    <w:p w14:paraId="6EA0AE43" w14:textId="23DE6399" w:rsidR="00DD13DD" w:rsidRDefault="00E93126" w:rsidP="00CB1C5E">
      <w:pPr>
        <w:pStyle w:val="Smlouva2"/>
        <w:numPr>
          <w:ilvl w:val="2"/>
          <w:numId w:val="4"/>
        </w:numPr>
        <w:spacing w:before="120"/>
        <w:ind w:left="567" w:hanging="425"/>
        <w:jc w:val="both"/>
        <w:rPr>
          <w:rFonts w:asciiTheme="minorHAnsi" w:hAnsiTheme="minorHAnsi" w:cs="Arial"/>
          <w:b w:val="0"/>
          <w:sz w:val="20"/>
        </w:rPr>
      </w:pPr>
      <w:r>
        <w:rPr>
          <w:rFonts w:asciiTheme="minorHAnsi" w:hAnsiTheme="minorHAnsi" w:cs="Arial"/>
          <w:b w:val="0"/>
          <w:sz w:val="20"/>
        </w:rPr>
        <w:t xml:space="preserve">Povinnost </w:t>
      </w:r>
      <w:r w:rsidR="00DD13DD">
        <w:rPr>
          <w:rFonts w:asciiTheme="minorHAnsi" w:hAnsiTheme="minorHAnsi" w:cs="Arial"/>
          <w:b w:val="0"/>
          <w:sz w:val="20"/>
        </w:rPr>
        <w:t>Dodavatel</w:t>
      </w:r>
      <w:r>
        <w:rPr>
          <w:rFonts w:asciiTheme="minorHAnsi" w:hAnsiTheme="minorHAnsi" w:cs="Arial"/>
          <w:b w:val="0"/>
          <w:sz w:val="20"/>
        </w:rPr>
        <w:t>e</w:t>
      </w:r>
      <w:r w:rsidR="00DD13DD">
        <w:rPr>
          <w:rFonts w:asciiTheme="minorHAnsi" w:hAnsiTheme="minorHAnsi" w:cs="Arial"/>
          <w:b w:val="0"/>
          <w:sz w:val="20"/>
        </w:rPr>
        <w:t xml:space="preserve"> upozornit Objednatele </w:t>
      </w:r>
      <w:r w:rsidR="00981DF7">
        <w:rPr>
          <w:rFonts w:asciiTheme="minorHAnsi" w:hAnsiTheme="minorHAnsi" w:cs="Arial"/>
          <w:b w:val="0"/>
          <w:sz w:val="20"/>
        </w:rPr>
        <w:t xml:space="preserve">bez předchozí výzvy </w:t>
      </w:r>
      <w:r w:rsidR="00DD13DD">
        <w:rPr>
          <w:rFonts w:asciiTheme="minorHAnsi" w:hAnsiTheme="minorHAnsi" w:cs="Arial"/>
          <w:b w:val="0"/>
          <w:sz w:val="20"/>
        </w:rPr>
        <w:t>na blížící se termín periodické kontroly</w:t>
      </w:r>
      <w:r w:rsidR="000C532D">
        <w:rPr>
          <w:rFonts w:asciiTheme="minorHAnsi" w:hAnsiTheme="minorHAnsi" w:cs="Arial"/>
          <w:b w:val="0"/>
          <w:sz w:val="20"/>
        </w:rPr>
        <w:t xml:space="preserve"> či revize</w:t>
      </w:r>
      <w:r w:rsidR="00DD13DD">
        <w:rPr>
          <w:rFonts w:asciiTheme="minorHAnsi" w:hAnsiTheme="minorHAnsi" w:cs="Arial"/>
          <w:b w:val="0"/>
          <w:sz w:val="20"/>
        </w:rPr>
        <w:t xml:space="preserve"> zařízení výměníkové stanice na základě výše uvedených předpisů</w:t>
      </w:r>
      <w:r w:rsidR="00277FB0">
        <w:rPr>
          <w:rFonts w:asciiTheme="minorHAnsi" w:hAnsiTheme="minorHAnsi" w:cs="Arial"/>
          <w:b w:val="0"/>
          <w:sz w:val="20"/>
        </w:rPr>
        <w:t xml:space="preserve">, stejně jako povinnost </w:t>
      </w:r>
      <w:r w:rsidR="00DD13DD">
        <w:rPr>
          <w:rFonts w:asciiTheme="minorHAnsi" w:hAnsiTheme="minorHAnsi" w:cs="Arial"/>
          <w:b w:val="0"/>
          <w:sz w:val="20"/>
        </w:rPr>
        <w:t>vykonat kontrolu</w:t>
      </w:r>
      <w:r w:rsidR="000C532D">
        <w:rPr>
          <w:rFonts w:asciiTheme="minorHAnsi" w:hAnsiTheme="minorHAnsi" w:cs="Arial"/>
          <w:b w:val="0"/>
          <w:sz w:val="20"/>
        </w:rPr>
        <w:t xml:space="preserve"> či </w:t>
      </w:r>
      <w:r w:rsidR="00B445E3">
        <w:rPr>
          <w:rFonts w:asciiTheme="minorHAnsi" w:hAnsiTheme="minorHAnsi" w:cs="Arial"/>
          <w:b w:val="0"/>
          <w:sz w:val="20"/>
        </w:rPr>
        <w:t>revizi v</w:t>
      </w:r>
      <w:r w:rsidR="000C532D">
        <w:rPr>
          <w:rFonts w:asciiTheme="minorHAnsi" w:hAnsiTheme="minorHAnsi" w:cs="Arial"/>
          <w:b w:val="0"/>
          <w:sz w:val="20"/>
        </w:rPr>
        <w:t> souvislosti s provozem výměníkové stanice</w:t>
      </w:r>
      <w:r w:rsidR="00DD13DD">
        <w:rPr>
          <w:rFonts w:asciiTheme="minorHAnsi" w:hAnsiTheme="minorHAnsi" w:cs="Arial"/>
          <w:b w:val="0"/>
          <w:sz w:val="20"/>
        </w:rPr>
        <w:t xml:space="preserve"> před uplynutím tohoto termínu. </w:t>
      </w:r>
      <w:r w:rsidR="000C532D">
        <w:rPr>
          <w:rFonts w:asciiTheme="minorHAnsi" w:hAnsiTheme="minorHAnsi" w:cs="Arial"/>
          <w:b w:val="0"/>
          <w:sz w:val="20"/>
        </w:rPr>
        <w:t xml:space="preserve"> </w:t>
      </w:r>
    </w:p>
    <w:p w14:paraId="12EB13D8" w14:textId="635598BB" w:rsidR="00D419BD" w:rsidRPr="00D419BD" w:rsidRDefault="00D419BD" w:rsidP="00D419BD">
      <w:pPr>
        <w:pStyle w:val="Smlouva2"/>
        <w:numPr>
          <w:ilvl w:val="2"/>
          <w:numId w:val="4"/>
        </w:numPr>
        <w:spacing w:before="120"/>
        <w:ind w:left="567" w:hanging="425"/>
        <w:jc w:val="both"/>
        <w:rPr>
          <w:rFonts w:asciiTheme="minorHAnsi" w:hAnsiTheme="minorHAnsi" w:cs="Arial"/>
          <w:b w:val="0"/>
          <w:sz w:val="20"/>
        </w:rPr>
      </w:pPr>
      <w:r>
        <w:rPr>
          <w:rFonts w:asciiTheme="minorHAnsi" w:hAnsiTheme="minorHAnsi" w:cs="Arial"/>
          <w:b w:val="0"/>
          <w:sz w:val="20"/>
        </w:rPr>
        <w:t>Provádění revizí, kontrol</w:t>
      </w:r>
      <w:r w:rsidR="00E93126">
        <w:rPr>
          <w:rFonts w:asciiTheme="minorHAnsi" w:hAnsiTheme="minorHAnsi" w:cs="Arial"/>
          <w:b w:val="0"/>
          <w:sz w:val="20"/>
        </w:rPr>
        <w:t>,</w:t>
      </w:r>
      <w:r>
        <w:rPr>
          <w:rFonts w:asciiTheme="minorHAnsi" w:hAnsiTheme="minorHAnsi" w:cs="Arial"/>
          <w:b w:val="0"/>
          <w:sz w:val="20"/>
        </w:rPr>
        <w:t xml:space="preserve"> zkoušek </w:t>
      </w:r>
      <w:r>
        <w:rPr>
          <w:rFonts w:asciiTheme="minorHAnsi" w:hAnsiTheme="minorHAnsi" w:cstheme="minorHAnsi"/>
          <w:b w:val="0"/>
          <w:sz w:val="20"/>
        </w:rPr>
        <w:t xml:space="preserve">výměníkové stanice </w:t>
      </w:r>
      <w:r w:rsidR="00843524">
        <w:rPr>
          <w:rFonts w:asciiTheme="minorHAnsi" w:hAnsiTheme="minorHAnsi" w:cstheme="minorHAnsi"/>
          <w:b w:val="0"/>
          <w:sz w:val="20"/>
        </w:rPr>
        <w:t>specifikované</w:t>
      </w:r>
      <w:r>
        <w:rPr>
          <w:rFonts w:asciiTheme="minorHAnsi" w:hAnsiTheme="minorHAnsi" w:cstheme="minorHAnsi"/>
          <w:b w:val="0"/>
          <w:sz w:val="20"/>
        </w:rPr>
        <w:t xml:space="preserve"> v </w:t>
      </w:r>
      <w:r>
        <w:rPr>
          <w:rFonts w:asciiTheme="minorHAnsi" w:hAnsiTheme="minorHAnsi" w:cstheme="minorHAnsi"/>
          <w:sz w:val="20"/>
        </w:rPr>
        <w:t xml:space="preserve">Příloze č. 1 </w:t>
      </w:r>
      <w:r>
        <w:rPr>
          <w:rFonts w:asciiTheme="minorHAnsi" w:hAnsiTheme="minorHAnsi" w:cstheme="minorHAnsi"/>
          <w:b w:val="0"/>
          <w:sz w:val="20"/>
        </w:rPr>
        <w:t xml:space="preserve">této Smlouvy </w:t>
      </w:r>
      <w:r>
        <w:rPr>
          <w:rFonts w:asciiTheme="minorHAnsi" w:hAnsiTheme="minorHAnsi" w:cs="Arial"/>
          <w:b w:val="0"/>
          <w:sz w:val="20"/>
        </w:rPr>
        <w:t>dle požadavků Objednatele,</w:t>
      </w:r>
      <w:r>
        <w:rPr>
          <w:rFonts w:asciiTheme="minorHAnsi" w:hAnsiTheme="minorHAnsi" w:cstheme="minorHAnsi"/>
          <w:b w:val="0"/>
          <w:sz w:val="20"/>
        </w:rPr>
        <w:t xml:space="preserve"> maximálně však jednou (1) ročně;</w:t>
      </w:r>
    </w:p>
    <w:p w14:paraId="3E92ADD7" w14:textId="48E18F54" w:rsidR="00D419BD" w:rsidRPr="00D419BD" w:rsidRDefault="00D419BD" w:rsidP="00D419BD">
      <w:pPr>
        <w:pStyle w:val="Smlouva2"/>
        <w:numPr>
          <w:ilvl w:val="2"/>
          <w:numId w:val="4"/>
        </w:numPr>
        <w:spacing w:before="120"/>
        <w:ind w:left="567" w:hanging="425"/>
        <w:jc w:val="both"/>
        <w:rPr>
          <w:rFonts w:asciiTheme="minorHAnsi" w:hAnsiTheme="minorHAnsi" w:cs="Arial"/>
          <w:b w:val="0"/>
          <w:sz w:val="20"/>
        </w:rPr>
      </w:pPr>
      <w:r>
        <w:rPr>
          <w:rFonts w:asciiTheme="minorHAnsi" w:hAnsiTheme="minorHAnsi" w:cs="Arial"/>
          <w:b w:val="0"/>
          <w:sz w:val="20"/>
        </w:rPr>
        <w:t>Provádění čištění a</w:t>
      </w:r>
      <w:r w:rsidR="00E93126">
        <w:rPr>
          <w:rFonts w:asciiTheme="minorHAnsi" w:hAnsiTheme="minorHAnsi" w:cs="Arial"/>
          <w:b w:val="0"/>
          <w:sz w:val="20"/>
        </w:rPr>
        <w:t xml:space="preserve"> </w:t>
      </w:r>
      <w:r>
        <w:rPr>
          <w:rFonts w:asciiTheme="minorHAnsi" w:hAnsiTheme="minorHAnsi" w:cs="Arial"/>
          <w:b w:val="0"/>
          <w:sz w:val="20"/>
        </w:rPr>
        <w:t xml:space="preserve">preventivní údržby </w:t>
      </w:r>
      <w:r w:rsidR="00843524">
        <w:rPr>
          <w:rFonts w:asciiTheme="minorHAnsi" w:hAnsiTheme="minorHAnsi" w:cstheme="minorHAnsi"/>
          <w:b w:val="0"/>
          <w:sz w:val="20"/>
        </w:rPr>
        <w:t>výměníkové stanice specifikované v </w:t>
      </w:r>
      <w:r w:rsidR="00843524">
        <w:rPr>
          <w:rFonts w:asciiTheme="minorHAnsi" w:hAnsiTheme="minorHAnsi" w:cstheme="minorHAnsi"/>
          <w:sz w:val="20"/>
        </w:rPr>
        <w:t>Příloze č. </w:t>
      </w:r>
      <w:proofErr w:type="gramStart"/>
      <w:r w:rsidR="00843524">
        <w:rPr>
          <w:rFonts w:asciiTheme="minorHAnsi" w:hAnsiTheme="minorHAnsi" w:cstheme="minorHAnsi"/>
          <w:sz w:val="20"/>
        </w:rPr>
        <w:t xml:space="preserve">1 </w:t>
      </w:r>
      <w:r>
        <w:rPr>
          <w:rFonts w:asciiTheme="minorHAnsi" w:hAnsiTheme="minorHAnsi" w:cstheme="minorHAnsi"/>
          <w:sz w:val="20"/>
        </w:rPr>
        <w:t xml:space="preserve"> </w:t>
      </w:r>
      <w:r>
        <w:rPr>
          <w:rFonts w:asciiTheme="minorHAnsi" w:hAnsiTheme="minorHAnsi" w:cstheme="minorHAnsi"/>
          <w:b w:val="0"/>
          <w:sz w:val="20"/>
        </w:rPr>
        <w:t>této</w:t>
      </w:r>
      <w:proofErr w:type="gramEnd"/>
      <w:r>
        <w:rPr>
          <w:rFonts w:asciiTheme="minorHAnsi" w:hAnsiTheme="minorHAnsi" w:cstheme="minorHAnsi"/>
          <w:b w:val="0"/>
          <w:sz w:val="20"/>
        </w:rPr>
        <w:t xml:space="preserve"> Smlouvy </w:t>
      </w:r>
      <w:r>
        <w:rPr>
          <w:rFonts w:asciiTheme="minorHAnsi" w:hAnsiTheme="minorHAnsi" w:cs="Arial"/>
          <w:b w:val="0"/>
          <w:sz w:val="20"/>
        </w:rPr>
        <w:t>dle požadavků Objednatele,</w:t>
      </w:r>
      <w:r>
        <w:rPr>
          <w:rFonts w:asciiTheme="minorHAnsi" w:hAnsiTheme="minorHAnsi" w:cstheme="minorHAnsi"/>
          <w:b w:val="0"/>
          <w:sz w:val="20"/>
        </w:rPr>
        <w:t xml:space="preserve"> maximálně však jednou (1) ročně;</w:t>
      </w:r>
    </w:p>
    <w:p w14:paraId="71893CA1" w14:textId="3AE0CF76" w:rsidR="00DD13DD" w:rsidRDefault="00DD13DD" w:rsidP="00CB1C5E">
      <w:pPr>
        <w:pStyle w:val="Smlouva2"/>
        <w:numPr>
          <w:ilvl w:val="2"/>
          <w:numId w:val="4"/>
        </w:numPr>
        <w:spacing w:before="120"/>
        <w:ind w:left="567" w:hanging="425"/>
        <w:jc w:val="both"/>
        <w:rPr>
          <w:rFonts w:asciiTheme="minorHAnsi" w:hAnsiTheme="minorHAnsi" w:cs="Arial"/>
          <w:b w:val="0"/>
          <w:sz w:val="20"/>
        </w:rPr>
      </w:pPr>
      <w:r>
        <w:rPr>
          <w:rFonts w:asciiTheme="minorHAnsi" w:hAnsiTheme="minorHAnsi" w:cs="Arial"/>
          <w:b w:val="0"/>
          <w:sz w:val="20"/>
        </w:rPr>
        <w:t xml:space="preserve">Vyhotovení </w:t>
      </w:r>
      <w:r w:rsidR="00981DF7">
        <w:rPr>
          <w:rFonts w:asciiTheme="minorHAnsi" w:hAnsiTheme="minorHAnsi" w:cs="Arial"/>
          <w:b w:val="0"/>
          <w:sz w:val="20"/>
        </w:rPr>
        <w:t>Z</w:t>
      </w:r>
      <w:r w:rsidRPr="00DD13DD">
        <w:rPr>
          <w:rFonts w:asciiTheme="minorHAnsi" w:hAnsiTheme="minorHAnsi" w:cs="Arial"/>
          <w:b w:val="0"/>
          <w:sz w:val="20"/>
        </w:rPr>
        <w:t>ápis</w:t>
      </w:r>
      <w:r>
        <w:rPr>
          <w:rFonts w:asciiTheme="minorHAnsi" w:hAnsiTheme="minorHAnsi" w:cs="Arial"/>
          <w:b w:val="0"/>
          <w:sz w:val="20"/>
        </w:rPr>
        <w:t>u</w:t>
      </w:r>
      <w:r w:rsidRPr="00DD13DD">
        <w:rPr>
          <w:rFonts w:asciiTheme="minorHAnsi" w:hAnsiTheme="minorHAnsi" w:cs="Arial"/>
          <w:b w:val="0"/>
          <w:sz w:val="20"/>
        </w:rPr>
        <w:t xml:space="preserve"> o periodické kontrole výměníkové stanice</w:t>
      </w:r>
      <w:r w:rsidR="00981DF7">
        <w:rPr>
          <w:rFonts w:asciiTheme="minorHAnsi" w:hAnsiTheme="minorHAnsi" w:cs="Arial"/>
          <w:b w:val="0"/>
          <w:sz w:val="20"/>
        </w:rPr>
        <w:t xml:space="preserve"> a Zprávy o revizi tlakové nádoby</w:t>
      </w:r>
      <w:r w:rsidRPr="00DD13DD">
        <w:rPr>
          <w:rFonts w:asciiTheme="minorHAnsi" w:hAnsiTheme="minorHAnsi" w:cs="Arial"/>
          <w:b w:val="0"/>
          <w:sz w:val="20"/>
        </w:rPr>
        <w:t xml:space="preserve">, </w:t>
      </w:r>
      <w:r w:rsidR="00981DF7">
        <w:rPr>
          <w:rFonts w:asciiTheme="minorHAnsi" w:hAnsiTheme="minorHAnsi" w:cs="Arial"/>
          <w:b w:val="0"/>
          <w:sz w:val="20"/>
        </w:rPr>
        <w:t>které</w:t>
      </w:r>
      <w:r w:rsidRPr="00DD13DD">
        <w:rPr>
          <w:rFonts w:asciiTheme="minorHAnsi" w:hAnsiTheme="minorHAnsi" w:cs="Arial"/>
          <w:b w:val="0"/>
          <w:sz w:val="20"/>
        </w:rPr>
        <w:t xml:space="preserve"> </w:t>
      </w:r>
      <w:r w:rsidR="00981DF7">
        <w:rPr>
          <w:rFonts w:asciiTheme="minorHAnsi" w:hAnsiTheme="minorHAnsi" w:cs="Arial"/>
          <w:b w:val="0"/>
          <w:sz w:val="20"/>
        </w:rPr>
        <w:t>budou</w:t>
      </w:r>
      <w:r w:rsidRPr="00DD13DD">
        <w:rPr>
          <w:rFonts w:asciiTheme="minorHAnsi" w:hAnsiTheme="minorHAnsi" w:cs="Arial"/>
          <w:b w:val="0"/>
          <w:sz w:val="20"/>
        </w:rPr>
        <w:t xml:space="preserve"> zpracováván</w:t>
      </w:r>
      <w:r w:rsidR="00981DF7">
        <w:rPr>
          <w:rFonts w:asciiTheme="minorHAnsi" w:hAnsiTheme="minorHAnsi" w:cs="Arial"/>
          <w:b w:val="0"/>
          <w:sz w:val="20"/>
        </w:rPr>
        <w:t>y</w:t>
      </w:r>
      <w:r w:rsidRPr="00DD13DD">
        <w:rPr>
          <w:rFonts w:asciiTheme="minorHAnsi" w:hAnsiTheme="minorHAnsi" w:cs="Arial"/>
          <w:b w:val="0"/>
          <w:sz w:val="20"/>
        </w:rPr>
        <w:t xml:space="preserve"> v souladu s předpisy uvedenými v</w:t>
      </w:r>
      <w:r w:rsidR="00E93126">
        <w:rPr>
          <w:rFonts w:asciiTheme="minorHAnsi" w:hAnsiTheme="minorHAnsi" w:cs="Arial"/>
          <w:b w:val="0"/>
          <w:sz w:val="20"/>
        </w:rPr>
        <w:t> </w:t>
      </w:r>
      <w:r>
        <w:rPr>
          <w:rFonts w:asciiTheme="minorHAnsi" w:hAnsiTheme="minorHAnsi" w:cs="Arial"/>
          <w:b w:val="0"/>
          <w:sz w:val="20"/>
        </w:rPr>
        <w:t>bodě</w:t>
      </w:r>
      <w:r w:rsidR="00E93126">
        <w:rPr>
          <w:rFonts w:asciiTheme="minorHAnsi" w:hAnsiTheme="minorHAnsi" w:cs="Arial"/>
          <w:b w:val="0"/>
          <w:sz w:val="20"/>
        </w:rPr>
        <w:t xml:space="preserve"> a)</w:t>
      </w:r>
      <w:r w:rsidRPr="00DD13DD">
        <w:rPr>
          <w:rFonts w:asciiTheme="minorHAnsi" w:hAnsiTheme="minorHAnsi" w:cs="Arial"/>
          <w:b w:val="0"/>
          <w:sz w:val="20"/>
        </w:rPr>
        <w:t>.</w:t>
      </w:r>
      <w:r w:rsidR="00981DF7">
        <w:rPr>
          <w:rFonts w:asciiTheme="minorHAnsi" w:hAnsiTheme="minorHAnsi" w:cs="Arial"/>
          <w:b w:val="0"/>
          <w:sz w:val="20"/>
        </w:rPr>
        <w:t xml:space="preserve"> </w:t>
      </w:r>
      <w:r w:rsidR="0004022F">
        <w:rPr>
          <w:rFonts w:asciiTheme="minorHAnsi" w:hAnsiTheme="minorHAnsi" w:cs="Arial"/>
          <w:b w:val="0"/>
          <w:sz w:val="20"/>
        </w:rPr>
        <w:t>Dodavatel</w:t>
      </w:r>
      <w:r w:rsidR="00981DF7" w:rsidRPr="00981DF7">
        <w:rPr>
          <w:rFonts w:asciiTheme="minorHAnsi" w:hAnsiTheme="minorHAnsi" w:cs="Arial"/>
          <w:b w:val="0"/>
          <w:sz w:val="20"/>
        </w:rPr>
        <w:t xml:space="preserve"> je povinen</w:t>
      </w:r>
      <w:r w:rsidR="0004022F">
        <w:rPr>
          <w:rFonts w:asciiTheme="minorHAnsi" w:hAnsiTheme="minorHAnsi" w:cs="Arial"/>
          <w:b w:val="0"/>
          <w:sz w:val="20"/>
        </w:rPr>
        <w:t xml:space="preserve"> předat O</w:t>
      </w:r>
      <w:r w:rsidR="00981DF7" w:rsidRPr="00981DF7">
        <w:rPr>
          <w:rFonts w:asciiTheme="minorHAnsi" w:hAnsiTheme="minorHAnsi" w:cs="Arial"/>
          <w:b w:val="0"/>
          <w:sz w:val="20"/>
        </w:rPr>
        <w:t>bjednateli Zprávu o revizi tlakové nádoby nebo Zápis o technické kontrole výměníkové stanice v čase, jenž zaručuje dodržení ČSN 69 00 12, tj. do konce toho kalendářního měsíce, do kterého spadá konec stanovené lhůty s počátkem stanovené lhůty dnem provedení poslední revize nebo technické kontroly.</w:t>
      </w:r>
    </w:p>
    <w:p w14:paraId="096E440D" w14:textId="7A99A048" w:rsidR="000C532D" w:rsidRDefault="000C532D" w:rsidP="00CB1C5E">
      <w:pPr>
        <w:pStyle w:val="Smlouva2"/>
        <w:numPr>
          <w:ilvl w:val="2"/>
          <w:numId w:val="4"/>
        </w:numPr>
        <w:spacing w:before="120"/>
        <w:ind w:left="567" w:hanging="425"/>
        <w:jc w:val="both"/>
        <w:rPr>
          <w:rFonts w:asciiTheme="minorHAnsi" w:hAnsiTheme="minorHAnsi" w:cs="Arial"/>
          <w:b w:val="0"/>
          <w:sz w:val="20"/>
        </w:rPr>
      </w:pPr>
      <w:r w:rsidRPr="000C532D">
        <w:rPr>
          <w:rFonts w:asciiTheme="minorHAnsi" w:hAnsiTheme="minorHAnsi" w:cs="Arial"/>
          <w:b w:val="0"/>
          <w:sz w:val="20"/>
        </w:rPr>
        <w:t xml:space="preserve">Provádění obsluhy a nastavení pracovního režimu </w:t>
      </w:r>
      <w:r>
        <w:rPr>
          <w:rFonts w:asciiTheme="minorHAnsi" w:hAnsiTheme="minorHAnsi" w:cs="Arial"/>
          <w:b w:val="0"/>
          <w:sz w:val="20"/>
        </w:rPr>
        <w:t>výměníková stanice</w:t>
      </w:r>
      <w:r w:rsidRPr="000C532D">
        <w:rPr>
          <w:rFonts w:asciiTheme="minorHAnsi" w:hAnsiTheme="minorHAnsi" w:cs="Arial"/>
          <w:b w:val="0"/>
          <w:sz w:val="20"/>
        </w:rPr>
        <w:t xml:space="preserve">, zejména nastavení topného režimu (zimní, </w:t>
      </w:r>
      <w:r w:rsidR="00D419BD" w:rsidRPr="000C532D">
        <w:rPr>
          <w:rFonts w:asciiTheme="minorHAnsi" w:hAnsiTheme="minorHAnsi" w:cs="Arial"/>
          <w:b w:val="0"/>
          <w:sz w:val="20"/>
        </w:rPr>
        <w:t>letní,</w:t>
      </w:r>
      <w:r w:rsidRPr="000C532D">
        <w:rPr>
          <w:rFonts w:asciiTheme="minorHAnsi" w:hAnsiTheme="minorHAnsi" w:cs="Arial"/>
          <w:b w:val="0"/>
          <w:sz w:val="20"/>
        </w:rPr>
        <w:t xml:space="preserve"> resp. denní, noční režim atd.) podle pokynů </w:t>
      </w:r>
      <w:r w:rsidR="00B445E3">
        <w:rPr>
          <w:rFonts w:asciiTheme="minorHAnsi" w:hAnsiTheme="minorHAnsi" w:cs="Arial"/>
          <w:b w:val="0"/>
          <w:sz w:val="20"/>
        </w:rPr>
        <w:t>O</w:t>
      </w:r>
      <w:r w:rsidRPr="000C532D">
        <w:rPr>
          <w:rFonts w:asciiTheme="minorHAnsi" w:hAnsiTheme="minorHAnsi" w:cs="Arial"/>
          <w:b w:val="0"/>
          <w:sz w:val="20"/>
        </w:rPr>
        <w:t>bjednatele.</w:t>
      </w:r>
    </w:p>
    <w:p w14:paraId="65378E3F" w14:textId="1AB55A6A" w:rsidR="000C532D" w:rsidRPr="00D419BD" w:rsidRDefault="000C532D" w:rsidP="00D419BD">
      <w:pPr>
        <w:pStyle w:val="Smlouva2"/>
        <w:numPr>
          <w:ilvl w:val="2"/>
          <w:numId w:val="4"/>
        </w:numPr>
        <w:spacing w:before="120"/>
        <w:ind w:left="567" w:hanging="425"/>
        <w:jc w:val="both"/>
        <w:rPr>
          <w:rFonts w:asciiTheme="minorHAnsi" w:hAnsiTheme="minorHAnsi" w:cs="Arial"/>
          <w:b w:val="0"/>
          <w:sz w:val="20"/>
        </w:rPr>
      </w:pPr>
      <w:r w:rsidRPr="00D419BD">
        <w:rPr>
          <w:rFonts w:asciiTheme="minorHAnsi" w:hAnsiTheme="minorHAnsi" w:cs="Arial"/>
          <w:b w:val="0"/>
          <w:sz w:val="20"/>
        </w:rPr>
        <w:t xml:space="preserve">Držení servisní pohotovosti, jež zahrnuje povinnost provést na základě požadavku Objednatele nebo podle vlastního zjištění </w:t>
      </w:r>
      <w:r w:rsidR="00D419BD">
        <w:rPr>
          <w:rFonts w:asciiTheme="minorHAnsi" w:hAnsiTheme="minorHAnsi" w:cs="Arial"/>
          <w:b w:val="0"/>
          <w:sz w:val="20"/>
        </w:rPr>
        <w:t>D</w:t>
      </w:r>
      <w:r w:rsidRPr="00D419BD">
        <w:rPr>
          <w:rFonts w:asciiTheme="minorHAnsi" w:hAnsiTheme="minorHAnsi" w:cs="Arial"/>
          <w:b w:val="0"/>
          <w:sz w:val="20"/>
        </w:rPr>
        <w:t xml:space="preserve">odavatele servisní zásah na odstranění závady na </w:t>
      </w:r>
      <w:r w:rsidR="00B445E3" w:rsidRPr="00D419BD">
        <w:rPr>
          <w:rFonts w:asciiTheme="minorHAnsi" w:hAnsiTheme="minorHAnsi" w:cs="Arial"/>
          <w:b w:val="0"/>
          <w:sz w:val="20"/>
        </w:rPr>
        <w:t xml:space="preserve">výměníkové stanici či elektrických rozvaděčích specifikovaných v Příloze č. 1 této smlouvy. Dodavatel je povinen vady odstranit neprodleně, nejdéle však ve lhůtě </w:t>
      </w:r>
      <w:r w:rsidR="0004022F" w:rsidRPr="00357D22">
        <w:rPr>
          <w:rFonts w:asciiTheme="minorHAnsi" w:hAnsiTheme="minorHAnsi" w:cs="Arial"/>
          <w:b w:val="0"/>
          <w:sz w:val="20"/>
        </w:rPr>
        <w:t>šesti (</w:t>
      </w:r>
      <w:r w:rsidR="00B445E3" w:rsidRPr="00357D22">
        <w:rPr>
          <w:rFonts w:asciiTheme="minorHAnsi" w:hAnsiTheme="minorHAnsi" w:cs="Arial"/>
          <w:b w:val="0"/>
          <w:sz w:val="20"/>
        </w:rPr>
        <w:t>6</w:t>
      </w:r>
      <w:r w:rsidR="0004022F" w:rsidRPr="00357D22">
        <w:rPr>
          <w:rFonts w:asciiTheme="minorHAnsi" w:hAnsiTheme="minorHAnsi" w:cs="Arial"/>
          <w:b w:val="0"/>
          <w:sz w:val="20"/>
        </w:rPr>
        <w:t>)</w:t>
      </w:r>
      <w:r w:rsidR="00B445E3" w:rsidRPr="00D419BD">
        <w:rPr>
          <w:rFonts w:asciiTheme="minorHAnsi" w:hAnsiTheme="minorHAnsi" w:cs="Arial"/>
          <w:b w:val="0"/>
          <w:sz w:val="20"/>
        </w:rPr>
        <w:t xml:space="preserve"> hodin od oznámení Objednatele či od vlastního zjištění vady Dodavatelem.</w:t>
      </w:r>
      <w:r w:rsidR="00D419BD">
        <w:rPr>
          <w:rFonts w:asciiTheme="minorHAnsi" w:hAnsiTheme="minorHAnsi" w:cs="Arial"/>
          <w:b w:val="0"/>
          <w:sz w:val="20"/>
        </w:rPr>
        <w:t xml:space="preserve"> </w:t>
      </w:r>
      <w:r w:rsidR="00D419BD" w:rsidRPr="0004022F">
        <w:rPr>
          <w:rFonts w:asciiTheme="minorHAnsi" w:hAnsiTheme="minorHAnsi" w:cstheme="minorHAnsi"/>
          <w:b w:val="0"/>
          <w:sz w:val="20"/>
        </w:rPr>
        <w:t>Vzniklé vady zjištěné Objednatelem budou hlášeny na e-mailovou adresu</w:t>
      </w:r>
      <w:r w:rsidR="0004022F" w:rsidRPr="0004022F">
        <w:rPr>
          <w:rFonts w:asciiTheme="minorHAnsi" w:hAnsiTheme="minorHAnsi" w:cstheme="minorHAnsi"/>
          <w:b w:val="0"/>
          <w:sz w:val="20"/>
        </w:rPr>
        <w:t>, či telefonní číslo Dodavatele</w:t>
      </w:r>
      <w:r w:rsidR="00D419BD" w:rsidRPr="0004022F">
        <w:rPr>
          <w:rFonts w:asciiTheme="minorHAnsi" w:hAnsiTheme="minorHAnsi" w:cstheme="minorHAnsi"/>
          <w:b w:val="0"/>
          <w:sz w:val="20"/>
        </w:rPr>
        <w:t xml:space="preserve"> </w:t>
      </w:r>
      <w:r w:rsidR="0004022F" w:rsidRPr="0004022F">
        <w:rPr>
          <w:rFonts w:asciiTheme="minorHAnsi" w:hAnsiTheme="minorHAnsi" w:cstheme="minorHAnsi"/>
          <w:b w:val="0"/>
          <w:sz w:val="20"/>
        </w:rPr>
        <w:t>uvedené v záhlaví této Smlouvy</w:t>
      </w:r>
      <w:r w:rsidR="00D419BD" w:rsidRPr="0004022F">
        <w:rPr>
          <w:rFonts w:asciiTheme="minorHAnsi" w:hAnsiTheme="minorHAnsi" w:cstheme="minorHAnsi"/>
          <w:b w:val="0"/>
          <w:sz w:val="20"/>
        </w:rPr>
        <w:t xml:space="preserve">. Každou vadu, kterou Dodavatel zjistí, bude neprodleně hlásit pověřené osobě Objednatele, Bc. Janě Boumové, na e-mailovou adresu </w:t>
      </w:r>
      <w:proofErr w:type="spellStart"/>
      <w:r w:rsidR="00357D22">
        <w:t>xxx</w:t>
      </w:r>
      <w:proofErr w:type="spellEnd"/>
    </w:p>
    <w:p w14:paraId="6BF3E724" w14:textId="1D365703" w:rsidR="00C97195" w:rsidRPr="008A5A7B" w:rsidRDefault="008A5A7B" w:rsidP="00CB1C5E">
      <w:pPr>
        <w:pStyle w:val="Smlouva2"/>
        <w:numPr>
          <w:ilvl w:val="2"/>
          <w:numId w:val="4"/>
        </w:numPr>
        <w:spacing w:before="120"/>
        <w:ind w:left="567" w:hanging="425"/>
        <w:jc w:val="both"/>
        <w:rPr>
          <w:rFonts w:asciiTheme="minorHAnsi" w:hAnsiTheme="minorHAnsi" w:cs="Arial"/>
          <w:b w:val="0"/>
          <w:sz w:val="20"/>
        </w:rPr>
      </w:pPr>
      <w:r w:rsidRPr="008A5A7B">
        <w:rPr>
          <w:rFonts w:asciiTheme="minorHAnsi" w:hAnsiTheme="minorHAnsi" w:cs="Arial"/>
          <w:b w:val="0"/>
          <w:sz w:val="20"/>
        </w:rPr>
        <w:t>O</w:t>
      </w:r>
      <w:r w:rsidR="00B2562F" w:rsidRPr="008A5A7B">
        <w:rPr>
          <w:rFonts w:asciiTheme="minorHAnsi" w:hAnsiTheme="minorHAnsi" w:cs="Arial"/>
          <w:b w:val="0"/>
          <w:sz w:val="20"/>
        </w:rPr>
        <w:t>pravy a revize funkčních výkonových prvků v rozvaděčích, zajištění komplexní funkčnosti jednotlivých rozvaděčů</w:t>
      </w:r>
      <w:r w:rsidR="00EE595B">
        <w:rPr>
          <w:rFonts w:asciiTheme="minorHAnsi" w:hAnsiTheme="minorHAnsi" w:cs="Arial"/>
          <w:b w:val="0"/>
          <w:sz w:val="20"/>
        </w:rPr>
        <w:t xml:space="preserve"> a jejich periodická revize a kontrola dle platných právních předpisů</w:t>
      </w:r>
      <w:r w:rsidR="0009535D" w:rsidRPr="008A5A7B">
        <w:rPr>
          <w:rFonts w:asciiTheme="minorHAnsi" w:hAnsiTheme="minorHAnsi" w:cs="Arial"/>
          <w:b w:val="0"/>
          <w:sz w:val="20"/>
        </w:rPr>
        <w:t>;</w:t>
      </w:r>
    </w:p>
    <w:p w14:paraId="6BC714BE" w14:textId="213450D0" w:rsidR="008A5A7B" w:rsidRDefault="008A5A7B" w:rsidP="00CB1C5E">
      <w:pPr>
        <w:pStyle w:val="Smlouva2"/>
        <w:numPr>
          <w:ilvl w:val="2"/>
          <w:numId w:val="4"/>
        </w:numPr>
        <w:spacing w:before="120"/>
        <w:ind w:left="567" w:hanging="425"/>
        <w:jc w:val="both"/>
        <w:rPr>
          <w:rFonts w:asciiTheme="minorHAnsi" w:hAnsiTheme="minorHAnsi" w:cs="Arial"/>
          <w:b w:val="0"/>
          <w:sz w:val="20"/>
        </w:rPr>
      </w:pPr>
      <w:r>
        <w:rPr>
          <w:rFonts w:asciiTheme="minorHAnsi" w:hAnsiTheme="minorHAnsi" w:cs="Arial"/>
          <w:b w:val="0"/>
          <w:sz w:val="20"/>
        </w:rPr>
        <w:t>Provádění poradenské a konzultační činnosti na vyžádání Objednatele ve vztahu k</w:t>
      </w:r>
      <w:r w:rsidR="00D419BD">
        <w:rPr>
          <w:rFonts w:asciiTheme="minorHAnsi" w:hAnsiTheme="minorHAnsi" w:cs="Arial"/>
          <w:b w:val="0"/>
          <w:sz w:val="20"/>
        </w:rPr>
        <w:t xml:space="preserve"> výměníkové stanici a </w:t>
      </w:r>
      <w:r w:rsidR="00843524">
        <w:rPr>
          <w:rFonts w:asciiTheme="minorHAnsi" w:hAnsiTheme="minorHAnsi" w:cs="Arial"/>
          <w:b w:val="0"/>
          <w:sz w:val="20"/>
        </w:rPr>
        <w:lastRenderedPageBreak/>
        <w:t>specifikované</w:t>
      </w:r>
      <w:r w:rsidR="00D419BD">
        <w:rPr>
          <w:rFonts w:asciiTheme="minorHAnsi" w:hAnsiTheme="minorHAnsi" w:cstheme="minorHAnsi"/>
          <w:b w:val="0"/>
          <w:sz w:val="20"/>
        </w:rPr>
        <w:t xml:space="preserve"> v </w:t>
      </w:r>
      <w:r w:rsidR="00D419BD">
        <w:rPr>
          <w:rFonts w:asciiTheme="minorHAnsi" w:hAnsiTheme="minorHAnsi" w:cstheme="minorHAnsi"/>
          <w:sz w:val="20"/>
        </w:rPr>
        <w:t xml:space="preserve">Příloze č. 1 </w:t>
      </w:r>
      <w:r w:rsidR="00D419BD">
        <w:rPr>
          <w:rFonts w:asciiTheme="minorHAnsi" w:hAnsiTheme="minorHAnsi" w:cstheme="minorHAnsi"/>
          <w:b w:val="0"/>
          <w:bCs/>
          <w:sz w:val="20"/>
        </w:rPr>
        <w:t>této Smlouvy.</w:t>
      </w:r>
    </w:p>
    <w:p w14:paraId="169B1002" w14:textId="090BF2F8" w:rsidR="00981DF7" w:rsidRDefault="00981DF7" w:rsidP="00CB1C5E">
      <w:pPr>
        <w:pStyle w:val="Smlouva2"/>
        <w:numPr>
          <w:ilvl w:val="2"/>
          <w:numId w:val="4"/>
        </w:numPr>
        <w:spacing w:before="120"/>
        <w:ind w:left="567" w:hanging="425"/>
        <w:jc w:val="both"/>
        <w:rPr>
          <w:rFonts w:asciiTheme="minorHAnsi" w:hAnsiTheme="minorHAnsi" w:cs="Arial"/>
          <w:b w:val="0"/>
          <w:sz w:val="20"/>
        </w:rPr>
      </w:pPr>
      <w:r>
        <w:rPr>
          <w:rFonts w:asciiTheme="minorHAnsi" w:hAnsiTheme="minorHAnsi" w:cs="Arial"/>
          <w:b w:val="0"/>
          <w:sz w:val="20"/>
        </w:rPr>
        <w:t>Provádění dalších činností nutných k </w:t>
      </w:r>
      <w:proofErr w:type="spellStart"/>
      <w:r>
        <w:rPr>
          <w:rFonts w:asciiTheme="minorHAnsi" w:hAnsiTheme="minorHAnsi" w:cs="Arial"/>
          <w:b w:val="0"/>
          <w:sz w:val="20"/>
        </w:rPr>
        <w:t>bezchybovému</w:t>
      </w:r>
      <w:proofErr w:type="spellEnd"/>
      <w:r>
        <w:rPr>
          <w:rFonts w:asciiTheme="minorHAnsi" w:hAnsiTheme="minorHAnsi" w:cs="Arial"/>
          <w:b w:val="0"/>
          <w:sz w:val="20"/>
        </w:rPr>
        <w:t xml:space="preserve"> chodu výměníkové stanice </w:t>
      </w:r>
      <w:r w:rsidR="00843524">
        <w:rPr>
          <w:rFonts w:asciiTheme="minorHAnsi" w:hAnsiTheme="minorHAnsi" w:cs="Arial"/>
          <w:b w:val="0"/>
          <w:sz w:val="20"/>
        </w:rPr>
        <w:t>specifikované</w:t>
      </w:r>
      <w:r>
        <w:rPr>
          <w:rFonts w:asciiTheme="minorHAnsi" w:hAnsiTheme="minorHAnsi" w:cs="Arial"/>
          <w:b w:val="0"/>
          <w:sz w:val="20"/>
        </w:rPr>
        <w:t xml:space="preserve"> v </w:t>
      </w:r>
      <w:r w:rsidRPr="00EE595B">
        <w:rPr>
          <w:rFonts w:asciiTheme="minorHAnsi" w:hAnsiTheme="minorHAnsi" w:cs="Arial"/>
          <w:bCs/>
          <w:sz w:val="20"/>
        </w:rPr>
        <w:t>Příloze 1</w:t>
      </w:r>
      <w:r>
        <w:rPr>
          <w:rFonts w:asciiTheme="minorHAnsi" w:hAnsiTheme="minorHAnsi" w:cs="Arial"/>
          <w:b w:val="0"/>
          <w:sz w:val="20"/>
        </w:rPr>
        <w:t xml:space="preserve"> této </w:t>
      </w:r>
      <w:r w:rsidR="00EE595B">
        <w:rPr>
          <w:rFonts w:asciiTheme="minorHAnsi" w:hAnsiTheme="minorHAnsi" w:cs="Arial"/>
          <w:b w:val="0"/>
          <w:sz w:val="20"/>
        </w:rPr>
        <w:t>S</w:t>
      </w:r>
      <w:r>
        <w:rPr>
          <w:rFonts w:asciiTheme="minorHAnsi" w:hAnsiTheme="minorHAnsi" w:cs="Arial"/>
          <w:b w:val="0"/>
          <w:sz w:val="20"/>
        </w:rPr>
        <w:t>mlouvy</w:t>
      </w:r>
      <w:r w:rsidR="00264906">
        <w:rPr>
          <w:rFonts w:asciiTheme="minorHAnsi" w:hAnsiTheme="minorHAnsi" w:cs="Arial"/>
          <w:b w:val="0"/>
          <w:sz w:val="20"/>
        </w:rPr>
        <w:t>, stejně jako zajištění jejich chodu v souladu s obecně závaznými právními předpisy</w:t>
      </w:r>
      <w:r>
        <w:rPr>
          <w:rFonts w:asciiTheme="minorHAnsi" w:hAnsiTheme="minorHAnsi" w:cs="Arial"/>
          <w:b w:val="0"/>
          <w:sz w:val="20"/>
        </w:rPr>
        <w:t xml:space="preserve">. </w:t>
      </w:r>
    </w:p>
    <w:p w14:paraId="30039F91" w14:textId="269AA8B0" w:rsidR="00C97195" w:rsidRDefault="00C97195" w:rsidP="00CB1C5E">
      <w:pPr>
        <w:pStyle w:val="Smlouva2"/>
        <w:numPr>
          <w:ilvl w:val="1"/>
          <w:numId w:val="4"/>
        </w:numPr>
        <w:spacing w:before="120"/>
        <w:ind w:left="142" w:hanging="499"/>
        <w:jc w:val="both"/>
        <w:rPr>
          <w:rFonts w:asciiTheme="minorHAnsi" w:hAnsiTheme="minorHAnsi" w:cs="Arial"/>
          <w:b w:val="0"/>
          <w:bCs/>
          <w:snapToGrid w:val="0"/>
          <w:sz w:val="20"/>
        </w:rPr>
      </w:pPr>
      <w:r>
        <w:rPr>
          <w:rFonts w:asciiTheme="minorHAnsi" w:hAnsiTheme="minorHAnsi" w:cs="Arial"/>
          <w:b w:val="0"/>
          <w:bCs/>
          <w:snapToGrid w:val="0"/>
          <w:sz w:val="20"/>
        </w:rPr>
        <w:t xml:space="preserve">Vzhledem k tomu, že </w:t>
      </w:r>
      <w:r w:rsidR="00993B1D">
        <w:rPr>
          <w:rFonts w:asciiTheme="minorHAnsi" w:hAnsiTheme="minorHAnsi" w:cs="Arial"/>
          <w:b w:val="0"/>
          <w:bCs/>
          <w:snapToGrid w:val="0"/>
          <w:sz w:val="20"/>
        </w:rPr>
        <w:t>Služby budou</w:t>
      </w:r>
      <w:r w:rsidRPr="00350117">
        <w:rPr>
          <w:rFonts w:asciiTheme="minorHAnsi" w:hAnsiTheme="minorHAnsi" w:cs="Arial"/>
          <w:b w:val="0"/>
          <w:bCs/>
          <w:snapToGrid w:val="0"/>
          <w:sz w:val="20"/>
        </w:rPr>
        <w:t xml:space="preserve"> </w:t>
      </w:r>
      <w:r w:rsidR="00993B1D">
        <w:rPr>
          <w:rFonts w:asciiTheme="minorHAnsi" w:hAnsiTheme="minorHAnsi" w:cs="Arial"/>
          <w:b w:val="0"/>
          <w:bCs/>
          <w:snapToGrid w:val="0"/>
          <w:sz w:val="20"/>
        </w:rPr>
        <w:t>poskytovány v areálech</w:t>
      </w:r>
      <w:r w:rsidRPr="00350117">
        <w:rPr>
          <w:rFonts w:asciiTheme="minorHAnsi" w:hAnsiTheme="minorHAnsi" w:cs="Arial"/>
          <w:b w:val="0"/>
          <w:bCs/>
          <w:snapToGrid w:val="0"/>
          <w:sz w:val="20"/>
        </w:rPr>
        <w:t xml:space="preserve"> </w:t>
      </w:r>
      <w:r>
        <w:rPr>
          <w:rFonts w:asciiTheme="minorHAnsi" w:hAnsiTheme="minorHAnsi" w:cs="Arial"/>
          <w:b w:val="0"/>
          <w:bCs/>
          <w:snapToGrid w:val="0"/>
          <w:sz w:val="20"/>
        </w:rPr>
        <w:t>objek</w:t>
      </w:r>
      <w:r w:rsidR="00993B1D">
        <w:rPr>
          <w:rFonts w:asciiTheme="minorHAnsi" w:hAnsiTheme="minorHAnsi" w:cs="Arial"/>
          <w:b w:val="0"/>
          <w:bCs/>
          <w:snapToGrid w:val="0"/>
          <w:sz w:val="20"/>
        </w:rPr>
        <w:t>tů</w:t>
      </w:r>
      <w:r>
        <w:rPr>
          <w:rFonts w:asciiTheme="minorHAnsi" w:hAnsiTheme="minorHAnsi" w:cs="Arial"/>
          <w:b w:val="0"/>
          <w:bCs/>
          <w:snapToGrid w:val="0"/>
          <w:sz w:val="20"/>
        </w:rPr>
        <w:t xml:space="preserve"> Objednatele</w:t>
      </w:r>
      <w:r w:rsidRPr="00350117">
        <w:rPr>
          <w:rFonts w:asciiTheme="minorHAnsi" w:hAnsiTheme="minorHAnsi" w:cs="Arial"/>
          <w:b w:val="0"/>
          <w:bCs/>
          <w:snapToGrid w:val="0"/>
          <w:sz w:val="20"/>
        </w:rPr>
        <w:t>, kde žijí osoby s mentálním postižením a dalšími kombinovanými zdravotními obtížemi (dále jen „</w:t>
      </w:r>
      <w:r>
        <w:rPr>
          <w:rFonts w:asciiTheme="minorHAnsi" w:hAnsiTheme="minorHAnsi" w:cs="Arial"/>
          <w:bCs/>
          <w:i/>
          <w:snapToGrid w:val="0"/>
          <w:sz w:val="20"/>
        </w:rPr>
        <w:t>K</w:t>
      </w:r>
      <w:r w:rsidRPr="00350117">
        <w:rPr>
          <w:rFonts w:asciiTheme="minorHAnsi" w:hAnsiTheme="minorHAnsi" w:cs="Arial"/>
          <w:bCs/>
          <w:i/>
          <w:snapToGrid w:val="0"/>
          <w:sz w:val="20"/>
        </w:rPr>
        <w:t>lienti</w:t>
      </w:r>
      <w:r w:rsidRPr="00350117">
        <w:rPr>
          <w:rFonts w:asciiTheme="minorHAnsi" w:hAnsiTheme="minorHAnsi" w:cs="Arial"/>
          <w:b w:val="0"/>
          <w:bCs/>
          <w:snapToGrid w:val="0"/>
          <w:sz w:val="20"/>
        </w:rPr>
        <w:t>“</w:t>
      </w:r>
      <w:r>
        <w:rPr>
          <w:rFonts w:asciiTheme="minorHAnsi" w:hAnsiTheme="minorHAnsi" w:cs="Arial"/>
          <w:b w:val="0"/>
          <w:bCs/>
          <w:snapToGrid w:val="0"/>
          <w:sz w:val="20"/>
        </w:rPr>
        <w:t>)</w:t>
      </w:r>
      <w:r w:rsidRPr="00350117">
        <w:rPr>
          <w:rFonts w:asciiTheme="minorHAnsi" w:hAnsiTheme="minorHAnsi" w:cs="Arial"/>
          <w:b w:val="0"/>
          <w:bCs/>
          <w:snapToGrid w:val="0"/>
          <w:sz w:val="20"/>
        </w:rPr>
        <w:t xml:space="preserve">, </w:t>
      </w:r>
      <w:r w:rsidR="00A7133C">
        <w:rPr>
          <w:rFonts w:asciiTheme="minorHAnsi" w:hAnsiTheme="minorHAnsi" w:cs="Arial"/>
          <w:b w:val="0"/>
          <w:bCs/>
          <w:snapToGrid w:val="0"/>
          <w:sz w:val="20"/>
        </w:rPr>
        <w:t>u některých</w:t>
      </w:r>
      <w:r w:rsidR="00A7133C" w:rsidRPr="00350117">
        <w:rPr>
          <w:rFonts w:asciiTheme="minorHAnsi" w:hAnsiTheme="minorHAnsi" w:cs="Arial"/>
          <w:b w:val="0"/>
          <w:bCs/>
          <w:snapToGrid w:val="0"/>
          <w:sz w:val="20"/>
        </w:rPr>
        <w:t xml:space="preserve"> </w:t>
      </w:r>
      <w:r>
        <w:rPr>
          <w:rFonts w:asciiTheme="minorHAnsi" w:hAnsiTheme="minorHAnsi" w:cs="Arial"/>
          <w:b w:val="0"/>
          <w:bCs/>
          <w:snapToGrid w:val="0"/>
          <w:sz w:val="20"/>
        </w:rPr>
        <w:t>K</w:t>
      </w:r>
      <w:r w:rsidRPr="00350117">
        <w:rPr>
          <w:rFonts w:asciiTheme="minorHAnsi" w:hAnsiTheme="minorHAnsi" w:cs="Arial"/>
          <w:b w:val="0"/>
          <w:bCs/>
          <w:snapToGrid w:val="0"/>
          <w:sz w:val="20"/>
        </w:rPr>
        <w:t>lientů není výjimkou</w:t>
      </w:r>
      <w:r w:rsidR="00A7133C">
        <w:rPr>
          <w:rFonts w:asciiTheme="minorHAnsi" w:hAnsiTheme="minorHAnsi" w:cs="Arial"/>
          <w:b w:val="0"/>
          <w:bCs/>
          <w:snapToGrid w:val="0"/>
          <w:sz w:val="20"/>
        </w:rPr>
        <w:t xml:space="preserve"> porucha chování (agrese)</w:t>
      </w:r>
      <w:r w:rsidRPr="00350117">
        <w:rPr>
          <w:rFonts w:asciiTheme="minorHAnsi" w:hAnsiTheme="minorHAnsi" w:cs="Arial"/>
          <w:b w:val="0"/>
          <w:bCs/>
          <w:snapToGrid w:val="0"/>
          <w:sz w:val="20"/>
        </w:rPr>
        <w:t xml:space="preserve">, stanovuje tímto </w:t>
      </w:r>
      <w:r>
        <w:rPr>
          <w:rFonts w:asciiTheme="minorHAnsi" w:hAnsiTheme="minorHAnsi" w:cs="Arial"/>
          <w:b w:val="0"/>
          <w:bCs/>
          <w:snapToGrid w:val="0"/>
          <w:sz w:val="20"/>
        </w:rPr>
        <w:t>O</w:t>
      </w:r>
      <w:r w:rsidRPr="00350117">
        <w:rPr>
          <w:rFonts w:asciiTheme="minorHAnsi" w:hAnsiTheme="minorHAnsi" w:cs="Arial"/>
          <w:b w:val="0"/>
          <w:bCs/>
          <w:snapToGrid w:val="0"/>
          <w:sz w:val="20"/>
        </w:rPr>
        <w:t>bjednatel následující specifické požadavky vztahující se k</w:t>
      </w:r>
      <w:r w:rsidR="00993B1D">
        <w:rPr>
          <w:rFonts w:asciiTheme="minorHAnsi" w:hAnsiTheme="minorHAnsi" w:cs="Arial"/>
          <w:b w:val="0"/>
          <w:bCs/>
          <w:snapToGrid w:val="0"/>
          <w:sz w:val="20"/>
        </w:rPr>
        <w:t> poskytování Služeb</w:t>
      </w:r>
      <w:r w:rsidRPr="00350117">
        <w:rPr>
          <w:rFonts w:asciiTheme="minorHAnsi" w:hAnsiTheme="minorHAnsi" w:cs="Arial"/>
          <w:b w:val="0"/>
          <w:bCs/>
          <w:snapToGrid w:val="0"/>
          <w:sz w:val="20"/>
        </w:rPr>
        <w:t xml:space="preserve">, jež se </w:t>
      </w:r>
      <w:r w:rsidR="00993B1D">
        <w:rPr>
          <w:rFonts w:asciiTheme="minorHAnsi" w:hAnsiTheme="minorHAnsi" w:cs="Arial"/>
          <w:b w:val="0"/>
          <w:bCs/>
          <w:snapToGrid w:val="0"/>
          <w:sz w:val="20"/>
        </w:rPr>
        <w:t>Dodavatel</w:t>
      </w:r>
      <w:r w:rsidRPr="00350117">
        <w:rPr>
          <w:rFonts w:asciiTheme="minorHAnsi" w:hAnsiTheme="minorHAnsi" w:cs="Arial"/>
          <w:b w:val="0"/>
          <w:bCs/>
          <w:snapToGrid w:val="0"/>
          <w:sz w:val="20"/>
        </w:rPr>
        <w:t xml:space="preserve"> zavazuje plnit:</w:t>
      </w:r>
    </w:p>
    <w:p w14:paraId="160D3F17" w14:textId="7B57E45B" w:rsidR="00C97195" w:rsidRDefault="00A7133C" w:rsidP="00CB1C5E">
      <w:pPr>
        <w:pStyle w:val="Smlouva2"/>
        <w:numPr>
          <w:ilvl w:val="2"/>
          <w:numId w:val="4"/>
        </w:numPr>
        <w:spacing w:before="120"/>
        <w:ind w:left="567" w:hanging="425"/>
        <w:jc w:val="both"/>
        <w:rPr>
          <w:rFonts w:asciiTheme="minorHAnsi" w:hAnsiTheme="minorHAnsi" w:cs="Arial"/>
          <w:b w:val="0"/>
          <w:bCs/>
          <w:snapToGrid w:val="0"/>
          <w:sz w:val="20"/>
        </w:rPr>
      </w:pPr>
      <w:r>
        <w:rPr>
          <w:rFonts w:asciiTheme="minorHAnsi" w:hAnsiTheme="minorHAnsi" w:cs="Arial"/>
          <w:b w:val="0"/>
          <w:bCs/>
          <w:snapToGrid w:val="0"/>
          <w:sz w:val="20"/>
        </w:rPr>
        <w:t>při práci</w:t>
      </w:r>
      <w:r w:rsidR="00C97195" w:rsidRPr="001E34D5">
        <w:rPr>
          <w:rFonts w:asciiTheme="minorHAnsi" w:hAnsiTheme="minorHAnsi" w:cs="Arial"/>
          <w:b w:val="0"/>
          <w:bCs/>
          <w:snapToGrid w:val="0"/>
          <w:sz w:val="20"/>
        </w:rPr>
        <w:t xml:space="preserve"> nesmí zůstat volně žádná suť</w:t>
      </w:r>
      <w:r w:rsidR="00BB31B4">
        <w:rPr>
          <w:rFonts w:asciiTheme="minorHAnsi" w:hAnsiTheme="minorHAnsi" w:cs="Arial"/>
          <w:b w:val="0"/>
          <w:bCs/>
          <w:snapToGrid w:val="0"/>
          <w:sz w:val="20"/>
        </w:rPr>
        <w:t xml:space="preserve">, </w:t>
      </w:r>
      <w:r w:rsidR="00C97195" w:rsidRPr="001E34D5">
        <w:rPr>
          <w:rFonts w:asciiTheme="minorHAnsi" w:hAnsiTheme="minorHAnsi" w:cs="Arial"/>
          <w:b w:val="0"/>
          <w:bCs/>
          <w:snapToGrid w:val="0"/>
          <w:sz w:val="20"/>
        </w:rPr>
        <w:t>materiál ani nářadí;</w:t>
      </w:r>
    </w:p>
    <w:p w14:paraId="153A1ECA" w14:textId="1F1FCEEF" w:rsidR="00C97195" w:rsidRDefault="00C97195" w:rsidP="00CB1C5E">
      <w:pPr>
        <w:pStyle w:val="Smlouva2"/>
        <w:numPr>
          <w:ilvl w:val="2"/>
          <w:numId w:val="4"/>
        </w:numPr>
        <w:spacing w:before="120"/>
        <w:ind w:left="567" w:hanging="425"/>
        <w:jc w:val="both"/>
        <w:rPr>
          <w:rFonts w:asciiTheme="minorHAnsi" w:hAnsiTheme="minorHAnsi" w:cs="Arial"/>
          <w:b w:val="0"/>
          <w:bCs/>
          <w:snapToGrid w:val="0"/>
          <w:sz w:val="20"/>
        </w:rPr>
      </w:pPr>
      <w:r w:rsidRPr="001E34D5">
        <w:rPr>
          <w:rFonts w:asciiTheme="minorHAnsi" w:hAnsiTheme="minorHAnsi" w:cs="Arial"/>
          <w:b w:val="0"/>
          <w:bCs/>
          <w:snapToGrid w:val="0"/>
          <w:sz w:val="20"/>
        </w:rPr>
        <w:t xml:space="preserve">přístroje, nástroje, vozidla, ani žádné další věci </w:t>
      </w:r>
      <w:r w:rsidR="00993B1D">
        <w:rPr>
          <w:rFonts w:asciiTheme="minorHAnsi" w:hAnsiTheme="minorHAnsi" w:cs="Arial"/>
          <w:b w:val="0"/>
          <w:bCs/>
          <w:snapToGrid w:val="0"/>
          <w:sz w:val="20"/>
        </w:rPr>
        <w:t>Dodavatele</w:t>
      </w:r>
      <w:r w:rsidR="00993B1D" w:rsidRPr="00350117">
        <w:rPr>
          <w:rFonts w:asciiTheme="minorHAnsi" w:hAnsiTheme="minorHAnsi" w:cs="Arial"/>
          <w:b w:val="0"/>
          <w:bCs/>
          <w:snapToGrid w:val="0"/>
          <w:sz w:val="20"/>
        </w:rPr>
        <w:t xml:space="preserve"> </w:t>
      </w:r>
      <w:r w:rsidRPr="001E34D5">
        <w:rPr>
          <w:rFonts w:asciiTheme="minorHAnsi" w:hAnsiTheme="minorHAnsi" w:cs="Arial"/>
          <w:b w:val="0"/>
          <w:bCs/>
          <w:snapToGrid w:val="0"/>
          <w:sz w:val="20"/>
        </w:rPr>
        <w:t>nesmí zůstat bezprizorně bez zabezpečení, aby se do nich dalo vn</w:t>
      </w:r>
      <w:r>
        <w:rPr>
          <w:rFonts w:asciiTheme="minorHAnsi" w:hAnsiTheme="minorHAnsi" w:cs="Arial"/>
          <w:b w:val="0"/>
          <w:bCs/>
          <w:snapToGrid w:val="0"/>
          <w:sz w:val="20"/>
        </w:rPr>
        <w:t>iknout (vše uzamčeno) přes den i</w:t>
      </w:r>
      <w:r w:rsidRPr="001E34D5">
        <w:rPr>
          <w:rFonts w:asciiTheme="minorHAnsi" w:hAnsiTheme="minorHAnsi" w:cs="Arial"/>
          <w:b w:val="0"/>
          <w:bCs/>
          <w:snapToGrid w:val="0"/>
          <w:sz w:val="20"/>
        </w:rPr>
        <w:t xml:space="preserve"> v</w:t>
      </w:r>
      <w:r w:rsidR="00A7133C">
        <w:rPr>
          <w:rFonts w:asciiTheme="minorHAnsi" w:hAnsiTheme="minorHAnsi" w:cs="Arial"/>
          <w:b w:val="0"/>
          <w:bCs/>
          <w:snapToGrid w:val="0"/>
          <w:sz w:val="20"/>
        </w:rPr>
        <w:t> </w:t>
      </w:r>
      <w:r w:rsidRPr="001E34D5">
        <w:rPr>
          <w:rFonts w:asciiTheme="minorHAnsi" w:hAnsiTheme="minorHAnsi" w:cs="Arial"/>
          <w:b w:val="0"/>
          <w:bCs/>
          <w:snapToGrid w:val="0"/>
          <w:sz w:val="20"/>
        </w:rPr>
        <w:t>noci</w:t>
      </w:r>
      <w:r w:rsidR="00A7133C">
        <w:rPr>
          <w:rFonts w:asciiTheme="minorHAnsi" w:hAnsiTheme="minorHAnsi" w:cs="Arial"/>
          <w:b w:val="0"/>
          <w:bCs/>
          <w:snapToGrid w:val="0"/>
          <w:sz w:val="20"/>
        </w:rPr>
        <w:t>. Vozidla musí být uzamčena</w:t>
      </w:r>
      <w:r w:rsidRPr="001E34D5">
        <w:rPr>
          <w:rFonts w:asciiTheme="minorHAnsi" w:hAnsiTheme="minorHAnsi" w:cs="Arial"/>
          <w:b w:val="0"/>
          <w:bCs/>
          <w:snapToGrid w:val="0"/>
          <w:sz w:val="20"/>
        </w:rPr>
        <w:t>;</w:t>
      </w:r>
    </w:p>
    <w:p w14:paraId="71BBDF28" w14:textId="55A92CB3" w:rsidR="00C97195" w:rsidRDefault="00C97195" w:rsidP="00CB1C5E">
      <w:pPr>
        <w:pStyle w:val="Smlouva2"/>
        <w:numPr>
          <w:ilvl w:val="2"/>
          <w:numId w:val="4"/>
        </w:numPr>
        <w:spacing w:before="120"/>
        <w:ind w:left="567" w:hanging="425"/>
        <w:jc w:val="both"/>
        <w:rPr>
          <w:rFonts w:asciiTheme="minorHAnsi" w:hAnsiTheme="minorHAnsi" w:cs="Arial"/>
          <w:b w:val="0"/>
          <w:bCs/>
          <w:snapToGrid w:val="0"/>
          <w:sz w:val="20"/>
        </w:rPr>
      </w:pPr>
      <w:r w:rsidRPr="001E34D5">
        <w:rPr>
          <w:rFonts w:asciiTheme="minorHAnsi" w:hAnsiTheme="minorHAnsi" w:cs="Arial"/>
          <w:b w:val="0"/>
          <w:bCs/>
          <w:snapToGrid w:val="0"/>
          <w:sz w:val="20"/>
        </w:rPr>
        <w:t xml:space="preserve">samotné práce musí probíhat v domluvených hodinách PO – NE kdykoliv s dodržením klidového režimu </w:t>
      </w:r>
      <w:r w:rsidR="00BB31B4">
        <w:rPr>
          <w:rFonts w:asciiTheme="minorHAnsi" w:hAnsiTheme="minorHAnsi" w:cs="Arial"/>
          <w:b w:val="0"/>
          <w:bCs/>
          <w:snapToGrid w:val="0"/>
          <w:sz w:val="20"/>
        </w:rPr>
        <w:t xml:space="preserve">v </w:t>
      </w:r>
      <w:r w:rsidRPr="001E34D5">
        <w:rPr>
          <w:rFonts w:asciiTheme="minorHAnsi" w:hAnsiTheme="minorHAnsi" w:cs="Arial"/>
          <w:b w:val="0"/>
          <w:bCs/>
          <w:snapToGrid w:val="0"/>
          <w:sz w:val="20"/>
        </w:rPr>
        <w:t>době od 20:00 do 7:00 hodin;</w:t>
      </w:r>
    </w:p>
    <w:p w14:paraId="68DF27C0" w14:textId="4F170F24" w:rsidR="00A7133C" w:rsidRPr="00A7133C" w:rsidRDefault="00A7133C" w:rsidP="00A7133C">
      <w:pPr>
        <w:pStyle w:val="Smlouva2"/>
        <w:numPr>
          <w:ilvl w:val="2"/>
          <w:numId w:val="4"/>
        </w:numPr>
        <w:spacing w:before="120"/>
        <w:ind w:left="567" w:hanging="425"/>
        <w:jc w:val="both"/>
        <w:rPr>
          <w:rFonts w:asciiTheme="minorHAnsi" w:hAnsiTheme="minorHAnsi" w:cs="Arial"/>
          <w:b w:val="0"/>
          <w:bCs/>
          <w:snapToGrid w:val="0"/>
          <w:sz w:val="20"/>
        </w:rPr>
      </w:pPr>
      <w:r w:rsidRPr="00A7133C">
        <w:rPr>
          <w:rFonts w:asciiTheme="minorHAnsi" w:hAnsiTheme="minorHAnsi" w:cs="Arial"/>
          <w:b w:val="0"/>
          <w:bCs/>
          <w:snapToGrid w:val="0"/>
          <w:sz w:val="20"/>
        </w:rPr>
        <w:t>pokud jsou prováděny práce za přítomnosti klientů, musí Dodavatel informovat Objednatele, aby zajistil</w:t>
      </w:r>
      <w:r>
        <w:rPr>
          <w:rFonts w:asciiTheme="minorHAnsi" w:hAnsiTheme="minorHAnsi" w:cs="Arial"/>
          <w:b w:val="0"/>
          <w:bCs/>
          <w:snapToGrid w:val="0"/>
          <w:sz w:val="20"/>
        </w:rPr>
        <w:t xml:space="preserve"> </w:t>
      </w:r>
      <w:r w:rsidRPr="00A7133C">
        <w:rPr>
          <w:rFonts w:asciiTheme="minorHAnsi" w:hAnsiTheme="minorHAnsi" w:cs="Arial"/>
          <w:b w:val="0"/>
          <w:bCs/>
          <w:snapToGrid w:val="0"/>
          <w:sz w:val="20"/>
        </w:rPr>
        <w:t>bezpečí Klientů;</w:t>
      </w:r>
    </w:p>
    <w:p w14:paraId="4F6CEF13" w14:textId="77777777" w:rsidR="00C97195" w:rsidRDefault="00C97195" w:rsidP="00CB1C5E">
      <w:pPr>
        <w:pStyle w:val="Smlouva2"/>
        <w:numPr>
          <w:ilvl w:val="2"/>
          <w:numId w:val="4"/>
        </w:numPr>
        <w:spacing w:before="120"/>
        <w:ind w:left="567" w:hanging="425"/>
        <w:jc w:val="both"/>
        <w:rPr>
          <w:rFonts w:asciiTheme="minorHAnsi" w:hAnsiTheme="minorHAnsi" w:cs="Arial"/>
          <w:b w:val="0"/>
          <w:bCs/>
          <w:snapToGrid w:val="0"/>
          <w:sz w:val="20"/>
        </w:rPr>
      </w:pPr>
      <w:r w:rsidRPr="001E34D5">
        <w:rPr>
          <w:rFonts w:asciiTheme="minorHAnsi" w:hAnsiTheme="minorHAnsi" w:cs="Arial"/>
          <w:b w:val="0"/>
          <w:bCs/>
          <w:snapToGrid w:val="0"/>
          <w:sz w:val="20"/>
        </w:rPr>
        <w:t>hlučné práce mohou být realizovány pouze v rozmezí od 9:00 do 11:30 a od 13:30 do 17:30, pokud bude zapotřebí jiných hodin, je nutné toto domluvit 48 hodin předem, aby zadavatel zajistil pobyt některých klientů mimo areál. V případě, že se Smluvní strany nedohodnou, zda předmětné práce jsou svým charakterem pracemi hlučnými, je rozhodující určení Objednatele;</w:t>
      </w:r>
    </w:p>
    <w:p w14:paraId="211C9B53" w14:textId="4FC32696" w:rsidR="00C97195" w:rsidRDefault="00C97195" w:rsidP="00CB1C5E">
      <w:pPr>
        <w:pStyle w:val="Smlouva2"/>
        <w:numPr>
          <w:ilvl w:val="2"/>
          <w:numId w:val="4"/>
        </w:numPr>
        <w:spacing w:before="120"/>
        <w:ind w:left="567" w:hanging="425"/>
        <w:jc w:val="both"/>
        <w:rPr>
          <w:rFonts w:asciiTheme="minorHAnsi" w:hAnsiTheme="minorHAnsi" w:cs="Arial"/>
          <w:b w:val="0"/>
          <w:bCs/>
          <w:snapToGrid w:val="0"/>
          <w:sz w:val="20"/>
        </w:rPr>
      </w:pPr>
      <w:r w:rsidRPr="001E34D5">
        <w:rPr>
          <w:rFonts w:asciiTheme="minorHAnsi" w:hAnsiTheme="minorHAnsi" w:cs="Arial"/>
          <w:b w:val="0"/>
          <w:bCs/>
          <w:snapToGrid w:val="0"/>
          <w:sz w:val="20"/>
        </w:rPr>
        <w:t xml:space="preserve">při pracích na štaflích, žebříku apod. nesmí zůstat pracovník dodavatele na těchto sám, </w:t>
      </w:r>
      <w:r w:rsidR="00A7133C">
        <w:rPr>
          <w:rFonts w:asciiTheme="minorHAnsi" w:hAnsiTheme="minorHAnsi" w:cs="Arial"/>
          <w:b w:val="0"/>
          <w:bCs/>
          <w:snapToGrid w:val="0"/>
          <w:sz w:val="20"/>
        </w:rPr>
        <w:t>K</w:t>
      </w:r>
      <w:r w:rsidR="00A7133C" w:rsidRPr="001E34D5">
        <w:rPr>
          <w:rFonts w:asciiTheme="minorHAnsi" w:hAnsiTheme="minorHAnsi" w:cs="Arial"/>
          <w:b w:val="0"/>
          <w:bCs/>
          <w:snapToGrid w:val="0"/>
          <w:sz w:val="20"/>
        </w:rPr>
        <w:t xml:space="preserve">lient </w:t>
      </w:r>
      <w:r w:rsidRPr="001E34D5">
        <w:rPr>
          <w:rFonts w:asciiTheme="minorHAnsi" w:hAnsiTheme="minorHAnsi" w:cs="Arial"/>
          <w:b w:val="0"/>
          <w:bCs/>
          <w:snapToGrid w:val="0"/>
          <w:sz w:val="20"/>
        </w:rPr>
        <w:t xml:space="preserve">by mohl takový žebřík, či štafle převrhnout i s pracovníkem </w:t>
      </w:r>
      <w:r w:rsidR="00993B1D">
        <w:rPr>
          <w:rFonts w:asciiTheme="minorHAnsi" w:hAnsiTheme="minorHAnsi" w:cs="Arial"/>
          <w:b w:val="0"/>
          <w:bCs/>
          <w:snapToGrid w:val="0"/>
          <w:sz w:val="20"/>
        </w:rPr>
        <w:t>Dodavatele</w:t>
      </w:r>
      <w:r w:rsidRPr="001E34D5">
        <w:rPr>
          <w:rFonts w:asciiTheme="minorHAnsi" w:hAnsiTheme="minorHAnsi" w:cs="Arial"/>
          <w:b w:val="0"/>
          <w:bCs/>
          <w:snapToGrid w:val="0"/>
          <w:sz w:val="20"/>
        </w:rPr>
        <w:t>;</w:t>
      </w:r>
    </w:p>
    <w:p w14:paraId="617F7673" w14:textId="3AC97AF0" w:rsidR="00C97195" w:rsidRDefault="00C97195" w:rsidP="00CB1C5E">
      <w:pPr>
        <w:pStyle w:val="Smlouva2"/>
        <w:numPr>
          <w:ilvl w:val="2"/>
          <w:numId w:val="4"/>
        </w:numPr>
        <w:spacing w:before="120"/>
        <w:ind w:left="567" w:hanging="425"/>
        <w:jc w:val="both"/>
        <w:rPr>
          <w:rFonts w:asciiTheme="minorHAnsi" w:hAnsiTheme="minorHAnsi" w:cs="Arial"/>
          <w:b w:val="0"/>
          <w:bCs/>
          <w:snapToGrid w:val="0"/>
          <w:sz w:val="20"/>
        </w:rPr>
      </w:pPr>
      <w:r w:rsidRPr="001E34D5">
        <w:rPr>
          <w:rFonts w:asciiTheme="minorHAnsi" w:hAnsiTheme="minorHAnsi" w:cs="Arial"/>
          <w:b w:val="0"/>
          <w:bCs/>
          <w:snapToGrid w:val="0"/>
          <w:sz w:val="20"/>
        </w:rPr>
        <w:t>práce, při kterých je zapotřebí vypnutí elektrického proudu</w:t>
      </w:r>
      <w:r w:rsidR="00A7133C">
        <w:rPr>
          <w:rFonts w:asciiTheme="minorHAnsi" w:hAnsiTheme="minorHAnsi" w:cs="Arial"/>
          <w:b w:val="0"/>
          <w:bCs/>
          <w:snapToGrid w:val="0"/>
          <w:sz w:val="20"/>
        </w:rPr>
        <w:t xml:space="preserve"> a/nebo vody</w:t>
      </w:r>
      <w:r w:rsidRPr="001E34D5">
        <w:rPr>
          <w:rFonts w:asciiTheme="minorHAnsi" w:hAnsiTheme="minorHAnsi" w:cs="Arial"/>
          <w:b w:val="0"/>
          <w:bCs/>
          <w:snapToGrid w:val="0"/>
          <w:sz w:val="20"/>
        </w:rPr>
        <w:t xml:space="preserve"> je nutné domluvit 24 hodin dopředu, s udáním délky doby, po kterou proud nepůjde;</w:t>
      </w:r>
    </w:p>
    <w:p w14:paraId="71EFF590" w14:textId="77777777" w:rsidR="00C97195" w:rsidRDefault="00C97195" w:rsidP="00CB1C5E">
      <w:pPr>
        <w:pStyle w:val="Smlouva2"/>
        <w:numPr>
          <w:ilvl w:val="2"/>
          <w:numId w:val="4"/>
        </w:numPr>
        <w:spacing w:before="120"/>
        <w:ind w:left="567" w:hanging="425"/>
        <w:jc w:val="both"/>
        <w:rPr>
          <w:rFonts w:asciiTheme="minorHAnsi" w:hAnsiTheme="minorHAnsi" w:cs="Arial"/>
          <w:b w:val="0"/>
          <w:bCs/>
          <w:snapToGrid w:val="0"/>
          <w:sz w:val="20"/>
        </w:rPr>
      </w:pPr>
      <w:r w:rsidRPr="001E34D5">
        <w:rPr>
          <w:rFonts w:asciiTheme="minorHAnsi" w:hAnsiTheme="minorHAnsi" w:cs="Arial"/>
          <w:b w:val="0"/>
          <w:bCs/>
          <w:snapToGrid w:val="0"/>
          <w:sz w:val="20"/>
        </w:rPr>
        <w:t>při přemisťování materiálu zvenčí i zevnitř bude neprodleně uklizen odpad. Ve vnitřních prostorách bude uklizen hrubý odpad a prach;</w:t>
      </w:r>
    </w:p>
    <w:p w14:paraId="0D69739D" w14:textId="77777777" w:rsidR="00A7133C" w:rsidRDefault="00C97195" w:rsidP="00CB1C5E">
      <w:pPr>
        <w:pStyle w:val="Smlouva2"/>
        <w:numPr>
          <w:ilvl w:val="2"/>
          <w:numId w:val="4"/>
        </w:numPr>
        <w:spacing w:before="120"/>
        <w:ind w:left="567" w:hanging="425"/>
        <w:jc w:val="both"/>
        <w:rPr>
          <w:rFonts w:asciiTheme="minorHAnsi" w:hAnsiTheme="minorHAnsi" w:cs="Arial"/>
          <w:b w:val="0"/>
          <w:bCs/>
          <w:snapToGrid w:val="0"/>
          <w:sz w:val="20"/>
        </w:rPr>
      </w:pPr>
      <w:r w:rsidRPr="001E34D5">
        <w:rPr>
          <w:rFonts w:asciiTheme="minorHAnsi" w:hAnsiTheme="minorHAnsi" w:cs="Arial"/>
          <w:b w:val="0"/>
          <w:bCs/>
          <w:snapToGrid w:val="0"/>
          <w:sz w:val="20"/>
        </w:rPr>
        <w:t xml:space="preserve">vnitřní práce budou prováděny tak, že žádný materiál </w:t>
      </w:r>
      <w:r w:rsidR="00993B1D">
        <w:rPr>
          <w:rFonts w:asciiTheme="minorHAnsi" w:hAnsiTheme="minorHAnsi" w:cs="Arial"/>
          <w:b w:val="0"/>
          <w:bCs/>
          <w:snapToGrid w:val="0"/>
          <w:sz w:val="20"/>
        </w:rPr>
        <w:t>ani nářadí nebudou</w:t>
      </w:r>
      <w:r w:rsidRPr="001E34D5">
        <w:rPr>
          <w:rFonts w:asciiTheme="minorHAnsi" w:hAnsiTheme="minorHAnsi" w:cs="Arial"/>
          <w:b w:val="0"/>
          <w:bCs/>
          <w:snapToGrid w:val="0"/>
          <w:sz w:val="20"/>
        </w:rPr>
        <w:t xml:space="preserve"> nikde složen</w:t>
      </w:r>
      <w:r w:rsidR="00993B1D">
        <w:rPr>
          <w:rFonts w:asciiTheme="minorHAnsi" w:hAnsiTheme="minorHAnsi" w:cs="Arial"/>
          <w:b w:val="0"/>
          <w:bCs/>
          <w:snapToGrid w:val="0"/>
          <w:sz w:val="20"/>
        </w:rPr>
        <w:t>y</w:t>
      </w:r>
      <w:r w:rsidRPr="001E34D5">
        <w:rPr>
          <w:rFonts w:asciiTheme="minorHAnsi" w:hAnsiTheme="minorHAnsi" w:cs="Arial"/>
          <w:b w:val="0"/>
          <w:bCs/>
          <w:snapToGrid w:val="0"/>
          <w:sz w:val="20"/>
        </w:rPr>
        <w:t xml:space="preserve"> volně a bez dozoru</w:t>
      </w:r>
      <w:r w:rsidR="00A7133C">
        <w:rPr>
          <w:rFonts w:asciiTheme="minorHAnsi" w:hAnsiTheme="minorHAnsi" w:cs="Arial"/>
          <w:b w:val="0"/>
          <w:bCs/>
          <w:snapToGrid w:val="0"/>
          <w:sz w:val="20"/>
        </w:rPr>
        <w:t>;</w:t>
      </w:r>
    </w:p>
    <w:p w14:paraId="1DAC82B6" w14:textId="53CE77B2" w:rsidR="00C97195" w:rsidRPr="00A7133C" w:rsidRDefault="00A7133C" w:rsidP="00A7133C">
      <w:pPr>
        <w:pStyle w:val="Smlouva2"/>
        <w:numPr>
          <w:ilvl w:val="2"/>
          <w:numId w:val="4"/>
        </w:numPr>
        <w:spacing w:before="120"/>
        <w:ind w:left="567" w:hanging="425"/>
        <w:jc w:val="both"/>
        <w:rPr>
          <w:rFonts w:asciiTheme="minorHAnsi" w:hAnsiTheme="minorHAnsi" w:cs="Arial"/>
          <w:b w:val="0"/>
          <w:bCs/>
          <w:snapToGrid w:val="0"/>
          <w:sz w:val="20"/>
        </w:rPr>
      </w:pPr>
      <w:r>
        <w:rPr>
          <w:rFonts w:asciiTheme="minorHAnsi" w:hAnsiTheme="minorHAnsi" w:cs="Arial"/>
          <w:b w:val="0"/>
          <w:bCs/>
          <w:snapToGrid w:val="0"/>
          <w:sz w:val="20"/>
        </w:rPr>
        <w:t>p</w:t>
      </w:r>
      <w:r w:rsidRPr="00A7133C">
        <w:rPr>
          <w:rFonts w:asciiTheme="minorHAnsi" w:hAnsiTheme="minorHAnsi" w:cs="Arial"/>
          <w:b w:val="0"/>
          <w:bCs/>
          <w:snapToGrid w:val="0"/>
          <w:sz w:val="20"/>
        </w:rPr>
        <w:t>okud bude při práci použito přípravků, které jsou označeny jako jedovaté látky a Dodavatel je nemůže</w:t>
      </w:r>
      <w:r>
        <w:rPr>
          <w:rFonts w:asciiTheme="minorHAnsi" w:hAnsiTheme="minorHAnsi" w:cs="Arial"/>
          <w:b w:val="0"/>
          <w:bCs/>
          <w:snapToGrid w:val="0"/>
          <w:sz w:val="20"/>
        </w:rPr>
        <w:t xml:space="preserve"> </w:t>
      </w:r>
      <w:r w:rsidRPr="00A7133C">
        <w:rPr>
          <w:rFonts w:asciiTheme="minorHAnsi" w:hAnsiTheme="minorHAnsi" w:cs="Arial"/>
          <w:b w:val="0"/>
          <w:bCs/>
          <w:snapToGrid w:val="0"/>
          <w:sz w:val="20"/>
        </w:rPr>
        <w:t xml:space="preserve">nahradit jinými, pak o tomto informuje Objednavatele, konkrétně vedoucího </w:t>
      </w:r>
      <w:proofErr w:type="spellStart"/>
      <w:r w:rsidRPr="00A7133C">
        <w:rPr>
          <w:rFonts w:asciiTheme="minorHAnsi" w:hAnsiTheme="minorHAnsi" w:cs="Arial"/>
          <w:b w:val="0"/>
          <w:bCs/>
          <w:snapToGrid w:val="0"/>
          <w:sz w:val="20"/>
        </w:rPr>
        <w:t>technicko</w:t>
      </w:r>
      <w:proofErr w:type="spellEnd"/>
      <w:r>
        <w:rPr>
          <w:rFonts w:asciiTheme="minorHAnsi" w:hAnsiTheme="minorHAnsi" w:cs="Arial"/>
          <w:b w:val="0"/>
          <w:bCs/>
          <w:snapToGrid w:val="0"/>
          <w:sz w:val="20"/>
        </w:rPr>
        <w:t xml:space="preserve"> – </w:t>
      </w:r>
      <w:r w:rsidRPr="00A7133C">
        <w:rPr>
          <w:rFonts w:asciiTheme="minorHAnsi" w:hAnsiTheme="minorHAnsi" w:cs="Arial"/>
          <w:b w:val="0"/>
          <w:bCs/>
          <w:snapToGrid w:val="0"/>
          <w:sz w:val="20"/>
        </w:rPr>
        <w:t>hospodářského</w:t>
      </w:r>
      <w:r>
        <w:rPr>
          <w:rFonts w:asciiTheme="minorHAnsi" w:hAnsiTheme="minorHAnsi" w:cs="Arial"/>
          <w:b w:val="0"/>
          <w:bCs/>
          <w:snapToGrid w:val="0"/>
          <w:sz w:val="20"/>
        </w:rPr>
        <w:t xml:space="preserve"> </w:t>
      </w:r>
      <w:r w:rsidRPr="00A7133C">
        <w:rPr>
          <w:rFonts w:asciiTheme="minorHAnsi" w:hAnsiTheme="minorHAnsi" w:cs="Arial"/>
          <w:b w:val="0"/>
          <w:bCs/>
          <w:snapToGrid w:val="0"/>
          <w:sz w:val="20"/>
        </w:rPr>
        <w:t>úseku</w:t>
      </w:r>
      <w:r w:rsidR="00C97195" w:rsidRPr="00A7133C">
        <w:rPr>
          <w:rFonts w:asciiTheme="minorHAnsi" w:hAnsiTheme="minorHAnsi" w:cs="Arial"/>
          <w:b w:val="0"/>
          <w:bCs/>
          <w:snapToGrid w:val="0"/>
          <w:sz w:val="20"/>
        </w:rPr>
        <w:t>.</w:t>
      </w:r>
    </w:p>
    <w:p w14:paraId="7E1F3B15" w14:textId="1E750793" w:rsidR="00C97195" w:rsidRPr="00AE2857" w:rsidRDefault="00993B1D" w:rsidP="00CB1C5E">
      <w:pPr>
        <w:pStyle w:val="Smlouva2"/>
        <w:numPr>
          <w:ilvl w:val="1"/>
          <w:numId w:val="4"/>
        </w:numPr>
        <w:spacing w:before="120"/>
        <w:ind w:left="142" w:hanging="499"/>
        <w:jc w:val="both"/>
        <w:rPr>
          <w:rFonts w:asciiTheme="minorHAnsi" w:hAnsiTheme="minorHAnsi" w:cstheme="minorHAnsi"/>
          <w:b w:val="0"/>
          <w:bCs/>
          <w:snapToGrid w:val="0"/>
          <w:sz w:val="20"/>
        </w:rPr>
      </w:pPr>
      <w:r>
        <w:rPr>
          <w:rFonts w:asciiTheme="minorHAnsi" w:hAnsiTheme="minorHAnsi" w:cstheme="minorHAnsi"/>
          <w:b w:val="0"/>
          <w:sz w:val="20"/>
        </w:rPr>
        <w:t>Služby se Dodavatel</w:t>
      </w:r>
      <w:r w:rsidR="00C97195" w:rsidRPr="00AE2857">
        <w:rPr>
          <w:rFonts w:asciiTheme="minorHAnsi" w:hAnsiTheme="minorHAnsi" w:cstheme="minorHAnsi"/>
          <w:b w:val="0"/>
          <w:sz w:val="20"/>
        </w:rPr>
        <w:t xml:space="preserve"> zav</w:t>
      </w:r>
      <w:r w:rsidR="00C97195">
        <w:rPr>
          <w:rFonts w:asciiTheme="minorHAnsi" w:hAnsiTheme="minorHAnsi" w:cstheme="minorHAnsi"/>
          <w:b w:val="0"/>
          <w:sz w:val="20"/>
        </w:rPr>
        <w:t xml:space="preserve">azuje </w:t>
      </w:r>
      <w:r>
        <w:rPr>
          <w:rFonts w:asciiTheme="minorHAnsi" w:hAnsiTheme="minorHAnsi" w:cstheme="minorHAnsi"/>
          <w:b w:val="0"/>
          <w:sz w:val="20"/>
        </w:rPr>
        <w:t>poskytovat</w:t>
      </w:r>
      <w:r w:rsidR="00C97195">
        <w:rPr>
          <w:rFonts w:asciiTheme="minorHAnsi" w:hAnsiTheme="minorHAnsi" w:cstheme="minorHAnsi"/>
          <w:b w:val="0"/>
          <w:sz w:val="20"/>
        </w:rPr>
        <w:t xml:space="preserve"> ve vysoké kvalitě</w:t>
      </w:r>
      <w:r w:rsidR="00C97195" w:rsidRPr="00AE2857">
        <w:rPr>
          <w:rFonts w:asciiTheme="minorHAnsi" w:hAnsiTheme="minorHAnsi" w:cstheme="minorHAnsi"/>
          <w:b w:val="0"/>
          <w:sz w:val="20"/>
        </w:rPr>
        <w:t xml:space="preserve"> </w:t>
      </w:r>
      <w:r w:rsidR="00BB31B4">
        <w:rPr>
          <w:rFonts w:asciiTheme="minorHAnsi" w:hAnsiTheme="minorHAnsi" w:cstheme="minorHAnsi"/>
          <w:b w:val="0"/>
          <w:sz w:val="20"/>
        </w:rPr>
        <w:t xml:space="preserve">v souladu s </w:t>
      </w:r>
      <w:r w:rsidR="00C97195" w:rsidRPr="00AE2857">
        <w:rPr>
          <w:rFonts w:asciiTheme="minorHAnsi" w:hAnsiTheme="minorHAnsi" w:cstheme="minorHAnsi"/>
          <w:b w:val="0"/>
          <w:sz w:val="20"/>
        </w:rPr>
        <w:t xml:space="preserve">platnými českými a evropskými technickými normami. </w:t>
      </w:r>
    </w:p>
    <w:p w14:paraId="0F2A92F6" w14:textId="77777777" w:rsidR="00C97195" w:rsidRPr="00AE2857" w:rsidRDefault="00C97195" w:rsidP="00CB1C5E">
      <w:pPr>
        <w:pStyle w:val="Smlouva2"/>
        <w:numPr>
          <w:ilvl w:val="1"/>
          <w:numId w:val="4"/>
        </w:numPr>
        <w:spacing w:before="120"/>
        <w:ind w:left="142" w:hanging="499"/>
        <w:jc w:val="both"/>
        <w:rPr>
          <w:rFonts w:asciiTheme="minorHAnsi" w:hAnsiTheme="minorHAnsi" w:cstheme="minorHAnsi"/>
          <w:b w:val="0"/>
          <w:bCs/>
          <w:snapToGrid w:val="0"/>
          <w:sz w:val="20"/>
        </w:rPr>
      </w:pPr>
      <w:r w:rsidRPr="00AE2857">
        <w:rPr>
          <w:rFonts w:asciiTheme="minorHAnsi" w:hAnsiTheme="minorHAnsi" w:cstheme="minorHAnsi"/>
          <w:b w:val="0"/>
          <w:sz w:val="20"/>
        </w:rPr>
        <w:t xml:space="preserve">Pokud není v této </w:t>
      </w:r>
      <w:r>
        <w:rPr>
          <w:rFonts w:asciiTheme="minorHAnsi" w:hAnsiTheme="minorHAnsi" w:cstheme="minorHAnsi"/>
          <w:b w:val="0"/>
          <w:sz w:val="20"/>
        </w:rPr>
        <w:t>Smlouv</w:t>
      </w:r>
      <w:r w:rsidRPr="00AE2857">
        <w:rPr>
          <w:rFonts w:asciiTheme="minorHAnsi" w:hAnsiTheme="minorHAnsi" w:cstheme="minorHAnsi"/>
          <w:b w:val="0"/>
          <w:sz w:val="20"/>
        </w:rPr>
        <w:t>ě výslovně stanoveno jinak a ukáže se potřeba dodání dodatečných věcí, prací, práv a s</w:t>
      </w:r>
      <w:r w:rsidR="00993B1D">
        <w:rPr>
          <w:rFonts w:asciiTheme="minorHAnsi" w:hAnsiTheme="minorHAnsi" w:cstheme="minorHAnsi"/>
          <w:b w:val="0"/>
          <w:sz w:val="20"/>
        </w:rPr>
        <w:t>lužeb pro dosažení kompletnosti</w:t>
      </w:r>
      <w:r w:rsidRPr="00AE2857">
        <w:rPr>
          <w:rFonts w:asciiTheme="minorHAnsi" w:hAnsiTheme="minorHAnsi" w:cstheme="minorHAnsi"/>
          <w:b w:val="0"/>
          <w:sz w:val="20"/>
        </w:rPr>
        <w:t xml:space="preserve"> požadovaných parametrů </w:t>
      </w:r>
      <w:r w:rsidR="00993B1D">
        <w:rPr>
          <w:rFonts w:asciiTheme="minorHAnsi" w:hAnsiTheme="minorHAnsi" w:cstheme="minorHAnsi"/>
          <w:b w:val="0"/>
          <w:sz w:val="20"/>
        </w:rPr>
        <w:t>Služeb</w:t>
      </w:r>
      <w:r w:rsidRPr="00AE2857">
        <w:rPr>
          <w:rFonts w:asciiTheme="minorHAnsi" w:hAnsiTheme="minorHAnsi" w:cstheme="minorHAnsi"/>
          <w:b w:val="0"/>
          <w:sz w:val="20"/>
        </w:rPr>
        <w:t xml:space="preserve"> a zajištění spolehlivého a bezpečného provozu </w:t>
      </w:r>
      <w:r w:rsidR="00993B1D">
        <w:rPr>
          <w:rFonts w:asciiTheme="minorHAnsi" w:hAnsiTheme="minorHAnsi" w:cstheme="minorHAnsi"/>
          <w:b w:val="0"/>
          <w:sz w:val="20"/>
        </w:rPr>
        <w:t xml:space="preserve">Objednatele </w:t>
      </w:r>
      <w:r w:rsidRPr="00AE2857">
        <w:rPr>
          <w:rFonts w:asciiTheme="minorHAnsi" w:hAnsiTheme="minorHAnsi" w:cstheme="minorHAnsi"/>
          <w:b w:val="0"/>
          <w:sz w:val="20"/>
        </w:rPr>
        <w:t xml:space="preserve">v souladu s touto </w:t>
      </w:r>
      <w:r>
        <w:rPr>
          <w:rFonts w:asciiTheme="minorHAnsi" w:hAnsiTheme="minorHAnsi" w:cstheme="minorHAnsi"/>
          <w:b w:val="0"/>
          <w:sz w:val="20"/>
        </w:rPr>
        <w:t>Smlouv</w:t>
      </w:r>
      <w:r w:rsidRPr="00AE2857">
        <w:rPr>
          <w:rFonts w:asciiTheme="minorHAnsi" w:hAnsiTheme="minorHAnsi" w:cstheme="minorHAnsi"/>
          <w:b w:val="0"/>
          <w:sz w:val="20"/>
        </w:rPr>
        <w:t xml:space="preserve">ou, potom je </w:t>
      </w:r>
      <w:r w:rsidR="00993B1D">
        <w:rPr>
          <w:rFonts w:asciiTheme="minorHAnsi" w:hAnsiTheme="minorHAnsi" w:cstheme="minorHAnsi"/>
          <w:b w:val="0"/>
          <w:sz w:val="20"/>
        </w:rPr>
        <w:t>Dodavatel</w:t>
      </w:r>
      <w:r w:rsidRPr="00AE2857">
        <w:rPr>
          <w:rFonts w:asciiTheme="minorHAnsi" w:hAnsiTheme="minorHAnsi" w:cstheme="minorHAnsi"/>
          <w:b w:val="0"/>
          <w:sz w:val="20"/>
        </w:rPr>
        <w:t xml:space="preserve"> povinen na své vlastní náklady provést veškeré práce a/nebo služby a dodat veškeré věci a materiál a poskytnout práva, přestože nejsou výslovně uvedeny v této </w:t>
      </w:r>
      <w:r>
        <w:rPr>
          <w:rFonts w:asciiTheme="minorHAnsi" w:hAnsiTheme="minorHAnsi" w:cstheme="minorHAnsi"/>
          <w:b w:val="0"/>
          <w:sz w:val="20"/>
        </w:rPr>
        <w:t>Smlouv</w:t>
      </w:r>
      <w:r w:rsidRPr="00AE2857">
        <w:rPr>
          <w:rFonts w:asciiTheme="minorHAnsi" w:hAnsiTheme="minorHAnsi" w:cstheme="minorHAnsi"/>
          <w:b w:val="0"/>
          <w:sz w:val="20"/>
        </w:rPr>
        <w:t>ě nebo v dokumentaci, na kterou odkazuje.</w:t>
      </w:r>
    </w:p>
    <w:p w14:paraId="6F54A46E" w14:textId="77777777" w:rsidR="00C97195" w:rsidRPr="00AE2857" w:rsidRDefault="00C97195" w:rsidP="00CB1C5E">
      <w:pPr>
        <w:pStyle w:val="Smlouva2"/>
        <w:numPr>
          <w:ilvl w:val="1"/>
          <w:numId w:val="4"/>
        </w:numPr>
        <w:spacing w:before="120"/>
        <w:ind w:left="142" w:hanging="499"/>
        <w:jc w:val="both"/>
        <w:rPr>
          <w:rFonts w:asciiTheme="minorHAnsi" w:hAnsiTheme="minorHAnsi" w:cstheme="minorHAnsi"/>
          <w:b w:val="0"/>
          <w:bCs/>
          <w:snapToGrid w:val="0"/>
          <w:sz w:val="20"/>
        </w:rPr>
      </w:pPr>
      <w:r w:rsidRPr="00AE2857">
        <w:rPr>
          <w:rFonts w:asciiTheme="minorHAnsi" w:hAnsiTheme="minorHAnsi" w:cstheme="minorHAnsi"/>
          <w:b w:val="0"/>
          <w:sz w:val="20"/>
        </w:rPr>
        <w:t xml:space="preserve">Součástí </w:t>
      </w:r>
      <w:r w:rsidR="00993B1D">
        <w:rPr>
          <w:rFonts w:asciiTheme="minorHAnsi" w:hAnsiTheme="minorHAnsi" w:cstheme="minorHAnsi"/>
          <w:b w:val="0"/>
          <w:sz w:val="20"/>
        </w:rPr>
        <w:t>poskytování Služeb</w:t>
      </w:r>
      <w:r w:rsidRPr="00AE2857">
        <w:rPr>
          <w:rFonts w:asciiTheme="minorHAnsi" w:hAnsiTheme="minorHAnsi" w:cstheme="minorHAnsi"/>
          <w:b w:val="0"/>
          <w:sz w:val="20"/>
        </w:rPr>
        <w:t xml:space="preserve"> jsou též veškeré vedlejší, pomocné a dodatečné činnosti, které nejsou sice v podkladech ke </w:t>
      </w:r>
      <w:r>
        <w:rPr>
          <w:rFonts w:asciiTheme="minorHAnsi" w:hAnsiTheme="minorHAnsi" w:cstheme="minorHAnsi"/>
          <w:b w:val="0"/>
          <w:sz w:val="20"/>
        </w:rPr>
        <w:t>Smlouv</w:t>
      </w:r>
      <w:r w:rsidRPr="00AE2857">
        <w:rPr>
          <w:rFonts w:asciiTheme="minorHAnsi" w:hAnsiTheme="minorHAnsi" w:cstheme="minorHAnsi"/>
          <w:b w:val="0"/>
          <w:sz w:val="20"/>
        </w:rPr>
        <w:t xml:space="preserve">ě a v dokumentech, na které </w:t>
      </w:r>
      <w:r>
        <w:rPr>
          <w:rFonts w:asciiTheme="minorHAnsi" w:hAnsiTheme="minorHAnsi" w:cstheme="minorHAnsi"/>
          <w:b w:val="0"/>
          <w:sz w:val="20"/>
        </w:rPr>
        <w:t>Smlouv</w:t>
      </w:r>
      <w:r w:rsidRPr="00AE2857">
        <w:rPr>
          <w:rFonts w:asciiTheme="minorHAnsi" w:hAnsiTheme="minorHAnsi" w:cstheme="minorHAnsi"/>
          <w:b w:val="0"/>
          <w:sz w:val="20"/>
        </w:rPr>
        <w:t xml:space="preserve">a odkazuje, výslovně uvedeny, jsou však pro úplné věcné a odborné provedení prací a výkonů </w:t>
      </w:r>
      <w:r w:rsidR="00993B1D">
        <w:rPr>
          <w:rFonts w:asciiTheme="minorHAnsi" w:hAnsiTheme="minorHAnsi" w:cs="Arial"/>
          <w:b w:val="0"/>
          <w:bCs/>
          <w:snapToGrid w:val="0"/>
          <w:sz w:val="20"/>
        </w:rPr>
        <w:t>Dodavatele</w:t>
      </w:r>
      <w:r w:rsidR="00993B1D" w:rsidRPr="00350117">
        <w:rPr>
          <w:rFonts w:asciiTheme="minorHAnsi" w:hAnsiTheme="minorHAnsi" w:cs="Arial"/>
          <w:b w:val="0"/>
          <w:bCs/>
          <w:snapToGrid w:val="0"/>
          <w:sz w:val="20"/>
        </w:rPr>
        <w:t xml:space="preserve"> </w:t>
      </w:r>
      <w:r w:rsidRPr="00AE2857">
        <w:rPr>
          <w:rFonts w:asciiTheme="minorHAnsi" w:hAnsiTheme="minorHAnsi" w:cstheme="minorHAnsi"/>
          <w:b w:val="0"/>
          <w:sz w:val="20"/>
        </w:rPr>
        <w:t xml:space="preserve">dle této </w:t>
      </w:r>
      <w:r>
        <w:rPr>
          <w:rFonts w:asciiTheme="minorHAnsi" w:hAnsiTheme="minorHAnsi" w:cstheme="minorHAnsi"/>
          <w:b w:val="0"/>
          <w:sz w:val="20"/>
        </w:rPr>
        <w:t>Smlouv</w:t>
      </w:r>
      <w:r w:rsidR="00993B1D">
        <w:rPr>
          <w:rFonts w:asciiTheme="minorHAnsi" w:hAnsiTheme="minorHAnsi" w:cstheme="minorHAnsi"/>
          <w:b w:val="0"/>
          <w:sz w:val="20"/>
        </w:rPr>
        <w:t>y potřebné</w:t>
      </w:r>
      <w:r w:rsidRPr="00AE2857">
        <w:rPr>
          <w:rFonts w:asciiTheme="minorHAnsi" w:hAnsiTheme="minorHAnsi" w:cstheme="minorHAnsi"/>
          <w:b w:val="0"/>
          <w:sz w:val="20"/>
        </w:rPr>
        <w:t>.</w:t>
      </w:r>
    </w:p>
    <w:p w14:paraId="1D351197" w14:textId="60C5A5DD" w:rsidR="00C97195" w:rsidRPr="00AE2857" w:rsidRDefault="00993B1D" w:rsidP="00CB1C5E">
      <w:pPr>
        <w:pStyle w:val="Smlouva2"/>
        <w:numPr>
          <w:ilvl w:val="1"/>
          <w:numId w:val="4"/>
        </w:numPr>
        <w:spacing w:before="120"/>
        <w:ind w:left="142" w:hanging="499"/>
        <w:jc w:val="both"/>
        <w:rPr>
          <w:rFonts w:asciiTheme="minorHAnsi" w:hAnsiTheme="minorHAnsi" w:cstheme="minorHAnsi"/>
          <w:b w:val="0"/>
          <w:bCs/>
          <w:snapToGrid w:val="0"/>
          <w:sz w:val="20"/>
        </w:rPr>
      </w:pPr>
      <w:r>
        <w:rPr>
          <w:rFonts w:asciiTheme="minorHAnsi" w:hAnsiTheme="minorHAnsi" w:cs="Arial"/>
          <w:b w:val="0"/>
          <w:bCs/>
          <w:snapToGrid w:val="0"/>
          <w:sz w:val="20"/>
        </w:rPr>
        <w:t>Dodavatel</w:t>
      </w:r>
      <w:r w:rsidRPr="00350117">
        <w:rPr>
          <w:rFonts w:asciiTheme="minorHAnsi" w:hAnsiTheme="minorHAnsi" w:cs="Arial"/>
          <w:b w:val="0"/>
          <w:bCs/>
          <w:snapToGrid w:val="0"/>
          <w:sz w:val="20"/>
        </w:rPr>
        <w:t xml:space="preserve"> </w:t>
      </w:r>
      <w:r w:rsidR="00C97195" w:rsidRPr="00AE2857">
        <w:rPr>
          <w:rFonts w:asciiTheme="minorHAnsi" w:hAnsiTheme="minorHAnsi" w:cstheme="minorHAnsi"/>
          <w:b w:val="0"/>
          <w:sz w:val="20"/>
        </w:rPr>
        <w:t>hradí náklady na doplňkové zakládací práce, pokud jsou nutné nebo úředně vyžadované.</w:t>
      </w:r>
    </w:p>
    <w:p w14:paraId="17F08AA0" w14:textId="77777777" w:rsidR="00C97195" w:rsidRPr="00364325" w:rsidRDefault="00C97195" w:rsidP="00CB1C5E">
      <w:pPr>
        <w:pStyle w:val="Smlouva2"/>
        <w:numPr>
          <w:ilvl w:val="0"/>
          <w:numId w:val="4"/>
        </w:numPr>
        <w:spacing w:before="240"/>
        <w:ind w:left="142" w:hanging="142"/>
        <w:rPr>
          <w:rFonts w:asciiTheme="minorHAnsi" w:hAnsiTheme="minorHAnsi" w:cs="Arial"/>
          <w:bCs/>
          <w:snapToGrid w:val="0"/>
        </w:rPr>
      </w:pPr>
    </w:p>
    <w:p w14:paraId="0202DB85" w14:textId="77777777" w:rsidR="00C97195" w:rsidRPr="00277F8E" w:rsidRDefault="00C97195" w:rsidP="00C97195">
      <w:pPr>
        <w:spacing w:after="240"/>
        <w:jc w:val="center"/>
        <w:rPr>
          <w:rFonts w:asciiTheme="minorHAnsi" w:hAnsiTheme="minorHAnsi" w:cs="Arial"/>
          <w:b/>
          <w:bCs/>
          <w:snapToGrid w:val="0"/>
        </w:rPr>
      </w:pPr>
      <w:r w:rsidRPr="00277F8E">
        <w:rPr>
          <w:rFonts w:asciiTheme="minorHAnsi" w:hAnsiTheme="minorHAnsi" w:cs="Arial"/>
          <w:b/>
          <w:bCs/>
          <w:snapToGrid w:val="0"/>
        </w:rPr>
        <w:t xml:space="preserve">Doba </w:t>
      </w:r>
      <w:r>
        <w:rPr>
          <w:rFonts w:asciiTheme="minorHAnsi" w:hAnsiTheme="minorHAnsi" w:cs="Arial"/>
          <w:b/>
          <w:bCs/>
          <w:snapToGrid w:val="0"/>
        </w:rPr>
        <w:t xml:space="preserve">a místo </w:t>
      </w:r>
      <w:r w:rsidRPr="00277F8E">
        <w:rPr>
          <w:rFonts w:asciiTheme="minorHAnsi" w:hAnsiTheme="minorHAnsi" w:cs="Arial"/>
          <w:b/>
          <w:bCs/>
          <w:snapToGrid w:val="0"/>
        </w:rPr>
        <w:t>plnění</w:t>
      </w:r>
    </w:p>
    <w:p w14:paraId="42AC240E" w14:textId="77777777" w:rsidR="00C97195" w:rsidRPr="009A0C1F" w:rsidRDefault="00C97195" w:rsidP="00CB1C5E">
      <w:pPr>
        <w:pStyle w:val="Smlouva2"/>
        <w:numPr>
          <w:ilvl w:val="1"/>
          <w:numId w:val="4"/>
        </w:numPr>
        <w:spacing w:before="120"/>
        <w:ind w:left="142" w:hanging="499"/>
        <w:jc w:val="both"/>
        <w:rPr>
          <w:rFonts w:asciiTheme="minorHAnsi" w:hAnsiTheme="minorHAnsi" w:cstheme="minorHAnsi"/>
          <w:b w:val="0"/>
          <w:bCs/>
          <w:snapToGrid w:val="0"/>
          <w:sz w:val="20"/>
        </w:rPr>
      </w:pPr>
      <w:bookmarkStart w:id="0" w:name="_Ref34318568"/>
      <w:r>
        <w:rPr>
          <w:rFonts w:asciiTheme="minorHAnsi" w:hAnsiTheme="minorHAnsi" w:cstheme="minorHAnsi"/>
          <w:b w:val="0"/>
          <w:sz w:val="20"/>
        </w:rPr>
        <w:t xml:space="preserve">Smluvní strany se dohodly a </w:t>
      </w:r>
      <w:r w:rsidR="00993B1D">
        <w:rPr>
          <w:rFonts w:asciiTheme="minorHAnsi" w:hAnsiTheme="minorHAnsi" w:cs="Arial"/>
          <w:b w:val="0"/>
          <w:bCs/>
          <w:snapToGrid w:val="0"/>
          <w:sz w:val="20"/>
        </w:rPr>
        <w:t>Dodavatel</w:t>
      </w:r>
      <w:r w:rsidR="00993B1D" w:rsidRPr="00350117">
        <w:rPr>
          <w:rFonts w:asciiTheme="minorHAnsi" w:hAnsiTheme="minorHAnsi" w:cs="Arial"/>
          <w:b w:val="0"/>
          <w:bCs/>
          <w:snapToGrid w:val="0"/>
          <w:sz w:val="20"/>
        </w:rPr>
        <w:t xml:space="preserve"> </w:t>
      </w:r>
      <w:r>
        <w:rPr>
          <w:rFonts w:asciiTheme="minorHAnsi" w:hAnsiTheme="minorHAnsi" w:cstheme="minorHAnsi"/>
          <w:b w:val="0"/>
          <w:sz w:val="20"/>
        </w:rPr>
        <w:t xml:space="preserve">bere na vědomí, že </w:t>
      </w:r>
      <w:r w:rsidR="00993B1D" w:rsidRPr="00993B1D">
        <w:rPr>
          <w:rFonts w:asciiTheme="minorHAnsi" w:hAnsiTheme="minorHAnsi" w:cs="Arial"/>
          <w:bCs/>
          <w:snapToGrid w:val="0"/>
          <w:sz w:val="20"/>
          <w:u w:val="single"/>
        </w:rPr>
        <w:t>Dodavatel</w:t>
      </w:r>
      <w:r w:rsidR="00993B1D" w:rsidRPr="00350117">
        <w:rPr>
          <w:rFonts w:asciiTheme="minorHAnsi" w:hAnsiTheme="minorHAnsi" w:cs="Arial"/>
          <w:b w:val="0"/>
          <w:bCs/>
          <w:snapToGrid w:val="0"/>
          <w:sz w:val="20"/>
        </w:rPr>
        <w:t xml:space="preserve"> </w:t>
      </w:r>
      <w:r w:rsidRPr="00E20105">
        <w:rPr>
          <w:rFonts w:asciiTheme="minorHAnsi" w:hAnsiTheme="minorHAnsi" w:cstheme="minorHAnsi"/>
          <w:sz w:val="20"/>
          <w:u w:val="single"/>
        </w:rPr>
        <w:t xml:space="preserve">bude </w:t>
      </w:r>
      <w:r w:rsidR="00993B1D">
        <w:rPr>
          <w:rFonts w:asciiTheme="minorHAnsi" w:hAnsiTheme="minorHAnsi" w:cstheme="minorHAnsi"/>
          <w:sz w:val="20"/>
          <w:u w:val="single"/>
        </w:rPr>
        <w:t>poskytovat Služby</w:t>
      </w:r>
      <w:r w:rsidRPr="00E20105">
        <w:rPr>
          <w:rFonts w:asciiTheme="minorHAnsi" w:hAnsiTheme="minorHAnsi" w:cstheme="minorHAnsi"/>
          <w:sz w:val="20"/>
          <w:u w:val="single"/>
        </w:rPr>
        <w:t xml:space="preserve"> za plného provozu Objednatele</w:t>
      </w:r>
      <w:r>
        <w:rPr>
          <w:rFonts w:asciiTheme="minorHAnsi" w:hAnsiTheme="minorHAnsi" w:cstheme="minorHAnsi"/>
          <w:b w:val="0"/>
          <w:sz w:val="20"/>
        </w:rPr>
        <w:t xml:space="preserve">. </w:t>
      </w:r>
      <w:bookmarkEnd w:id="0"/>
    </w:p>
    <w:p w14:paraId="60F00367" w14:textId="1288C9BE" w:rsidR="00C97195" w:rsidRPr="009A0C1F" w:rsidRDefault="00993B1D" w:rsidP="00CB1C5E">
      <w:pPr>
        <w:pStyle w:val="Smlouva2"/>
        <w:numPr>
          <w:ilvl w:val="1"/>
          <w:numId w:val="4"/>
        </w:numPr>
        <w:spacing w:before="120"/>
        <w:ind w:left="142" w:hanging="499"/>
        <w:jc w:val="both"/>
        <w:rPr>
          <w:rFonts w:asciiTheme="minorHAnsi" w:hAnsiTheme="minorHAnsi" w:cstheme="minorHAnsi"/>
          <w:b w:val="0"/>
          <w:bCs/>
          <w:snapToGrid w:val="0"/>
          <w:sz w:val="20"/>
        </w:rPr>
      </w:pPr>
      <w:r>
        <w:rPr>
          <w:rFonts w:asciiTheme="minorHAnsi" w:hAnsiTheme="minorHAnsi" w:cstheme="minorHAnsi"/>
          <w:b w:val="0"/>
          <w:bCs/>
          <w:snapToGrid w:val="0"/>
          <w:sz w:val="20"/>
        </w:rPr>
        <w:t xml:space="preserve">Tato Smlouva se uzavírá na dobu </w:t>
      </w:r>
      <w:r w:rsidR="00A65FA3">
        <w:rPr>
          <w:rFonts w:asciiTheme="minorHAnsi" w:hAnsiTheme="minorHAnsi" w:cstheme="minorHAnsi"/>
          <w:b w:val="0"/>
          <w:bCs/>
          <w:snapToGrid w:val="0"/>
          <w:sz w:val="20"/>
        </w:rPr>
        <w:t>neurčitou</w:t>
      </w:r>
      <w:r>
        <w:rPr>
          <w:rFonts w:asciiTheme="minorHAnsi" w:hAnsiTheme="minorHAnsi" w:cstheme="minorHAnsi"/>
          <w:b w:val="0"/>
          <w:bCs/>
          <w:snapToGrid w:val="0"/>
          <w:sz w:val="20"/>
        </w:rPr>
        <w:t>.</w:t>
      </w:r>
    </w:p>
    <w:p w14:paraId="37BEFD64" w14:textId="2F172426" w:rsidR="00C97195" w:rsidRPr="005443D9" w:rsidRDefault="005443D9" w:rsidP="005443D9">
      <w:pPr>
        <w:pStyle w:val="Smlouva2"/>
        <w:numPr>
          <w:ilvl w:val="1"/>
          <w:numId w:val="4"/>
        </w:numPr>
        <w:spacing w:before="120"/>
        <w:ind w:left="142" w:hanging="499"/>
        <w:jc w:val="both"/>
        <w:rPr>
          <w:rFonts w:asciiTheme="minorHAnsi" w:hAnsiTheme="minorHAnsi" w:cstheme="minorHAnsi"/>
          <w:b w:val="0"/>
          <w:bCs/>
          <w:snapToGrid w:val="0"/>
          <w:sz w:val="20"/>
        </w:rPr>
      </w:pPr>
      <w:r>
        <w:rPr>
          <w:rFonts w:asciiTheme="minorHAnsi" w:hAnsiTheme="minorHAnsi" w:cstheme="minorHAnsi"/>
          <w:b w:val="0"/>
          <w:bCs/>
          <w:snapToGrid w:val="0"/>
          <w:sz w:val="20"/>
        </w:rPr>
        <w:t>Místem plnění je</w:t>
      </w:r>
      <w:r w:rsidR="00C97195">
        <w:rPr>
          <w:rFonts w:asciiTheme="minorHAnsi" w:hAnsiTheme="minorHAnsi" w:cstheme="minorHAnsi"/>
          <w:b w:val="0"/>
          <w:bCs/>
          <w:snapToGrid w:val="0"/>
          <w:sz w:val="20"/>
        </w:rPr>
        <w:t xml:space="preserve"> </w:t>
      </w:r>
      <w:r>
        <w:rPr>
          <w:rFonts w:asciiTheme="minorHAnsi" w:hAnsiTheme="minorHAnsi" w:cstheme="minorHAnsi"/>
          <w:b w:val="0"/>
          <w:bCs/>
          <w:snapToGrid w:val="0"/>
          <w:sz w:val="20"/>
        </w:rPr>
        <w:t>areál</w:t>
      </w:r>
      <w:r w:rsidR="00993B1D">
        <w:rPr>
          <w:rFonts w:asciiTheme="minorHAnsi" w:hAnsiTheme="minorHAnsi" w:cstheme="minorHAnsi"/>
          <w:b w:val="0"/>
          <w:bCs/>
          <w:snapToGrid w:val="0"/>
          <w:sz w:val="20"/>
        </w:rPr>
        <w:t xml:space="preserve"> </w:t>
      </w:r>
      <w:r w:rsidR="00C97195">
        <w:rPr>
          <w:rFonts w:asciiTheme="minorHAnsi" w:hAnsiTheme="minorHAnsi" w:cstheme="minorHAnsi"/>
          <w:b w:val="0"/>
          <w:bCs/>
          <w:snapToGrid w:val="0"/>
          <w:sz w:val="20"/>
        </w:rPr>
        <w:t>o</w:t>
      </w:r>
      <w:r>
        <w:rPr>
          <w:rFonts w:asciiTheme="minorHAnsi" w:hAnsiTheme="minorHAnsi" w:cstheme="minorHAnsi"/>
          <w:b w:val="0"/>
          <w:bCs/>
          <w:snapToGrid w:val="0"/>
          <w:sz w:val="20"/>
        </w:rPr>
        <w:t xml:space="preserve">bjektu </w:t>
      </w:r>
      <w:r w:rsidR="00C97195" w:rsidRPr="005443D9">
        <w:rPr>
          <w:rFonts w:asciiTheme="minorHAnsi" w:hAnsiTheme="minorHAnsi" w:cs="Calibri"/>
          <w:b w:val="0"/>
          <w:sz w:val="20"/>
        </w:rPr>
        <w:t>Domov</w:t>
      </w:r>
      <w:r>
        <w:rPr>
          <w:rFonts w:asciiTheme="minorHAnsi" w:hAnsiTheme="minorHAnsi" w:cs="Calibri"/>
          <w:b w:val="0"/>
          <w:sz w:val="20"/>
        </w:rPr>
        <w:t>a</w:t>
      </w:r>
      <w:r w:rsidR="00C97195" w:rsidRPr="005443D9">
        <w:rPr>
          <w:rFonts w:asciiTheme="minorHAnsi" w:hAnsiTheme="minorHAnsi" w:cs="Calibri"/>
          <w:b w:val="0"/>
          <w:sz w:val="20"/>
        </w:rPr>
        <w:t xml:space="preserve"> pro osoby se zdravotním postižením Sulická na </w:t>
      </w:r>
      <w:r>
        <w:rPr>
          <w:rFonts w:asciiTheme="minorHAnsi" w:hAnsiTheme="minorHAnsi" w:cs="Calibri"/>
          <w:b w:val="0"/>
          <w:sz w:val="20"/>
        </w:rPr>
        <w:t xml:space="preserve">adrese Sulická </w:t>
      </w:r>
      <w:r>
        <w:rPr>
          <w:rFonts w:asciiTheme="minorHAnsi" w:hAnsiTheme="minorHAnsi" w:cs="Calibri"/>
          <w:b w:val="0"/>
          <w:sz w:val="20"/>
        </w:rPr>
        <w:lastRenderedPageBreak/>
        <w:t>1597/48, Praha 4.</w:t>
      </w:r>
    </w:p>
    <w:p w14:paraId="5920D1FC" w14:textId="77777777" w:rsidR="00C97195" w:rsidRPr="000464DE" w:rsidRDefault="00993B1D" w:rsidP="00CB1C5E">
      <w:pPr>
        <w:pStyle w:val="Smlouva2"/>
        <w:numPr>
          <w:ilvl w:val="1"/>
          <w:numId w:val="4"/>
        </w:numPr>
        <w:spacing w:before="120" w:after="120"/>
        <w:ind w:left="142" w:hanging="499"/>
        <w:jc w:val="both"/>
        <w:rPr>
          <w:rFonts w:asciiTheme="minorHAnsi" w:hAnsiTheme="minorHAnsi" w:cstheme="minorHAnsi"/>
          <w:b w:val="0"/>
          <w:spacing w:val="-2"/>
          <w:sz w:val="20"/>
        </w:rPr>
      </w:pPr>
      <w:r>
        <w:rPr>
          <w:rFonts w:asciiTheme="minorHAnsi" w:hAnsiTheme="minorHAnsi" w:cs="Arial"/>
          <w:b w:val="0"/>
          <w:bCs/>
          <w:snapToGrid w:val="0"/>
          <w:sz w:val="20"/>
        </w:rPr>
        <w:t>Dodavatel</w:t>
      </w:r>
      <w:r w:rsidRPr="00350117">
        <w:rPr>
          <w:rFonts w:asciiTheme="minorHAnsi" w:hAnsiTheme="minorHAnsi" w:cs="Arial"/>
          <w:b w:val="0"/>
          <w:bCs/>
          <w:snapToGrid w:val="0"/>
          <w:sz w:val="20"/>
        </w:rPr>
        <w:t xml:space="preserve"> </w:t>
      </w:r>
      <w:r w:rsidR="00C97195" w:rsidRPr="000464DE">
        <w:rPr>
          <w:rFonts w:asciiTheme="minorHAnsi" w:hAnsiTheme="minorHAnsi" w:cstheme="minorHAnsi"/>
          <w:b w:val="0"/>
          <w:sz w:val="20"/>
        </w:rPr>
        <w:t xml:space="preserve">je povinen udržovat </w:t>
      </w:r>
      <w:r w:rsidR="00C97195">
        <w:rPr>
          <w:rFonts w:asciiTheme="minorHAnsi" w:hAnsiTheme="minorHAnsi" w:cstheme="minorHAnsi"/>
          <w:b w:val="0"/>
          <w:sz w:val="20"/>
        </w:rPr>
        <w:t>v místě plnění</w:t>
      </w:r>
      <w:r w:rsidR="00C97195" w:rsidRPr="000464DE">
        <w:rPr>
          <w:rFonts w:asciiTheme="minorHAnsi" w:hAnsiTheme="minorHAnsi" w:cstheme="minorHAnsi"/>
          <w:b w:val="0"/>
          <w:sz w:val="20"/>
        </w:rPr>
        <w:t xml:space="preserve"> pořádek a čistotu a neprodleně odstraňovat odpady a nečistoty vzniklé při </w:t>
      </w:r>
      <w:r>
        <w:rPr>
          <w:rFonts w:asciiTheme="minorHAnsi" w:hAnsiTheme="minorHAnsi" w:cstheme="minorHAnsi"/>
          <w:b w:val="0"/>
          <w:sz w:val="20"/>
        </w:rPr>
        <w:t>poskytování Služeb</w:t>
      </w:r>
      <w:r w:rsidR="00C97195" w:rsidRPr="000464DE">
        <w:rPr>
          <w:rFonts w:asciiTheme="minorHAnsi" w:hAnsiTheme="minorHAnsi" w:cstheme="minorHAnsi"/>
          <w:b w:val="0"/>
          <w:sz w:val="20"/>
        </w:rPr>
        <w:t xml:space="preserve">. Veškerý odpad pocházející z činnosti </w:t>
      </w:r>
      <w:r>
        <w:rPr>
          <w:rFonts w:asciiTheme="minorHAnsi" w:hAnsiTheme="minorHAnsi" w:cs="Arial"/>
          <w:b w:val="0"/>
          <w:bCs/>
          <w:snapToGrid w:val="0"/>
          <w:sz w:val="20"/>
        </w:rPr>
        <w:t>Dodavatele</w:t>
      </w:r>
      <w:r w:rsidRPr="00350117">
        <w:rPr>
          <w:rFonts w:asciiTheme="minorHAnsi" w:hAnsiTheme="minorHAnsi" w:cs="Arial"/>
          <w:b w:val="0"/>
          <w:bCs/>
          <w:snapToGrid w:val="0"/>
          <w:sz w:val="20"/>
        </w:rPr>
        <w:t xml:space="preserve"> </w:t>
      </w:r>
      <w:r w:rsidR="00C97195" w:rsidRPr="000464DE">
        <w:rPr>
          <w:rFonts w:asciiTheme="minorHAnsi" w:hAnsiTheme="minorHAnsi" w:cstheme="minorHAnsi"/>
          <w:b w:val="0"/>
          <w:sz w:val="20"/>
        </w:rPr>
        <w:t xml:space="preserve">je </w:t>
      </w:r>
      <w:r>
        <w:rPr>
          <w:rFonts w:asciiTheme="minorHAnsi" w:hAnsiTheme="minorHAnsi" w:cs="Arial"/>
          <w:b w:val="0"/>
          <w:bCs/>
          <w:snapToGrid w:val="0"/>
          <w:sz w:val="20"/>
        </w:rPr>
        <w:t>Dodavatel</w:t>
      </w:r>
      <w:r w:rsidRPr="00350117">
        <w:rPr>
          <w:rFonts w:asciiTheme="minorHAnsi" w:hAnsiTheme="minorHAnsi" w:cs="Arial"/>
          <w:b w:val="0"/>
          <w:bCs/>
          <w:snapToGrid w:val="0"/>
          <w:sz w:val="20"/>
        </w:rPr>
        <w:t xml:space="preserve"> </w:t>
      </w:r>
      <w:r w:rsidR="00C97195" w:rsidRPr="000464DE">
        <w:rPr>
          <w:rFonts w:asciiTheme="minorHAnsi" w:hAnsiTheme="minorHAnsi" w:cstheme="minorHAnsi"/>
          <w:b w:val="0"/>
          <w:sz w:val="20"/>
        </w:rPr>
        <w:t xml:space="preserve">povinen uklidit a odstranit. Náklady spojené se zajištěním průběžného úklidu a likvidace odpadu, vzniklého činností </w:t>
      </w:r>
      <w:r>
        <w:rPr>
          <w:rFonts w:asciiTheme="minorHAnsi" w:hAnsiTheme="minorHAnsi" w:cs="Arial"/>
          <w:b w:val="0"/>
          <w:bCs/>
          <w:snapToGrid w:val="0"/>
          <w:sz w:val="20"/>
        </w:rPr>
        <w:t>Dodavatele</w:t>
      </w:r>
      <w:r w:rsidR="00C97195" w:rsidRPr="000464DE">
        <w:rPr>
          <w:rFonts w:asciiTheme="minorHAnsi" w:hAnsiTheme="minorHAnsi" w:cstheme="minorHAnsi"/>
          <w:b w:val="0"/>
          <w:sz w:val="20"/>
        </w:rPr>
        <w:t xml:space="preserve">, nese </w:t>
      </w:r>
      <w:r>
        <w:rPr>
          <w:rFonts w:asciiTheme="minorHAnsi" w:hAnsiTheme="minorHAnsi" w:cs="Arial"/>
          <w:b w:val="0"/>
          <w:bCs/>
          <w:snapToGrid w:val="0"/>
          <w:sz w:val="20"/>
        </w:rPr>
        <w:t>Dodavatel</w:t>
      </w:r>
      <w:r w:rsidR="00C97195" w:rsidRPr="000464DE">
        <w:rPr>
          <w:rFonts w:asciiTheme="minorHAnsi" w:hAnsiTheme="minorHAnsi" w:cstheme="minorHAnsi"/>
          <w:b w:val="0"/>
          <w:sz w:val="20"/>
        </w:rPr>
        <w:t xml:space="preserve">, přičemž tyto náklady byly zohledněny v Ceně. Nesplní-li </w:t>
      </w:r>
      <w:r>
        <w:rPr>
          <w:rFonts w:asciiTheme="minorHAnsi" w:hAnsiTheme="minorHAnsi" w:cs="Arial"/>
          <w:b w:val="0"/>
          <w:bCs/>
          <w:snapToGrid w:val="0"/>
          <w:sz w:val="20"/>
        </w:rPr>
        <w:t>Dodavatel</w:t>
      </w:r>
      <w:r w:rsidRPr="00350117">
        <w:rPr>
          <w:rFonts w:asciiTheme="minorHAnsi" w:hAnsiTheme="minorHAnsi" w:cs="Arial"/>
          <w:b w:val="0"/>
          <w:bCs/>
          <w:snapToGrid w:val="0"/>
          <w:sz w:val="20"/>
        </w:rPr>
        <w:t xml:space="preserve"> </w:t>
      </w:r>
      <w:r w:rsidR="00C97195" w:rsidRPr="000464DE">
        <w:rPr>
          <w:rFonts w:asciiTheme="minorHAnsi" w:hAnsiTheme="minorHAnsi" w:cstheme="minorHAnsi"/>
          <w:b w:val="0"/>
          <w:sz w:val="20"/>
        </w:rPr>
        <w:t xml:space="preserve">povinnost úklidu a likvidace odpadu dle tohoto ustanovení </w:t>
      </w:r>
      <w:r w:rsidR="00C97195">
        <w:rPr>
          <w:rFonts w:asciiTheme="minorHAnsi" w:hAnsiTheme="minorHAnsi" w:cstheme="minorHAnsi"/>
          <w:b w:val="0"/>
          <w:sz w:val="20"/>
        </w:rPr>
        <w:t>Smlouv</w:t>
      </w:r>
      <w:r w:rsidR="00C97195" w:rsidRPr="000464DE">
        <w:rPr>
          <w:rFonts w:asciiTheme="minorHAnsi" w:hAnsiTheme="minorHAnsi" w:cstheme="minorHAnsi"/>
          <w:b w:val="0"/>
          <w:sz w:val="20"/>
        </w:rPr>
        <w:t xml:space="preserve">y, je Objednatel oprávněn odpad odvést a zlikvidovat a </w:t>
      </w:r>
      <w:r w:rsidR="00510FC9">
        <w:rPr>
          <w:rFonts w:asciiTheme="minorHAnsi" w:hAnsiTheme="minorHAnsi" w:cs="Arial"/>
          <w:b w:val="0"/>
          <w:bCs/>
          <w:snapToGrid w:val="0"/>
          <w:sz w:val="20"/>
        </w:rPr>
        <w:t>Dodavatel</w:t>
      </w:r>
      <w:r w:rsidR="00510FC9" w:rsidRPr="00350117">
        <w:rPr>
          <w:rFonts w:asciiTheme="minorHAnsi" w:hAnsiTheme="minorHAnsi" w:cs="Arial"/>
          <w:b w:val="0"/>
          <w:bCs/>
          <w:snapToGrid w:val="0"/>
          <w:sz w:val="20"/>
        </w:rPr>
        <w:t xml:space="preserve"> </w:t>
      </w:r>
      <w:r w:rsidR="00C97195" w:rsidRPr="000464DE">
        <w:rPr>
          <w:rFonts w:asciiTheme="minorHAnsi" w:hAnsiTheme="minorHAnsi" w:cstheme="minorHAnsi"/>
          <w:b w:val="0"/>
          <w:sz w:val="20"/>
        </w:rPr>
        <w:t>povinen uhradit Objednateli náklady na jeho odvoz a likvidaci, včetně dopravného.</w:t>
      </w:r>
    </w:p>
    <w:p w14:paraId="5B248A9C" w14:textId="77777777" w:rsidR="00C97195" w:rsidRPr="00F82027" w:rsidRDefault="00510FC9" w:rsidP="00CB1C5E">
      <w:pPr>
        <w:pStyle w:val="Smlouva2"/>
        <w:numPr>
          <w:ilvl w:val="1"/>
          <w:numId w:val="4"/>
        </w:numPr>
        <w:spacing w:before="120" w:after="120"/>
        <w:ind w:left="142" w:hanging="499"/>
        <w:jc w:val="both"/>
        <w:rPr>
          <w:rFonts w:asciiTheme="minorHAnsi" w:hAnsiTheme="minorHAnsi" w:cs="Tahoma"/>
          <w:b w:val="0"/>
          <w:spacing w:val="-2"/>
          <w:sz w:val="20"/>
        </w:rPr>
      </w:pPr>
      <w:r>
        <w:rPr>
          <w:rFonts w:asciiTheme="minorHAnsi" w:hAnsiTheme="minorHAnsi" w:cs="Arial"/>
          <w:b w:val="0"/>
          <w:bCs/>
          <w:snapToGrid w:val="0"/>
          <w:sz w:val="20"/>
        </w:rPr>
        <w:t>Dodavatel</w:t>
      </w:r>
      <w:r w:rsidRPr="00350117">
        <w:rPr>
          <w:rFonts w:asciiTheme="minorHAnsi" w:hAnsiTheme="minorHAnsi" w:cs="Arial"/>
          <w:b w:val="0"/>
          <w:bCs/>
          <w:snapToGrid w:val="0"/>
          <w:sz w:val="20"/>
        </w:rPr>
        <w:t xml:space="preserve"> </w:t>
      </w:r>
      <w:r w:rsidR="00C97195" w:rsidRPr="000464DE">
        <w:rPr>
          <w:rFonts w:asciiTheme="minorHAnsi" w:hAnsiTheme="minorHAnsi" w:cstheme="minorHAnsi"/>
          <w:b w:val="0"/>
          <w:spacing w:val="-2"/>
          <w:sz w:val="20"/>
        </w:rPr>
        <w:t>se zavazuje zajistit po</w:t>
      </w:r>
      <w:r w:rsidR="00C97195" w:rsidRPr="000464DE">
        <w:rPr>
          <w:rFonts w:asciiTheme="minorHAnsi" w:hAnsiTheme="minorHAnsi" w:cs="Tahoma"/>
          <w:b w:val="0"/>
          <w:spacing w:val="-2"/>
          <w:sz w:val="20"/>
        </w:rPr>
        <w:t xml:space="preserve"> celou dobu </w:t>
      </w:r>
      <w:r>
        <w:rPr>
          <w:rFonts w:asciiTheme="minorHAnsi" w:hAnsiTheme="minorHAnsi" w:cs="Tahoma"/>
          <w:b w:val="0"/>
          <w:spacing w:val="-2"/>
          <w:sz w:val="20"/>
        </w:rPr>
        <w:t>poskytování Služeb</w:t>
      </w:r>
      <w:r w:rsidR="00C97195">
        <w:rPr>
          <w:rFonts w:asciiTheme="minorHAnsi" w:hAnsiTheme="minorHAnsi" w:cs="Tahoma"/>
          <w:b w:val="0"/>
          <w:spacing w:val="-2"/>
          <w:sz w:val="20"/>
        </w:rPr>
        <w:t xml:space="preserve"> ochranu místa plnění a zejména zajistit dodržování pravidel dle čl</w:t>
      </w:r>
      <w:r w:rsidR="00C97195" w:rsidRPr="00312063">
        <w:rPr>
          <w:rFonts w:asciiTheme="minorHAnsi" w:hAnsiTheme="minorHAnsi" w:cs="Tahoma"/>
          <w:b w:val="0"/>
          <w:spacing w:val="-2"/>
          <w:sz w:val="20"/>
        </w:rPr>
        <w:t>. 3.4</w:t>
      </w:r>
      <w:r w:rsidR="00C97195">
        <w:rPr>
          <w:rFonts w:asciiTheme="minorHAnsi" w:hAnsiTheme="minorHAnsi" w:cs="Tahoma"/>
          <w:b w:val="0"/>
          <w:spacing w:val="-2"/>
          <w:sz w:val="20"/>
        </w:rPr>
        <w:t xml:space="preserve"> této Smlouvy.</w:t>
      </w:r>
    </w:p>
    <w:p w14:paraId="5121E3FA" w14:textId="7F17AF51" w:rsidR="003A6F31" w:rsidRPr="004C6A41" w:rsidRDefault="00510FC9" w:rsidP="00E93126">
      <w:pPr>
        <w:pStyle w:val="Smlouva2"/>
        <w:numPr>
          <w:ilvl w:val="1"/>
          <w:numId w:val="4"/>
        </w:numPr>
        <w:spacing w:before="120" w:after="120"/>
        <w:ind w:left="142" w:hanging="499"/>
        <w:jc w:val="both"/>
        <w:rPr>
          <w:rFonts w:asciiTheme="minorHAnsi" w:hAnsiTheme="minorHAnsi" w:cs="Tahoma"/>
          <w:b w:val="0"/>
          <w:spacing w:val="-2"/>
          <w:sz w:val="20"/>
        </w:rPr>
      </w:pPr>
      <w:r>
        <w:rPr>
          <w:rFonts w:asciiTheme="minorHAnsi" w:hAnsiTheme="minorHAnsi" w:cs="Arial"/>
          <w:b w:val="0"/>
          <w:bCs/>
          <w:snapToGrid w:val="0"/>
          <w:sz w:val="20"/>
        </w:rPr>
        <w:t>Dodavatel</w:t>
      </w:r>
      <w:r w:rsidRPr="00350117">
        <w:rPr>
          <w:rFonts w:asciiTheme="minorHAnsi" w:hAnsiTheme="minorHAnsi" w:cs="Arial"/>
          <w:b w:val="0"/>
          <w:bCs/>
          <w:snapToGrid w:val="0"/>
          <w:sz w:val="20"/>
        </w:rPr>
        <w:t xml:space="preserve"> </w:t>
      </w:r>
      <w:r w:rsidR="00C97195" w:rsidRPr="00F82027">
        <w:rPr>
          <w:rFonts w:asciiTheme="minorHAnsi" w:hAnsiTheme="minorHAnsi" w:cs="Tahoma"/>
          <w:b w:val="0"/>
          <w:spacing w:val="-2"/>
          <w:sz w:val="20"/>
        </w:rPr>
        <w:t xml:space="preserve">je povinen zajistit, aby jeho zaměstnanci, pověřené osoby i třetí osoby dodržovali </w:t>
      </w:r>
      <w:r w:rsidR="00C97195">
        <w:rPr>
          <w:rFonts w:asciiTheme="minorHAnsi" w:hAnsiTheme="minorHAnsi" w:cs="Tahoma"/>
          <w:b w:val="0"/>
          <w:spacing w:val="-2"/>
          <w:sz w:val="20"/>
        </w:rPr>
        <w:t>v místě plnění</w:t>
      </w:r>
      <w:r w:rsidR="00C97195" w:rsidRPr="00F82027">
        <w:rPr>
          <w:rFonts w:asciiTheme="minorHAnsi" w:hAnsiTheme="minorHAnsi" w:cs="Tahoma"/>
          <w:b w:val="0"/>
          <w:spacing w:val="-2"/>
          <w:sz w:val="20"/>
        </w:rPr>
        <w:t xml:space="preserve"> obecně závazné právní předpisy k zajištění bezpečnosti a ochrany zdraví při práci a k předcházení vzniku jakýchkoli škod na zdraví a na majetku. </w:t>
      </w:r>
      <w:r>
        <w:rPr>
          <w:rFonts w:asciiTheme="minorHAnsi" w:hAnsiTheme="minorHAnsi" w:cs="Arial"/>
          <w:b w:val="0"/>
          <w:bCs/>
          <w:snapToGrid w:val="0"/>
          <w:sz w:val="20"/>
        </w:rPr>
        <w:t>Dodavatel</w:t>
      </w:r>
      <w:r w:rsidRPr="00350117">
        <w:rPr>
          <w:rFonts w:asciiTheme="minorHAnsi" w:hAnsiTheme="minorHAnsi" w:cs="Arial"/>
          <w:b w:val="0"/>
          <w:bCs/>
          <w:snapToGrid w:val="0"/>
          <w:sz w:val="20"/>
        </w:rPr>
        <w:t xml:space="preserve"> </w:t>
      </w:r>
      <w:r w:rsidR="00C97195" w:rsidRPr="00F82027">
        <w:rPr>
          <w:rFonts w:asciiTheme="minorHAnsi" w:hAnsiTheme="minorHAnsi" w:cs="Tahoma"/>
          <w:b w:val="0"/>
          <w:spacing w:val="-2"/>
          <w:sz w:val="20"/>
        </w:rPr>
        <w:t>odpovídá za jakékoli škody vzniklé na zdraví či na majetku v příčinné souvislosti s</w:t>
      </w:r>
      <w:r>
        <w:rPr>
          <w:rFonts w:asciiTheme="minorHAnsi" w:hAnsiTheme="minorHAnsi" w:cs="Tahoma"/>
          <w:b w:val="0"/>
          <w:spacing w:val="-2"/>
          <w:sz w:val="20"/>
        </w:rPr>
        <w:t> poskytováním Služeb</w:t>
      </w:r>
      <w:r w:rsidR="00C97195" w:rsidRPr="00F82027">
        <w:rPr>
          <w:rFonts w:asciiTheme="minorHAnsi" w:hAnsiTheme="minorHAnsi" w:cs="Tahoma"/>
          <w:b w:val="0"/>
          <w:spacing w:val="-2"/>
          <w:sz w:val="20"/>
        </w:rPr>
        <w:t xml:space="preserve">, popř. vzniklé důsledku nesplnění </w:t>
      </w:r>
      <w:r w:rsidR="00C97195">
        <w:rPr>
          <w:rFonts w:asciiTheme="minorHAnsi" w:hAnsiTheme="minorHAnsi" w:cs="Tahoma"/>
          <w:b w:val="0"/>
          <w:spacing w:val="-2"/>
          <w:sz w:val="20"/>
        </w:rPr>
        <w:t xml:space="preserve">povinnosti podle předchozí věty, stejně tak za nedodržení </w:t>
      </w:r>
      <w:r w:rsidR="00C97195" w:rsidRPr="00F82027">
        <w:rPr>
          <w:rFonts w:asciiTheme="minorHAnsi" w:hAnsiTheme="minorHAnsi" w:cs="Tahoma"/>
          <w:b w:val="0"/>
          <w:spacing w:val="-2"/>
          <w:sz w:val="20"/>
        </w:rPr>
        <w:t>pravidel</w:t>
      </w:r>
      <w:r w:rsidR="00C97195">
        <w:rPr>
          <w:rFonts w:asciiTheme="minorHAnsi" w:hAnsiTheme="minorHAnsi" w:cs="Tahoma"/>
          <w:b w:val="0"/>
          <w:spacing w:val="-2"/>
          <w:sz w:val="20"/>
        </w:rPr>
        <w:t xml:space="preserve"> dle čl. </w:t>
      </w:r>
      <w:r w:rsidR="00C97195" w:rsidRPr="00312063">
        <w:rPr>
          <w:rFonts w:asciiTheme="minorHAnsi" w:hAnsiTheme="minorHAnsi" w:cs="Tahoma"/>
          <w:b w:val="0"/>
          <w:spacing w:val="-2"/>
          <w:sz w:val="20"/>
        </w:rPr>
        <w:t>3.4</w:t>
      </w:r>
      <w:r w:rsidR="00C97195">
        <w:rPr>
          <w:rFonts w:asciiTheme="minorHAnsi" w:hAnsiTheme="minorHAnsi" w:cs="Tahoma"/>
          <w:b w:val="0"/>
          <w:spacing w:val="-2"/>
          <w:sz w:val="20"/>
        </w:rPr>
        <w:t xml:space="preserve"> této Smlouvy.</w:t>
      </w:r>
    </w:p>
    <w:p w14:paraId="59608946" w14:textId="77777777" w:rsidR="00C97195" w:rsidRDefault="00C97195" w:rsidP="00CB1C5E">
      <w:pPr>
        <w:pStyle w:val="Smlouva2"/>
        <w:numPr>
          <w:ilvl w:val="0"/>
          <w:numId w:val="4"/>
        </w:numPr>
        <w:ind w:left="142" w:hanging="142"/>
        <w:rPr>
          <w:rFonts w:asciiTheme="minorHAnsi" w:hAnsiTheme="minorHAnsi" w:cs="Arial"/>
          <w:bCs/>
          <w:snapToGrid w:val="0"/>
        </w:rPr>
      </w:pPr>
    </w:p>
    <w:p w14:paraId="677F3824" w14:textId="77777777" w:rsidR="00C97195" w:rsidRPr="00197FEE" w:rsidRDefault="00C97195" w:rsidP="00C97195">
      <w:pPr>
        <w:pStyle w:val="Smlouva2"/>
        <w:rPr>
          <w:rFonts w:asciiTheme="minorHAnsi" w:hAnsiTheme="minorHAnsi" w:cs="Arial"/>
          <w:bCs/>
          <w:snapToGrid w:val="0"/>
          <w:sz w:val="20"/>
        </w:rPr>
      </w:pPr>
      <w:r>
        <w:rPr>
          <w:rFonts w:asciiTheme="minorHAnsi" w:hAnsiTheme="minorHAnsi" w:cs="Arial"/>
          <w:bCs/>
          <w:snapToGrid w:val="0"/>
          <w:sz w:val="20"/>
        </w:rPr>
        <w:t xml:space="preserve">Cena </w:t>
      </w:r>
      <w:r w:rsidR="00302426">
        <w:rPr>
          <w:rFonts w:asciiTheme="minorHAnsi" w:hAnsiTheme="minorHAnsi" w:cs="Arial"/>
          <w:bCs/>
          <w:snapToGrid w:val="0"/>
          <w:sz w:val="20"/>
        </w:rPr>
        <w:t>Služeb</w:t>
      </w:r>
    </w:p>
    <w:p w14:paraId="1699A4A2" w14:textId="12C34732" w:rsidR="00E56388" w:rsidRPr="00E56388" w:rsidRDefault="00E56388" w:rsidP="00E56388">
      <w:pPr>
        <w:pStyle w:val="Smlouva2"/>
        <w:numPr>
          <w:ilvl w:val="1"/>
          <w:numId w:val="4"/>
        </w:numPr>
        <w:spacing w:before="120" w:after="120"/>
        <w:ind w:left="142" w:hanging="426"/>
        <w:jc w:val="both"/>
        <w:rPr>
          <w:rFonts w:asciiTheme="minorHAnsi" w:hAnsiTheme="minorHAnsi" w:cs="Tahoma"/>
          <w:b w:val="0"/>
          <w:sz w:val="20"/>
        </w:rPr>
      </w:pPr>
      <w:r w:rsidRPr="00E56388">
        <w:rPr>
          <w:rFonts w:asciiTheme="minorHAnsi" w:hAnsiTheme="minorHAnsi" w:cs="Tahoma"/>
          <w:b w:val="0"/>
          <w:sz w:val="20"/>
        </w:rPr>
        <w:t xml:space="preserve">Smluvní strany se dohodly, že za řádně poskytnuté Služby bude po celou dobu trvání této Smlouvy </w:t>
      </w:r>
      <w:r w:rsidR="005443D9">
        <w:rPr>
          <w:rFonts w:asciiTheme="minorHAnsi" w:hAnsiTheme="minorHAnsi" w:cs="Tahoma"/>
          <w:b w:val="0"/>
          <w:sz w:val="20"/>
        </w:rPr>
        <w:t>Dodavateli náleží následující odměna</w:t>
      </w:r>
      <w:r w:rsidRPr="00E56388">
        <w:rPr>
          <w:rFonts w:asciiTheme="minorHAnsi" w:hAnsiTheme="minorHAnsi" w:cs="Tahoma"/>
          <w:b w:val="0"/>
          <w:sz w:val="20"/>
        </w:rPr>
        <w:t>:</w:t>
      </w:r>
    </w:p>
    <w:p w14:paraId="576CD1B2" w14:textId="39F47355" w:rsidR="00510671" w:rsidRDefault="00510671" w:rsidP="005443D9">
      <w:pPr>
        <w:pStyle w:val="Odstavecseseznamem"/>
        <w:widowControl w:val="0"/>
        <w:ind w:left="142"/>
        <w:rPr>
          <w:rFonts w:ascii="Calibri" w:hAnsi="Calibri" w:cs="Calibri"/>
          <w:b/>
        </w:rPr>
      </w:pPr>
    </w:p>
    <w:tbl>
      <w:tblPr>
        <w:tblStyle w:val="Mkatabulky"/>
        <w:tblW w:w="0" w:type="auto"/>
        <w:tblInd w:w="14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10"/>
        <w:gridCol w:w="1985"/>
        <w:gridCol w:w="1842"/>
        <w:gridCol w:w="1809"/>
      </w:tblGrid>
      <w:tr w:rsidR="003A6F31" w14:paraId="2268B4EA" w14:textId="77777777" w:rsidTr="0004022F">
        <w:tc>
          <w:tcPr>
            <w:tcW w:w="3510" w:type="dxa"/>
            <w:shd w:val="clear" w:color="auto" w:fill="F2F2F2" w:themeFill="background1" w:themeFillShade="F2"/>
          </w:tcPr>
          <w:p w14:paraId="3F8BFA8E" w14:textId="2627268C" w:rsidR="003A6F31" w:rsidRDefault="003A6F31" w:rsidP="00510671">
            <w:pPr>
              <w:pStyle w:val="Odstavecseseznamem"/>
              <w:widowControl w:val="0"/>
              <w:ind w:left="0"/>
              <w:rPr>
                <w:rFonts w:ascii="Calibri" w:hAnsi="Calibri" w:cs="Calibri"/>
                <w:b/>
              </w:rPr>
            </w:pPr>
            <w:r>
              <w:rPr>
                <w:rFonts w:ascii="Calibri" w:hAnsi="Calibri" w:cs="Calibri"/>
                <w:b/>
              </w:rPr>
              <w:t>Typ práce</w:t>
            </w:r>
          </w:p>
        </w:tc>
        <w:tc>
          <w:tcPr>
            <w:tcW w:w="1985" w:type="dxa"/>
            <w:shd w:val="clear" w:color="auto" w:fill="F2F2F2" w:themeFill="background1" w:themeFillShade="F2"/>
          </w:tcPr>
          <w:p w14:paraId="7817ED94" w14:textId="79C80A79" w:rsidR="003A6F31" w:rsidRDefault="003A6F31" w:rsidP="00510671">
            <w:pPr>
              <w:pStyle w:val="Odstavecseseznamem"/>
              <w:widowControl w:val="0"/>
              <w:ind w:left="0"/>
              <w:rPr>
                <w:rFonts w:ascii="Calibri" w:hAnsi="Calibri" w:cs="Calibri"/>
                <w:b/>
              </w:rPr>
            </w:pPr>
            <w:r>
              <w:rPr>
                <w:rFonts w:ascii="Calibri" w:hAnsi="Calibri" w:cs="Calibri"/>
                <w:b/>
              </w:rPr>
              <w:t>Cena bez DPH (v Kč)</w:t>
            </w:r>
          </w:p>
        </w:tc>
        <w:tc>
          <w:tcPr>
            <w:tcW w:w="1842" w:type="dxa"/>
            <w:shd w:val="clear" w:color="auto" w:fill="F2F2F2" w:themeFill="background1" w:themeFillShade="F2"/>
          </w:tcPr>
          <w:p w14:paraId="4902385B" w14:textId="09B9E7C1" w:rsidR="003A6F31" w:rsidRDefault="003A6F31" w:rsidP="00510671">
            <w:pPr>
              <w:pStyle w:val="Odstavecseseznamem"/>
              <w:widowControl w:val="0"/>
              <w:ind w:left="0"/>
              <w:rPr>
                <w:rFonts w:ascii="Calibri" w:hAnsi="Calibri" w:cs="Calibri"/>
                <w:b/>
              </w:rPr>
            </w:pPr>
            <w:r>
              <w:rPr>
                <w:rFonts w:ascii="Calibri" w:hAnsi="Calibri" w:cs="Calibri"/>
                <w:b/>
              </w:rPr>
              <w:t>DPH (v Kč)</w:t>
            </w:r>
          </w:p>
        </w:tc>
        <w:tc>
          <w:tcPr>
            <w:tcW w:w="1809" w:type="dxa"/>
            <w:shd w:val="clear" w:color="auto" w:fill="F2F2F2" w:themeFill="background1" w:themeFillShade="F2"/>
          </w:tcPr>
          <w:p w14:paraId="7538E2FB" w14:textId="13EDA9AC" w:rsidR="003A6F31" w:rsidRDefault="003A6F31" w:rsidP="00510671">
            <w:pPr>
              <w:pStyle w:val="Odstavecseseznamem"/>
              <w:widowControl w:val="0"/>
              <w:ind w:left="0"/>
              <w:rPr>
                <w:rFonts w:ascii="Calibri" w:hAnsi="Calibri" w:cs="Calibri"/>
                <w:b/>
              </w:rPr>
            </w:pPr>
            <w:r>
              <w:rPr>
                <w:rFonts w:ascii="Calibri" w:hAnsi="Calibri" w:cs="Calibri"/>
                <w:b/>
              </w:rPr>
              <w:t xml:space="preserve">Cena vč. </w:t>
            </w:r>
            <w:proofErr w:type="gramStart"/>
            <w:r>
              <w:rPr>
                <w:rFonts w:ascii="Calibri" w:hAnsi="Calibri" w:cs="Calibri"/>
                <w:b/>
              </w:rPr>
              <w:t>DPH(</w:t>
            </w:r>
            <w:proofErr w:type="gramEnd"/>
            <w:r>
              <w:rPr>
                <w:rFonts w:ascii="Calibri" w:hAnsi="Calibri" w:cs="Calibri"/>
                <w:b/>
              </w:rPr>
              <w:t>v Kč)</w:t>
            </w:r>
          </w:p>
        </w:tc>
      </w:tr>
      <w:tr w:rsidR="0004022F" w14:paraId="3F236507" w14:textId="77777777" w:rsidTr="0004022F">
        <w:tc>
          <w:tcPr>
            <w:tcW w:w="3510" w:type="dxa"/>
            <w:shd w:val="clear" w:color="auto" w:fill="F2F2F2" w:themeFill="background1" w:themeFillShade="F2"/>
            <w:vAlign w:val="center"/>
          </w:tcPr>
          <w:p w14:paraId="61CFD839" w14:textId="03878FE5" w:rsidR="0004022F" w:rsidRPr="00510671" w:rsidRDefault="0004022F" w:rsidP="0004022F">
            <w:pPr>
              <w:pStyle w:val="Odstavecseseznamem"/>
              <w:widowControl w:val="0"/>
              <w:ind w:left="0"/>
              <w:jc w:val="left"/>
              <w:rPr>
                <w:rFonts w:ascii="Calibri" w:hAnsi="Calibri" w:cs="Calibri"/>
              </w:rPr>
            </w:pPr>
            <w:r w:rsidRPr="00491519">
              <w:rPr>
                <w:rFonts w:asciiTheme="minorHAnsi" w:hAnsiTheme="minorHAnsi" w:cs="Calibri"/>
              </w:rPr>
              <w:t xml:space="preserve">Nabídková cena </w:t>
            </w:r>
            <w:r>
              <w:rPr>
                <w:rFonts w:asciiTheme="minorHAnsi" w:hAnsiTheme="minorHAnsi" w:cs="Calibri"/>
              </w:rPr>
              <w:t>za jednu</w:t>
            </w:r>
            <w:r w:rsidRPr="00563C3C">
              <w:rPr>
                <w:rFonts w:asciiTheme="minorHAnsi" w:hAnsiTheme="minorHAnsi" w:cs="Calibri"/>
              </w:rPr>
              <w:t xml:space="preserve"> (1)</w:t>
            </w:r>
            <w:r>
              <w:rPr>
                <w:rFonts w:asciiTheme="minorHAnsi" w:hAnsiTheme="minorHAnsi" w:cs="Calibri"/>
              </w:rPr>
              <w:t xml:space="preserve"> hodinu práce projektanta (strojní, či elektro)</w:t>
            </w:r>
          </w:p>
        </w:tc>
        <w:tc>
          <w:tcPr>
            <w:tcW w:w="1985" w:type="dxa"/>
          </w:tcPr>
          <w:p w14:paraId="7DA6F831" w14:textId="24CFD004" w:rsidR="0004022F" w:rsidRPr="00432233" w:rsidRDefault="00432233" w:rsidP="0004022F">
            <w:pPr>
              <w:pStyle w:val="Odstavecseseznamem"/>
              <w:widowControl w:val="0"/>
              <w:ind w:left="0"/>
              <w:rPr>
                <w:rFonts w:ascii="Calibri" w:hAnsi="Calibri" w:cs="Calibri"/>
              </w:rPr>
            </w:pPr>
            <w:r w:rsidRPr="00432233">
              <w:rPr>
                <w:rFonts w:ascii="Calibri" w:hAnsi="Calibri" w:cs="Calibri"/>
              </w:rPr>
              <w:t>850,-Kč</w:t>
            </w:r>
          </w:p>
        </w:tc>
        <w:tc>
          <w:tcPr>
            <w:tcW w:w="1842" w:type="dxa"/>
          </w:tcPr>
          <w:p w14:paraId="098C68D0" w14:textId="38609BFD" w:rsidR="0004022F" w:rsidRPr="00432233" w:rsidRDefault="00AA7EE2" w:rsidP="0004022F">
            <w:pPr>
              <w:pStyle w:val="Odstavecseseznamem"/>
              <w:widowControl w:val="0"/>
              <w:ind w:left="0"/>
              <w:rPr>
                <w:rFonts w:ascii="Calibri" w:hAnsi="Calibri" w:cs="Calibri"/>
              </w:rPr>
            </w:pPr>
            <w:r>
              <w:rPr>
                <w:rFonts w:ascii="Calibri" w:hAnsi="Calibri" w:cs="Calibri"/>
              </w:rPr>
              <w:t>178,50 Kč</w:t>
            </w:r>
          </w:p>
        </w:tc>
        <w:tc>
          <w:tcPr>
            <w:tcW w:w="1809" w:type="dxa"/>
          </w:tcPr>
          <w:p w14:paraId="6A9DB486" w14:textId="7EA566F9" w:rsidR="0004022F" w:rsidRPr="00432233" w:rsidRDefault="00AA7EE2" w:rsidP="0004022F">
            <w:pPr>
              <w:pStyle w:val="Odstavecseseznamem"/>
              <w:widowControl w:val="0"/>
              <w:ind w:left="0"/>
              <w:rPr>
                <w:rFonts w:ascii="Calibri" w:hAnsi="Calibri" w:cs="Calibri"/>
              </w:rPr>
            </w:pPr>
            <w:r>
              <w:rPr>
                <w:rFonts w:ascii="Calibri" w:hAnsi="Calibri" w:cs="Calibri"/>
              </w:rPr>
              <w:t>1028,50 Kč</w:t>
            </w:r>
          </w:p>
        </w:tc>
      </w:tr>
      <w:tr w:rsidR="0004022F" w14:paraId="64736521" w14:textId="77777777" w:rsidTr="0004022F">
        <w:tc>
          <w:tcPr>
            <w:tcW w:w="3510" w:type="dxa"/>
            <w:shd w:val="clear" w:color="auto" w:fill="F2F2F2" w:themeFill="background1" w:themeFillShade="F2"/>
            <w:vAlign w:val="center"/>
          </w:tcPr>
          <w:p w14:paraId="2D141CAE" w14:textId="02A7F220" w:rsidR="0004022F" w:rsidRDefault="0004022F" w:rsidP="0004022F">
            <w:pPr>
              <w:pStyle w:val="Odstavecseseznamem"/>
              <w:widowControl w:val="0"/>
              <w:ind w:left="0"/>
              <w:jc w:val="left"/>
              <w:rPr>
                <w:rFonts w:ascii="Calibri" w:hAnsi="Calibri" w:cs="Calibri"/>
              </w:rPr>
            </w:pPr>
            <w:r w:rsidRPr="00491519">
              <w:rPr>
                <w:rFonts w:asciiTheme="minorHAnsi" w:hAnsiTheme="minorHAnsi" w:cs="Calibri"/>
              </w:rPr>
              <w:t xml:space="preserve">Nabídková cena </w:t>
            </w:r>
            <w:r>
              <w:rPr>
                <w:rFonts w:asciiTheme="minorHAnsi" w:hAnsiTheme="minorHAnsi" w:cs="Calibri"/>
              </w:rPr>
              <w:t>za jednu</w:t>
            </w:r>
            <w:r w:rsidRPr="00563C3C">
              <w:rPr>
                <w:rFonts w:asciiTheme="minorHAnsi" w:hAnsiTheme="minorHAnsi" w:cs="Calibri"/>
              </w:rPr>
              <w:t xml:space="preserve"> (1)</w:t>
            </w:r>
            <w:r>
              <w:rPr>
                <w:rFonts w:asciiTheme="minorHAnsi" w:hAnsiTheme="minorHAnsi" w:cs="Calibri"/>
              </w:rPr>
              <w:t xml:space="preserve"> hodinu práce technologa</w:t>
            </w:r>
          </w:p>
        </w:tc>
        <w:tc>
          <w:tcPr>
            <w:tcW w:w="1985" w:type="dxa"/>
          </w:tcPr>
          <w:p w14:paraId="779D08F0" w14:textId="704011A2" w:rsidR="0004022F" w:rsidRPr="00432233" w:rsidRDefault="00432233" w:rsidP="0004022F">
            <w:pPr>
              <w:pStyle w:val="Odstavecseseznamem"/>
              <w:widowControl w:val="0"/>
              <w:ind w:left="0"/>
              <w:rPr>
                <w:rFonts w:ascii="Calibri" w:hAnsi="Calibri" w:cs="Calibri"/>
              </w:rPr>
            </w:pPr>
            <w:r>
              <w:rPr>
                <w:rFonts w:ascii="Calibri" w:hAnsi="Calibri" w:cs="Calibri"/>
              </w:rPr>
              <w:t>800,-Kč</w:t>
            </w:r>
          </w:p>
        </w:tc>
        <w:tc>
          <w:tcPr>
            <w:tcW w:w="1842" w:type="dxa"/>
          </w:tcPr>
          <w:p w14:paraId="5E6CD533" w14:textId="338D80B5" w:rsidR="0004022F" w:rsidRPr="00432233" w:rsidRDefault="00AA7EE2" w:rsidP="0004022F">
            <w:pPr>
              <w:pStyle w:val="Odstavecseseznamem"/>
              <w:widowControl w:val="0"/>
              <w:ind w:left="0"/>
              <w:rPr>
                <w:rFonts w:ascii="Calibri" w:hAnsi="Calibri" w:cs="Calibri"/>
              </w:rPr>
            </w:pPr>
            <w:r>
              <w:rPr>
                <w:rFonts w:ascii="Calibri" w:hAnsi="Calibri" w:cs="Calibri"/>
              </w:rPr>
              <w:t>168,- Kč</w:t>
            </w:r>
          </w:p>
        </w:tc>
        <w:tc>
          <w:tcPr>
            <w:tcW w:w="1809" w:type="dxa"/>
          </w:tcPr>
          <w:p w14:paraId="103BE2AB" w14:textId="133FF46A" w:rsidR="0004022F" w:rsidRPr="00432233" w:rsidRDefault="00AA7EE2" w:rsidP="0004022F">
            <w:pPr>
              <w:pStyle w:val="Odstavecseseznamem"/>
              <w:widowControl w:val="0"/>
              <w:ind w:left="0"/>
              <w:rPr>
                <w:rFonts w:ascii="Calibri" w:hAnsi="Calibri" w:cs="Calibri"/>
              </w:rPr>
            </w:pPr>
            <w:r>
              <w:rPr>
                <w:rFonts w:ascii="Calibri" w:hAnsi="Calibri" w:cs="Calibri"/>
              </w:rPr>
              <w:t>968,- Kč</w:t>
            </w:r>
          </w:p>
        </w:tc>
      </w:tr>
      <w:tr w:rsidR="0004022F" w14:paraId="44690C20" w14:textId="77777777" w:rsidTr="0004022F">
        <w:tc>
          <w:tcPr>
            <w:tcW w:w="3510" w:type="dxa"/>
            <w:shd w:val="clear" w:color="auto" w:fill="F2F2F2" w:themeFill="background1" w:themeFillShade="F2"/>
            <w:vAlign w:val="center"/>
          </w:tcPr>
          <w:p w14:paraId="73BF836E" w14:textId="0000765E" w:rsidR="0004022F" w:rsidRDefault="0004022F" w:rsidP="0004022F">
            <w:pPr>
              <w:pStyle w:val="Odstavecseseznamem"/>
              <w:widowControl w:val="0"/>
              <w:ind w:left="0"/>
              <w:jc w:val="left"/>
              <w:rPr>
                <w:rFonts w:ascii="Calibri" w:hAnsi="Calibri" w:cs="Calibri"/>
              </w:rPr>
            </w:pPr>
            <w:r w:rsidRPr="00491519">
              <w:rPr>
                <w:rFonts w:asciiTheme="minorHAnsi" w:hAnsiTheme="minorHAnsi" w:cs="Calibri"/>
              </w:rPr>
              <w:t xml:space="preserve">Nabídková cena </w:t>
            </w:r>
            <w:r>
              <w:rPr>
                <w:rFonts w:asciiTheme="minorHAnsi" w:hAnsiTheme="minorHAnsi" w:cs="Calibri"/>
              </w:rPr>
              <w:t>za jednu</w:t>
            </w:r>
            <w:r w:rsidRPr="00563C3C">
              <w:rPr>
                <w:rFonts w:asciiTheme="minorHAnsi" w:hAnsiTheme="minorHAnsi" w:cs="Calibri"/>
              </w:rPr>
              <w:t xml:space="preserve"> (1)</w:t>
            </w:r>
            <w:r>
              <w:rPr>
                <w:rFonts w:asciiTheme="minorHAnsi" w:hAnsiTheme="minorHAnsi" w:cs="Calibri"/>
              </w:rPr>
              <w:t xml:space="preserve"> hodinu práce montéra (strojní, či elektro)</w:t>
            </w:r>
          </w:p>
        </w:tc>
        <w:tc>
          <w:tcPr>
            <w:tcW w:w="1985" w:type="dxa"/>
          </w:tcPr>
          <w:p w14:paraId="15220634" w14:textId="185F33EE" w:rsidR="0004022F" w:rsidRPr="00432233" w:rsidRDefault="00432233" w:rsidP="0004022F">
            <w:pPr>
              <w:pStyle w:val="Odstavecseseznamem"/>
              <w:widowControl w:val="0"/>
              <w:ind w:left="0"/>
              <w:rPr>
                <w:rFonts w:ascii="Calibri" w:hAnsi="Calibri" w:cs="Calibri"/>
              </w:rPr>
            </w:pPr>
            <w:r>
              <w:rPr>
                <w:rFonts w:ascii="Calibri" w:hAnsi="Calibri" w:cs="Calibri"/>
              </w:rPr>
              <w:t>650,-Kč</w:t>
            </w:r>
          </w:p>
        </w:tc>
        <w:tc>
          <w:tcPr>
            <w:tcW w:w="1842" w:type="dxa"/>
          </w:tcPr>
          <w:p w14:paraId="5554BA74" w14:textId="08D67386" w:rsidR="0004022F" w:rsidRPr="00432233" w:rsidRDefault="00AA7EE2" w:rsidP="0004022F">
            <w:pPr>
              <w:pStyle w:val="Odstavecseseznamem"/>
              <w:widowControl w:val="0"/>
              <w:ind w:left="0"/>
              <w:rPr>
                <w:rFonts w:ascii="Calibri" w:hAnsi="Calibri" w:cs="Calibri"/>
              </w:rPr>
            </w:pPr>
            <w:r>
              <w:rPr>
                <w:rFonts w:ascii="Calibri" w:hAnsi="Calibri" w:cs="Calibri"/>
              </w:rPr>
              <w:t>136,50 Kč</w:t>
            </w:r>
          </w:p>
        </w:tc>
        <w:tc>
          <w:tcPr>
            <w:tcW w:w="1809" w:type="dxa"/>
          </w:tcPr>
          <w:p w14:paraId="2E81CB82" w14:textId="6626C8CC" w:rsidR="0004022F" w:rsidRPr="00432233" w:rsidRDefault="00AA7EE2" w:rsidP="0004022F">
            <w:pPr>
              <w:pStyle w:val="Odstavecseseznamem"/>
              <w:widowControl w:val="0"/>
              <w:ind w:left="0"/>
              <w:rPr>
                <w:rFonts w:ascii="Calibri" w:hAnsi="Calibri" w:cs="Calibri"/>
              </w:rPr>
            </w:pPr>
            <w:r>
              <w:rPr>
                <w:rFonts w:ascii="Calibri" w:hAnsi="Calibri" w:cs="Calibri"/>
              </w:rPr>
              <w:t>786,50 Kč</w:t>
            </w:r>
          </w:p>
        </w:tc>
      </w:tr>
      <w:tr w:rsidR="0004022F" w14:paraId="0B20375F" w14:textId="77777777" w:rsidTr="0004022F">
        <w:tc>
          <w:tcPr>
            <w:tcW w:w="3510" w:type="dxa"/>
            <w:shd w:val="clear" w:color="auto" w:fill="F2F2F2" w:themeFill="background1" w:themeFillShade="F2"/>
            <w:vAlign w:val="center"/>
          </w:tcPr>
          <w:p w14:paraId="4DAB9EF6" w14:textId="2CC9A53B" w:rsidR="0004022F" w:rsidRDefault="0004022F" w:rsidP="0004022F">
            <w:pPr>
              <w:pStyle w:val="Odstavecseseznamem"/>
              <w:widowControl w:val="0"/>
              <w:ind w:left="0"/>
              <w:jc w:val="left"/>
              <w:rPr>
                <w:rFonts w:ascii="Calibri" w:hAnsi="Calibri" w:cs="Calibri"/>
              </w:rPr>
            </w:pPr>
            <w:r w:rsidRPr="00491519">
              <w:rPr>
                <w:rFonts w:asciiTheme="minorHAnsi" w:hAnsiTheme="minorHAnsi" w:cs="Calibri"/>
              </w:rPr>
              <w:t xml:space="preserve">Nabídková cena </w:t>
            </w:r>
            <w:r>
              <w:rPr>
                <w:rFonts w:asciiTheme="minorHAnsi" w:hAnsiTheme="minorHAnsi" w:cs="Calibri"/>
              </w:rPr>
              <w:t>za jednu</w:t>
            </w:r>
            <w:r w:rsidRPr="00563C3C">
              <w:rPr>
                <w:rFonts w:asciiTheme="minorHAnsi" w:hAnsiTheme="minorHAnsi" w:cs="Calibri"/>
              </w:rPr>
              <w:t xml:space="preserve"> (1)</w:t>
            </w:r>
            <w:r>
              <w:rPr>
                <w:rFonts w:asciiTheme="minorHAnsi" w:hAnsiTheme="minorHAnsi" w:cs="Calibri"/>
              </w:rPr>
              <w:t xml:space="preserve"> hodinu práce svářeče</w:t>
            </w:r>
          </w:p>
        </w:tc>
        <w:tc>
          <w:tcPr>
            <w:tcW w:w="1985" w:type="dxa"/>
          </w:tcPr>
          <w:p w14:paraId="4BFE29A5" w14:textId="202AC342" w:rsidR="0004022F" w:rsidRPr="00432233" w:rsidRDefault="00432233" w:rsidP="0004022F">
            <w:pPr>
              <w:pStyle w:val="Odstavecseseznamem"/>
              <w:widowControl w:val="0"/>
              <w:ind w:left="0"/>
              <w:rPr>
                <w:rFonts w:ascii="Calibri" w:hAnsi="Calibri" w:cs="Calibri"/>
              </w:rPr>
            </w:pPr>
            <w:r>
              <w:rPr>
                <w:rFonts w:ascii="Calibri" w:hAnsi="Calibri" w:cs="Calibri"/>
              </w:rPr>
              <w:t>550,-Kč</w:t>
            </w:r>
          </w:p>
        </w:tc>
        <w:tc>
          <w:tcPr>
            <w:tcW w:w="1842" w:type="dxa"/>
          </w:tcPr>
          <w:p w14:paraId="70907674" w14:textId="2C7A903B" w:rsidR="0004022F" w:rsidRPr="00432233" w:rsidRDefault="00AA7EE2" w:rsidP="0004022F">
            <w:pPr>
              <w:pStyle w:val="Odstavecseseznamem"/>
              <w:widowControl w:val="0"/>
              <w:ind w:left="0"/>
              <w:rPr>
                <w:rFonts w:ascii="Calibri" w:hAnsi="Calibri" w:cs="Calibri"/>
              </w:rPr>
            </w:pPr>
            <w:r>
              <w:rPr>
                <w:rFonts w:ascii="Calibri" w:hAnsi="Calibri" w:cs="Calibri"/>
              </w:rPr>
              <w:t>115,50 Kč</w:t>
            </w:r>
          </w:p>
        </w:tc>
        <w:tc>
          <w:tcPr>
            <w:tcW w:w="1809" w:type="dxa"/>
          </w:tcPr>
          <w:p w14:paraId="711D4656" w14:textId="33388B9B" w:rsidR="0004022F" w:rsidRPr="00432233" w:rsidRDefault="00AA7EE2" w:rsidP="0004022F">
            <w:pPr>
              <w:pStyle w:val="Odstavecseseznamem"/>
              <w:widowControl w:val="0"/>
              <w:ind w:left="0"/>
              <w:rPr>
                <w:rFonts w:ascii="Calibri" w:hAnsi="Calibri" w:cs="Calibri"/>
              </w:rPr>
            </w:pPr>
            <w:r>
              <w:rPr>
                <w:rFonts w:ascii="Calibri" w:hAnsi="Calibri" w:cs="Calibri"/>
              </w:rPr>
              <w:t>665,50 Kč</w:t>
            </w:r>
          </w:p>
        </w:tc>
      </w:tr>
    </w:tbl>
    <w:p w14:paraId="0EAB71FD" w14:textId="336253F4" w:rsidR="00D45C51" w:rsidRPr="00B27903" w:rsidRDefault="005443D9" w:rsidP="00B27903">
      <w:pPr>
        <w:pStyle w:val="Smlouva2"/>
        <w:spacing w:before="120" w:after="120"/>
        <w:ind w:left="142"/>
        <w:jc w:val="both"/>
        <w:rPr>
          <w:rFonts w:asciiTheme="minorHAnsi" w:hAnsiTheme="minorHAnsi" w:cstheme="minorHAnsi"/>
          <w:b w:val="0"/>
          <w:bCs/>
          <w:snapToGrid w:val="0"/>
          <w:sz w:val="20"/>
        </w:rPr>
      </w:pPr>
      <w:r>
        <w:rPr>
          <w:rFonts w:asciiTheme="minorHAnsi" w:hAnsiTheme="minorHAnsi" w:cstheme="minorHAnsi"/>
          <w:b w:val="0"/>
          <w:sz w:val="20"/>
        </w:rPr>
        <w:t>(</w:t>
      </w:r>
      <w:r w:rsidR="00D45C51">
        <w:rPr>
          <w:rFonts w:asciiTheme="minorHAnsi" w:hAnsiTheme="minorHAnsi" w:cstheme="minorHAnsi"/>
          <w:b w:val="0"/>
          <w:sz w:val="20"/>
        </w:rPr>
        <w:t>dále jen „</w:t>
      </w:r>
      <w:r w:rsidR="00D45C51">
        <w:rPr>
          <w:rFonts w:asciiTheme="minorHAnsi" w:hAnsiTheme="minorHAnsi" w:cstheme="minorHAnsi"/>
          <w:i/>
          <w:sz w:val="20"/>
        </w:rPr>
        <w:t>Cena</w:t>
      </w:r>
      <w:r w:rsidR="00D45C51">
        <w:rPr>
          <w:rFonts w:asciiTheme="minorHAnsi" w:hAnsiTheme="minorHAnsi" w:cstheme="minorHAnsi"/>
          <w:b w:val="0"/>
          <w:sz w:val="20"/>
        </w:rPr>
        <w:t>“)</w:t>
      </w:r>
    </w:p>
    <w:p w14:paraId="6240AEF4" w14:textId="73E30808" w:rsidR="00C97195" w:rsidRPr="00903BDC" w:rsidRDefault="00D45C51" w:rsidP="00CB1C5E">
      <w:pPr>
        <w:pStyle w:val="Smlouva2"/>
        <w:numPr>
          <w:ilvl w:val="1"/>
          <w:numId w:val="4"/>
        </w:numPr>
        <w:spacing w:before="120" w:after="120"/>
        <w:ind w:left="142" w:hanging="499"/>
        <w:jc w:val="both"/>
        <w:rPr>
          <w:rFonts w:asciiTheme="minorHAnsi" w:hAnsiTheme="minorHAnsi" w:cstheme="minorHAnsi"/>
          <w:b w:val="0"/>
          <w:bCs/>
          <w:snapToGrid w:val="0"/>
          <w:sz w:val="20"/>
        </w:rPr>
      </w:pPr>
      <w:r>
        <w:rPr>
          <w:rFonts w:asciiTheme="minorHAnsi" w:hAnsiTheme="minorHAnsi" w:cstheme="minorHAnsi"/>
          <w:b w:val="0"/>
          <w:sz w:val="20"/>
        </w:rPr>
        <w:t>Ce</w:t>
      </w:r>
      <w:r w:rsidR="00C97195" w:rsidRPr="00903BDC">
        <w:rPr>
          <w:rFonts w:asciiTheme="minorHAnsi" w:hAnsiTheme="minorHAnsi" w:cstheme="minorHAnsi"/>
          <w:b w:val="0"/>
          <w:sz w:val="20"/>
        </w:rPr>
        <w:t xml:space="preserve">na </w:t>
      </w:r>
      <w:r>
        <w:rPr>
          <w:rFonts w:asciiTheme="minorHAnsi" w:hAnsiTheme="minorHAnsi" w:cstheme="minorHAnsi"/>
          <w:b w:val="0"/>
          <w:sz w:val="20"/>
        </w:rPr>
        <w:t>je</w:t>
      </w:r>
      <w:r w:rsidRPr="00903BDC">
        <w:rPr>
          <w:rFonts w:asciiTheme="minorHAnsi" w:hAnsiTheme="minorHAnsi" w:cstheme="minorHAnsi"/>
          <w:b w:val="0"/>
          <w:sz w:val="20"/>
        </w:rPr>
        <w:t xml:space="preserve"> </w:t>
      </w:r>
      <w:r w:rsidR="00C97195" w:rsidRPr="00903BDC">
        <w:rPr>
          <w:rFonts w:asciiTheme="minorHAnsi" w:hAnsiTheme="minorHAnsi" w:cstheme="minorHAnsi"/>
          <w:b w:val="0"/>
          <w:sz w:val="20"/>
        </w:rPr>
        <w:t>stanovena dohodou Smluvních stran n</w:t>
      </w:r>
      <w:r w:rsidR="00C97195">
        <w:rPr>
          <w:rFonts w:asciiTheme="minorHAnsi" w:hAnsiTheme="minorHAnsi" w:cstheme="minorHAnsi"/>
          <w:b w:val="0"/>
          <w:sz w:val="20"/>
        </w:rPr>
        <w:t>a základě podmínek Objednatele a</w:t>
      </w:r>
      <w:r w:rsidR="00C97195" w:rsidRPr="00903BDC">
        <w:rPr>
          <w:rFonts w:asciiTheme="minorHAnsi" w:hAnsiTheme="minorHAnsi" w:cstheme="minorHAnsi"/>
          <w:b w:val="0"/>
          <w:sz w:val="20"/>
        </w:rPr>
        <w:t xml:space="preserve"> cenové nabídky </w:t>
      </w:r>
      <w:r w:rsidR="00510FC9">
        <w:rPr>
          <w:rFonts w:asciiTheme="minorHAnsi" w:hAnsiTheme="minorHAnsi" w:cs="Arial"/>
          <w:b w:val="0"/>
          <w:bCs/>
          <w:snapToGrid w:val="0"/>
          <w:sz w:val="20"/>
        </w:rPr>
        <w:t>Dodavatele</w:t>
      </w:r>
      <w:r w:rsidR="00C97195" w:rsidRPr="00903BDC">
        <w:rPr>
          <w:rFonts w:asciiTheme="minorHAnsi" w:hAnsiTheme="minorHAnsi" w:cstheme="minorHAnsi"/>
          <w:b w:val="0"/>
          <w:sz w:val="20"/>
        </w:rPr>
        <w:t>, a zahrnuje veškeré náklady spojené s</w:t>
      </w:r>
      <w:r w:rsidR="00510FC9">
        <w:rPr>
          <w:rFonts w:asciiTheme="minorHAnsi" w:hAnsiTheme="minorHAnsi" w:cstheme="minorHAnsi"/>
          <w:b w:val="0"/>
          <w:sz w:val="20"/>
        </w:rPr>
        <w:t> poskytováním Služeb</w:t>
      </w:r>
      <w:r w:rsidR="00C97195" w:rsidRPr="00903BDC">
        <w:rPr>
          <w:rFonts w:asciiTheme="minorHAnsi" w:hAnsiTheme="minorHAnsi" w:cstheme="minorHAnsi"/>
          <w:b w:val="0"/>
          <w:sz w:val="20"/>
        </w:rPr>
        <w:t xml:space="preserve"> dle této </w:t>
      </w:r>
      <w:r w:rsidR="00C97195">
        <w:rPr>
          <w:rFonts w:asciiTheme="minorHAnsi" w:hAnsiTheme="minorHAnsi" w:cstheme="minorHAnsi"/>
          <w:b w:val="0"/>
          <w:sz w:val="20"/>
        </w:rPr>
        <w:t>Smlouv</w:t>
      </w:r>
      <w:r w:rsidR="00C97195" w:rsidRPr="00903BDC">
        <w:rPr>
          <w:rFonts w:asciiTheme="minorHAnsi" w:hAnsiTheme="minorHAnsi" w:cstheme="minorHAnsi"/>
          <w:b w:val="0"/>
          <w:sz w:val="20"/>
        </w:rPr>
        <w:t>y.</w:t>
      </w:r>
    </w:p>
    <w:p w14:paraId="6684C1BF" w14:textId="77777777" w:rsidR="00C97195" w:rsidRPr="00903BDC" w:rsidRDefault="00C97195" w:rsidP="00CB1C5E">
      <w:pPr>
        <w:pStyle w:val="Smlouva2"/>
        <w:numPr>
          <w:ilvl w:val="1"/>
          <w:numId w:val="4"/>
        </w:numPr>
        <w:spacing w:before="120" w:after="120"/>
        <w:ind w:left="142" w:hanging="499"/>
        <w:jc w:val="both"/>
        <w:rPr>
          <w:rFonts w:asciiTheme="minorHAnsi" w:hAnsiTheme="minorHAnsi" w:cstheme="minorHAnsi"/>
          <w:b w:val="0"/>
          <w:bCs/>
          <w:snapToGrid w:val="0"/>
          <w:sz w:val="20"/>
        </w:rPr>
      </w:pPr>
      <w:r w:rsidRPr="00903BDC">
        <w:rPr>
          <w:rFonts w:asciiTheme="minorHAnsi" w:hAnsiTheme="minorHAnsi" w:cstheme="minorHAnsi"/>
          <w:b w:val="0"/>
          <w:sz w:val="20"/>
        </w:rPr>
        <w:t xml:space="preserve">Cena zahrnuje i práce a dodávky, o jejichž provedení v rámci </w:t>
      </w:r>
      <w:r w:rsidR="00510FC9">
        <w:rPr>
          <w:rFonts w:asciiTheme="minorHAnsi" w:hAnsiTheme="minorHAnsi" w:cstheme="minorHAnsi"/>
          <w:b w:val="0"/>
          <w:sz w:val="20"/>
        </w:rPr>
        <w:t xml:space="preserve">Služeb </w:t>
      </w:r>
      <w:r w:rsidR="00510FC9">
        <w:rPr>
          <w:rFonts w:asciiTheme="minorHAnsi" w:hAnsiTheme="minorHAnsi" w:cs="Arial"/>
          <w:b w:val="0"/>
          <w:bCs/>
          <w:snapToGrid w:val="0"/>
          <w:sz w:val="20"/>
        </w:rPr>
        <w:t>Dodavatel</w:t>
      </w:r>
      <w:r w:rsidRPr="00903BDC">
        <w:rPr>
          <w:rFonts w:asciiTheme="minorHAnsi" w:hAnsiTheme="minorHAnsi" w:cstheme="minorHAnsi"/>
          <w:b w:val="0"/>
          <w:sz w:val="20"/>
        </w:rPr>
        <w:t xml:space="preserve"> vzhledem ke svým odborným znalostem v době uzavření této </w:t>
      </w:r>
      <w:r>
        <w:rPr>
          <w:rFonts w:asciiTheme="minorHAnsi" w:hAnsiTheme="minorHAnsi" w:cstheme="minorHAnsi"/>
          <w:b w:val="0"/>
          <w:sz w:val="20"/>
        </w:rPr>
        <w:t>Smlouv</w:t>
      </w:r>
      <w:r w:rsidRPr="00903BDC">
        <w:rPr>
          <w:rFonts w:asciiTheme="minorHAnsi" w:hAnsiTheme="minorHAnsi" w:cstheme="minorHAnsi"/>
          <w:b w:val="0"/>
          <w:sz w:val="20"/>
        </w:rPr>
        <w:t xml:space="preserve">y věděl nebo vědět mohl. V Ceně je tak obsažen všechen materiál, práce a vše, co je zapotřebí k bezvadnému a úplnému </w:t>
      </w:r>
      <w:r w:rsidR="00510FC9">
        <w:rPr>
          <w:rFonts w:asciiTheme="minorHAnsi" w:hAnsiTheme="minorHAnsi" w:cstheme="minorHAnsi"/>
          <w:b w:val="0"/>
          <w:sz w:val="20"/>
        </w:rPr>
        <w:t>poskytování Služeb</w:t>
      </w:r>
      <w:r w:rsidRPr="00903BDC">
        <w:rPr>
          <w:rFonts w:asciiTheme="minorHAnsi" w:hAnsiTheme="minorHAnsi" w:cstheme="minorHAnsi"/>
          <w:b w:val="0"/>
          <w:sz w:val="20"/>
        </w:rPr>
        <w:t xml:space="preserve">. Cena zahrnuje </w:t>
      </w:r>
      <w:proofErr w:type="spellStart"/>
      <w:r w:rsidRPr="00903BDC">
        <w:rPr>
          <w:rFonts w:asciiTheme="minorHAnsi" w:hAnsiTheme="minorHAnsi" w:cstheme="minorHAnsi"/>
          <w:b w:val="0"/>
          <w:sz w:val="20"/>
        </w:rPr>
        <w:t>skladbově</w:t>
      </w:r>
      <w:proofErr w:type="spellEnd"/>
      <w:r w:rsidRPr="00903BDC">
        <w:rPr>
          <w:rFonts w:asciiTheme="minorHAnsi" w:hAnsiTheme="minorHAnsi" w:cstheme="minorHAnsi"/>
          <w:b w:val="0"/>
          <w:sz w:val="20"/>
        </w:rPr>
        <w:t xml:space="preserve"> a objemově veškeré práce a dodávky pro </w:t>
      </w:r>
      <w:r w:rsidR="00510FC9">
        <w:rPr>
          <w:rFonts w:asciiTheme="minorHAnsi" w:hAnsiTheme="minorHAnsi" w:cstheme="minorHAnsi"/>
          <w:b w:val="0"/>
          <w:sz w:val="20"/>
        </w:rPr>
        <w:t>poskytování Služeb</w:t>
      </w:r>
      <w:r w:rsidRPr="00903BDC">
        <w:rPr>
          <w:rFonts w:asciiTheme="minorHAnsi" w:hAnsiTheme="minorHAnsi" w:cstheme="minorHAnsi"/>
          <w:b w:val="0"/>
          <w:sz w:val="20"/>
        </w:rPr>
        <w:t xml:space="preserve"> v požadovaném rozsahu, standardu provedení a jakosti, v rozsahu dle této </w:t>
      </w:r>
      <w:r>
        <w:rPr>
          <w:rFonts w:asciiTheme="minorHAnsi" w:hAnsiTheme="minorHAnsi" w:cstheme="minorHAnsi"/>
          <w:b w:val="0"/>
          <w:sz w:val="20"/>
        </w:rPr>
        <w:t>Smlouv</w:t>
      </w:r>
      <w:r w:rsidRPr="00903BDC">
        <w:rPr>
          <w:rFonts w:asciiTheme="minorHAnsi" w:hAnsiTheme="minorHAnsi" w:cstheme="minorHAnsi"/>
          <w:b w:val="0"/>
          <w:sz w:val="20"/>
        </w:rPr>
        <w:t xml:space="preserve">y, včetně zajištění všech ostatních úkonů a činností souvisejících s úplným </w:t>
      </w:r>
      <w:r w:rsidR="00510FC9">
        <w:rPr>
          <w:rFonts w:asciiTheme="minorHAnsi" w:hAnsiTheme="minorHAnsi" w:cstheme="minorHAnsi"/>
          <w:b w:val="0"/>
          <w:sz w:val="20"/>
        </w:rPr>
        <w:t>poskytováním Služeb</w:t>
      </w:r>
      <w:r w:rsidRPr="00903BDC">
        <w:rPr>
          <w:rFonts w:asciiTheme="minorHAnsi" w:hAnsiTheme="minorHAnsi" w:cstheme="minorHAnsi"/>
          <w:b w:val="0"/>
          <w:sz w:val="20"/>
        </w:rPr>
        <w:t xml:space="preserve">, v rozsahu požadavků této </w:t>
      </w:r>
      <w:r>
        <w:rPr>
          <w:rFonts w:asciiTheme="minorHAnsi" w:hAnsiTheme="minorHAnsi" w:cstheme="minorHAnsi"/>
          <w:b w:val="0"/>
          <w:sz w:val="20"/>
        </w:rPr>
        <w:t>Smlouv</w:t>
      </w:r>
      <w:r w:rsidRPr="00903BDC">
        <w:rPr>
          <w:rFonts w:asciiTheme="minorHAnsi" w:hAnsiTheme="minorHAnsi" w:cstheme="minorHAnsi"/>
          <w:b w:val="0"/>
          <w:sz w:val="20"/>
        </w:rPr>
        <w:t xml:space="preserve">y. Cena zahrnuje i zvýšené náklady, které </w:t>
      </w:r>
      <w:r w:rsidR="0018402A">
        <w:rPr>
          <w:rFonts w:asciiTheme="minorHAnsi" w:hAnsiTheme="minorHAnsi" w:cstheme="minorHAnsi"/>
          <w:b w:val="0"/>
          <w:sz w:val="20"/>
        </w:rPr>
        <w:t>vzniknou</w:t>
      </w:r>
      <w:r w:rsidRPr="00903BDC">
        <w:rPr>
          <w:rFonts w:asciiTheme="minorHAnsi" w:hAnsiTheme="minorHAnsi" w:cstheme="minorHAnsi"/>
          <w:b w:val="0"/>
          <w:sz w:val="20"/>
        </w:rPr>
        <w:t xml:space="preserve"> vývojem cen vstupních nákladů.</w:t>
      </w:r>
    </w:p>
    <w:p w14:paraId="0E09A6F0" w14:textId="77777777" w:rsidR="00C97195" w:rsidRPr="00903BDC" w:rsidRDefault="00C97195" w:rsidP="00CB1C5E">
      <w:pPr>
        <w:pStyle w:val="Smlouva2"/>
        <w:numPr>
          <w:ilvl w:val="1"/>
          <w:numId w:val="4"/>
        </w:numPr>
        <w:spacing w:before="120" w:after="120"/>
        <w:ind w:left="142" w:hanging="499"/>
        <w:jc w:val="both"/>
        <w:rPr>
          <w:rFonts w:asciiTheme="minorHAnsi" w:hAnsiTheme="minorHAnsi" w:cstheme="minorHAnsi"/>
          <w:b w:val="0"/>
          <w:bCs/>
          <w:snapToGrid w:val="0"/>
          <w:sz w:val="20"/>
        </w:rPr>
      </w:pPr>
      <w:r w:rsidRPr="00903BDC">
        <w:rPr>
          <w:rFonts w:asciiTheme="minorHAnsi" w:hAnsiTheme="minorHAnsi" w:cstheme="minorHAnsi"/>
          <w:b w:val="0"/>
          <w:sz w:val="20"/>
        </w:rPr>
        <w:t xml:space="preserve">Práce, případně dodávky, které </w:t>
      </w:r>
      <w:r w:rsidR="00510FC9">
        <w:rPr>
          <w:rFonts w:asciiTheme="minorHAnsi" w:hAnsiTheme="minorHAnsi" w:cs="Arial"/>
          <w:b w:val="0"/>
          <w:bCs/>
          <w:snapToGrid w:val="0"/>
          <w:sz w:val="20"/>
        </w:rPr>
        <w:t>Dodavatel</w:t>
      </w:r>
      <w:r w:rsidR="00510FC9" w:rsidRPr="00350117">
        <w:rPr>
          <w:rFonts w:asciiTheme="minorHAnsi" w:hAnsiTheme="minorHAnsi" w:cs="Arial"/>
          <w:b w:val="0"/>
          <w:bCs/>
          <w:snapToGrid w:val="0"/>
          <w:sz w:val="20"/>
        </w:rPr>
        <w:t xml:space="preserve"> </w:t>
      </w:r>
      <w:r w:rsidRPr="00903BDC">
        <w:rPr>
          <w:rFonts w:asciiTheme="minorHAnsi" w:hAnsiTheme="minorHAnsi" w:cstheme="minorHAnsi"/>
          <w:b w:val="0"/>
          <w:sz w:val="20"/>
        </w:rPr>
        <w:t xml:space="preserve">provede bez písemného souhlasu Objednatele nebo v důsledku svévolného odchýlení se od této </w:t>
      </w:r>
      <w:r>
        <w:rPr>
          <w:rFonts w:asciiTheme="minorHAnsi" w:hAnsiTheme="minorHAnsi" w:cstheme="minorHAnsi"/>
          <w:b w:val="0"/>
          <w:sz w:val="20"/>
        </w:rPr>
        <w:t>Smlouv</w:t>
      </w:r>
      <w:r w:rsidRPr="00903BDC">
        <w:rPr>
          <w:rFonts w:asciiTheme="minorHAnsi" w:hAnsiTheme="minorHAnsi" w:cstheme="minorHAnsi"/>
          <w:b w:val="0"/>
          <w:sz w:val="20"/>
        </w:rPr>
        <w:t>y, není Objednatel povinen hradit.</w:t>
      </w:r>
    </w:p>
    <w:p w14:paraId="235603E8" w14:textId="77777777" w:rsidR="00C97195" w:rsidRPr="00903BDC" w:rsidRDefault="00C97195" w:rsidP="00CB1C5E">
      <w:pPr>
        <w:pStyle w:val="Smlouva2"/>
        <w:numPr>
          <w:ilvl w:val="1"/>
          <w:numId w:val="4"/>
        </w:numPr>
        <w:spacing w:before="120" w:after="120"/>
        <w:ind w:left="142" w:hanging="499"/>
        <w:jc w:val="both"/>
        <w:rPr>
          <w:rFonts w:asciiTheme="minorHAnsi" w:hAnsiTheme="minorHAnsi" w:cstheme="minorHAnsi"/>
          <w:b w:val="0"/>
          <w:bCs/>
          <w:snapToGrid w:val="0"/>
          <w:sz w:val="20"/>
        </w:rPr>
      </w:pPr>
      <w:r w:rsidRPr="00903BDC">
        <w:rPr>
          <w:rFonts w:asciiTheme="minorHAnsi" w:hAnsiTheme="minorHAnsi" w:cstheme="minorHAnsi"/>
          <w:b w:val="0"/>
          <w:sz w:val="20"/>
        </w:rPr>
        <w:t>Případná změna sazby DPH bude vyúčtována v souladu s platnými právními předpisy v den vystavení příslušného daňového dokladu (faktury).</w:t>
      </w:r>
    </w:p>
    <w:p w14:paraId="35E09008" w14:textId="77777777" w:rsidR="00C97195" w:rsidRPr="00903BDC" w:rsidRDefault="00C97195" w:rsidP="00CB1C5E">
      <w:pPr>
        <w:pStyle w:val="Smlouva2"/>
        <w:numPr>
          <w:ilvl w:val="1"/>
          <w:numId w:val="4"/>
        </w:numPr>
        <w:spacing w:before="120" w:after="120"/>
        <w:ind w:left="142" w:hanging="499"/>
        <w:jc w:val="both"/>
        <w:rPr>
          <w:rFonts w:asciiTheme="minorHAnsi" w:hAnsiTheme="minorHAnsi" w:cstheme="minorHAnsi"/>
          <w:b w:val="0"/>
          <w:bCs/>
          <w:snapToGrid w:val="0"/>
          <w:sz w:val="20"/>
        </w:rPr>
      </w:pPr>
      <w:r w:rsidRPr="00903BDC">
        <w:rPr>
          <w:rFonts w:asciiTheme="minorHAnsi" w:hAnsiTheme="minorHAnsi" w:cstheme="minorHAnsi"/>
          <w:b w:val="0"/>
          <w:sz w:val="20"/>
        </w:rPr>
        <w:t xml:space="preserve">Cena je deklarována jako cena nejvýše přípustná a lze ji měnit pouze v případě změny </w:t>
      </w:r>
      <w:r>
        <w:rPr>
          <w:rFonts w:asciiTheme="minorHAnsi" w:hAnsiTheme="minorHAnsi" w:cstheme="minorHAnsi"/>
          <w:b w:val="0"/>
          <w:sz w:val="20"/>
        </w:rPr>
        <w:t>Smlouv</w:t>
      </w:r>
      <w:r w:rsidRPr="00903BDC">
        <w:rPr>
          <w:rFonts w:asciiTheme="minorHAnsi" w:hAnsiTheme="minorHAnsi" w:cstheme="minorHAnsi"/>
          <w:b w:val="0"/>
          <w:sz w:val="20"/>
        </w:rPr>
        <w:t xml:space="preserve">y na základě </w:t>
      </w:r>
      <w:r w:rsidR="00510FC9">
        <w:rPr>
          <w:rFonts w:asciiTheme="minorHAnsi" w:hAnsiTheme="minorHAnsi" w:cstheme="minorHAnsi"/>
          <w:b w:val="0"/>
          <w:sz w:val="20"/>
        </w:rPr>
        <w:t>písemné dohody Smluvních stran.</w:t>
      </w:r>
    </w:p>
    <w:p w14:paraId="030257F4" w14:textId="50354B00" w:rsidR="00C97195" w:rsidRPr="00903BDC" w:rsidRDefault="00C97195" w:rsidP="00CB1C5E">
      <w:pPr>
        <w:pStyle w:val="Smlouva2"/>
        <w:numPr>
          <w:ilvl w:val="1"/>
          <w:numId w:val="4"/>
        </w:numPr>
        <w:spacing w:before="120" w:after="120"/>
        <w:ind w:left="142" w:hanging="499"/>
        <w:jc w:val="both"/>
        <w:rPr>
          <w:rFonts w:asciiTheme="minorHAnsi" w:hAnsiTheme="minorHAnsi" w:cstheme="minorHAnsi"/>
          <w:b w:val="0"/>
          <w:bCs/>
          <w:snapToGrid w:val="0"/>
          <w:sz w:val="20"/>
        </w:rPr>
      </w:pPr>
      <w:r w:rsidRPr="00903BDC">
        <w:rPr>
          <w:rFonts w:asciiTheme="minorHAnsi" w:hAnsiTheme="minorHAnsi" w:cstheme="minorHAnsi"/>
          <w:b w:val="0"/>
          <w:sz w:val="20"/>
        </w:rPr>
        <w:t xml:space="preserve">Pro vyloučení jakýchkoliv pochybností Smluvní strany sjednávají, že za </w:t>
      </w:r>
      <w:r w:rsidR="00510FC9">
        <w:rPr>
          <w:rFonts w:asciiTheme="minorHAnsi" w:hAnsiTheme="minorHAnsi" w:cstheme="minorHAnsi"/>
          <w:b w:val="0"/>
          <w:sz w:val="20"/>
        </w:rPr>
        <w:t>poskytování Služeb</w:t>
      </w:r>
      <w:r w:rsidRPr="00903BDC">
        <w:rPr>
          <w:rFonts w:asciiTheme="minorHAnsi" w:hAnsiTheme="minorHAnsi" w:cstheme="minorHAnsi"/>
          <w:b w:val="0"/>
          <w:sz w:val="20"/>
        </w:rPr>
        <w:t xml:space="preserve"> podle této </w:t>
      </w:r>
      <w:r>
        <w:rPr>
          <w:rFonts w:asciiTheme="minorHAnsi" w:hAnsiTheme="minorHAnsi" w:cstheme="minorHAnsi"/>
          <w:b w:val="0"/>
          <w:sz w:val="20"/>
        </w:rPr>
        <w:t>Smlouv</w:t>
      </w:r>
      <w:r w:rsidRPr="00903BDC">
        <w:rPr>
          <w:rFonts w:asciiTheme="minorHAnsi" w:hAnsiTheme="minorHAnsi" w:cstheme="minorHAnsi"/>
          <w:b w:val="0"/>
          <w:sz w:val="20"/>
        </w:rPr>
        <w:t xml:space="preserve">y nepřísluší </w:t>
      </w:r>
      <w:r w:rsidR="00510FC9">
        <w:rPr>
          <w:rFonts w:asciiTheme="minorHAnsi" w:hAnsiTheme="minorHAnsi" w:cs="Arial"/>
          <w:b w:val="0"/>
          <w:bCs/>
          <w:snapToGrid w:val="0"/>
          <w:sz w:val="20"/>
        </w:rPr>
        <w:t>Dodavateli</w:t>
      </w:r>
      <w:r w:rsidR="00510FC9" w:rsidRPr="00350117">
        <w:rPr>
          <w:rFonts w:asciiTheme="minorHAnsi" w:hAnsiTheme="minorHAnsi" w:cs="Arial"/>
          <w:b w:val="0"/>
          <w:bCs/>
          <w:snapToGrid w:val="0"/>
          <w:sz w:val="20"/>
        </w:rPr>
        <w:t xml:space="preserve"> </w:t>
      </w:r>
      <w:r w:rsidRPr="00903BDC">
        <w:rPr>
          <w:rFonts w:asciiTheme="minorHAnsi" w:hAnsiTheme="minorHAnsi" w:cstheme="minorHAnsi"/>
          <w:b w:val="0"/>
          <w:sz w:val="20"/>
        </w:rPr>
        <w:t>vedle nároku na Cenu nárok na jakoukoliv další úplatu nebo jiné plnění.</w:t>
      </w:r>
    </w:p>
    <w:p w14:paraId="0BF4E557" w14:textId="77777777" w:rsidR="00C97195" w:rsidRPr="00903BDC" w:rsidRDefault="00C97195" w:rsidP="00CB1C5E">
      <w:pPr>
        <w:pStyle w:val="Smlouva2"/>
        <w:numPr>
          <w:ilvl w:val="1"/>
          <w:numId w:val="4"/>
        </w:numPr>
        <w:spacing w:before="120" w:after="120"/>
        <w:ind w:left="142" w:hanging="499"/>
        <w:jc w:val="both"/>
        <w:rPr>
          <w:rFonts w:asciiTheme="minorHAnsi" w:hAnsiTheme="minorHAnsi" w:cstheme="minorHAnsi"/>
          <w:b w:val="0"/>
          <w:bCs/>
          <w:snapToGrid w:val="0"/>
          <w:sz w:val="20"/>
        </w:rPr>
      </w:pPr>
      <w:r w:rsidRPr="00903BDC">
        <w:rPr>
          <w:rFonts w:asciiTheme="minorHAnsi" w:hAnsiTheme="minorHAnsi" w:cstheme="minorHAnsi"/>
          <w:b w:val="0"/>
          <w:sz w:val="20"/>
        </w:rPr>
        <w:t xml:space="preserve">Bez ohledu na výše uvedené Smluvní strany sjednávají, že v případě, kdy bude </w:t>
      </w:r>
      <w:r w:rsidR="00510FC9">
        <w:rPr>
          <w:rFonts w:asciiTheme="minorHAnsi" w:hAnsiTheme="minorHAnsi" w:cs="Arial"/>
          <w:b w:val="0"/>
          <w:bCs/>
          <w:snapToGrid w:val="0"/>
          <w:sz w:val="20"/>
        </w:rPr>
        <w:t>Dodavatelem</w:t>
      </w:r>
      <w:r w:rsidR="00510FC9" w:rsidRPr="00350117">
        <w:rPr>
          <w:rFonts w:asciiTheme="minorHAnsi" w:hAnsiTheme="minorHAnsi" w:cs="Arial"/>
          <w:b w:val="0"/>
          <w:bCs/>
          <w:snapToGrid w:val="0"/>
          <w:sz w:val="20"/>
        </w:rPr>
        <w:t xml:space="preserve"> </w:t>
      </w:r>
      <w:r w:rsidRPr="00903BDC">
        <w:rPr>
          <w:rFonts w:asciiTheme="minorHAnsi" w:hAnsiTheme="minorHAnsi" w:cstheme="minorHAnsi"/>
          <w:b w:val="0"/>
          <w:sz w:val="20"/>
        </w:rPr>
        <w:t xml:space="preserve">provedeno menší množství prací, výkonů a dodávek, než bylo předpokládáno touto </w:t>
      </w:r>
      <w:r>
        <w:rPr>
          <w:rFonts w:asciiTheme="minorHAnsi" w:hAnsiTheme="minorHAnsi" w:cstheme="minorHAnsi"/>
          <w:b w:val="0"/>
          <w:sz w:val="20"/>
        </w:rPr>
        <w:t>Smlouv</w:t>
      </w:r>
      <w:r w:rsidRPr="00903BDC">
        <w:rPr>
          <w:rFonts w:asciiTheme="minorHAnsi" w:hAnsiTheme="minorHAnsi" w:cstheme="minorHAnsi"/>
          <w:b w:val="0"/>
          <w:sz w:val="20"/>
        </w:rPr>
        <w:t xml:space="preserve">ou a cenovou nabídkou </w:t>
      </w:r>
      <w:r w:rsidR="00510FC9">
        <w:rPr>
          <w:rFonts w:asciiTheme="minorHAnsi" w:hAnsiTheme="minorHAnsi" w:cs="Arial"/>
          <w:b w:val="0"/>
          <w:bCs/>
          <w:snapToGrid w:val="0"/>
          <w:sz w:val="20"/>
        </w:rPr>
        <w:t>Dodavatele</w:t>
      </w:r>
      <w:r w:rsidRPr="00903BDC">
        <w:rPr>
          <w:rFonts w:asciiTheme="minorHAnsi" w:hAnsiTheme="minorHAnsi" w:cstheme="minorHAnsi"/>
          <w:b w:val="0"/>
          <w:sz w:val="20"/>
        </w:rPr>
        <w:t xml:space="preserve">, je Objednatel povinen uhradit </w:t>
      </w:r>
      <w:r w:rsidR="00510FC9">
        <w:rPr>
          <w:rFonts w:asciiTheme="minorHAnsi" w:hAnsiTheme="minorHAnsi" w:cs="Arial"/>
          <w:b w:val="0"/>
          <w:bCs/>
          <w:snapToGrid w:val="0"/>
          <w:sz w:val="20"/>
        </w:rPr>
        <w:t>Dodavateli</w:t>
      </w:r>
      <w:r w:rsidR="00510FC9" w:rsidRPr="00350117">
        <w:rPr>
          <w:rFonts w:asciiTheme="minorHAnsi" w:hAnsiTheme="minorHAnsi" w:cs="Arial"/>
          <w:b w:val="0"/>
          <w:bCs/>
          <w:snapToGrid w:val="0"/>
          <w:sz w:val="20"/>
        </w:rPr>
        <w:t xml:space="preserve"> </w:t>
      </w:r>
      <w:r w:rsidRPr="00903BDC">
        <w:rPr>
          <w:rFonts w:asciiTheme="minorHAnsi" w:hAnsiTheme="minorHAnsi" w:cstheme="minorHAnsi"/>
          <w:b w:val="0"/>
          <w:sz w:val="20"/>
        </w:rPr>
        <w:t xml:space="preserve">pouze nižší </w:t>
      </w:r>
      <w:proofErr w:type="gramStart"/>
      <w:r w:rsidRPr="00903BDC">
        <w:rPr>
          <w:rFonts w:asciiTheme="minorHAnsi" w:hAnsiTheme="minorHAnsi" w:cstheme="minorHAnsi"/>
          <w:b w:val="0"/>
          <w:sz w:val="20"/>
        </w:rPr>
        <w:t>cenu</w:t>
      </w:r>
      <w:proofErr w:type="gramEnd"/>
      <w:r w:rsidRPr="00903BDC">
        <w:rPr>
          <w:rFonts w:asciiTheme="minorHAnsi" w:hAnsiTheme="minorHAnsi" w:cstheme="minorHAnsi"/>
          <w:b w:val="0"/>
          <w:sz w:val="20"/>
        </w:rPr>
        <w:t xml:space="preserve"> než je Cena</w:t>
      </w:r>
      <w:r w:rsidRPr="00903BDC">
        <w:rPr>
          <w:rFonts w:asciiTheme="minorHAnsi" w:hAnsiTheme="minorHAnsi" w:cstheme="minorHAnsi"/>
          <w:b w:val="0"/>
          <w:snapToGrid w:val="0"/>
          <w:sz w:val="20"/>
        </w:rPr>
        <w:t>.</w:t>
      </w:r>
    </w:p>
    <w:p w14:paraId="4D0EE8D7" w14:textId="77777777" w:rsidR="00C97195" w:rsidRPr="00930328" w:rsidRDefault="00C97195" w:rsidP="00CB1C5E">
      <w:pPr>
        <w:pStyle w:val="Smlouva2"/>
        <w:numPr>
          <w:ilvl w:val="0"/>
          <w:numId w:val="4"/>
        </w:numPr>
        <w:spacing w:before="240"/>
        <w:ind w:left="142" w:hanging="142"/>
        <w:rPr>
          <w:rFonts w:asciiTheme="minorHAnsi" w:hAnsiTheme="minorHAnsi" w:cs="Arial"/>
          <w:bCs/>
          <w:snapToGrid w:val="0"/>
        </w:rPr>
      </w:pPr>
    </w:p>
    <w:p w14:paraId="50074D59" w14:textId="77777777" w:rsidR="00C97195" w:rsidRPr="00277F8E" w:rsidRDefault="00C97195" w:rsidP="00C97195">
      <w:pPr>
        <w:spacing w:after="240"/>
        <w:jc w:val="center"/>
        <w:rPr>
          <w:rFonts w:asciiTheme="minorHAnsi" w:hAnsiTheme="minorHAnsi" w:cs="Arial"/>
          <w:b/>
          <w:bCs/>
          <w:snapToGrid w:val="0"/>
        </w:rPr>
      </w:pPr>
      <w:r w:rsidRPr="00277F8E">
        <w:rPr>
          <w:rFonts w:asciiTheme="minorHAnsi" w:hAnsiTheme="minorHAnsi" w:cs="Arial"/>
          <w:b/>
          <w:bCs/>
          <w:snapToGrid w:val="0"/>
        </w:rPr>
        <w:t>Platební podmínky</w:t>
      </w:r>
    </w:p>
    <w:p w14:paraId="432F244D" w14:textId="77777777" w:rsidR="00C97195" w:rsidRPr="00930328" w:rsidRDefault="00C97195" w:rsidP="00CB1C5E">
      <w:pPr>
        <w:pStyle w:val="Smlouva2"/>
        <w:numPr>
          <w:ilvl w:val="1"/>
          <w:numId w:val="4"/>
        </w:numPr>
        <w:spacing w:before="120" w:after="120"/>
        <w:ind w:left="142" w:hanging="499"/>
        <w:jc w:val="both"/>
        <w:rPr>
          <w:rFonts w:asciiTheme="minorHAnsi" w:hAnsiTheme="minorHAnsi" w:cs="Arial"/>
          <w:b w:val="0"/>
          <w:bCs/>
          <w:snapToGrid w:val="0"/>
          <w:sz w:val="20"/>
        </w:rPr>
      </w:pPr>
      <w:r w:rsidRPr="00930328">
        <w:rPr>
          <w:rFonts w:asciiTheme="minorHAnsi" w:hAnsiTheme="minorHAnsi" w:cs="Arial"/>
          <w:b w:val="0"/>
          <w:bCs/>
          <w:snapToGrid w:val="0"/>
          <w:sz w:val="20"/>
        </w:rPr>
        <w:t>Zálohy na platby nejsou sjednány.</w:t>
      </w:r>
    </w:p>
    <w:p w14:paraId="02907711" w14:textId="2FDB1F19" w:rsidR="00C97195" w:rsidRPr="00A1710B" w:rsidRDefault="00C97195" w:rsidP="00CB1C5E">
      <w:pPr>
        <w:pStyle w:val="Smlouva2"/>
        <w:numPr>
          <w:ilvl w:val="1"/>
          <w:numId w:val="4"/>
        </w:numPr>
        <w:spacing w:before="120" w:after="120"/>
        <w:ind w:left="142" w:hanging="499"/>
        <w:jc w:val="both"/>
        <w:rPr>
          <w:rFonts w:asciiTheme="minorHAnsi" w:hAnsiTheme="minorHAnsi" w:cs="Arial"/>
          <w:b w:val="0"/>
          <w:bCs/>
          <w:snapToGrid w:val="0"/>
          <w:sz w:val="20"/>
        </w:rPr>
      </w:pPr>
      <w:r>
        <w:rPr>
          <w:rFonts w:asciiTheme="minorHAnsi" w:hAnsiTheme="minorHAnsi" w:cs="Arial"/>
          <w:b w:val="0"/>
          <w:bCs/>
          <w:snapToGrid w:val="0"/>
          <w:sz w:val="20"/>
        </w:rPr>
        <w:t xml:space="preserve">Cena </w:t>
      </w:r>
      <w:r w:rsidRPr="00A1710B">
        <w:rPr>
          <w:rFonts w:asciiTheme="minorHAnsi" w:hAnsiTheme="minorHAnsi" w:cs="Arial"/>
          <w:b w:val="0"/>
          <w:bCs/>
          <w:snapToGrid w:val="0"/>
          <w:sz w:val="20"/>
        </w:rPr>
        <w:t xml:space="preserve">bude </w:t>
      </w:r>
      <w:r w:rsidRPr="0018402A">
        <w:rPr>
          <w:rFonts w:asciiTheme="minorHAnsi" w:hAnsiTheme="minorHAnsi" w:cstheme="minorHAnsi"/>
          <w:b w:val="0"/>
          <w:bCs/>
          <w:snapToGrid w:val="0"/>
          <w:sz w:val="20"/>
        </w:rPr>
        <w:t xml:space="preserve">uhrazena </w:t>
      </w:r>
      <w:r w:rsidR="0018402A" w:rsidRPr="0018402A">
        <w:rPr>
          <w:rFonts w:asciiTheme="minorHAnsi" w:hAnsiTheme="minorHAnsi" w:cstheme="minorHAnsi"/>
          <w:b w:val="0"/>
          <w:sz w:val="20"/>
        </w:rPr>
        <w:t xml:space="preserve">na </w:t>
      </w:r>
      <w:r w:rsidR="0018402A" w:rsidRPr="00B9386A">
        <w:rPr>
          <w:rFonts w:asciiTheme="minorHAnsi" w:hAnsiTheme="minorHAnsi" w:cstheme="minorHAnsi"/>
          <w:b w:val="0"/>
          <w:sz w:val="20"/>
        </w:rPr>
        <w:t>základě měsíčních faktur</w:t>
      </w:r>
      <w:r w:rsidR="0018402A" w:rsidRPr="0018402A">
        <w:rPr>
          <w:rFonts w:asciiTheme="minorHAnsi" w:hAnsiTheme="minorHAnsi" w:cstheme="minorHAnsi"/>
          <w:b w:val="0"/>
          <w:sz w:val="20"/>
        </w:rPr>
        <w:t xml:space="preserve"> (daňových dokladů)</w:t>
      </w:r>
      <w:r w:rsidR="0004022F">
        <w:rPr>
          <w:rFonts w:asciiTheme="minorHAnsi" w:hAnsiTheme="minorHAnsi" w:cstheme="minorHAnsi"/>
          <w:b w:val="0"/>
          <w:sz w:val="20"/>
        </w:rPr>
        <w:t xml:space="preserve"> podle skutečně odpracovaných hodin jednotlivých pracovníků Dodavatele</w:t>
      </w:r>
      <w:r w:rsidR="0018402A" w:rsidRPr="0018402A">
        <w:rPr>
          <w:rFonts w:asciiTheme="minorHAnsi" w:hAnsiTheme="minorHAnsi" w:cstheme="minorHAnsi"/>
          <w:b w:val="0"/>
          <w:sz w:val="20"/>
        </w:rPr>
        <w:t xml:space="preserve"> vystavených Dodavatelem a doručených Objednateli. Dodavatel je oprávněn a povinen vystavit faktury (daňové doklady) vždy nejdříve po uplynutí příslušného kalendářního měsíce, ve kterém byly fakturované Služby poskytnuty.</w:t>
      </w:r>
    </w:p>
    <w:p w14:paraId="7B347986" w14:textId="77777777" w:rsidR="00C97195" w:rsidRPr="00930328" w:rsidRDefault="0018402A" w:rsidP="00CB1C5E">
      <w:pPr>
        <w:pStyle w:val="Smlouva2"/>
        <w:numPr>
          <w:ilvl w:val="1"/>
          <w:numId w:val="4"/>
        </w:numPr>
        <w:spacing w:before="120" w:after="120"/>
        <w:ind w:left="142" w:hanging="499"/>
        <w:jc w:val="both"/>
        <w:rPr>
          <w:rFonts w:asciiTheme="minorHAnsi" w:hAnsiTheme="minorHAnsi" w:cs="Arial"/>
          <w:b w:val="0"/>
          <w:bCs/>
          <w:snapToGrid w:val="0"/>
          <w:sz w:val="20"/>
        </w:rPr>
      </w:pPr>
      <w:r w:rsidRPr="00D97000">
        <w:rPr>
          <w:rFonts w:asciiTheme="minorHAnsi" w:hAnsiTheme="minorHAnsi" w:cstheme="minorHAnsi"/>
          <w:b w:val="0"/>
          <w:bCs/>
          <w:snapToGrid w:val="0"/>
          <w:sz w:val="20"/>
        </w:rPr>
        <w:t>Faktury</w:t>
      </w:r>
      <w:r w:rsidR="00C97195" w:rsidRPr="00D97000">
        <w:rPr>
          <w:rFonts w:asciiTheme="minorHAnsi" w:hAnsiTheme="minorHAnsi" w:cstheme="minorHAnsi"/>
          <w:b w:val="0"/>
          <w:bCs/>
          <w:snapToGrid w:val="0"/>
          <w:sz w:val="20"/>
        </w:rPr>
        <w:t xml:space="preserve"> </w:t>
      </w:r>
      <w:r w:rsidR="00D97000" w:rsidRPr="00D97000">
        <w:rPr>
          <w:rFonts w:asciiTheme="minorHAnsi" w:hAnsiTheme="minorHAnsi" w:cstheme="minorHAnsi"/>
          <w:b w:val="0"/>
          <w:sz w:val="20"/>
        </w:rPr>
        <w:t>(daňové doklady)</w:t>
      </w:r>
      <w:r w:rsidR="00D97000" w:rsidRPr="00266E01">
        <w:rPr>
          <w:rFonts w:cstheme="minorHAnsi"/>
          <w:sz w:val="20"/>
        </w:rPr>
        <w:t xml:space="preserve"> </w:t>
      </w:r>
      <w:r w:rsidR="00C97195">
        <w:rPr>
          <w:rFonts w:asciiTheme="minorHAnsi" w:hAnsiTheme="minorHAnsi" w:cs="Arial"/>
          <w:b w:val="0"/>
          <w:bCs/>
          <w:snapToGrid w:val="0"/>
          <w:sz w:val="20"/>
        </w:rPr>
        <w:t>musí</w:t>
      </w:r>
      <w:r w:rsidR="00C97195" w:rsidRPr="00930328">
        <w:rPr>
          <w:rFonts w:asciiTheme="minorHAnsi" w:hAnsiTheme="minorHAnsi" w:cs="Arial"/>
          <w:b w:val="0"/>
          <w:bCs/>
          <w:snapToGrid w:val="0"/>
          <w:sz w:val="20"/>
        </w:rPr>
        <w:t xml:space="preserve"> mít náležitosti daňového dokladu dle § 28 zákona č. 235/2004 Sb., o dani z přidané hodnoty, ve znění pozdějších předpisů. Kromě náležitostí stanovených platnými právními předpisy pro daňový doklad bude </w:t>
      </w:r>
      <w:r w:rsidR="00FA454F">
        <w:rPr>
          <w:rFonts w:asciiTheme="minorHAnsi" w:hAnsiTheme="minorHAnsi" w:cs="Arial"/>
          <w:b w:val="0"/>
          <w:bCs/>
          <w:snapToGrid w:val="0"/>
          <w:sz w:val="20"/>
        </w:rPr>
        <w:t>Dodavatel</w:t>
      </w:r>
      <w:r w:rsidR="00C97195" w:rsidRPr="00930328">
        <w:rPr>
          <w:rFonts w:asciiTheme="minorHAnsi" w:hAnsiTheme="minorHAnsi" w:cs="Arial"/>
          <w:b w:val="0"/>
          <w:bCs/>
          <w:snapToGrid w:val="0"/>
          <w:sz w:val="20"/>
        </w:rPr>
        <w:t xml:space="preserve"> povinen ve faktuře uvést i tyto údaje:</w:t>
      </w:r>
    </w:p>
    <w:p w14:paraId="27270C49" w14:textId="77777777" w:rsidR="00C97195" w:rsidRDefault="00C97195" w:rsidP="00CB1C5E">
      <w:pPr>
        <w:widowControl w:val="0"/>
        <w:numPr>
          <w:ilvl w:val="2"/>
          <w:numId w:val="5"/>
        </w:numPr>
        <w:tabs>
          <w:tab w:val="clear" w:pos="737"/>
        </w:tabs>
        <w:suppressAutoHyphens w:val="0"/>
        <w:snapToGrid w:val="0"/>
        <w:spacing w:after="60"/>
        <w:ind w:left="426" w:hanging="284"/>
        <w:rPr>
          <w:rFonts w:asciiTheme="minorHAnsi" w:hAnsiTheme="minorHAnsi" w:cs="Tahoma"/>
        </w:rPr>
      </w:pPr>
      <w:r>
        <w:rPr>
          <w:rFonts w:asciiTheme="minorHAnsi" w:hAnsiTheme="minorHAnsi" w:cs="Tahoma"/>
        </w:rPr>
        <w:t>název organizace uvedený v plném znění bez uvedení zkratky;</w:t>
      </w:r>
    </w:p>
    <w:p w14:paraId="200F07A4" w14:textId="77777777" w:rsidR="00C97195" w:rsidRDefault="00C97195" w:rsidP="00CB1C5E">
      <w:pPr>
        <w:widowControl w:val="0"/>
        <w:numPr>
          <w:ilvl w:val="2"/>
          <w:numId w:val="5"/>
        </w:numPr>
        <w:tabs>
          <w:tab w:val="clear" w:pos="737"/>
        </w:tabs>
        <w:suppressAutoHyphens w:val="0"/>
        <w:snapToGrid w:val="0"/>
        <w:spacing w:after="60"/>
        <w:ind w:left="426" w:hanging="284"/>
        <w:rPr>
          <w:rFonts w:asciiTheme="minorHAnsi" w:hAnsiTheme="minorHAnsi" w:cs="Tahoma"/>
        </w:rPr>
      </w:pPr>
      <w:r w:rsidRPr="00924A1A">
        <w:rPr>
          <w:rFonts w:asciiTheme="minorHAnsi" w:hAnsiTheme="minorHAnsi" w:cs="Tahoma"/>
        </w:rPr>
        <w:t>číslo</w:t>
      </w:r>
      <w:r>
        <w:rPr>
          <w:rFonts w:asciiTheme="minorHAnsi" w:hAnsiTheme="minorHAnsi" w:cs="Tahoma"/>
        </w:rPr>
        <w:t xml:space="preserve"> této</w:t>
      </w:r>
      <w:r w:rsidRPr="00924A1A">
        <w:rPr>
          <w:rFonts w:asciiTheme="minorHAnsi" w:hAnsiTheme="minorHAnsi" w:cs="Tahoma"/>
        </w:rPr>
        <w:t xml:space="preserve"> </w:t>
      </w:r>
      <w:r>
        <w:rPr>
          <w:rFonts w:asciiTheme="minorHAnsi" w:hAnsiTheme="minorHAnsi" w:cs="Tahoma"/>
        </w:rPr>
        <w:t>Smlouv</w:t>
      </w:r>
      <w:r w:rsidRPr="00924A1A">
        <w:rPr>
          <w:rFonts w:asciiTheme="minorHAnsi" w:hAnsiTheme="minorHAnsi" w:cs="Tahoma"/>
        </w:rPr>
        <w:t>y</w:t>
      </w:r>
      <w:r>
        <w:rPr>
          <w:rFonts w:asciiTheme="minorHAnsi" w:hAnsiTheme="minorHAnsi" w:cs="Tahoma"/>
        </w:rPr>
        <w:t>;</w:t>
      </w:r>
    </w:p>
    <w:p w14:paraId="7BA4DE1D" w14:textId="77777777" w:rsidR="00C97195" w:rsidRPr="00924A1A" w:rsidRDefault="00C97195" w:rsidP="00CB1C5E">
      <w:pPr>
        <w:widowControl w:val="0"/>
        <w:numPr>
          <w:ilvl w:val="2"/>
          <w:numId w:val="5"/>
        </w:numPr>
        <w:tabs>
          <w:tab w:val="clear" w:pos="737"/>
        </w:tabs>
        <w:suppressAutoHyphens w:val="0"/>
        <w:snapToGrid w:val="0"/>
        <w:spacing w:after="60"/>
        <w:ind w:left="426" w:hanging="284"/>
        <w:rPr>
          <w:rFonts w:asciiTheme="minorHAnsi" w:hAnsiTheme="minorHAnsi" w:cs="Tahoma"/>
        </w:rPr>
      </w:pPr>
      <w:r w:rsidRPr="00924A1A">
        <w:rPr>
          <w:rFonts w:asciiTheme="minorHAnsi" w:hAnsiTheme="minorHAnsi" w:cs="Tahoma"/>
        </w:rPr>
        <w:t>IČ</w:t>
      </w:r>
      <w:r>
        <w:rPr>
          <w:rFonts w:asciiTheme="minorHAnsi" w:hAnsiTheme="minorHAnsi" w:cs="Tahoma"/>
        </w:rPr>
        <w:t>O O</w:t>
      </w:r>
      <w:r w:rsidRPr="00924A1A">
        <w:rPr>
          <w:rFonts w:asciiTheme="minorHAnsi" w:hAnsiTheme="minorHAnsi" w:cs="Tahoma"/>
        </w:rPr>
        <w:t>bjednatele</w:t>
      </w:r>
      <w:r>
        <w:rPr>
          <w:rFonts w:asciiTheme="minorHAnsi" w:hAnsiTheme="minorHAnsi" w:cs="Tahoma"/>
        </w:rPr>
        <w:t>;</w:t>
      </w:r>
    </w:p>
    <w:p w14:paraId="7EE9FFEF" w14:textId="334DA4F7" w:rsidR="00C97195" w:rsidRPr="00924A1A" w:rsidRDefault="00C97195" w:rsidP="00CB1C5E">
      <w:pPr>
        <w:widowControl w:val="0"/>
        <w:numPr>
          <w:ilvl w:val="2"/>
          <w:numId w:val="5"/>
        </w:numPr>
        <w:tabs>
          <w:tab w:val="clear" w:pos="737"/>
        </w:tabs>
        <w:suppressAutoHyphens w:val="0"/>
        <w:snapToGrid w:val="0"/>
        <w:spacing w:after="60"/>
        <w:ind w:left="426" w:hanging="284"/>
        <w:rPr>
          <w:rFonts w:asciiTheme="minorHAnsi" w:hAnsiTheme="minorHAnsi" w:cs="Tahoma"/>
          <w:u w:val="single"/>
        </w:rPr>
      </w:pPr>
      <w:r w:rsidRPr="00924A1A">
        <w:rPr>
          <w:rFonts w:asciiTheme="minorHAnsi" w:hAnsiTheme="minorHAnsi" w:cs="Tahoma"/>
        </w:rPr>
        <w:t xml:space="preserve">předmět </w:t>
      </w:r>
      <w:r>
        <w:rPr>
          <w:rFonts w:asciiTheme="minorHAnsi" w:hAnsiTheme="minorHAnsi" w:cs="Tahoma"/>
        </w:rPr>
        <w:t>této Smlouv</w:t>
      </w:r>
      <w:r w:rsidRPr="00924A1A">
        <w:rPr>
          <w:rFonts w:asciiTheme="minorHAnsi" w:hAnsiTheme="minorHAnsi" w:cs="Tahoma"/>
        </w:rPr>
        <w:t>y, tj. text stavba „</w:t>
      </w:r>
      <w:r w:rsidR="0004022F">
        <w:rPr>
          <w:rFonts w:asciiTheme="minorHAnsi" w:hAnsiTheme="minorHAnsi" w:cs="Tahoma"/>
          <w:b/>
          <w:bCs/>
          <w:lang w:eastAsia="en-GB"/>
        </w:rPr>
        <w:t>Servis výměníkové</w:t>
      </w:r>
      <w:r w:rsidR="00A30921" w:rsidRPr="00A30921">
        <w:rPr>
          <w:rFonts w:asciiTheme="minorHAnsi" w:hAnsiTheme="minorHAnsi" w:cs="Tahoma"/>
          <w:b/>
          <w:bCs/>
          <w:lang w:eastAsia="en-GB"/>
        </w:rPr>
        <w:t xml:space="preserve"> stanice</w:t>
      </w:r>
      <w:r w:rsidRPr="00A1710B">
        <w:rPr>
          <w:rFonts w:ascii="Calibri" w:hAnsi="Calibri" w:cs="Tahoma"/>
          <w:bCs/>
        </w:rPr>
        <w:t>“</w:t>
      </w:r>
      <w:r>
        <w:rPr>
          <w:rFonts w:ascii="Calibri" w:hAnsi="Calibri" w:cs="Tahoma"/>
          <w:bCs/>
        </w:rPr>
        <w:t>;</w:t>
      </w:r>
    </w:p>
    <w:p w14:paraId="720C6856" w14:textId="77777777" w:rsidR="00C97195" w:rsidRPr="00924A1A" w:rsidRDefault="00C97195" w:rsidP="00CB1C5E">
      <w:pPr>
        <w:widowControl w:val="0"/>
        <w:numPr>
          <w:ilvl w:val="2"/>
          <w:numId w:val="5"/>
        </w:numPr>
        <w:tabs>
          <w:tab w:val="clear" w:pos="737"/>
        </w:tabs>
        <w:suppressAutoHyphens w:val="0"/>
        <w:snapToGrid w:val="0"/>
        <w:spacing w:after="60"/>
        <w:ind w:left="426" w:hanging="284"/>
        <w:rPr>
          <w:rFonts w:asciiTheme="minorHAnsi" w:hAnsiTheme="minorHAnsi" w:cs="Tahoma"/>
        </w:rPr>
      </w:pPr>
      <w:r>
        <w:rPr>
          <w:rFonts w:asciiTheme="minorHAnsi" w:hAnsiTheme="minorHAnsi" w:cs="Tahoma"/>
        </w:rPr>
        <w:t xml:space="preserve">bankovní spojení, na </w:t>
      </w:r>
      <w:r w:rsidRPr="00FA454F">
        <w:rPr>
          <w:rFonts w:asciiTheme="minorHAnsi" w:hAnsiTheme="minorHAnsi" w:cs="Tahoma"/>
        </w:rPr>
        <w:t xml:space="preserve">které </w:t>
      </w:r>
      <w:r w:rsidR="00FA454F" w:rsidRPr="00FA454F">
        <w:rPr>
          <w:rFonts w:asciiTheme="minorHAnsi" w:hAnsiTheme="minorHAnsi" w:cs="Arial"/>
          <w:bCs/>
          <w:snapToGrid w:val="0"/>
        </w:rPr>
        <w:t xml:space="preserve">Dodavatel </w:t>
      </w:r>
      <w:r w:rsidRPr="00FA454F">
        <w:rPr>
          <w:rFonts w:asciiTheme="minorHAnsi" w:hAnsiTheme="minorHAnsi" w:cs="Tahoma"/>
        </w:rPr>
        <w:t>požaduje Cenu uhradit (Smluvní strany</w:t>
      </w:r>
      <w:r w:rsidRPr="00FA454F">
        <w:rPr>
          <w:rFonts w:asciiTheme="minorHAnsi" w:hAnsiTheme="minorHAnsi" w:cs="Tahoma"/>
          <w:color w:val="000000"/>
        </w:rPr>
        <w:t xml:space="preserve"> se dohodly, že v případě rozporu čísla účtu </w:t>
      </w:r>
      <w:r w:rsidR="00FA454F" w:rsidRPr="00FA454F">
        <w:rPr>
          <w:rFonts w:asciiTheme="minorHAnsi" w:hAnsiTheme="minorHAnsi" w:cs="Arial"/>
          <w:bCs/>
          <w:snapToGrid w:val="0"/>
        </w:rPr>
        <w:t xml:space="preserve">Dodavatele </w:t>
      </w:r>
      <w:r w:rsidRPr="00FA454F">
        <w:rPr>
          <w:rFonts w:asciiTheme="minorHAnsi" w:hAnsiTheme="minorHAnsi" w:cs="Tahoma"/>
          <w:color w:val="000000"/>
        </w:rPr>
        <w:t xml:space="preserve">uvedeného v záhlaví této Smlouvy a čísla účtu </w:t>
      </w:r>
      <w:r w:rsidR="00FA454F" w:rsidRPr="00FA454F">
        <w:rPr>
          <w:rFonts w:asciiTheme="minorHAnsi" w:hAnsiTheme="minorHAnsi" w:cs="Arial"/>
          <w:bCs/>
          <w:snapToGrid w:val="0"/>
        </w:rPr>
        <w:t xml:space="preserve">Dodavatele </w:t>
      </w:r>
      <w:r w:rsidRPr="00FA454F">
        <w:rPr>
          <w:rFonts w:asciiTheme="minorHAnsi" w:hAnsiTheme="minorHAnsi" w:cs="Tahoma"/>
          <w:color w:val="000000"/>
        </w:rPr>
        <w:t>uvedeného</w:t>
      </w:r>
      <w:r>
        <w:rPr>
          <w:rFonts w:asciiTheme="minorHAnsi" w:hAnsiTheme="minorHAnsi" w:cs="Tahoma"/>
          <w:color w:val="000000"/>
        </w:rPr>
        <w:t xml:space="preserve"> na Faktuře, má přednost číslo </w:t>
      </w:r>
      <w:r w:rsidR="00FA454F" w:rsidRPr="00FA454F">
        <w:rPr>
          <w:rFonts w:asciiTheme="minorHAnsi" w:hAnsiTheme="minorHAnsi" w:cs="Arial"/>
          <w:bCs/>
          <w:snapToGrid w:val="0"/>
        </w:rPr>
        <w:t>Dodavatele</w:t>
      </w:r>
      <w:r w:rsidR="00FA454F" w:rsidRPr="00930328">
        <w:rPr>
          <w:rFonts w:asciiTheme="minorHAnsi" w:hAnsiTheme="minorHAnsi" w:cs="Arial"/>
          <w:b/>
          <w:bCs/>
          <w:snapToGrid w:val="0"/>
        </w:rPr>
        <w:t xml:space="preserve"> </w:t>
      </w:r>
      <w:r>
        <w:rPr>
          <w:rFonts w:asciiTheme="minorHAnsi" w:hAnsiTheme="minorHAnsi" w:cs="Tahoma"/>
          <w:color w:val="000000"/>
        </w:rPr>
        <w:t>uvedeného na Faktuře</w:t>
      </w:r>
      <w:r w:rsidRPr="00924A1A">
        <w:rPr>
          <w:rFonts w:asciiTheme="minorHAnsi" w:hAnsiTheme="minorHAnsi" w:cs="Tahoma"/>
          <w:color w:val="000000"/>
        </w:rPr>
        <w:t>)</w:t>
      </w:r>
      <w:r>
        <w:rPr>
          <w:rFonts w:asciiTheme="minorHAnsi" w:hAnsiTheme="minorHAnsi" w:cs="Tahoma"/>
          <w:color w:val="000000"/>
        </w:rPr>
        <w:t>;</w:t>
      </w:r>
    </w:p>
    <w:p w14:paraId="610B9676" w14:textId="77777777" w:rsidR="00C97195" w:rsidRPr="00924A1A" w:rsidRDefault="00C97195" w:rsidP="00CB1C5E">
      <w:pPr>
        <w:widowControl w:val="0"/>
        <w:numPr>
          <w:ilvl w:val="2"/>
          <w:numId w:val="5"/>
        </w:numPr>
        <w:tabs>
          <w:tab w:val="clear" w:pos="737"/>
        </w:tabs>
        <w:suppressAutoHyphens w:val="0"/>
        <w:snapToGrid w:val="0"/>
        <w:spacing w:after="60"/>
        <w:ind w:left="426" w:hanging="284"/>
        <w:rPr>
          <w:rFonts w:asciiTheme="minorHAnsi" w:hAnsiTheme="minorHAnsi" w:cs="Tahoma"/>
        </w:rPr>
      </w:pPr>
      <w:r>
        <w:rPr>
          <w:rFonts w:asciiTheme="minorHAnsi" w:hAnsiTheme="minorHAnsi" w:cs="Tahoma"/>
        </w:rPr>
        <w:t>doba</w:t>
      </w:r>
      <w:r w:rsidRPr="00924A1A">
        <w:rPr>
          <w:rFonts w:asciiTheme="minorHAnsi" w:hAnsiTheme="minorHAnsi" w:cs="Tahoma"/>
        </w:rPr>
        <w:t xml:space="preserve"> splatnosti </w:t>
      </w:r>
      <w:r>
        <w:rPr>
          <w:rFonts w:asciiTheme="minorHAnsi" w:hAnsiTheme="minorHAnsi" w:cs="Tahoma"/>
        </w:rPr>
        <w:t>F</w:t>
      </w:r>
      <w:r w:rsidRPr="00924A1A">
        <w:rPr>
          <w:rFonts w:asciiTheme="minorHAnsi" w:hAnsiTheme="minorHAnsi" w:cs="Tahoma"/>
        </w:rPr>
        <w:t>aktury</w:t>
      </w:r>
      <w:r>
        <w:rPr>
          <w:rFonts w:asciiTheme="minorHAnsi" w:hAnsiTheme="minorHAnsi" w:cs="Tahoma"/>
        </w:rPr>
        <w:t>;</w:t>
      </w:r>
    </w:p>
    <w:p w14:paraId="14982A60" w14:textId="4E02C9E1" w:rsidR="00C97195" w:rsidRDefault="00C97195" w:rsidP="00CB1C5E">
      <w:pPr>
        <w:widowControl w:val="0"/>
        <w:numPr>
          <w:ilvl w:val="2"/>
          <w:numId w:val="5"/>
        </w:numPr>
        <w:tabs>
          <w:tab w:val="clear" w:pos="737"/>
        </w:tabs>
        <w:suppressAutoHyphens w:val="0"/>
        <w:snapToGrid w:val="0"/>
        <w:spacing w:after="60"/>
        <w:ind w:left="426" w:hanging="284"/>
        <w:rPr>
          <w:rFonts w:asciiTheme="minorHAnsi" w:hAnsiTheme="minorHAnsi" w:cs="Tahoma"/>
          <w:spacing w:val="-2"/>
        </w:rPr>
      </w:pPr>
      <w:r w:rsidRPr="00924A1A">
        <w:rPr>
          <w:rFonts w:asciiTheme="minorHAnsi" w:hAnsiTheme="minorHAnsi" w:cs="Tahoma"/>
          <w:spacing w:val="-2"/>
        </w:rPr>
        <w:t>označení osoby, která fakturu vyhotovila, včetně jejího podpisu a kontaktního telefonu,</w:t>
      </w:r>
    </w:p>
    <w:p w14:paraId="5C07A018" w14:textId="7E1D5B99" w:rsidR="0004022F" w:rsidRPr="00924A1A" w:rsidRDefault="0004022F" w:rsidP="00CB1C5E">
      <w:pPr>
        <w:widowControl w:val="0"/>
        <w:numPr>
          <w:ilvl w:val="2"/>
          <w:numId w:val="5"/>
        </w:numPr>
        <w:tabs>
          <w:tab w:val="clear" w:pos="737"/>
        </w:tabs>
        <w:suppressAutoHyphens w:val="0"/>
        <w:snapToGrid w:val="0"/>
        <w:spacing w:after="60"/>
        <w:ind w:left="426" w:hanging="284"/>
        <w:rPr>
          <w:rFonts w:asciiTheme="minorHAnsi" w:hAnsiTheme="minorHAnsi" w:cs="Tahoma"/>
          <w:spacing w:val="-2"/>
        </w:rPr>
      </w:pPr>
      <w:r>
        <w:rPr>
          <w:rFonts w:asciiTheme="minorHAnsi" w:hAnsiTheme="minorHAnsi" w:cs="Tahoma"/>
          <w:spacing w:val="-2"/>
        </w:rPr>
        <w:t>přílohou faktury musí být soupis skutečně provedených prací odsouhlasených Objednatelem opatřený podpisem oprávněné osoby Objednatele.</w:t>
      </w:r>
    </w:p>
    <w:p w14:paraId="2C9E61DE" w14:textId="77777777" w:rsidR="00C97195" w:rsidRPr="00930328" w:rsidRDefault="00D97000" w:rsidP="00CB1C5E">
      <w:pPr>
        <w:pStyle w:val="Smlouva2"/>
        <w:numPr>
          <w:ilvl w:val="1"/>
          <w:numId w:val="4"/>
        </w:numPr>
        <w:spacing w:before="120" w:after="120"/>
        <w:ind w:left="142" w:hanging="499"/>
        <w:jc w:val="both"/>
        <w:rPr>
          <w:rFonts w:asciiTheme="minorHAnsi" w:hAnsiTheme="minorHAnsi" w:cs="Tahoma"/>
          <w:b w:val="0"/>
          <w:spacing w:val="-2"/>
          <w:sz w:val="20"/>
        </w:rPr>
      </w:pPr>
      <w:r w:rsidRPr="00D97000">
        <w:rPr>
          <w:rFonts w:asciiTheme="minorHAnsi" w:hAnsiTheme="minorHAnsi" w:cstheme="minorHAnsi"/>
          <w:b w:val="0"/>
          <w:sz w:val="20"/>
        </w:rPr>
        <w:t>Splatnost faktur (daňových dokladů) je sjednána na 30 kalendářních dnů ode dne doručení faktury (daňového dokladu) Objednateli.</w:t>
      </w:r>
      <w:r w:rsidR="00C97195" w:rsidRPr="00D97000">
        <w:rPr>
          <w:rFonts w:asciiTheme="minorHAnsi" w:hAnsiTheme="minorHAnsi" w:cstheme="minorHAnsi"/>
          <w:b w:val="0"/>
          <w:spacing w:val="-2"/>
          <w:sz w:val="20"/>
        </w:rPr>
        <w:t xml:space="preserve"> Stejná</w:t>
      </w:r>
      <w:r w:rsidR="00C97195" w:rsidRPr="00930328">
        <w:rPr>
          <w:rFonts w:asciiTheme="minorHAnsi" w:hAnsiTheme="minorHAnsi" w:cs="Tahoma"/>
          <w:b w:val="0"/>
          <w:spacing w:val="-2"/>
          <w:sz w:val="20"/>
        </w:rPr>
        <w:t xml:space="preserve"> </w:t>
      </w:r>
      <w:r w:rsidR="00C97195">
        <w:rPr>
          <w:rFonts w:asciiTheme="minorHAnsi" w:hAnsiTheme="minorHAnsi" w:cs="Tahoma"/>
          <w:b w:val="0"/>
          <w:spacing w:val="-2"/>
          <w:sz w:val="20"/>
        </w:rPr>
        <w:t>doba</w:t>
      </w:r>
      <w:r w:rsidR="00C97195" w:rsidRPr="00930328">
        <w:rPr>
          <w:rFonts w:asciiTheme="minorHAnsi" w:hAnsiTheme="minorHAnsi" w:cs="Tahoma"/>
          <w:b w:val="0"/>
          <w:spacing w:val="-2"/>
          <w:sz w:val="20"/>
        </w:rPr>
        <w:t xml:space="preserve"> splatnosti platí i při placení jiných plateb (úroků z prodlení, náhrady </w:t>
      </w:r>
      <w:proofErr w:type="gramStart"/>
      <w:r w:rsidR="00C97195" w:rsidRPr="00930328">
        <w:rPr>
          <w:rFonts w:asciiTheme="minorHAnsi" w:hAnsiTheme="minorHAnsi" w:cs="Tahoma"/>
          <w:b w:val="0"/>
          <w:spacing w:val="-2"/>
          <w:sz w:val="20"/>
        </w:rPr>
        <w:t>škody,</w:t>
      </w:r>
      <w:proofErr w:type="gramEnd"/>
      <w:r w:rsidR="00C97195" w:rsidRPr="00930328">
        <w:rPr>
          <w:rFonts w:asciiTheme="minorHAnsi" w:hAnsiTheme="minorHAnsi" w:cs="Tahoma"/>
          <w:b w:val="0"/>
          <w:spacing w:val="-2"/>
          <w:sz w:val="20"/>
        </w:rPr>
        <w:t xml:space="preserve"> apod.).</w:t>
      </w:r>
    </w:p>
    <w:p w14:paraId="531D55F1" w14:textId="6E0AA130" w:rsidR="00C97195" w:rsidRPr="00CD77C0" w:rsidRDefault="00C97195" w:rsidP="00CB1C5E">
      <w:pPr>
        <w:pStyle w:val="Smlouva2"/>
        <w:numPr>
          <w:ilvl w:val="1"/>
          <w:numId w:val="4"/>
        </w:numPr>
        <w:spacing w:before="120" w:after="120"/>
        <w:ind w:left="142" w:hanging="499"/>
        <w:jc w:val="both"/>
        <w:rPr>
          <w:rFonts w:asciiTheme="minorHAnsi" w:hAnsiTheme="minorHAnsi" w:cstheme="minorHAnsi"/>
          <w:b w:val="0"/>
          <w:spacing w:val="-2"/>
          <w:sz w:val="20"/>
        </w:rPr>
      </w:pPr>
      <w:r w:rsidRPr="00CD77C0">
        <w:rPr>
          <w:rFonts w:asciiTheme="minorHAnsi" w:hAnsiTheme="minorHAnsi" w:cstheme="minorHAnsi"/>
          <w:b w:val="0"/>
          <w:sz w:val="20"/>
        </w:rPr>
        <w:t xml:space="preserve">V případě, že Faktura bude vystavena v rozporu s touto </w:t>
      </w:r>
      <w:r>
        <w:rPr>
          <w:rFonts w:asciiTheme="minorHAnsi" w:hAnsiTheme="minorHAnsi" w:cstheme="minorHAnsi"/>
          <w:b w:val="0"/>
          <w:sz w:val="20"/>
        </w:rPr>
        <w:t>Smlouv</w:t>
      </w:r>
      <w:r w:rsidRPr="00CD77C0">
        <w:rPr>
          <w:rFonts w:asciiTheme="minorHAnsi" w:hAnsiTheme="minorHAnsi" w:cstheme="minorHAnsi"/>
          <w:b w:val="0"/>
          <w:sz w:val="20"/>
        </w:rPr>
        <w:t>ou a/nebo nebude doložen</w:t>
      </w:r>
      <w:r>
        <w:rPr>
          <w:rFonts w:asciiTheme="minorHAnsi" w:hAnsiTheme="minorHAnsi" w:cstheme="minorHAnsi"/>
          <w:b w:val="0"/>
          <w:sz w:val="20"/>
        </w:rPr>
        <w:t>a</w:t>
      </w:r>
      <w:r w:rsidR="0004022F">
        <w:rPr>
          <w:rFonts w:asciiTheme="minorHAnsi" w:hAnsiTheme="minorHAnsi" w:cstheme="minorHAnsi"/>
          <w:b w:val="0"/>
          <w:sz w:val="20"/>
        </w:rPr>
        <w:t xml:space="preserve"> soupisem </w:t>
      </w:r>
      <w:r w:rsidRPr="00CD77C0">
        <w:rPr>
          <w:rFonts w:asciiTheme="minorHAnsi" w:hAnsiTheme="minorHAnsi" w:cstheme="minorHAnsi"/>
          <w:b w:val="0"/>
          <w:sz w:val="20"/>
        </w:rPr>
        <w:t>specifikovaným výše, nedostává</w:t>
      </w:r>
      <w:r>
        <w:rPr>
          <w:rFonts w:asciiTheme="minorHAnsi" w:hAnsiTheme="minorHAnsi" w:cstheme="minorHAnsi"/>
          <w:b w:val="0"/>
          <w:sz w:val="20"/>
        </w:rPr>
        <w:t xml:space="preserve"> se Objednatel do prodlení s její</w:t>
      </w:r>
      <w:r w:rsidRPr="00CD77C0">
        <w:rPr>
          <w:rFonts w:asciiTheme="minorHAnsi" w:hAnsiTheme="minorHAnsi" w:cstheme="minorHAnsi"/>
          <w:b w:val="0"/>
          <w:sz w:val="20"/>
        </w:rPr>
        <w:t xml:space="preserve"> úhradou, Objednatel není povinen </w:t>
      </w:r>
      <w:r>
        <w:rPr>
          <w:rFonts w:asciiTheme="minorHAnsi" w:hAnsiTheme="minorHAnsi" w:cstheme="minorHAnsi"/>
          <w:b w:val="0"/>
          <w:sz w:val="20"/>
        </w:rPr>
        <w:t>ji</w:t>
      </w:r>
      <w:r w:rsidRPr="00CD77C0">
        <w:rPr>
          <w:rFonts w:asciiTheme="minorHAnsi" w:hAnsiTheme="minorHAnsi" w:cstheme="minorHAnsi"/>
          <w:b w:val="0"/>
          <w:sz w:val="20"/>
        </w:rPr>
        <w:t xml:space="preserve"> uhradit a </w:t>
      </w:r>
      <w:r w:rsidR="004F3228">
        <w:rPr>
          <w:rFonts w:asciiTheme="minorHAnsi" w:hAnsiTheme="minorHAnsi" w:cstheme="minorHAnsi"/>
          <w:b w:val="0"/>
          <w:sz w:val="20"/>
        </w:rPr>
        <w:t>Dodavatel</w:t>
      </w:r>
      <w:r w:rsidRPr="00CD77C0">
        <w:rPr>
          <w:rFonts w:asciiTheme="minorHAnsi" w:hAnsiTheme="minorHAnsi" w:cstheme="minorHAnsi"/>
          <w:b w:val="0"/>
          <w:sz w:val="20"/>
        </w:rPr>
        <w:t xml:space="preserve"> je povinen vystavit Fakturu novou, která bude odpovídat ustanovením této </w:t>
      </w:r>
      <w:r>
        <w:rPr>
          <w:rFonts w:asciiTheme="minorHAnsi" w:hAnsiTheme="minorHAnsi" w:cstheme="minorHAnsi"/>
          <w:b w:val="0"/>
          <w:sz w:val="20"/>
        </w:rPr>
        <w:t>Smlouv</w:t>
      </w:r>
      <w:r w:rsidRPr="00CD77C0">
        <w:rPr>
          <w:rFonts w:asciiTheme="minorHAnsi" w:hAnsiTheme="minorHAnsi" w:cstheme="minorHAnsi"/>
          <w:b w:val="0"/>
          <w:sz w:val="20"/>
        </w:rPr>
        <w:t>y a s novou lhůtou splatnosti.</w:t>
      </w:r>
      <w:r w:rsidRPr="00CD77C0">
        <w:rPr>
          <w:rFonts w:asciiTheme="minorHAnsi" w:hAnsiTheme="minorHAnsi" w:cs="Tahoma"/>
          <w:b w:val="0"/>
          <w:spacing w:val="-2"/>
          <w:sz w:val="20"/>
        </w:rPr>
        <w:t xml:space="preserve"> </w:t>
      </w:r>
    </w:p>
    <w:p w14:paraId="2776E5A7" w14:textId="77777777" w:rsidR="00C97195" w:rsidRPr="00930328" w:rsidRDefault="00C97195" w:rsidP="00CB1C5E">
      <w:pPr>
        <w:pStyle w:val="Smlouva2"/>
        <w:numPr>
          <w:ilvl w:val="1"/>
          <w:numId w:val="4"/>
        </w:numPr>
        <w:spacing w:before="120" w:after="120"/>
        <w:ind w:left="142" w:hanging="499"/>
        <w:jc w:val="both"/>
        <w:rPr>
          <w:rFonts w:asciiTheme="minorHAnsi" w:hAnsiTheme="minorHAnsi" w:cs="Tahoma"/>
          <w:b w:val="0"/>
          <w:spacing w:val="-2"/>
          <w:sz w:val="20"/>
        </w:rPr>
      </w:pPr>
      <w:r w:rsidRPr="00930328">
        <w:rPr>
          <w:rFonts w:asciiTheme="minorHAnsi" w:hAnsiTheme="minorHAnsi" w:cs="Tahoma"/>
          <w:b w:val="0"/>
          <w:spacing w:val="-2"/>
          <w:sz w:val="20"/>
        </w:rPr>
        <w:t xml:space="preserve">Povinnost zaplatit </w:t>
      </w:r>
      <w:r>
        <w:rPr>
          <w:rFonts w:asciiTheme="minorHAnsi" w:hAnsiTheme="minorHAnsi" w:cs="Tahoma"/>
          <w:b w:val="0"/>
          <w:spacing w:val="-2"/>
          <w:sz w:val="20"/>
        </w:rPr>
        <w:t xml:space="preserve">Cenu </w:t>
      </w:r>
      <w:r w:rsidRPr="00930328">
        <w:rPr>
          <w:rFonts w:asciiTheme="minorHAnsi" w:hAnsiTheme="minorHAnsi" w:cs="Tahoma"/>
          <w:b w:val="0"/>
          <w:spacing w:val="-2"/>
          <w:sz w:val="20"/>
        </w:rPr>
        <w:t xml:space="preserve">je splněna dnem odepsání příslušné částky z účtu </w:t>
      </w:r>
      <w:r>
        <w:rPr>
          <w:rFonts w:asciiTheme="minorHAnsi" w:hAnsiTheme="minorHAnsi" w:cs="Tahoma"/>
          <w:b w:val="0"/>
          <w:spacing w:val="-2"/>
          <w:sz w:val="20"/>
        </w:rPr>
        <w:t>O</w:t>
      </w:r>
      <w:r w:rsidRPr="00930328">
        <w:rPr>
          <w:rFonts w:asciiTheme="minorHAnsi" w:hAnsiTheme="minorHAnsi" w:cs="Tahoma"/>
          <w:b w:val="0"/>
          <w:spacing w:val="-2"/>
          <w:sz w:val="20"/>
        </w:rPr>
        <w:t>bjednatele.</w:t>
      </w:r>
    </w:p>
    <w:p w14:paraId="17550F1D" w14:textId="77777777" w:rsidR="00C97195" w:rsidRDefault="00C97195" w:rsidP="00CB1C5E">
      <w:pPr>
        <w:pStyle w:val="Smlouva2"/>
        <w:numPr>
          <w:ilvl w:val="1"/>
          <w:numId w:val="4"/>
        </w:numPr>
        <w:spacing w:before="120" w:after="120"/>
        <w:ind w:left="142" w:hanging="499"/>
        <w:jc w:val="both"/>
        <w:rPr>
          <w:rFonts w:asciiTheme="minorHAnsi" w:hAnsiTheme="minorHAnsi" w:cs="Tahoma"/>
          <w:b w:val="0"/>
          <w:spacing w:val="-2"/>
          <w:sz w:val="20"/>
        </w:rPr>
      </w:pPr>
      <w:r w:rsidRPr="00930328">
        <w:rPr>
          <w:rFonts w:asciiTheme="minorHAnsi" w:hAnsiTheme="minorHAnsi" w:cs="Tahoma"/>
          <w:b w:val="0"/>
          <w:spacing w:val="-2"/>
          <w:sz w:val="20"/>
        </w:rPr>
        <w:t xml:space="preserve">Objednatel v souvislosti s ustanoveními </w:t>
      </w:r>
      <w:r>
        <w:rPr>
          <w:rFonts w:asciiTheme="minorHAnsi" w:hAnsiTheme="minorHAnsi" w:cs="Tahoma"/>
          <w:b w:val="0"/>
          <w:spacing w:val="-2"/>
          <w:sz w:val="20"/>
        </w:rPr>
        <w:t>zákona č. 235/2004 Sb.,</w:t>
      </w:r>
      <w:r w:rsidRPr="00930328">
        <w:rPr>
          <w:rFonts w:asciiTheme="minorHAnsi" w:hAnsiTheme="minorHAnsi" w:cs="Tahoma"/>
          <w:b w:val="0"/>
          <w:spacing w:val="-2"/>
          <w:sz w:val="20"/>
        </w:rPr>
        <w:t xml:space="preserve"> o dani z přidané hodnoty v platném znění, prohlašuje, že v souvislosti s předmětem plnění této </w:t>
      </w:r>
      <w:r>
        <w:rPr>
          <w:rFonts w:asciiTheme="minorHAnsi" w:hAnsiTheme="minorHAnsi" w:cs="Tahoma"/>
          <w:b w:val="0"/>
          <w:spacing w:val="-2"/>
          <w:sz w:val="20"/>
        </w:rPr>
        <w:t>Smlouv</w:t>
      </w:r>
      <w:r w:rsidRPr="00930328">
        <w:rPr>
          <w:rFonts w:asciiTheme="minorHAnsi" w:hAnsiTheme="minorHAnsi" w:cs="Tahoma"/>
          <w:b w:val="0"/>
          <w:spacing w:val="-2"/>
          <w:sz w:val="20"/>
        </w:rPr>
        <w:t xml:space="preserve">y nevystupuje jako osoba povinná k dani. Na základě tohoto prohlášení nedochází k přenesení daňové povinnosti. </w:t>
      </w:r>
      <w:r w:rsidR="004F3228">
        <w:rPr>
          <w:rFonts w:asciiTheme="minorHAnsi" w:hAnsiTheme="minorHAnsi" w:cs="Tahoma"/>
          <w:b w:val="0"/>
          <w:spacing w:val="-2"/>
          <w:sz w:val="20"/>
        </w:rPr>
        <w:t>Dodavatel</w:t>
      </w:r>
      <w:r w:rsidRPr="00930328">
        <w:rPr>
          <w:rFonts w:asciiTheme="minorHAnsi" w:hAnsiTheme="minorHAnsi" w:cs="Tahoma"/>
          <w:b w:val="0"/>
          <w:spacing w:val="-2"/>
          <w:sz w:val="20"/>
        </w:rPr>
        <w:t xml:space="preserve"> vystaví </w:t>
      </w:r>
      <w:r>
        <w:rPr>
          <w:rFonts w:asciiTheme="minorHAnsi" w:hAnsiTheme="minorHAnsi" w:cs="Tahoma"/>
          <w:b w:val="0"/>
          <w:spacing w:val="-2"/>
          <w:sz w:val="20"/>
        </w:rPr>
        <w:t>F</w:t>
      </w:r>
      <w:r w:rsidRPr="00930328">
        <w:rPr>
          <w:rFonts w:asciiTheme="minorHAnsi" w:hAnsiTheme="minorHAnsi" w:cs="Tahoma"/>
          <w:b w:val="0"/>
          <w:spacing w:val="-2"/>
          <w:sz w:val="20"/>
        </w:rPr>
        <w:t>akturu za plnění včetně uvedení sazby DPH.</w:t>
      </w:r>
    </w:p>
    <w:p w14:paraId="35317E0A" w14:textId="77777777" w:rsidR="00C97195" w:rsidRPr="00CD77C0" w:rsidRDefault="00C97195" w:rsidP="00CB1C5E">
      <w:pPr>
        <w:pStyle w:val="Smlouva2"/>
        <w:numPr>
          <w:ilvl w:val="1"/>
          <w:numId w:val="4"/>
        </w:numPr>
        <w:spacing w:before="120" w:after="120"/>
        <w:ind w:left="142" w:hanging="499"/>
        <w:jc w:val="both"/>
        <w:rPr>
          <w:rFonts w:asciiTheme="minorHAnsi" w:hAnsiTheme="minorHAnsi" w:cstheme="minorHAnsi"/>
          <w:b w:val="0"/>
          <w:spacing w:val="-2"/>
          <w:sz w:val="20"/>
        </w:rPr>
      </w:pPr>
      <w:r w:rsidRPr="00CD77C0">
        <w:rPr>
          <w:rFonts w:asciiTheme="minorHAnsi" w:hAnsiTheme="minorHAnsi" w:cstheme="minorHAnsi"/>
          <w:b w:val="0"/>
          <w:sz w:val="20"/>
        </w:rPr>
        <w:t xml:space="preserve">Objednatel je oprávněn kdykoliv jednostranně započíst jakékoli své pohledávky za </w:t>
      </w:r>
      <w:r w:rsidR="004F3228">
        <w:rPr>
          <w:rFonts w:asciiTheme="minorHAnsi" w:hAnsiTheme="minorHAnsi" w:cstheme="minorHAnsi"/>
          <w:b w:val="0"/>
          <w:sz w:val="20"/>
        </w:rPr>
        <w:t>Dodavatelem</w:t>
      </w:r>
      <w:r w:rsidRPr="00CD77C0">
        <w:rPr>
          <w:rFonts w:asciiTheme="minorHAnsi" w:hAnsiTheme="minorHAnsi" w:cstheme="minorHAnsi"/>
          <w:b w:val="0"/>
          <w:sz w:val="20"/>
        </w:rPr>
        <w:t xml:space="preserve"> proti jakýmkoli pohledávkám </w:t>
      </w:r>
      <w:r w:rsidR="004F3228">
        <w:rPr>
          <w:rFonts w:asciiTheme="minorHAnsi" w:hAnsiTheme="minorHAnsi" w:cstheme="minorHAnsi"/>
          <w:b w:val="0"/>
          <w:sz w:val="20"/>
        </w:rPr>
        <w:t>Dodavatele</w:t>
      </w:r>
      <w:r w:rsidRPr="00CD77C0">
        <w:rPr>
          <w:rFonts w:asciiTheme="minorHAnsi" w:hAnsiTheme="minorHAnsi" w:cstheme="minorHAnsi"/>
          <w:b w:val="0"/>
          <w:sz w:val="20"/>
        </w:rPr>
        <w:t xml:space="preserve"> za Objednatelem, a to bez ohledu na to, zda nastala splatnost pohledávek a bez ohledu na právní vztah, ze kterého vyplývají. </w:t>
      </w:r>
      <w:r w:rsidR="004F3228">
        <w:rPr>
          <w:rFonts w:asciiTheme="minorHAnsi" w:hAnsiTheme="minorHAnsi" w:cstheme="minorHAnsi"/>
          <w:b w:val="0"/>
          <w:sz w:val="20"/>
        </w:rPr>
        <w:t>Dodavatel</w:t>
      </w:r>
      <w:r w:rsidRPr="00CD77C0">
        <w:rPr>
          <w:rFonts w:asciiTheme="minorHAnsi" w:hAnsiTheme="minorHAnsi" w:cstheme="minorHAnsi"/>
          <w:b w:val="0"/>
          <w:sz w:val="20"/>
        </w:rPr>
        <w:t xml:space="preserve"> není oprávněn své pohledávky vůči Objednateli jednostranně započíst proti pohledávkám Objednatele, a to ani částečně.</w:t>
      </w:r>
    </w:p>
    <w:p w14:paraId="46BD0971" w14:textId="77777777" w:rsidR="00C97195" w:rsidRPr="00CD77C0" w:rsidRDefault="004F3228" w:rsidP="00CB1C5E">
      <w:pPr>
        <w:pStyle w:val="Text"/>
        <w:numPr>
          <w:ilvl w:val="1"/>
          <w:numId w:val="4"/>
        </w:numPr>
        <w:spacing w:before="120" w:after="120"/>
        <w:ind w:left="142" w:hanging="426"/>
        <w:jc w:val="both"/>
        <w:rPr>
          <w:rFonts w:asciiTheme="minorHAnsi" w:hAnsiTheme="minorHAnsi" w:cstheme="minorHAnsi"/>
          <w:spacing w:val="-2"/>
          <w:szCs w:val="20"/>
        </w:rPr>
      </w:pPr>
      <w:r>
        <w:rPr>
          <w:rFonts w:asciiTheme="minorHAnsi" w:hAnsiTheme="minorHAnsi" w:cstheme="minorHAnsi"/>
          <w:szCs w:val="20"/>
        </w:rPr>
        <w:t>Dodavatel</w:t>
      </w:r>
      <w:r w:rsidR="00C97195" w:rsidRPr="00CD77C0">
        <w:rPr>
          <w:rFonts w:asciiTheme="minorHAnsi" w:hAnsiTheme="minorHAnsi" w:cstheme="minorHAnsi"/>
          <w:szCs w:val="20"/>
        </w:rPr>
        <w:t xml:space="preserve"> není oprávněn bez předchozího písemného souhlasu Objednatele postoupit třetí osobě jakékoli své pohledávky vůči Objednateli vyplývající z této </w:t>
      </w:r>
      <w:r w:rsidR="00C97195">
        <w:rPr>
          <w:rFonts w:asciiTheme="minorHAnsi" w:hAnsiTheme="minorHAnsi" w:cstheme="minorHAnsi"/>
          <w:szCs w:val="20"/>
        </w:rPr>
        <w:t>Smlouv</w:t>
      </w:r>
      <w:r w:rsidR="00C97195" w:rsidRPr="00CD77C0">
        <w:rPr>
          <w:rFonts w:asciiTheme="minorHAnsi" w:hAnsiTheme="minorHAnsi" w:cstheme="minorHAnsi"/>
          <w:szCs w:val="20"/>
        </w:rPr>
        <w:t xml:space="preserve">y, s touto </w:t>
      </w:r>
      <w:r w:rsidR="00C97195">
        <w:rPr>
          <w:rFonts w:asciiTheme="minorHAnsi" w:hAnsiTheme="minorHAnsi" w:cstheme="minorHAnsi"/>
          <w:szCs w:val="20"/>
        </w:rPr>
        <w:t>Smlouv</w:t>
      </w:r>
      <w:r w:rsidR="00C97195" w:rsidRPr="00CD77C0">
        <w:rPr>
          <w:rFonts w:asciiTheme="minorHAnsi" w:hAnsiTheme="minorHAnsi" w:cstheme="minorHAnsi"/>
          <w:szCs w:val="20"/>
        </w:rPr>
        <w:t>ou související, či jakékoli jiné pohledávky, které má vůči Objednateli.</w:t>
      </w:r>
    </w:p>
    <w:p w14:paraId="5D201CA6" w14:textId="77777777" w:rsidR="00C97195" w:rsidRDefault="00C97195" w:rsidP="00CB1C5E">
      <w:pPr>
        <w:pStyle w:val="Smlouva2"/>
        <w:keepNext/>
        <w:keepLines/>
        <w:numPr>
          <w:ilvl w:val="0"/>
          <w:numId w:val="4"/>
        </w:numPr>
        <w:spacing w:before="240"/>
        <w:ind w:left="142" w:hanging="142"/>
        <w:rPr>
          <w:rFonts w:asciiTheme="minorHAnsi" w:hAnsiTheme="minorHAnsi" w:cs="Arial"/>
          <w:b w:val="0"/>
          <w:bCs/>
          <w:snapToGrid w:val="0"/>
        </w:rPr>
      </w:pPr>
    </w:p>
    <w:p w14:paraId="33F7FC06" w14:textId="77777777" w:rsidR="00C97195" w:rsidRPr="00277F8E" w:rsidRDefault="00C97195" w:rsidP="004F3228">
      <w:pPr>
        <w:keepNext/>
        <w:keepLines/>
        <w:spacing w:after="240"/>
        <w:jc w:val="center"/>
        <w:rPr>
          <w:rFonts w:asciiTheme="minorHAnsi" w:hAnsiTheme="minorHAnsi" w:cs="Arial"/>
          <w:b/>
          <w:bCs/>
          <w:snapToGrid w:val="0"/>
        </w:rPr>
      </w:pPr>
      <w:r w:rsidRPr="00277F8E">
        <w:rPr>
          <w:rFonts w:asciiTheme="minorHAnsi" w:hAnsiTheme="minorHAnsi" w:cs="Arial"/>
          <w:b/>
          <w:bCs/>
          <w:snapToGrid w:val="0"/>
        </w:rPr>
        <w:t xml:space="preserve">Práva a povinnosti </w:t>
      </w:r>
      <w:r>
        <w:rPr>
          <w:rFonts w:asciiTheme="minorHAnsi" w:hAnsiTheme="minorHAnsi" w:cs="Arial"/>
          <w:b/>
          <w:bCs/>
          <w:snapToGrid w:val="0"/>
        </w:rPr>
        <w:t xml:space="preserve">stran při </w:t>
      </w:r>
      <w:r w:rsidR="00283D5F">
        <w:rPr>
          <w:rFonts w:asciiTheme="minorHAnsi" w:hAnsiTheme="minorHAnsi" w:cs="Arial"/>
          <w:b/>
          <w:bCs/>
          <w:snapToGrid w:val="0"/>
        </w:rPr>
        <w:t>poskytování Služeb</w:t>
      </w:r>
    </w:p>
    <w:p w14:paraId="4B8C455A" w14:textId="4F1682AC" w:rsidR="004F3228" w:rsidRPr="008A504C" w:rsidRDefault="004F3228" w:rsidP="00CB1C5E">
      <w:pPr>
        <w:pStyle w:val="Smlouva2"/>
        <w:numPr>
          <w:ilvl w:val="1"/>
          <w:numId w:val="4"/>
        </w:numPr>
        <w:spacing w:before="120" w:after="120"/>
        <w:ind w:left="142" w:hanging="499"/>
        <w:jc w:val="both"/>
        <w:rPr>
          <w:rFonts w:asciiTheme="minorHAnsi" w:hAnsiTheme="minorHAnsi" w:cstheme="minorHAnsi"/>
          <w:b w:val="0"/>
          <w:spacing w:val="-2"/>
          <w:sz w:val="20"/>
        </w:rPr>
      </w:pPr>
      <w:r w:rsidRPr="008A504C">
        <w:rPr>
          <w:rFonts w:asciiTheme="minorHAnsi" w:hAnsiTheme="minorHAnsi" w:cstheme="minorHAnsi"/>
          <w:b w:val="0"/>
          <w:sz w:val="20"/>
        </w:rPr>
        <w:t xml:space="preserve">Dodavatel prohlašuje, že je odborně způsobilý k poskytování Služeb a zavazuje se provádět Služby řádně, v souladu s touto Smlouvou, tedy zejména ve smluveném rozsahu, ve smluvených termínech, svým jménem, bez nedodělků a vad a v kvalitě požadované Objednatelem, na své náklady a na své nebezpečí. Dodavatel dále prohlašuje, že Služby budou poskytovány pouze zaměstnanci Objednatele. V případě, že bude Dodavatel poskytovat služby prostřednictvím třetích osob (poddodavatelů), bude seznam poddodavatelů uveden </w:t>
      </w:r>
      <w:r w:rsidR="00890C42">
        <w:rPr>
          <w:rFonts w:asciiTheme="minorHAnsi" w:hAnsiTheme="minorHAnsi" w:cstheme="minorHAnsi"/>
          <w:b w:val="0"/>
          <w:sz w:val="20"/>
        </w:rPr>
        <w:lastRenderedPageBreak/>
        <w:t>v </w:t>
      </w:r>
      <w:r w:rsidR="00890C42" w:rsidRPr="00890C42">
        <w:rPr>
          <w:rFonts w:asciiTheme="minorHAnsi" w:hAnsiTheme="minorHAnsi" w:cstheme="minorHAnsi"/>
          <w:sz w:val="20"/>
        </w:rPr>
        <w:t>Příloze</w:t>
      </w:r>
      <w:r w:rsidRPr="00890C42">
        <w:rPr>
          <w:rFonts w:asciiTheme="minorHAnsi" w:hAnsiTheme="minorHAnsi" w:cstheme="minorHAnsi"/>
          <w:sz w:val="20"/>
        </w:rPr>
        <w:t xml:space="preserve"> č. </w:t>
      </w:r>
      <w:r w:rsidR="008E1D80">
        <w:rPr>
          <w:rFonts w:asciiTheme="minorHAnsi" w:hAnsiTheme="minorHAnsi" w:cstheme="minorHAnsi"/>
          <w:sz w:val="20"/>
        </w:rPr>
        <w:t>2</w:t>
      </w:r>
      <w:r w:rsidRPr="008A504C">
        <w:rPr>
          <w:rFonts w:asciiTheme="minorHAnsi" w:hAnsiTheme="minorHAnsi" w:cstheme="minorHAnsi"/>
          <w:b w:val="0"/>
          <w:sz w:val="20"/>
        </w:rPr>
        <w:t xml:space="preserve"> této Smlouvy. Dodavatel dále prohlašuje, že Služby budou poskytovány pouze zaměstnanci Dodavatele nebo zaměstnanci poddodavatele, kteří jsou schopni vykonávat Služby s náležitou odbornou péčí a znalostmi.</w:t>
      </w:r>
    </w:p>
    <w:p w14:paraId="5F4D58FF" w14:textId="58377D11" w:rsidR="004F3228" w:rsidRPr="008A504C" w:rsidRDefault="004F3228" w:rsidP="00CB1C5E">
      <w:pPr>
        <w:pStyle w:val="Smlouva2"/>
        <w:numPr>
          <w:ilvl w:val="1"/>
          <w:numId w:val="4"/>
        </w:numPr>
        <w:spacing w:before="120" w:after="120"/>
        <w:ind w:left="142" w:hanging="499"/>
        <w:jc w:val="both"/>
        <w:rPr>
          <w:rFonts w:asciiTheme="minorHAnsi" w:hAnsiTheme="minorHAnsi" w:cstheme="minorHAnsi"/>
          <w:b w:val="0"/>
          <w:spacing w:val="-2"/>
          <w:sz w:val="20"/>
        </w:rPr>
      </w:pPr>
      <w:r w:rsidRPr="008A504C">
        <w:rPr>
          <w:rFonts w:asciiTheme="minorHAnsi" w:hAnsiTheme="minorHAnsi" w:cstheme="minorHAnsi"/>
          <w:b w:val="0"/>
          <w:sz w:val="20"/>
        </w:rPr>
        <w:t xml:space="preserve">Dodavatel se zavazuje poskytovat Služby s využitím vlastních kapacit, případně pomocí třetích osob (poddodavatelů). V případě, že Dodavatel bude využívat poddodavatele, bude seznam poddodavatelů </w:t>
      </w:r>
      <w:r w:rsidR="00890C42">
        <w:rPr>
          <w:rFonts w:asciiTheme="minorHAnsi" w:hAnsiTheme="minorHAnsi" w:cstheme="minorHAnsi"/>
          <w:b w:val="0"/>
          <w:sz w:val="20"/>
        </w:rPr>
        <w:t>v </w:t>
      </w:r>
      <w:r w:rsidR="00890C42" w:rsidRPr="00890C42">
        <w:rPr>
          <w:rFonts w:asciiTheme="minorHAnsi" w:hAnsiTheme="minorHAnsi" w:cstheme="minorHAnsi"/>
          <w:sz w:val="20"/>
        </w:rPr>
        <w:t xml:space="preserve">Příloze č. </w:t>
      </w:r>
      <w:r w:rsidR="008E1D80">
        <w:rPr>
          <w:rFonts w:asciiTheme="minorHAnsi" w:hAnsiTheme="minorHAnsi" w:cstheme="minorHAnsi"/>
          <w:sz w:val="20"/>
        </w:rPr>
        <w:t>2</w:t>
      </w:r>
      <w:r w:rsidR="00890C42" w:rsidRPr="008A504C">
        <w:rPr>
          <w:rFonts w:asciiTheme="minorHAnsi" w:hAnsiTheme="minorHAnsi" w:cstheme="minorHAnsi"/>
          <w:b w:val="0"/>
          <w:sz w:val="20"/>
        </w:rPr>
        <w:t xml:space="preserve"> </w:t>
      </w:r>
      <w:r w:rsidRPr="008A504C">
        <w:rPr>
          <w:rFonts w:asciiTheme="minorHAnsi" w:hAnsiTheme="minorHAnsi" w:cstheme="minorHAnsi"/>
          <w:b w:val="0"/>
          <w:sz w:val="20"/>
        </w:rPr>
        <w:t>této Smlouvy, a takto odsouhlasený seznam poddodavatelů bude pro Dodavatele závazný.</w:t>
      </w:r>
    </w:p>
    <w:p w14:paraId="355C1D88" w14:textId="6B9D12BA" w:rsidR="004F3228" w:rsidRPr="008A504C" w:rsidRDefault="004F3228" w:rsidP="00CB1C5E">
      <w:pPr>
        <w:pStyle w:val="Smlouva2"/>
        <w:numPr>
          <w:ilvl w:val="1"/>
          <w:numId w:val="4"/>
        </w:numPr>
        <w:spacing w:before="120" w:after="120"/>
        <w:ind w:left="142" w:hanging="499"/>
        <w:jc w:val="both"/>
        <w:rPr>
          <w:rFonts w:asciiTheme="minorHAnsi" w:hAnsiTheme="minorHAnsi" w:cstheme="minorHAnsi"/>
          <w:b w:val="0"/>
          <w:spacing w:val="-2"/>
          <w:sz w:val="20"/>
        </w:rPr>
      </w:pPr>
      <w:r w:rsidRPr="008A504C">
        <w:rPr>
          <w:rFonts w:asciiTheme="minorHAnsi" w:hAnsiTheme="minorHAnsi" w:cstheme="minorHAnsi"/>
          <w:b w:val="0"/>
          <w:sz w:val="20"/>
        </w:rPr>
        <w:t xml:space="preserve">V případě že Dodavatel pověří poskytováním Služeb jako poddodavatele třetí osoby, které nejsou uvedeny </w:t>
      </w:r>
      <w:r w:rsidR="00890C42">
        <w:rPr>
          <w:rFonts w:asciiTheme="minorHAnsi" w:hAnsiTheme="minorHAnsi" w:cstheme="minorHAnsi"/>
          <w:b w:val="0"/>
          <w:sz w:val="20"/>
        </w:rPr>
        <w:t>v </w:t>
      </w:r>
      <w:r w:rsidR="00890C42" w:rsidRPr="00890C42">
        <w:rPr>
          <w:rFonts w:asciiTheme="minorHAnsi" w:hAnsiTheme="minorHAnsi" w:cstheme="minorHAnsi"/>
          <w:sz w:val="20"/>
        </w:rPr>
        <w:t xml:space="preserve">Příloze č. </w:t>
      </w:r>
      <w:r w:rsidR="008E1D80">
        <w:rPr>
          <w:rFonts w:asciiTheme="minorHAnsi" w:hAnsiTheme="minorHAnsi" w:cstheme="minorHAnsi"/>
          <w:sz w:val="20"/>
        </w:rPr>
        <w:t>2</w:t>
      </w:r>
      <w:r w:rsidR="00890C42" w:rsidRPr="008A504C">
        <w:rPr>
          <w:rFonts w:asciiTheme="minorHAnsi" w:hAnsiTheme="minorHAnsi" w:cstheme="minorHAnsi"/>
          <w:b w:val="0"/>
          <w:sz w:val="20"/>
        </w:rPr>
        <w:t xml:space="preserve"> </w:t>
      </w:r>
      <w:r w:rsidRPr="008A504C">
        <w:rPr>
          <w:rFonts w:asciiTheme="minorHAnsi" w:hAnsiTheme="minorHAnsi" w:cstheme="minorHAnsi"/>
          <w:b w:val="0"/>
          <w:sz w:val="20"/>
        </w:rPr>
        <w:t>této Smlouvy, zavazuje se Dodavatel zaplatit Objednateli smluvní pokutu ve výši 10.000 Kč (slovy: deset tisíc korun českých) za každé porušení této povinnosti. Poddodavatelé se budou podílet na poskytování služeb výhradně v rozsahu určeném smlouvou uzavřenou mezi Dodavatelem a poddodavatelem. Dodavatel se zavazuje veškeré práce poddodavatelů řádně koordinovat.</w:t>
      </w:r>
    </w:p>
    <w:p w14:paraId="29E5BDA7" w14:textId="77777777" w:rsidR="004F3228" w:rsidRPr="008A504C" w:rsidRDefault="004F3228" w:rsidP="00CB1C5E">
      <w:pPr>
        <w:pStyle w:val="Smlouva2"/>
        <w:numPr>
          <w:ilvl w:val="1"/>
          <w:numId w:val="4"/>
        </w:numPr>
        <w:spacing w:before="120" w:after="120"/>
        <w:ind w:left="142" w:hanging="499"/>
        <w:jc w:val="both"/>
        <w:rPr>
          <w:rFonts w:asciiTheme="minorHAnsi" w:hAnsiTheme="minorHAnsi" w:cstheme="minorHAnsi"/>
          <w:b w:val="0"/>
          <w:spacing w:val="-2"/>
          <w:sz w:val="20"/>
        </w:rPr>
      </w:pPr>
      <w:r w:rsidRPr="008A504C">
        <w:rPr>
          <w:rFonts w:asciiTheme="minorHAnsi" w:hAnsiTheme="minorHAnsi" w:cstheme="minorHAnsi"/>
          <w:b w:val="0"/>
          <w:sz w:val="20"/>
        </w:rPr>
        <w:t xml:space="preserve">Dodavatel odpovídá v plném rozsahu za veškeré Služby provedené poddodavateli. Dodavatel v plném rozsahu odpovídá za jednání, neplnění nebo nedbalost kteréhokoliv poddodavatele, jako kdyby to bylo jeho vlastní jednání, neplnění nebo nedbalost. Objednatel má právo kdykoliv požádat Dodavatele, aby bezodkladně odvolal poddodavatele, který dle názoru Objednatele není způsobilý nebo je nedbalý v řádném plnění svých povinností. Dodavatel je povinen takové výzvě vyhovět. </w:t>
      </w:r>
    </w:p>
    <w:p w14:paraId="6DA981F0" w14:textId="77777777" w:rsidR="004F3228" w:rsidRPr="008A504C" w:rsidRDefault="004F3228" w:rsidP="00CB1C5E">
      <w:pPr>
        <w:pStyle w:val="Smlouva2"/>
        <w:numPr>
          <w:ilvl w:val="1"/>
          <w:numId w:val="4"/>
        </w:numPr>
        <w:spacing w:before="120" w:after="120"/>
        <w:ind w:left="142" w:hanging="499"/>
        <w:jc w:val="both"/>
        <w:rPr>
          <w:rFonts w:asciiTheme="minorHAnsi" w:hAnsiTheme="minorHAnsi" w:cstheme="minorHAnsi"/>
          <w:b w:val="0"/>
          <w:spacing w:val="-2"/>
          <w:sz w:val="20"/>
        </w:rPr>
      </w:pPr>
      <w:r w:rsidRPr="008A504C">
        <w:rPr>
          <w:rFonts w:asciiTheme="minorHAnsi" w:hAnsiTheme="minorHAnsi" w:cstheme="minorHAnsi"/>
          <w:b w:val="0"/>
          <w:sz w:val="20"/>
        </w:rPr>
        <w:t xml:space="preserve">Objednatel je oprávněn dávat Dodavateli pokyny k určení způsobu poskytování Služeb. Pokud tak Objednatel neučiní, Dodavatel při poskytování služeb postupuje samostatně v souladu s touto Smlouvou, jejími přílohami, právními předpisy a svými odbornými znalostmi. Dodavatel se zavazuje poskytovat Služby v souladu s obecně závaznými právními předpisy platnými v České republice v době poskytování služeb, v souladu s požadavky uvedenými v této Smlouvě a v souladu s pokyny Objednatele. Pokud by Objednateli byly zřejmé skutečnosti, které mohou mít vliv na porušení zákonných povinností Objednatele plynoucích z této Smlouvy, je Objednatel povinen tyto bez prodlení oznámit Objednateli. </w:t>
      </w:r>
    </w:p>
    <w:p w14:paraId="1AEABEF7" w14:textId="77777777" w:rsidR="004F3228" w:rsidRPr="008A504C" w:rsidRDefault="004F3228" w:rsidP="00CB1C5E">
      <w:pPr>
        <w:pStyle w:val="Smlouva2"/>
        <w:numPr>
          <w:ilvl w:val="1"/>
          <w:numId w:val="4"/>
        </w:numPr>
        <w:spacing w:before="120" w:after="120"/>
        <w:ind w:left="142" w:hanging="499"/>
        <w:jc w:val="both"/>
        <w:rPr>
          <w:rFonts w:asciiTheme="minorHAnsi" w:hAnsiTheme="minorHAnsi" w:cstheme="minorHAnsi"/>
          <w:b w:val="0"/>
          <w:spacing w:val="-2"/>
          <w:sz w:val="20"/>
        </w:rPr>
      </w:pPr>
      <w:r w:rsidRPr="008A504C">
        <w:rPr>
          <w:rFonts w:asciiTheme="minorHAnsi" w:hAnsiTheme="minorHAnsi" w:cstheme="minorHAnsi"/>
          <w:b w:val="0"/>
          <w:sz w:val="20"/>
        </w:rPr>
        <w:t xml:space="preserve">Dodavatel prohlašuje, že se seznámil s požadavky pro poskytování Služeb, nemá vůči těmto žádné výhrady, připomínky ani požadavky a považuje je za vhodné pro řádné poskytování Služeb. Dodavatel prohlašuje, že se seznámil s podmínkami poskytování Služeb. Dodavatel je povinen bezodkladně upozornit Objednatele na případné nedostatky či požadavky nutné pro řádné poskytování Služeb. Pokud tak Dodavatel neučiní, mají strany za to, že podmínky jsou zcela vyhovující pro řádné poskytování Služeb. Dodavatel je rovněž povinen Objednatele upozornit na případnou nevhodnost jeho pokynů. </w:t>
      </w:r>
    </w:p>
    <w:p w14:paraId="3AACB710" w14:textId="77777777" w:rsidR="004F3228" w:rsidRPr="008A504C" w:rsidRDefault="004F3228" w:rsidP="00CB1C5E">
      <w:pPr>
        <w:pStyle w:val="Smlouva2"/>
        <w:numPr>
          <w:ilvl w:val="1"/>
          <w:numId w:val="4"/>
        </w:numPr>
        <w:spacing w:before="120" w:after="120"/>
        <w:ind w:left="142" w:hanging="499"/>
        <w:jc w:val="both"/>
        <w:rPr>
          <w:rFonts w:asciiTheme="minorHAnsi" w:hAnsiTheme="minorHAnsi" w:cstheme="minorHAnsi"/>
          <w:b w:val="0"/>
          <w:spacing w:val="-2"/>
          <w:sz w:val="20"/>
        </w:rPr>
      </w:pPr>
      <w:r w:rsidRPr="008A504C">
        <w:rPr>
          <w:rFonts w:asciiTheme="minorHAnsi" w:hAnsiTheme="minorHAnsi" w:cstheme="minorHAnsi"/>
          <w:b w:val="0"/>
          <w:sz w:val="20"/>
        </w:rPr>
        <w:t>Dodavatel se zavazuje při poskytování Služeb vynaložit veškeré úsilí, aby nezpůsobil, případně odvrátil hrozící újmu Objednatele, o které se při plnění Služeb dozví, a to i v situacích, které nejsou výslovně upraveny touto Smlouvou, i když jejich činnost souvisí s plněním Služeb.</w:t>
      </w:r>
    </w:p>
    <w:p w14:paraId="0EF7B689" w14:textId="77777777" w:rsidR="004F3228" w:rsidRPr="008A504C" w:rsidRDefault="004F3228" w:rsidP="00CB1C5E">
      <w:pPr>
        <w:pStyle w:val="Smlouva2"/>
        <w:numPr>
          <w:ilvl w:val="1"/>
          <w:numId w:val="4"/>
        </w:numPr>
        <w:spacing w:before="120" w:after="120"/>
        <w:ind w:left="142" w:hanging="499"/>
        <w:jc w:val="both"/>
        <w:rPr>
          <w:rFonts w:asciiTheme="minorHAnsi" w:hAnsiTheme="minorHAnsi" w:cstheme="minorHAnsi"/>
          <w:b w:val="0"/>
          <w:spacing w:val="-2"/>
          <w:sz w:val="20"/>
        </w:rPr>
      </w:pPr>
      <w:r w:rsidRPr="008A504C">
        <w:rPr>
          <w:rFonts w:asciiTheme="minorHAnsi" w:hAnsiTheme="minorHAnsi" w:cstheme="minorHAnsi"/>
          <w:b w:val="0"/>
          <w:sz w:val="20"/>
        </w:rPr>
        <w:t>Dodavatel je povinen zdržet se jakéhokoli jednání poškozujícího dobré jméno Objednatele, a to i po skončení účinnosti této Smlouvy. Dodavatel je povinen upozornit Objednatele na skutečnosti, které ohrožují nebo by mohly ohrozit dobrou pověst nebo prosperitu Objednatele.</w:t>
      </w:r>
    </w:p>
    <w:p w14:paraId="50225174" w14:textId="77777777" w:rsidR="004F3228" w:rsidRPr="008A504C" w:rsidRDefault="004F3228" w:rsidP="00CB1C5E">
      <w:pPr>
        <w:pStyle w:val="Smlouva2"/>
        <w:numPr>
          <w:ilvl w:val="1"/>
          <w:numId w:val="4"/>
        </w:numPr>
        <w:spacing w:before="120" w:after="120"/>
        <w:ind w:left="142" w:hanging="499"/>
        <w:jc w:val="both"/>
        <w:rPr>
          <w:rFonts w:asciiTheme="minorHAnsi" w:hAnsiTheme="minorHAnsi" w:cstheme="minorHAnsi"/>
          <w:b w:val="0"/>
          <w:spacing w:val="-2"/>
          <w:sz w:val="20"/>
        </w:rPr>
      </w:pPr>
      <w:r w:rsidRPr="008A504C">
        <w:rPr>
          <w:rFonts w:asciiTheme="minorHAnsi" w:hAnsiTheme="minorHAnsi" w:cstheme="minorHAnsi"/>
          <w:b w:val="0"/>
          <w:sz w:val="20"/>
        </w:rPr>
        <w:t>Zjistí-li Objednatel, že Dodavatel poskytuje služby v rozporu se svými povinnostmi a nedodržuje příslušná ustanovení Smlouvy, je Objednatel oprávněn vůči Dodavateli uplatnit práva z vadného plnění a požadovat, aby Dodavatel poskytoval služby řádným způsobem.</w:t>
      </w:r>
    </w:p>
    <w:p w14:paraId="4F9BA502" w14:textId="77777777" w:rsidR="004F3228" w:rsidRPr="008A504C" w:rsidRDefault="004F3228" w:rsidP="00CB1C5E">
      <w:pPr>
        <w:pStyle w:val="Smlouva2"/>
        <w:numPr>
          <w:ilvl w:val="1"/>
          <w:numId w:val="4"/>
        </w:numPr>
        <w:spacing w:before="120" w:after="120"/>
        <w:ind w:left="142" w:hanging="499"/>
        <w:jc w:val="both"/>
        <w:rPr>
          <w:rFonts w:asciiTheme="minorHAnsi" w:hAnsiTheme="minorHAnsi" w:cstheme="minorHAnsi"/>
          <w:b w:val="0"/>
          <w:spacing w:val="-2"/>
          <w:sz w:val="20"/>
        </w:rPr>
      </w:pPr>
      <w:r w:rsidRPr="008A504C">
        <w:rPr>
          <w:rFonts w:asciiTheme="minorHAnsi" w:hAnsiTheme="minorHAnsi" w:cstheme="minorHAnsi"/>
          <w:b w:val="0"/>
          <w:sz w:val="20"/>
        </w:rPr>
        <w:t>Dodavatel se zavazuje poskytovat Služby s vynaložením odborné péče tak, aby nedocházelo k újmě Objednatele, zaměstnanců Objednatele, ani třetích osob, přičemž je povinen zejména, nikoliv však pouze:</w:t>
      </w:r>
    </w:p>
    <w:p w14:paraId="21161DB6" w14:textId="77777777" w:rsidR="004F3228" w:rsidRPr="008A504C" w:rsidRDefault="004F3228" w:rsidP="00CB1C5E">
      <w:pPr>
        <w:pStyle w:val="Odstavecseseznamem"/>
        <w:widowControl w:val="0"/>
        <w:numPr>
          <w:ilvl w:val="1"/>
          <w:numId w:val="7"/>
        </w:numPr>
        <w:suppressAutoHyphens w:val="0"/>
        <w:ind w:left="709" w:hanging="567"/>
        <w:rPr>
          <w:rFonts w:asciiTheme="minorHAnsi" w:hAnsiTheme="minorHAnsi" w:cstheme="minorHAnsi"/>
          <w:lang w:eastAsia="cs-CZ"/>
        </w:rPr>
      </w:pPr>
      <w:r w:rsidRPr="008A504C">
        <w:rPr>
          <w:rFonts w:asciiTheme="minorHAnsi" w:hAnsiTheme="minorHAnsi" w:cstheme="minorHAnsi"/>
          <w:lang w:eastAsia="cs-CZ"/>
        </w:rPr>
        <w:t>zajistit veškeré pracovní síly, vybavení a materiál potřebné k poskytování Služeb řádným způsobem;</w:t>
      </w:r>
    </w:p>
    <w:p w14:paraId="687E9CBE" w14:textId="77777777" w:rsidR="004F3228" w:rsidRPr="008A504C" w:rsidRDefault="004F3228" w:rsidP="00CB1C5E">
      <w:pPr>
        <w:pStyle w:val="Odstavecseseznamem"/>
        <w:widowControl w:val="0"/>
        <w:numPr>
          <w:ilvl w:val="1"/>
          <w:numId w:val="7"/>
        </w:numPr>
        <w:suppressAutoHyphens w:val="0"/>
        <w:ind w:left="709" w:hanging="567"/>
        <w:rPr>
          <w:rFonts w:asciiTheme="minorHAnsi" w:hAnsiTheme="minorHAnsi" w:cstheme="minorHAnsi"/>
          <w:lang w:eastAsia="cs-CZ"/>
        </w:rPr>
      </w:pPr>
      <w:r w:rsidRPr="008A504C">
        <w:rPr>
          <w:rFonts w:asciiTheme="minorHAnsi" w:hAnsiTheme="minorHAnsi" w:cstheme="minorHAnsi"/>
          <w:lang w:eastAsia="cs-CZ"/>
        </w:rPr>
        <w:t>poučit své pracovníky a příp. poddodavatele a seznámit je s předpisy souvisejícími s bezpečností práce a s interními předpisy Objednatele a zajistit jejich dodržování;</w:t>
      </w:r>
    </w:p>
    <w:p w14:paraId="5C5005C1" w14:textId="77777777" w:rsidR="004F3228" w:rsidRPr="008A504C" w:rsidRDefault="004F3228" w:rsidP="00CB1C5E">
      <w:pPr>
        <w:pStyle w:val="Odstavecseseznamem"/>
        <w:widowControl w:val="0"/>
        <w:numPr>
          <w:ilvl w:val="1"/>
          <w:numId w:val="7"/>
        </w:numPr>
        <w:suppressAutoHyphens w:val="0"/>
        <w:ind w:left="709" w:hanging="567"/>
        <w:rPr>
          <w:rFonts w:asciiTheme="minorHAnsi" w:hAnsiTheme="minorHAnsi" w:cstheme="minorHAnsi"/>
          <w:lang w:eastAsia="cs-CZ"/>
        </w:rPr>
      </w:pPr>
      <w:r w:rsidRPr="008A504C">
        <w:rPr>
          <w:rFonts w:asciiTheme="minorHAnsi" w:hAnsiTheme="minorHAnsi" w:cstheme="minorHAnsi"/>
          <w:lang w:eastAsia="cs-CZ"/>
        </w:rPr>
        <w:t>zajistit kvalitní řízení, dohled nad poskytováním Služeb a nezbytnou kontrolu poskytování Služeb (nezávisle na kontrole prováděné Objednatelem);</w:t>
      </w:r>
    </w:p>
    <w:p w14:paraId="04F9AA10" w14:textId="77777777" w:rsidR="004F3228" w:rsidRPr="008A504C" w:rsidRDefault="004F3228" w:rsidP="00CB1C5E">
      <w:pPr>
        <w:pStyle w:val="Odstavecseseznamem"/>
        <w:widowControl w:val="0"/>
        <w:numPr>
          <w:ilvl w:val="1"/>
          <w:numId w:val="7"/>
        </w:numPr>
        <w:suppressAutoHyphens w:val="0"/>
        <w:ind w:left="709" w:hanging="567"/>
        <w:rPr>
          <w:rFonts w:asciiTheme="minorHAnsi" w:hAnsiTheme="minorHAnsi" w:cstheme="minorHAnsi"/>
          <w:lang w:eastAsia="cs-CZ"/>
        </w:rPr>
      </w:pPr>
      <w:r w:rsidRPr="008A504C">
        <w:rPr>
          <w:rFonts w:asciiTheme="minorHAnsi" w:hAnsiTheme="minorHAnsi" w:cstheme="minorHAnsi"/>
          <w:lang w:eastAsia="cs-CZ"/>
        </w:rPr>
        <w:t>dodržovat obecně závazné právní předpisy, nařízení orgánů veřejné správy, závazné i doporučené technické normy, podklady a podmínky uvedené v této Smlouvě a veškeré pokyny Objednatele;</w:t>
      </w:r>
    </w:p>
    <w:p w14:paraId="78FDDF55" w14:textId="77777777" w:rsidR="004F3228" w:rsidRPr="008A504C" w:rsidRDefault="004F3228" w:rsidP="00CB1C5E">
      <w:pPr>
        <w:pStyle w:val="Odstavecseseznamem"/>
        <w:widowControl w:val="0"/>
        <w:numPr>
          <w:ilvl w:val="1"/>
          <w:numId w:val="7"/>
        </w:numPr>
        <w:suppressAutoHyphens w:val="0"/>
        <w:ind w:left="709" w:hanging="567"/>
        <w:rPr>
          <w:rFonts w:asciiTheme="minorHAnsi" w:hAnsiTheme="minorHAnsi" w:cstheme="minorHAnsi"/>
          <w:lang w:eastAsia="cs-CZ"/>
        </w:rPr>
      </w:pPr>
      <w:r w:rsidRPr="008A504C">
        <w:rPr>
          <w:rFonts w:asciiTheme="minorHAnsi" w:hAnsiTheme="minorHAnsi" w:cstheme="minorHAnsi"/>
          <w:lang w:eastAsia="cs-CZ"/>
        </w:rPr>
        <w:t>chránit Objednatele před vznikem škod v důsledku porušení právních či jiných předpisů a v případě jejich vzniku tyto škody uhradit na vlastní náklady;</w:t>
      </w:r>
    </w:p>
    <w:p w14:paraId="3E6DB092" w14:textId="77777777" w:rsidR="004F3228" w:rsidRPr="008A504C" w:rsidRDefault="004F3228" w:rsidP="00CB1C5E">
      <w:pPr>
        <w:pStyle w:val="Odstavecseseznamem"/>
        <w:widowControl w:val="0"/>
        <w:numPr>
          <w:ilvl w:val="1"/>
          <w:numId w:val="7"/>
        </w:numPr>
        <w:suppressAutoHyphens w:val="0"/>
        <w:ind w:left="709" w:hanging="567"/>
        <w:rPr>
          <w:rFonts w:asciiTheme="minorHAnsi" w:hAnsiTheme="minorHAnsi" w:cstheme="minorHAnsi"/>
          <w:lang w:eastAsia="cs-CZ"/>
        </w:rPr>
      </w:pPr>
      <w:r w:rsidRPr="008A504C">
        <w:rPr>
          <w:rFonts w:asciiTheme="minorHAnsi" w:hAnsiTheme="minorHAnsi" w:cstheme="minorHAnsi"/>
          <w:lang w:eastAsia="cs-CZ"/>
        </w:rPr>
        <w:t xml:space="preserve">upozornit písemně Objednatele na nesoulad mezi jeho požadavky a právními či jinými předpisy v případě, že takový nesoulad kdykoli v průběhu poskytování Služeb zjistí. Pokud Dodavatel neupozornil bezodkladně a písemně na nevhodnost pokynů Objednatele, odpovídá za škodu tím </w:t>
      </w:r>
      <w:r w:rsidRPr="008A504C">
        <w:rPr>
          <w:rFonts w:asciiTheme="minorHAnsi" w:hAnsiTheme="minorHAnsi" w:cstheme="minorHAnsi"/>
          <w:lang w:eastAsia="cs-CZ"/>
        </w:rPr>
        <w:lastRenderedPageBreak/>
        <w:t>Objednateli vzniklou, případně nemožnost poskytování sjednaných Služeb, způsobenou nevhodnými pokyny Objednatele.</w:t>
      </w:r>
    </w:p>
    <w:p w14:paraId="111BB213" w14:textId="77777777" w:rsidR="004F3228" w:rsidRPr="008A504C" w:rsidRDefault="004F3228" w:rsidP="00CB1C5E">
      <w:pPr>
        <w:pStyle w:val="Odstavecseseznamem"/>
        <w:widowControl w:val="0"/>
        <w:numPr>
          <w:ilvl w:val="1"/>
          <w:numId w:val="7"/>
        </w:numPr>
        <w:suppressAutoHyphens w:val="0"/>
        <w:ind w:left="709" w:hanging="567"/>
        <w:rPr>
          <w:rFonts w:asciiTheme="minorHAnsi" w:hAnsiTheme="minorHAnsi" w:cstheme="minorHAnsi"/>
          <w:lang w:eastAsia="cs-CZ"/>
        </w:rPr>
      </w:pPr>
      <w:r w:rsidRPr="008A504C">
        <w:rPr>
          <w:rFonts w:asciiTheme="minorHAnsi" w:hAnsiTheme="minorHAnsi" w:cstheme="minorHAnsi"/>
          <w:lang w:eastAsia="cs-CZ"/>
        </w:rPr>
        <w:t>přizpůsobit se při poskytování Služeb provozu Objednavatele a respektovat požadavky Objednatele, které z tohoto provozu vyplynou;</w:t>
      </w:r>
    </w:p>
    <w:p w14:paraId="6E8B3EFE" w14:textId="77777777" w:rsidR="004F3228" w:rsidRPr="008A504C" w:rsidRDefault="004F3228" w:rsidP="00CB1C5E">
      <w:pPr>
        <w:pStyle w:val="Odstavecseseznamem"/>
        <w:widowControl w:val="0"/>
        <w:numPr>
          <w:ilvl w:val="1"/>
          <w:numId w:val="7"/>
        </w:numPr>
        <w:suppressAutoHyphens w:val="0"/>
        <w:ind w:left="709" w:hanging="567"/>
        <w:rPr>
          <w:rFonts w:asciiTheme="minorHAnsi" w:hAnsiTheme="minorHAnsi" w:cstheme="minorHAnsi"/>
          <w:lang w:eastAsia="cs-CZ"/>
        </w:rPr>
      </w:pPr>
      <w:r w:rsidRPr="008A504C">
        <w:rPr>
          <w:rFonts w:asciiTheme="minorHAnsi" w:hAnsiTheme="minorHAnsi" w:cstheme="minorHAnsi"/>
          <w:lang w:eastAsia="cs-CZ"/>
        </w:rPr>
        <w:t>zajistit, aby poskytování Služeb bylo zajištěno pouze osobami jím k poskytování Služeb výslovně určenými – každý pověřený pracovník Dodavatele bude vybaven viditelně nošenou vizitkou nebo firemním logem, aby byl rozpoznatelný od nepovolaných osob v objektu;</w:t>
      </w:r>
    </w:p>
    <w:p w14:paraId="6EFC8A09" w14:textId="77777777" w:rsidR="004F3228" w:rsidRPr="008A504C" w:rsidRDefault="004F3228" w:rsidP="00CB1C5E">
      <w:pPr>
        <w:pStyle w:val="Odstavecseseznamem"/>
        <w:widowControl w:val="0"/>
        <w:numPr>
          <w:ilvl w:val="1"/>
          <w:numId w:val="7"/>
        </w:numPr>
        <w:suppressAutoHyphens w:val="0"/>
        <w:ind w:left="709" w:hanging="567"/>
        <w:rPr>
          <w:rFonts w:asciiTheme="minorHAnsi" w:hAnsiTheme="minorHAnsi" w:cstheme="minorHAnsi"/>
          <w:lang w:eastAsia="cs-CZ"/>
        </w:rPr>
      </w:pPr>
      <w:r w:rsidRPr="008A504C">
        <w:rPr>
          <w:rFonts w:asciiTheme="minorHAnsi" w:hAnsiTheme="minorHAnsi" w:cstheme="minorHAnsi"/>
          <w:lang w:eastAsia="cs-CZ"/>
        </w:rPr>
        <w:t>zajistit, aby osoby určené k poskytování Služeb v sídle Objednatele nekouřily, ani neprováděly jiné činnosti, jež by mohly mít jakýkoli nežádoucí vliv na majetek či zájmy Objednavatele;</w:t>
      </w:r>
    </w:p>
    <w:p w14:paraId="69486D88" w14:textId="77777777" w:rsidR="004F3228" w:rsidRPr="008A504C" w:rsidRDefault="004F3228" w:rsidP="00CB1C5E">
      <w:pPr>
        <w:pStyle w:val="Odstavecseseznamem"/>
        <w:widowControl w:val="0"/>
        <w:numPr>
          <w:ilvl w:val="1"/>
          <w:numId w:val="7"/>
        </w:numPr>
        <w:suppressAutoHyphens w:val="0"/>
        <w:ind w:left="709" w:hanging="567"/>
        <w:rPr>
          <w:rFonts w:asciiTheme="minorHAnsi" w:hAnsiTheme="minorHAnsi" w:cstheme="minorHAnsi"/>
          <w:lang w:eastAsia="cs-CZ"/>
        </w:rPr>
      </w:pPr>
      <w:r w:rsidRPr="008A504C">
        <w:rPr>
          <w:rFonts w:asciiTheme="minorHAnsi" w:hAnsiTheme="minorHAnsi" w:cstheme="minorHAnsi"/>
          <w:lang w:eastAsia="cs-CZ"/>
        </w:rPr>
        <w:t>zajistit, aby při plnění této Smlouvy neohrozil dobré jméno Objednatele;</w:t>
      </w:r>
    </w:p>
    <w:p w14:paraId="1A9EFAC3" w14:textId="77777777" w:rsidR="004F3228" w:rsidRPr="008A504C" w:rsidRDefault="004F3228" w:rsidP="00CB1C5E">
      <w:pPr>
        <w:pStyle w:val="Odstavecseseznamem"/>
        <w:widowControl w:val="0"/>
        <w:numPr>
          <w:ilvl w:val="1"/>
          <w:numId w:val="7"/>
        </w:numPr>
        <w:suppressAutoHyphens w:val="0"/>
        <w:ind w:left="709" w:hanging="567"/>
        <w:rPr>
          <w:rFonts w:asciiTheme="minorHAnsi" w:hAnsiTheme="minorHAnsi" w:cstheme="minorHAnsi"/>
          <w:lang w:eastAsia="cs-CZ"/>
        </w:rPr>
      </w:pPr>
      <w:r w:rsidRPr="008A504C">
        <w:rPr>
          <w:rFonts w:asciiTheme="minorHAnsi" w:hAnsiTheme="minorHAnsi" w:cstheme="minorHAnsi"/>
          <w:lang w:eastAsia="cs-CZ"/>
        </w:rPr>
        <w:t>dodržovat pravidla slušného chování vůči klientům DOZP Sulická, vůči zaměstnancům Objednatele, vůči jeho smluvním partnerům a jeho návštěvníkům;</w:t>
      </w:r>
    </w:p>
    <w:p w14:paraId="4FDF20FE" w14:textId="77777777" w:rsidR="00426504" w:rsidRDefault="004F3228" w:rsidP="00CB1C5E">
      <w:pPr>
        <w:pStyle w:val="Odstavecseseznamem"/>
        <w:widowControl w:val="0"/>
        <w:numPr>
          <w:ilvl w:val="1"/>
          <w:numId w:val="7"/>
        </w:numPr>
        <w:suppressAutoHyphens w:val="0"/>
        <w:ind w:left="709" w:hanging="567"/>
        <w:rPr>
          <w:rFonts w:asciiTheme="minorHAnsi" w:hAnsiTheme="minorHAnsi" w:cstheme="minorHAnsi"/>
          <w:lang w:eastAsia="cs-CZ"/>
        </w:rPr>
      </w:pPr>
      <w:r w:rsidRPr="008A504C">
        <w:rPr>
          <w:rFonts w:asciiTheme="minorHAnsi" w:hAnsiTheme="minorHAnsi" w:cstheme="minorHAnsi"/>
          <w:lang w:eastAsia="cs-CZ"/>
        </w:rPr>
        <w:t>dodržovat vnitřní předpisy, pravidla a Etický kodex Objednatele</w:t>
      </w:r>
      <w:r w:rsidR="00426504">
        <w:rPr>
          <w:rFonts w:asciiTheme="minorHAnsi" w:hAnsiTheme="minorHAnsi" w:cstheme="minorHAnsi"/>
          <w:lang w:eastAsia="cs-CZ"/>
        </w:rPr>
        <w:t>;</w:t>
      </w:r>
    </w:p>
    <w:p w14:paraId="6006C415" w14:textId="01605A90" w:rsidR="004F3228" w:rsidRPr="00426504" w:rsidRDefault="00426504" w:rsidP="00CB1C5E">
      <w:pPr>
        <w:pStyle w:val="Odstavecseseznamem"/>
        <w:widowControl w:val="0"/>
        <w:numPr>
          <w:ilvl w:val="1"/>
          <w:numId w:val="7"/>
        </w:numPr>
        <w:suppressAutoHyphens w:val="0"/>
        <w:ind w:left="709" w:hanging="567"/>
        <w:rPr>
          <w:rFonts w:asciiTheme="minorHAnsi" w:hAnsiTheme="minorHAnsi" w:cstheme="minorHAnsi"/>
          <w:lang w:eastAsia="cs-CZ"/>
        </w:rPr>
      </w:pPr>
      <w:r w:rsidRPr="00426504">
        <w:rPr>
          <w:rFonts w:asciiTheme="minorHAnsi" w:hAnsiTheme="minorHAnsi" w:cstheme="minorHAnsi"/>
        </w:rPr>
        <w:t>zajistit dodržováni veškerých právních předpisů vůči svým pracovníkům, zejména odměňování, pracovní dobu, dobu odpočinku mezi směnami, placené přesčasy. Dodavatel se dále zavazuje, že všechny osoby, které se na poskytování Služeb budou podílet, jsou vedeny v příslušných registrech, například v registru pojištěnců ČSSZ a mají příslušná povolení k pobytu v ČR</w:t>
      </w:r>
      <w:r w:rsidR="004F3228" w:rsidRPr="00426504">
        <w:rPr>
          <w:rFonts w:asciiTheme="minorHAnsi" w:hAnsiTheme="minorHAnsi" w:cstheme="minorHAnsi"/>
          <w:lang w:eastAsia="cs-CZ"/>
        </w:rPr>
        <w:t>.</w:t>
      </w:r>
    </w:p>
    <w:p w14:paraId="743EA10D" w14:textId="77777777" w:rsidR="008A504C" w:rsidRPr="008A504C" w:rsidRDefault="004F3228" w:rsidP="00CB1C5E">
      <w:pPr>
        <w:pStyle w:val="Smlouva2"/>
        <w:numPr>
          <w:ilvl w:val="1"/>
          <w:numId w:val="4"/>
        </w:numPr>
        <w:spacing w:before="120" w:after="120"/>
        <w:ind w:left="142" w:hanging="499"/>
        <w:jc w:val="both"/>
        <w:rPr>
          <w:rFonts w:asciiTheme="minorHAnsi" w:hAnsiTheme="minorHAnsi" w:cstheme="minorHAnsi"/>
          <w:b w:val="0"/>
          <w:spacing w:val="-2"/>
          <w:sz w:val="20"/>
        </w:rPr>
      </w:pPr>
      <w:r w:rsidRPr="008A504C">
        <w:rPr>
          <w:rFonts w:asciiTheme="minorHAnsi" w:hAnsiTheme="minorHAnsi" w:cstheme="minorHAnsi"/>
          <w:b w:val="0"/>
          <w:sz w:val="20"/>
        </w:rPr>
        <w:t xml:space="preserve">Objednatel je oprávněn kontrolovat poskytování Služeb, a to kdykoli. Dodavatel je povinen poskytnout Objednateli veškerou součinnost potřebnou k provedení kontroly. </w:t>
      </w:r>
    </w:p>
    <w:p w14:paraId="21B55AF2" w14:textId="77777777" w:rsidR="008A504C" w:rsidRPr="008A504C" w:rsidRDefault="004F3228" w:rsidP="00CB1C5E">
      <w:pPr>
        <w:pStyle w:val="Smlouva2"/>
        <w:numPr>
          <w:ilvl w:val="1"/>
          <w:numId w:val="4"/>
        </w:numPr>
        <w:spacing w:before="120" w:after="120"/>
        <w:ind w:left="142" w:hanging="499"/>
        <w:jc w:val="both"/>
        <w:rPr>
          <w:rFonts w:asciiTheme="minorHAnsi" w:hAnsiTheme="minorHAnsi" w:cstheme="minorHAnsi"/>
          <w:b w:val="0"/>
          <w:spacing w:val="-2"/>
          <w:sz w:val="20"/>
        </w:rPr>
      </w:pPr>
      <w:r w:rsidRPr="008A504C">
        <w:rPr>
          <w:rFonts w:asciiTheme="minorHAnsi" w:hAnsiTheme="minorHAnsi" w:cstheme="minorHAnsi"/>
          <w:b w:val="0"/>
          <w:sz w:val="20"/>
        </w:rPr>
        <w:t xml:space="preserve">Při poskytování služeb nesmí Dodavatel, ani jeho pracovníci zasahovat do soukromí klientů DOZP Sulická nad míru nezbytně nutnou. </w:t>
      </w:r>
    </w:p>
    <w:p w14:paraId="456ECD0E" w14:textId="7BE85690" w:rsidR="004F3228" w:rsidRPr="00A03465" w:rsidRDefault="004F3228" w:rsidP="00CB1C5E">
      <w:pPr>
        <w:pStyle w:val="Smlouva2"/>
        <w:numPr>
          <w:ilvl w:val="1"/>
          <w:numId w:val="4"/>
        </w:numPr>
        <w:spacing w:before="120" w:after="120"/>
        <w:ind w:left="142" w:hanging="499"/>
        <w:jc w:val="both"/>
        <w:rPr>
          <w:rFonts w:asciiTheme="minorHAnsi" w:hAnsiTheme="minorHAnsi" w:cstheme="minorHAnsi"/>
          <w:b w:val="0"/>
          <w:spacing w:val="-2"/>
          <w:sz w:val="20"/>
        </w:rPr>
      </w:pPr>
      <w:r w:rsidRPr="008A504C">
        <w:rPr>
          <w:rFonts w:asciiTheme="minorHAnsi" w:hAnsiTheme="minorHAnsi" w:cstheme="minorHAnsi"/>
          <w:b w:val="0"/>
          <w:sz w:val="20"/>
        </w:rPr>
        <w:t>Objednatel je oprávněn požadovat smluvní pokutu ve výši 5.000 Kč (slovy: pět tisíc korun českých) za každé porušení povinnosti Dodavatele dle této Smlouvy. Výše uvedená smluvní pokuta není ničím limitována. Uhrazením smluvní pokuty není dotčeno právo Objednatele domáhat se náhrady škody, jež jí vznikla porušením smluvní povinnosti, které se smluvní pokuta týká.</w:t>
      </w:r>
    </w:p>
    <w:p w14:paraId="1B4DDE5B" w14:textId="77777777" w:rsidR="00A03465" w:rsidRPr="008A504C" w:rsidRDefault="00A03465" w:rsidP="00A03465">
      <w:pPr>
        <w:pStyle w:val="Smlouva2"/>
        <w:spacing w:before="120" w:after="120"/>
        <w:ind w:left="142"/>
        <w:jc w:val="both"/>
        <w:rPr>
          <w:rFonts w:asciiTheme="minorHAnsi" w:hAnsiTheme="minorHAnsi" w:cstheme="minorHAnsi"/>
          <w:b w:val="0"/>
          <w:spacing w:val="-2"/>
          <w:sz w:val="20"/>
        </w:rPr>
      </w:pPr>
    </w:p>
    <w:p w14:paraId="46BD7571" w14:textId="77777777" w:rsidR="008A504C" w:rsidRPr="008A504C" w:rsidRDefault="008A504C" w:rsidP="00CB1C5E">
      <w:pPr>
        <w:pStyle w:val="Odstavecseseznamem"/>
        <w:keepNext/>
        <w:keepLines/>
        <w:numPr>
          <w:ilvl w:val="0"/>
          <w:numId w:val="4"/>
        </w:numPr>
        <w:suppressAutoHyphens w:val="0"/>
        <w:spacing w:before="240"/>
        <w:ind w:left="0"/>
        <w:jc w:val="center"/>
        <w:rPr>
          <w:rFonts w:asciiTheme="minorHAnsi" w:hAnsiTheme="minorHAnsi" w:cstheme="minorHAnsi"/>
          <w:b/>
          <w:lang w:eastAsia="cs-CZ"/>
        </w:rPr>
      </w:pPr>
    </w:p>
    <w:p w14:paraId="6D4F4458" w14:textId="77777777" w:rsidR="008A504C" w:rsidRPr="008A504C" w:rsidRDefault="008A504C" w:rsidP="008A504C">
      <w:pPr>
        <w:pStyle w:val="Odstavecseseznamem"/>
        <w:keepNext/>
        <w:keepLines/>
        <w:suppressAutoHyphens w:val="0"/>
        <w:ind w:left="0"/>
        <w:jc w:val="center"/>
        <w:rPr>
          <w:rFonts w:asciiTheme="minorHAnsi" w:hAnsiTheme="minorHAnsi" w:cstheme="minorHAnsi"/>
          <w:b/>
          <w:lang w:eastAsia="cs-CZ"/>
        </w:rPr>
      </w:pPr>
      <w:r w:rsidRPr="008A504C">
        <w:rPr>
          <w:rFonts w:asciiTheme="minorHAnsi" w:hAnsiTheme="minorHAnsi" w:cstheme="minorHAnsi"/>
          <w:b/>
          <w:lang w:eastAsia="cs-CZ"/>
        </w:rPr>
        <w:t>Pojištění</w:t>
      </w:r>
    </w:p>
    <w:p w14:paraId="14FDCB13" w14:textId="77777777" w:rsidR="008A504C" w:rsidRPr="00266E01" w:rsidRDefault="008A504C" w:rsidP="008A504C">
      <w:pPr>
        <w:pStyle w:val="Odstavecseseznamem"/>
        <w:keepNext/>
        <w:keepLines/>
        <w:ind w:left="284"/>
        <w:rPr>
          <w:rFonts w:cstheme="minorHAnsi"/>
          <w:b/>
          <w:lang w:eastAsia="cs-CZ"/>
        </w:rPr>
      </w:pPr>
    </w:p>
    <w:p w14:paraId="676448FA" w14:textId="0EB086C1" w:rsidR="008A504C" w:rsidRPr="008A504C" w:rsidRDefault="008A504C" w:rsidP="00CB1C5E">
      <w:pPr>
        <w:pStyle w:val="Odstavecseseznamem"/>
        <w:keepNext/>
        <w:keepLines/>
        <w:numPr>
          <w:ilvl w:val="1"/>
          <w:numId w:val="4"/>
        </w:numPr>
        <w:suppressAutoHyphens w:val="0"/>
        <w:ind w:left="142" w:hanging="426"/>
        <w:rPr>
          <w:rFonts w:asciiTheme="minorHAnsi" w:hAnsiTheme="minorHAnsi" w:cstheme="minorHAnsi"/>
          <w:lang w:eastAsia="cs-CZ"/>
        </w:rPr>
      </w:pPr>
      <w:r w:rsidRPr="008A504C">
        <w:rPr>
          <w:rFonts w:asciiTheme="minorHAnsi" w:hAnsiTheme="minorHAnsi" w:cstheme="minorHAnsi"/>
          <w:lang w:eastAsia="cs-CZ"/>
        </w:rPr>
        <w:t xml:space="preserve">Dodavatel prohlašuje, že má uzavřenou pojistnou smlouvu o pojištění odpovědnosti za škodu způsobenou Dodavatelem třetí </w:t>
      </w:r>
      <w:proofErr w:type="gramStart"/>
      <w:r w:rsidRPr="008A504C">
        <w:rPr>
          <w:rFonts w:asciiTheme="minorHAnsi" w:hAnsiTheme="minorHAnsi" w:cstheme="minorHAnsi"/>
          <w:lang w:eastAsia="cs-CZ"/>
        </w:rPr>
        <w:t>osobě</w:t>
      </w:r>
      <w:proofErr w:type="gramEnd"/>
      <w:r w:rsidRPr="008A504C">
        <w:rPr>
          <w:rFonts w:asciiTheme="minorHAnsi" w:hAnsiTheme="minorHAnsi" w:cstheme="minorHAnsi"/>
          <w:lang w:eastAsia="cs-CZ"/>
        </w:rPr>
        <w:t xml:space="preserve"> a to minimálně ve výši pojistného plnění </w:t>
      </w:r>
      <w:r w:rsidR="00890C42">
        <w:rPr>
          <w:rFonts w:asciiTheme="minorHAnsi" w:hAnsiTheme="minorHAnsi" w:cstheme="minorHAnsi"/>
          <w:lang w:eastAsia="cs-CZ"/>
        </w:rPr>
        <w:t>2</w:t>
      </w:r>
      <w:r w:rsidRPr="008A504C">
        <w:rPr>
          <w:rFonts w:asciiTheme="minorHAnsi" w:hAnsiTheme="minorHAnsi" w:cstheme="minorHAnsi"/>
          <w:lang w:eastAsia="cs-CZ"/>
        </w:rPr>
        <w:t xml:space="preserve">.000.000 Kč (slovy: </w:t>
      </w:r>
      <w:r w:rsidR="00890C42">
        <w:rPr>
          <w:rFonts w:asciiTheme="minorHAnsi" w:hAnsiTheme="minorHAnsi" w:cstheme="minorHAnsi"/>
          <w:lang w:eastAsia="cs-CZ"/>
        </w:rPr>
        <w:t>dva</w:t>
      </w:r>
      <w:r w:rsidR="00F50DF6">
        <w:rPr>
          <w:rFonts w:asciiTheme="minorHAnsi" w:hAnsiTheme="minorHAnsi" w:cstheme="minorHAnsi"/>
          <w:lang w:eastAsia="cs-CZ"/>
        </w:rPr>
        <w:t xml:space="preserve"> milion</w:t>
      </w:r>
      <w:r w:rsidR="00890C42">
        <w:rPr>
          <w:rFonts w:asciiTheme="minorHAnsi" w:hAnsiTheme="minorHAnsi" w:cstheme="minorHAnsi"/>
          <w:lang w:eastAsia="cs-CZ"/>
        </w:rPr>
        <w:t>y</w:t>
      </w:r>
      <w:r w:rsidRPr="008A504C">
        <w:rPr>
          <w:rFonts w:asciiTheme="minorHAnsi" w:hAnsiTheme="minorHAnsi" w:cstheme="minorHAnsi"/>
          <w:lang w:eastAsia="cs-CZ"/>
        </w:rPr>
        <w:t xml:space="preserve"> korun českých). Dodavatel je povinen do pěti (5) dnů ode dne účinnosti této Smlouvy předložit kopii pojistné smlouvy Dodavatele. Dodavatel je povinen udržovat toto pojištění v platnosti minimálně po celou dobu účinnosti této Smlouvy a tuto skutečnost Objednateli kdykoliv na jeho výzvu prokázat.</w:t>
      </w:r>
    </w:p>
    <w:p w14:paraId="0D509E0D" w14:textId="77777777" w:rsidR="008A504C" w:rsidRPr="008A504C" w:rsidRDefault="008A504C" w:rsidP="008A504C">
      <w:pPr>
        <w:pStyle w:val="Odstavecseseznamem"/>
        <w:widowControl w:val="0"/>
        <w:ind w:left="142" w:hanging="426"/>
        <w:rPr>
          <w:rFonts w:asciiTheme="minorHAnsi" w:hAnsiTheme="minorHAnsi" w:cstheme="minorHAnsi"/>
          <w:lang w:eastAsia="cs-CZ"/>
        </w:rPr>
      </w:pPr>
      <w:r w:rsidRPr="008A504C">
        <w:rPr>
          <w:rFonts w:asciiTheme="minorHAnsi" w:hAnsiTheme="minorHAnsi" w:cstheme="minorHAnsi"/>
          <w:lang w:eastAsia="cs-CZ"/>
        </w:rPr>
        <w:t xml:space="preserve"> </w:t>
      </w:r>
    </w:p>
    <w:p w14:paraId="68CC1C88" w14:textId="26B9D328" w:rsidR="008A504C" w:rsidRPr="008A504C" w:rsidRDefault="008A504C" w:rsidP="00CB1C5E">
      <w:pPr>
        <w:pStyle w:val="Odstavecseseznamem"/>
        <w:widowControl w:val="0"/>
        <w:numPr>
          <w:ilvl w:val="1"/>
          <w:numId w:val="4"/>
        </w:numPr>
        <w:suppressAutoHyphens w:val="0"/>
        <w:ind w:left="142" w:hanging="426"/>
        <w:rPr>
          <w:rFonts w:asciiTheme="minorHAnsi" w:hAnsiTheme="minorHAnsi" w:cstheme="minorHAnsi"/>
          <w:lang w:eastAsia="cs-CZ"/>
        </w:rPr>
      </w:pPr>
      <w:r w:rsidRPr="008A504C">
        <w:rPr>
          <w:rFonts w:asciiTheme="minorHAnsi" w:hAnsiTheme="minorHAnsi" w:cstheme="minorHAnsi"/>
          <w:lang w:eastAsia="cs-CZ"/>
        </w:rPr>
        <w:t xml:space="preserve">Jakékoliv škody z plnění vzniklé </w:t>
      </w:r>
      <w:r w:rsidR="00683A1A">
        <w:rPr>
          <w:rFonts w:asciiTheme="minorHAnsi" w:hAnsiTheme="minorHAnsi" w:cstheme="minorHAnsi"/>
          <w:lang w:eastAsia="cs-CZ"/>
        </w:rPr>
        <w:t>Objednateli</w:t>
      </w:r>
      <w:r w:rsidRPr="008A504C">
        <w:rPr>
          <w:rFonts w:asciiTheme="minorHAnsi" w:hAnsiTheme="minorHAnsi" w:cstheme="minorHAnsi"/>
          <w:lang w:eastAsia="cs-CZ"/>
        </w:rPr>
        <w:t>, tedy i škody, které nebudou kryty pojištěním, budou hrazeny Dodavatelem.</w:t>
      </w:r>
    </w:p>
    <w:p w14:paraId="796F7601" w14:textId="77777777" w:rsidR="008A504C" w:rsidRPr="008A504C" w:rsidRDefault="008A504C" w:rsidP="008A504C">
      <w:pPr>
        <w:pStyle w:val="Odstavecseseznamem"/>
        <w:widowControl w:val="0"/>
        <w:ind w:left="142" w:hanging="426"/>
        <w:rPr>
          <w:rFonts w:asciiTheme="minorHAnsi" w:hAnsiTheme="minorHAnsi" w:cstheme="minorHAnsi"/>
          <w:lang w:eastAsia="cs-CZ"/>
        </w:rPr>
      </w:pPr>
    </w:p>
    <w:p w14:paraId="440EF415" w14:textId="77777777" w:rsidR="008A504C" w:rsidRPr="008A504C" w:rsidRDefault="008A504C" w:rsidP="00CB1C5E">
      <w:pPr>
        <w:pStyle w:val="Odstavecseseznamem"/>
        <w:widowControl w:val="0"/>
        <w:numPr>
          <w:ilvl w:val="1"/>
          <w:numId w:val="4"/>
        </w:numPr>
        <w:suppressAutoHyphens w:val="0"/>
        <w:ind w:left="142" w:hanging="426"/>
        <w:rPr>
          <w:rFonts w:asciiTheme="minorHAnsi" w:hAnsiTheme="minorHAnsi" w:cstheme="minorHAnsi"/>
          <w:lang w:eastAsia="cs-CZ"/>
        </w:rPr>
      </w:pPr>
      <w:r w:rsidRPr="008A504C">
        <w:rPr>
          <w:rFonts w:asciiTheme="minorHAnsi" w:hAnsiTheme="minorHAnsi" w:cstheme="minorHAnsi"/>
          <w:lang w:eastAsia="cs-CZ"/>
        </w:rPr>
        <w:t>Objednatel není odpovědný za škodu způsobenou pracovním úrazem při poskytování Služeb pracovníkovi Dodavatele nebo třetí osobě, pokud tato škoda nebyla způsobena činem nebo opominutím Objednatele nebo jeho pracovníka.</w:t>
      </w:r>
    </w:p>
    <w:p w14:paraId="0CB69CE1" w14:textId="77777777" w:rsidR="008A504C" w:rsidRPr="008A504C" w:rsidRDefault="008A504C" w:rsidP="008A504C">
      <w:pPr>
        <w:pStyle w:val="Odstavecseseznamem"/>
        <w:widowControl w:val="0"/>
        <w:ind w:left="142" w:hanging="426"/>
        <w:rPr>
          <w:rFonts w:asciiTheme="minorHAnsi" w:hAnsiTheme="minorHAnsi" w:cstheme="minorHAnsi"/>
          <w:lang w:eastAsia="cs-CZ"/>
        </w:rPr>
      </w:pPr>
    </w:p>
    <w:p w14:paraId="54AD0FA5" w14:textId="15580F45" w:rsidR="008A504C" w:rsidRDefault="008A504C" w:rsidP="00CB1C5E">
      <w:pPr>
        <w:pStyle w:val="Odstavecseseznamem"/>
        <w:widowControl w:val="0"/>
        <w:numPr>
          <w:ilvl w:val="1"/>
          <w:numId w:val="4"/>
        </w:numPr>
        <w:suppressAutoHyphens w:val="0"/>
        <w:spacing w:after="240"/>
        <w:ind w:left="142" w:hanging="426"/>
        <w:rPr>
          <w:rFonts w:asciiTheme="minorHAnsi" w:hAnsiTheme="minorHAnsi" w:cstheme="minorHAnsi"/>
          <w:lang w:eastAsia="cs-CZ"/>
        </w:rPr>
      </w:pPr>
      <w:r w:rsidRPr="008A504C">
        <w:rPr>
          <w:rFonts w:asciiTheme="minorHAnsi" w:hAnsiTheme="minorHAnsi" w:cstheme="minorHAnsi"/>
          <w:lang w:eastAsia="cs-CZ"/>
        </w:rPr>
        <w:t xml:space="preserve">Existence pojištění a případné pojistné plnění z pojistné smlouvy nezprošťuje Dodavatele povinnosti nahradit škodu, za kterou dle této Smlouvy a právních předpisů odpovídá, a která přesahuje vyplacené pojistné plnění či nebude pojištěním kryta. </w:t>
      </w:r>
    </w:p>
    <w:p w14:paraId="6E4E851B" w14:textId="77777777" w:rsidR="00A03465" w:rsidRPr="008A504C" w:rsidRDefault="00A03465" w:rsidP="00A03465">
      <w:pPr>
        <w:pStyle w:val="Odstavecseseznamem"/>
        <w:widowControl w:val="0"/>
        <w:suppressAutoHyphens w:val="0"/>
        <w:spacing w:after="240"/>
        <w:ind w:left="142"/>
        <w:rPr>
          <w:rFonts w:asciiTheme="minorHAnsi" w:hAnsiTheme="minorHAnsi" w:cstheme="minorHAnsi"/>
          <w:lang w:eastAsia="cs-CZ"/>
        </w:rPr>
      </w:pPr>
    </w:p>
    <w:p w14:paraId="0E3E17B8" w14:textId="77777777" w:rsidR="00C97195" w:rsidRPr="00924A1A" w:rsidRDefault="00C97195" w:rsidP="00CB1C5E">
      <w:pPr>
        <w:pStyle w:val="Smlouva2"/>
        <w:numPr>
          <w:ilvl w:val="0"/>
          <w:numId w:val="4"/>
        </w:numPr>
        <w:spacing w:before="240"/>
        <w:ind w:left="142" w:hanging="142"/>
        <w:rPr>
          <w:rFonts w:asciiTheme="minorHAnsi" w:hAnsiTheme="minorHAnsi" w:cs="Tahoma"/>
          <w:sz w:val="20"/>
        </w:rPr>
      </w:pPr>
    </w:p>
    <w:p w14:paraId="7F209B19" w14:textId="77777777" w:rsidR="00C97195" w:rsidRDefault="00C97195" w:rsidP="00C97195">
      <w:pPr>
        <w:pStyle w:val="Smlouva2"/>
        <w:spacing w:after="120"/>
        <w:rPr>
          <w:rFonts w:asciiTheme="minorHAnsi" w:hAnsiTheme="minorHAnsi" w:cs="Tahoma"/>
          <w:sz w:val="20"/>
        </w:rPr>
      </w:pPr>
      <w:r>
        <w:rPr>
          <w:rFonts w:asciiTheme="minorHAnsi" w:hAnsiTheme="minorHAnsi" w:cs="Tahoma"/>
          <w:sz w:val="20"/>
        </w:rPr>
        <w:t>Ukončení Smlouv</w:t>
      </w:r>
      <w:r w:rsidRPr="00924A1A">
        <w:rPr>
          <w:rFonts w:asciiTheme="minorHAnsi" w:hAnsiTheme="minorHAnsi" w:cs="Tahoma"/>
          <w:sz w:val="20"/>
        </w:rPr>
        <w:t>y</w:t>
      </w:r>
    </w:p>
    <w:p w14:paraId="20EB0332" w14:textId="77777777" w:rsidR="00C97195" w:rsidRPr="00EB5828" w:rsidRDefault="00C97195" w:rsidP="00CB1C5E">
      <w:pPr>
        <w:pStyle w:val="Smlouva2"/>
        <w:numPr>
          <w:ilvl w:val="1"/>
          <w:numId w:val="4"/>
        </w:numPr>
        <w:spacing w:after="120"/>
        <w:ind w:left="142" w:hanging="499"/>
        <w:jc w:val="both"/>
        <w:rPr>
          <w:rFonts w:asciiTheme="minorHAnsi" w:hAnsiTheme="minorHAnsi" w:cstheme="minorHAnsi"/>
          <w:b w:val="0"/>
          <w:sz w:val="20"/>
        </w:rPr>
      </w:pPr>
      <w:r w:rsidRPr="00EB5828">
        <w:rPr>
          <w:rFonts w:asciiTheme="minorHAnsi" w:hAnsiTheme="minorHAnsi" w:cstheme="minorHAnsi"/>
          <w:b w:val="0"/>
          <w:sz w:val="20"/>
        </w:rPr>
        <w:t>Smluvní strany mohou ukončit smluvní vztah písemnou dohodou.</w:t>
      </w:r>
    </w:p>
    <w:p w14:paraId="72E66B67" w14:textId="77777777" w:rsidR="00F50DF6" w:rsidRPr="00F50DF6" w:rsidRDefault="00C97195" w:rsidP="00CB1C5E">
      <w:pPr>
        <w:pStyle w:val="Smlouva2"/>
        <w:numPr>
          <w:ilvl w:val="1"/>
          <w:numId w:val="4"/>
        </w:numPr>
        <w:spacing w:after="120"/>
        <w:ind w:left="142" w:hanging="499"/>
        <w:jc w:val="both"/>
        <w:rPr>
          <w:rFonts w:asciiTheme="minorHAnsi" w:hAnsiTheme="minorHAnsi" w:cstheme="minorHAnsi"/>
          <w:b w:val="0"/>
          <w:sz w:val="20"/>
        </w:rPr>
      </w:pPr>
      <w:r w:rsidRPr="00EB5828">
        <w:rPr>
          <w:rFonts w:asciiTheme="minorHAnsi" w:eastAsia="PMingLiU" w:hAnsiTheme="minorHAnsi" w:cstheme="minorHAnsi"/>
          <w:b w:val="0"/>
          <w:sz w:val="20"/>
        </w:rPr>
        <w:t xml:space="preserve">Od této </w:t>
      </w:r>
      <w:r>
        <w:rPr>
          <w:rFonts w:asciiTheme="minorHAnsi" w:eastAsia="PMingLiU" w:hAnsiTheme="minorHAnsi" w:cstheme="minorHAnsi"/>
          <w:b w:val="0"/>
          <w:sz w:val="20"/>
        </w:rPr>
        <w:t>Smlouv</w:t>
      </w:r>
      <w:r w:rsidRPr="00EB5828">
        <w:rPr>
          <w:rFonts w:asciiTheme="minorHAnsi" w:eastAsia="PMingLiU" w:hAnsiTheme="minorHAnsi" w:cstheme="minorHAnsi"/>
          <w:b w:val="0"/>
          <w:sz w:val="20"/>
        </w:rPr>
        <w:t xml:space="preserve">y může kterákoli ze Smluvních stran písemně odstoupit, pouze z důvodů uvedených v této </w:t>
      </w:r>
      <w:r>
        <w:rPr>
          <w:rFonts w:asciiTheme="minorHAnsi" w:eastAsia="PMingLiU" w:hAnsiTheme="minorHAnsi" w:cstheme="minorHAnsi"/>
          <w:b w:val="0"/>
          <w:sz w:val="20"/>
        </w:rPr>
        <w:t>Smlouv</w:t>
      </w:r>
      <w:r w:rsidRPr="00EB5828">
        <w:rPr>
          <w:rFonts w:asciiTheme="minorHAnsi" w:eastAsia="PMingLiU" w:hAnsiTheme="minorHAnsi" w:cstheme="minorHAnsi"/>
          <w:b w:val="0"/>
          <w:sz w:val="20"/>
        </w:rPr>
        <w:t>ě</w:t>
      </w:r>
      <w:r w:rsidRPr="00EB5828">
        <w:rPr>
          <w:rFonts w:asciiTheme="minorHAnsi" w:hAnsiTheme="minorHAnsi" w:cstheme="minorHAnsi"/>
          <w:b w:val="0"/>
          <w:sz w:val="20"/>
        </w:rPr>
        <w:t xml:space="preserve">. </w:t>
      </w:r>
      <w:r w:rsidRPr="00EB5828">
        <w:rPr>
          <w:rFonts w:asciiTheme="minorHAnsi" w:eastAsia="PMingLiU" w:hAnsiTheme="minorHAnsi" w:cstheme="minorHAnsi"/>
          <w:b w:val="0"/>
          <w:sz w:val="20"/>
        </w:rPr>
        <w:t xml:space="preserve">Účinky odstoupení od této </w:t>
      </w:r>
      <w:r>
        <w:rPr>
          <w:rFonts w:asciiTheme="minorHAnsi" w:eastAsia="PMingLiU" w:hAnsiTheme="minorHAnsi" w:cstheme="minorHAnsi"/>
          <w:b w:val="0"/>
          <w:sz w:val="20"/>
        </w:rPr>
        <w:t>Smlouv</w:t>
      </w:r>
      <w:r w:rsidRPr="00EB5828">
        <w:rPr>
          <w:rFonts w:asciiTheme="minorHAnsi" w:eastAsia="PMingLiU" w:hAnsiTheme="minorHAnsi" w:cstheme="minorHAnsi"/>
          <w:b w:val="0"/>
          <w:sz w:val="20"/>
        </w:rPr>
        <w:t>y nastanou dnem, kdy bude doručeno písemné odstoupení odstupující Smluvní strany druhé Smluvní straně.</w:t>
      </w:r>
    </w:p>
    <w:p w14:paraId="0CB3513F" w14:textId="77777777" w:rsidR="00F50DF6" w:rsidRPr="00F50DF6" w:rsidRDefault="00F50DF6" w:rsidP="00CB1C5E">
      <w:pPr>
        <w:pStyle w:val="Smlouva2"/>
        <w:numPr>
          <w:ilvl w:val="1"/>
          <w:numId w:val="4"/>
        </w:numPr>
        <w:spacing w:after="120"/>
        <w:ind w:left="142" w:hanging="499"/>
        <w:jc w:val="both"/>
        <w:rPr>
          <w:rFonts w:asciiTheme="minorHAnsi" w:hAnsiTheme="minorHAnsi" w:cstheme="minorHAnsi"/>
          <w:b w:val="0"/>
          <w:sz w:val="20"/>
        </w:rPr>
      </w:pPr>
      <w:r w:rsidRPr="00F50DF6">
        <w:rPr>
          <w:rFonts w:asciiTheme="minorHAnsi" w:hAnsiTheme="minorHAnsi" w:cstheme="minorHAnsi"/>
          <w:b w:val="0"/>
          <w:sz w:val="20"/>
        </w:rPr>
        <w:lastRenderedPageBreak/>
        <w:t>Objednatel je oprávněn písemně odstoupit od Smlouvy, pokud Dodavatel:</w:t>
      </w:r>
    </w:p>
    <w:p w14:paraId="5640970E" w14:textId="77777777" w:rsidR="00F50DF6" w:rsidRPr="00F50DF6" w:rsidRDefault="00F50DF6" w:rsidP="00771D63">
      <w:pPr>
        <w:pStyle w:val="Smlouva2"/>
        <w:numPr>
          <w:ilvl w:val="2"/>
          <w:numId w:val="4"/>
        </w:numPr>
        <w:spacing w:after="120"/>
        <w:ind w:left="709" w:hanging="567"/>
        <w:jc w:val="both"/>
        <w:rPr>
          <w:rFonts w:asciiTheme="minorHAnsi" w:hAnsiTheme="minorHAnsi" w:cstheme="minorHAnsi"/>
          <w:b w:val="0"/>
          <w:sz w:val="20"/>
        </w:rPr>
      </w:pPr>
      <w:r w:rsidRPr="00F50DF6">
        <w:rPr>
          <w:rFonts w:asciiTheme="minorHAnsi" w:hAnsiTheme="minorHAnsi" w:cstheme="minorHAnsi"/>
          <w:b w:val="0"/>
          <w:sz w:val="20"/>
        </w:rPr>
        <w:t>poskytuje Služby v rozporu se Smlouvou a nezjedná i přes výzvu Objednatele nápravu;</w:t>
      </w:r>
    </w:p>
    <w:p w14:paraId="06EFE4A2" w14:textId="77777777" w:rsidR="00F50DF6" w:rsidRPr="00F50DF6" w:rsidRDefault="00F50DF6" w:rsidP="00771D63">
      <w:pPr>
        <w:pStyle w:val="Smlouva2"/>
        <w:numPr>
          <w:ilvl w:val="2"/>
          <w:numId w:val="4"/>
        </w:numPr>
        <w:spacing w:after="120"/>
        <w:ind w:left="709" w:hanging="567"/>
        <w:jc w:val="both"/>
        <w:rPr>
          <w:rFonts w:asciiTheme="minorHAnsi" w:hAnsiTheme="minorHAnsi" w:cstheme="minorHAnsi"/>
          <w:b w:val="0"/>
          <w:sz w:val="20"/>
        </w:rPr>
      </w:pPr>
      <w:r w:rsidRPr="00F50DF6">
        <w:rPr>
          <w:rFonts w:asciiTheme="minorHAnsi" w:hAnsiTheme="minorHAnsi" w:cstheme="minorHAnsi"/>
          <w:b w:val="0"/>
          <w:sz w:val="20"/>
        </w:rPr>
        <w:t>přes písemné upozornění Objednatele poskytuje Služby s nedostatečně odbornou péčí, v rozporu s platnými technickými normami, obecně závaznými právními předpisy, případně pokyny Objednatele;</w:t>
      </w:r>
    </w:p>
    <w:p w14:paraId="3C22C796" w14:textId="77777777" w:rsidR="00F50DF6" w:rsidRPr="00F50DF6" w:rsidRDefault="00F50DF6" w:rsidP="00771D63">
      <w:pPr>
        <w:pStyle w:val="Smlouva2"/>
        <w:numPr>
          <w:ilvl w:val="2"/>
          <w:numId w:val="4"/>
        </w:numPr>
        <w:spacing w:after="120"/>
        <w:ind w:left="709" w:hanging="567"/>
        <w:jc w:val="both"/>
        <w:rPr>
          <w:rFonts w:asciiTheme="minorHAnsi" w:hAnsiTheme="minorHAnsi" w:cstheme="minorHAnsi"/>
          <w:b w:val="0"/>
          <w:sz w:val="20"/>
        </w:rPr>
      </w:pPr>
      <w:r w:rsidRPr="00F50DF6">
        <w:rPr>
          <w:rFonts w:asciiTheme="minorHAnsi" w:hAnsiTheme="minorHAnsi" w:cstheme="minorHAnsi"/>
          <w:b w:val="0"/>
          <w:sz w:val="20"/>
        </w:rPr>
        <w:t>přestane mít platnou pojistnou smlouvu;</w:t>
      </w:r>
    </w:p>
    <w:p w14:paraId="1D4F89D4" w14:textId="77777777" w:rsidR="00F50DF6" w:rsidRPr="00F50DF6" w:rsidRDefault="00F50DF6" w:rsidP="00771D63">
      <w:pPr>
        <w:pStyle w:val="Smlouva2"/>
        <w:numPr>
          <w:ilvl w:val="2"/>
          <w:numId w:val="4"/>
        </w:numPr>
        <w:spacing w:after="120"/>
        <w:ind w:left="709" w:hanging="567"/>
        <w:jc w:val="both"/>
        <w:rPr>
          <w:rFonts w:asciiTheme="minorHAnsi" w:hAnsiTheme="minorHAnsi" w:cstheme="minorHAnsi"/>
          <w:b w:val="0"/>
          <w:sz w:val="20"/>
        </w:rPr>
      </w:pPr>
      <w:r w:rsidRPr="00F50DF6">
        <w:rPr>
          <w:rFonts w:asciiTheme="minorHAnsi" w:hAnsiTheme="minorHAnsi" w:cstheme="minorHAnsi"/>
          <w:b w:val="0"/>
          <w:sz w:val="20"/>
        </w:rPr>
        <w:t>jiným způsobem porušuje Smlouvu podstatným způsobem;</w:t>
      </w:r>
    </w:p>
    <w:p w14:paraId="0F6756AC" w14:textId="77777777" w:rsidR="00F50DF6" w:rsidRPr="00F50DF6" w:rsidRDefault="00F50DF6" w:rsidP="00771D63">
      <w:pPr>
        <w:pStyle w:val="Smlouva2"/>
        <w:numPr>
          <w:ilvl w:val="2"/>
          <w:numId w:val="4"/>
        </w:numPr>
        <w:spacing w:after="120"/>
        <w:ind w:left="709" w:hanging="567"/>
        <w:jc w:val="both"/>
        <w:rPr>
          <w:rFonts w:asciiTheme="minorHAnsi" w:hAnsiTheme="minorHAnsi" w:cstheme="minorHAnsi"/>
          <w:b w:val="0"/>
          <w:sz w:val="20"/>
        </w:rPr>
      </w:pPr>
      <w:r w:rsidRPr="00F50DF6">
        <w:rPr>
          <w:rFonts w:asciiTheme="minorHAnsi" w:hAnsiTheme="minorHAnsi" w:cstheme="minorHAnsi"/>
          <w:b w:val="0"/>
          <w:sz w:val="20"/>
        </w:rPr>
        <w:t>ohledně majetku Dodavatele bude zahájeno exekuční řízení;</w:t>
      </w:r>
    </w:p>
    <w:p w14:paraId="0A74B0FF" w14:textId="77777777" w:rsidR="00F50DF6" w:rsidRPr="00F50DF6" w:rsidRDefault="00F50DF6" w:rsidP="00771D63">
      <w:pPr>
        <w:pStyle w:val="Smlouva2"/>
        <w:numPr>
          <w:ilvl w:val="2"/>
          <w:numId w:val="4"/>
        </w:numPr>
        <w:spacing w:after="120"/>
        <w:ind w:left="709" w:hanging="567"/>
        <w:jc w:val="both"/>
        <w:rPr>
          <w:rFonts w:asciiTheme="minorHAnsi" w:hAnsiTheme="minorHAnsi" w:cstheme="minorHAnsi"/>
          <w:b w:val="0"/>
          <w:sz w:val="20"/>
        </w:rPr>
      </w:pPr>
      <w:r w:rsidRPr="00F50DF6">
        <w:rPr>
          <w:rFonts w:asciiTheme="minorHAnsi" w:hAnsiTheme="minorHAnsi" w:cstheme="minorHAnsi"/>
          <w:b w:val="0"/>
          <w:sz w:val="20"/>
        </w:rPr>
        <w:t>bude rozhodnuto o úpadku Dodavatele;</w:t>
      </w:r>
    </w:p>
    <w:p w14:paraId="39B6D611" w14:textId="77777777" w:rsidR="00F50DF6" w:rsidRPr="00F50DF6" w:rsidRDefault="00F50DF6" w:rsidP="00771D63">
      <w:pPr>
        <w:pStyle w:val="Smlouva2"/>
        <w:numPr>
          <w:ilvl w:val="2"/>
          <w:numId w:val="4"/>
        </w:numPr>
        <w:spacing w:after="120"/>
        <w:ind w:left="709" w:hanging="567"/>
        <w:jc w:val="both"/>
        <w:rPr>
          <w:rFonts w:asciiTheme="minorHAnsi" w:hAnsiTheme="minorHAnsi" w:cstheme="minorHAnsi"/>
          <w:b w:val="0"/>
          <w:sz w:val="20"/>
        </w:rPr>
      </w:pPr>
      <w:r w:rsidRPr="00F50DF6">
        <w:rPr>
          <w:rFonts w:asciiTheme="minorHAnsi" w:hAnsiTheme="minorHAnsi" w:cstheme="minorHAnsi"/>
          <w:b w:val="0"/>
          <w:sz w:val="20"/>
        </w:rPr>
        <w:t>Dodavatel vstoupí do likvidace.</w:t>
      </w:r>
    </w:p>
    <w:p w14:paraId="363F2331" w14:textId="77777777" w:rsidR="00C97195" w:rsidRPr="00F50DF6" w:rsidRDefault="00F50DF6" w:rsidP="00CB1C5E">
      <w:pPr>
        <w:pStyle w:val="Smlouva2"/>
        <w:numPr>
          <w:ilvl w:val="1"/>
          <w:numId w:val="4"/>
        </w:numPr>
        <w:spacing w:after="120"/>
        <w:ind w:left="142" w:hanging="499"/>
        <w:jc w:val="both"/>
        <w:rPr>
          <w:rFonts w:asciiTheme="minorHAnsi" w:hAnsiTheme="minorHAnsi" w:cstheme="minorHAnsi"/>
          <w:b w:val="0"/>
          <w:sz w:val="20"/>
        </w:rPr>
      </w:pPr>
      <w:r w:rsidRPr="00F50DF6">
        <w:rPr>
          <w:rFonts w:asciiTheme="minorHAnsi" w:hAnsiTheme="minorHAnsi" w:cstheme="minorHAnsi"/>
          <w:b w:val="0"/>
          <w:sz w:val="20"/>
        </w:rPr>
        <w:t>Za den odstoupení od Smlouvy se považuje den, kdy bylo písemné oznámení o odstoupení oprávněné Smluvní strany doručeno druhé Smluvní straně. Odstoupením od Smlouvy nejsou dotčena práva Smluvních stran na úhradu náhrady škody.</w:t>
      </w:r>
    </w:p>
    <w:p w14:paraId="2F35E08D" w14:textId="77777777" w:rsidR="00C97195" w:rsidRPr="00F50DF6" w:rsidRDefault="00F50DF6" w:rsidP="00CB1C5E">
      <w:pPr>
        <w:pStyle w:val="Smlouva2"/>
        <w:numPr>
          <w:ilvl w:val="1"/>
          <w:numId w:val="4"/>
        </w:numPr>
        <w:spacing w:after="120"/>
        <w:ind w:left="142" w:hanging="499"/>
        <w:jc w:val="both"/>
        <w:rPr>
          <w:rFonts w:asciiTheme="minorHAnsi" w:hAnsiTheme="minorHAnsi" w:cstheme="minorHAnsi"/>
          <w:b w:val="0"/>
          <w:sz w:val="20"/>
        </w:rPr>
      </w:pPr>
      <w:r w:rsidRPr="00F50DF6">
        <w:rPr>
          <w:rFonts w:asciiTheme="minorHAnsi" w:hAnsiTheme="minorHAnsi" w:cstheme="minorHAnsi"/>
          <w:b w:val="0"/>
          <w:sz w:val="20"/>
        </w:rPr>
        <w:t>Objednatel je oprávněn tuto Smlouvu vypovědět i bez uvedení důvodu s jednoměsíční výpovědní dobou, která začne plynout od prvního dne měsíce následujícího po doručení výpovědi Dodavateli.</w:t>
      </w:r>
    </w:p>
    <w:p w14:paraId="40F43B38" w14:textId="5555621B" w:rsidR="00F50DF6" w:rsidRDefault="00F50DF6" w:rsidP="00CB1C5E">
      <w:pPr>
        <w:pStyle w:val="Smlouva2"/>
        <w:numPr>
          <w:ilvl w:val="1"/>
          <w:numId w:val="4"/>
        </w:numPr>
        <w:spacing w:after="240"/>
        <w:ind w:left="142" w:hanging="499"/>
        <w:jc w:val="both"/>
        <w:rPr>
          <w:rFonts w:asciiTheme="minorHAnsi" w:hAnsiTheme="minorHAnsi" w:cstheme="minorHAnsi"/>
          <w:b w:val="0"/>
          <w:sz w:val="20"/>
        </w:rPr>
      </w:pPr>
      <w:r w:rsidRPr="00F50DF6">
        <w:rPr>
          <w:rFonts w:asciiTheme="minorHAnsi" w:hAnsiTheme="minorHAnsi" w:cstheme="minorHAnsi"/>
          <w:b w:val="0"/>
          <w:sz w:val="20"/>
        </w:rPr>
        <w:t>Dodavatel je oprávněn tuto Smlouvu vypovědět s výpovědní dobou v délce pěti (5) měsíců, která začne plynout od prvního dne měsíce následujícího po doručení výpovědi Objednateli.</w:t>
      </w:r>
    </w:p>
    <w:p w14:paraId="4736B9F1" w14:textId="77777777" w:rsidR="00426504" w:rsidRDefault="00426504" w:rsidP="00426504">
      <w:pPr>
        <w:pStyle w:val="Smlouva2"/>
        <w:keepNext/>
        <w:keepLines/>
        <w:widowControl/>
        <w:numPr>
          <w:ilvl w:val="0"/>
          <w:numId w:val="4"/>
        </w:numPr>
        <w:ind w:left="142" w:hanging="142"/>
        <w:rPr>
          <w:rFonts w:asciiTheme="minorHAnsi" w:hAnsiTheme="minorHAnsi" w:cs="Tahoma"/>
          <w:sz w:val="20"/>
        </w:rPr>
      </w:pPr>
      <w:r>
        <w:rPr>
          <w:rFonts w:asciiTheme="minorHAnsi" w:hAnsiTheme="minorHAnsi" w:cs="Tahoma"/>
          <w:sz w:val="20"/>
        </w:rPr>
        <w:t xml:space="preserve"> </w:t>
      </w:r>
    </w:p>
    <w:p w14:paraId="6E4C158F" w14:textId="18852705" w:rsidR="00426504" w:rsidRDefault="00426504" w:rsidP="00A660DF">
      <w:pPr>
        <w:pStyle w:val="Smlouva2"/>
        <w:keepNext/>
        <w:keepLines/>
        <w:widowControl/>
        <w:spacing w:after="120"/>
        <w:ind w:left="142"/>
        <w:rPr>
          <w:rFonts w:asciiTheme="minorHAnsi" w:hAnsiTheme="minorHAnsi" w:cs="Tahoma"/>
          <w:sz w:val="20"/>
        </w:rPr>
      </w:pPr>
      <w:r>
        <w:rPr>
          <w:rFonts w:asciiTheme="minorHAnsi" w:hAnsiTheme="minorHAnsi" w:cs="Tahoma"/>
          <w:sz w:val="20"/>
        </w:rPr>
        <w:t>Inflační doložka</w:t>
      </w:r>
    </w:p>
    <w:p w14:paraId="0AB01CC1" w14:textId="4E93A345" w:rsidR="00426504" w:rsidRPr="00426504" w:rsidRDefault="00426504" w:rsidP="00426504">
      <w:pPr>
        <w:pStyle w:val="Smlouva2"/>
        <w:keepNext/>
        <w:keepLines/>
        <w:widowControl/>
        <w:numPr>
          <w:ilvl w:val="1"/>
          <w:numId w:val="4"/>
        </w:numPr>
        <w:spacing w:after="120"/>
        <w:ind w:left="142" w:hanging="567"/>
        <w:jc w:val="both"/>
        <w:rPr>
          <w:rFonts w:asciiTheme="minorHAnsi" w:hAnsiTheme="minorHAnsi" w:cstheme="minorHAnsi"/>
          <w:b w:val="0"/>
          <w:sz w:val="20"/>
        </w:rPr>
      </w:pPr>
      <w:r w:rsidRPr="00426504">
        <w:rPr>
          <w:rFonts w:asciiTheme="minorHAnsi" w:hAnsiTheme="minorHAnsi" w:cstheme="minorHAnsi"/>
          <w:b w:val="0"/>
          <w:sz w:val="20"/>
        </w:rPr>
        <w:t xml:space="preserve">Smluvní strany se dohodly, že v případě, že roční míra inflace bude vyšší než 5 % (slovy: pět procent), je Dodavatel oprávněn jednostranně zvýšit výši </w:t>
      </w:r>
      <w:r w:rsidR="00A660DF">
        <w:rPr>
          <w:rFonts w:asciiTheme="minorHAnsi" w:hAnsiTheme="minorHAnsi" w:cstheme="minorHAnsi"/>
          <w:b w:val="0"/>
          <w:sz w:val="20"/>
        </w:rPr>
        <w:t>Paušální ceny</w:t>
      </w:r>
      <w:r w:rsidRPr="00426504">
        <w:rPr>
          <w:rFonts w:asciiTheme="minorHAnsi" w:hAnsiTheme="minorHAnsi" w:cstheme="minorHAnsi"/>
          <w:b w:val="0"/>
          <w:sz w:val="20"/>
        </w:rPr>
        <w:t>, a to o tolik procent, o kolik roční míra inflace překročí výši 5 % (slovy: pět procent).</w:t>
      </w:r>
    </w:p>
    <w:p w14:paraId="74909D72" w14:textId="6E9A5EEF" w:rsidR="00C97195" w:rsidRPr="00924A1A" w:rsidRDefault="00C97195" w:rsidP="00CB1C5E">
      <w:pPr>
        <w:pStyle w:val="Smlouva2"/>
        <w:keepNext/>
        <w:keepLines/>
        <w:widowControl/>
        <w:numPr>
          <w:ilvl w:val="0"/>
          <w:numId w:val="4"/>
        </w:numPr>
        <w:ind w:left="142" w:hanging="142"/>
        <w:rPr>
          <w:rFonts w:asciiTheme="minorHAnsi" w:hAnsiTheme="minorHAnsi" w:cs="Tahoma"/>
          <w:sz w:val="20"/>
        </w:rPr>
      </w:pPr>
    </w:p>
    <w:p w14:paraId="6AF510E7" w14:textId="77777777" w:rsidR="00C97195" w:rsidRDefault="00C97195" w:rsidP="00C97195">
      <w:pPr>
        <w:pStyle w:val="Smlouva2"/>
        <w:keepNext/>
        <w:keepLines/>
        <w:widowControl/>
        <w:spacing w:after="120"/>
        <w:rPr>
          <w:rFonts w:asciiTheme="minorHAnsi" w:hAnsiTheme="minorHAnsi" w:cs="Tahoma"/>
          <w:sz w:val="20"/>
        </w:rPr>
      </w:pPr>
      <w:r w:rsidRPr="00924A1A">
        <w:rPr>
          <w:rFonts w:asciiTheme="minorHAnsi" w:hAnsiTheme="minorHAnsi" w:cs="Tahoma"/>
          <w:sz w:val="20"/>
        </w:rPr>
        <w:t>Závěrečná ujednání</w:t>
      </w:r>
    </w:p>
    <w:p w14:paraId="56965CBC" w14:textId="77777777" w:rsidR="00C97195" w:rsidRPr="00EB5828" w:rsidRDefault="00C97195" w:rsidP="00CB1C5E">
      <w:pPr>
        <w:pStyle w:val="Smlouva2"/>
        <w:keepLines/>
        <w:widowControl/>
        <w:numPr>
          <w:ilvl w:val="1"/>
          <w:numId w:val="4"/>
        </w:numPr>
        <w:spacing w:after="120"/>
        <w:ind w:left="142" w:hanging="499"/>
        <w:jc w:val="both"/>
        <w:rPr>
          <w:rFonts w:asciiTheme="minorHAnsi" w:hAnsiTheme="minorHAnsi" w:cstheme="minorHAnsi"/>
          <w:b w:val="0"/>
          <w:sz w:val="20"/>
        </w:rPr>
      </w:pPr>
      <w:r w:rsidRPr="00EB5828">
        <w:rPr>
          <w:rFonts w:asciiTheme="minorHAnsi" w:hAnsiTheme="minorHAnsi" w:cstheme="minorHAnsi"/>
          <w:b w:val="0"/>
          <w:sz w:val="20"/>
        </w:rPr>
        <w:t xml:space="preserve">Tato </w:t>
      </w:r>
      <w:r>
        <w:rPr>
          <w:rFonts w:asciiTheme="minorHAnsi" w:hAnsiTheme="minorHAnsi" w:cstheme="minorHAnsi"/>
          <w:b w:val="0"/>
          <w:sz w:val="20"/>
        </w:rPr>
        <w:t>Smlouv</w:t>
      </w:r>
      <w:r w:rsidRPr="00EB5828">
        <w:rPr>
          <w:rFonts w:asciiTheme="minorHAnsi" w:hAnsiTheme="minorHAnsi" w:cstheme="minorHAnsi"/>
          <w:b w:val="0"/>
          <w:sz w:val="20"/>
        </w:rPr>
        <w:t>a může být měněna či doplňována jen dohodou Smluvních stran, a to výhradně formou písemných vzestupně číslovaných dodatků.</w:t>
      </w:r>
    </w:p>
    <w:p w14:paraId="61708B03" w14:textId="77777777" w:rsidR="00C97195" w:rsidRPr="00EB5828" w:rsidRDefault="00C97195" w:rsidP="00CB1C5E">
      <w:pPr>
        <w:pStyle w:val="Smlouva2"/>
        <w:numPr>
          <w:ilvl w:val="1"/>
          <w:numId w:val="4"/>
        </w:numPr>
        <w:spacing w:after="120"/>
        <w:ind w:left="142" w:hanging="499"/>
        <w:jc w:val="both"/>
        <w:rPr>
          <w:rFonts w:asciiTheme="minorHAnsi" w:hAnsiTheme="minorHAnsi" w:cstheme="minorHAnsi"/>
          <w:b w:val="0"/>
          <w:sz w:val="20"/>
        </w:rPr>
      </w:pPr>
      <w:r>
        <w:rPr>
          <w:rFonts w:asciiTheme="minorHAnsi" w:hAnsiTheme="minorHAnsi" w:cstheme="minorHAnsi"/>
          <w:b w:val="0"/>
          <w:sz w:val="20"/>
        </w:rPr>
        <w:t>Smlouv</w:t>
      </w:r>
      <w:r w:rsidRPr="00EB5828">
        <w:rPr>
          <w:rFonts w:asciiTheme="minorHAnsi" w:hAnsiTheme="minorHAnsi" w:cstheme="minorHAnsi"/>
          <w:b w:val="0"/>
          <w:sz w:val="20"/>
        </w:rPr>
        <w:t>a nabude platnosti dnem jejího podpisu oběma S</w:t>
      </w:r>
      <w:r>
        <w:rPr>
          <w:rFonts w:asciiTheme="minorHAnsi" w:hAnsiTheme="minorHAnsi" w:cstheme="minorHAnsi"/>
          <w:b w:val="0"/>
          <w:sz w:val="20"/>
        </w:rPr>
        <w:t>mluvními stranami. Účinnosti tato</w:t>
      </w:r>
      <w:r w:rsidRPr="00EB5828">
        <w:rPr>
          <w:rFonts w:asciiTheme="minorHAnsi" w:hAnsiTheme="minorHAnsi" w:cstheme="minorHAnsi"/>
          <w:b w:val="0"/>
          <w:sz w:val="20"/>
        </w:rPr>
        <w:t xml:space="preserve"> </w:t>
      </w:r>
      <w:r>
        <w:rPr>
          <w:rFonts w:asciiTheme="minorHAnsi" w:hAnsiTheme="minorHAnsi" w:cstheme="minorHAnsi"/>
          <w:b w:val="0"/>
          <w:sz w:val="20"/>
        </w:rPr>
        <w:t>Smlouv</w:t>
      </w:r>
      <w:r w:rsidRPr="00EB5828">
        <w:rPr>
          <w:rFonts w:asciiTheme="minorHAnsi" w:hAnsiTheme="minorHAnsi" w:cstheme="minorHAnsi"/>
          <w:b w:val="0"/>
          <w:sz w:val="20"/>
        </w:rPr>
        <w:t>a nabude uveřejněním v registru smluv dle zákona č. 340/2015 Sb., o zvláštních podmínkách účinnosti některých smluv, uveřejňování těchto smluv a o registru smluv (zákon o registru smluv).</w:t>
      </w:r>
    </w:p>
    <w:p w14:paraId="3591CF74" w14:textId="77777777" w:rsidR="00C97195" w:rsidRPr="00EB5828" w:rsidRDefault="00C97195" w:rsidP="00CB1C5E">
      <w:pPr>
        <w:pStyle w:val="Smlouva2"/>
        <w:numPr>
          <w:ilvl w:val="1"/>
          <w:numId w:val="4"/>
        </w:numPr>
        <w:spacing w:after="120"/>
        <w:ind w:left="142" w:hanging="499"/>
        <w:jc w:val="both"/>
        <w:rPr>
          <w:rFonts w:asciiTheme="minorHAnsi" w:hAnsiTheme="minorHAnsi" w:cstheme="minorHAnsi"/>
          <w:b w:val="0"/>
          <w:sz w:val="20"/>
        </w:rPr>
      </w:pPr>
      <w:r w:rsidRPr="00EB5828">
        <w:rPr>
          <w:rFonts w:asciiTheme="minorHAnsi" w:hAnsiTheme="minorHAnsi" w:cstheme="minorHAnsi"/>
          <w:b w:val="0"/>
          <w:sz w:val="20"/>
        </w:rPr>
        <w:t xml:space="preserve">Tato </w:t>
      </w:r>
      <w:r>
        <w:rPr>
          <w:rFonts w:asciiTheme="minorHAnsi" w:hAnsiTheme="minorHAnsi" w:cstheme="minorHAnsi"/>
          <w:b w:val="0"/>
          <w:sz w:val="20"/>
        </w:rPr>
        <w:t>Smlouv</w:t>
      </w:r>
      <w:r w:rsidRPr="00EB5828">
        <w:rPr>
          <w:rFonts w:asciiTheme="minorHAnsi" w:hAnsiTheme="minorHAnsi" w:cstheme="minorHAnsi"/>
          <w:b w:val="0"/>
          <w:sz w:val="20"/>
        </w:rPr>
        <w:t xml:space="preserve">a je vyhotovena ve třech (3) stejnopisech s platností originálu podepsaných oprávněnými zástupci Smluvních stran, přičemž Objednatel obdrží dvě (2) a </w:t>
      </w:r>
      <w:r w:rsidR="00D02413">
        <w:rPr>
          <w:rFonts w:asciiTheme="minorHAnsi" w:hAnsiTheme="minorHAnsi" w:cstheme="minorHAnsi"/>
          <w:b w:val="0"/>
          <w:sz w:val="20"/>
        </w:rPr>
        <w:t>Dodavatel</w:t>
      </w:r>
      <w:r w:rsidRPr="00EB5828">
        <w:rPr>
          <w:rFonts w:asciiTheme="minorHAnsi" w:hAnsiTheme="minorHAnsi" w:cstheme="minorHAnsi"/>
          <w:b w:val="0"/>
          <w:sz w:val="20"/>
        </w:rPr>
        <w:t xml:space="preserve"> jedno (1) vyhotovení.</w:t>
      </w:r>
    </w:p>
    <w:p w14:paraId="35D0550E" w14:textId="77777777" w:rsidR="00C97195" w:rsidRPr="00EB5828" w:rsidRDefault="00C97195" w:rsidP="00CB1C5E">
      <w:pPr>
        <w:pStyle w:val="Smlouva2"/>
        <w:numPr>
          <w:ilvl w:val="1"/>
          <w:numId w:val="4"/>
        </w:numPr>
        <w:spacing w:after="120"/>
        <w:ind w:left="142" w:hanging="499"/>
        <w:jc w:val="both"/>
        <w:rPr>
          <w:rFonts w:asciiTheme="minorHAnsi" w:hAnsiTheme="minorHAnsi" w:cstheme="minorHAnsi"/>
          <w:b w:val="0"/>
          <w:sz w:val="20"/>
        </w:rPr>
      </w:pPr>
      <w:r w:rsidRPr="00EB5828">
        <w:rPr>
          <w:rFonts w:asciiTheme="minorHAnsi" w:hAnsiTheme="minorHAnsi" w:cstheme="minorHAnsi"/>
          <w:b w:val="0"/>
          <w:sz w:val="20"/>
        </w:rPr>
        <w:t xml:space="preserve">Tato </w:t>
      </w:r>
      <w:r>
        <w:rPr>
          <w:rFonts w:asciiTheme="minorHAnsi" w:hAnsiTheme="minorHAnsi" w:cstheme="minorHAnsi"/>
          <w:b w:val="0"/>
          <w:sz w:val="20"/>
        </w:rPr>
        <w:t>Smlouv</w:t>
      </w:r>
      <w:r w:rsidRPr="00EB5828">
        <w:rPr>
          <w:rFonts w:asciiTheme="minorHAnsi" w:hAnsiTheme="minorHAnsi" w:cstheme="minorHAnsi"/>
          <w:b w:val="0"/>
          <w:sz w:val="20"/>
        </w:rPr>
        <w:t xml:space="preserve">a a právní vztahy z této </w:t>
      </w:r>
      <w:r>
        <w:rPr>
          <w:rFonts w:asciiTheme="minorHAnsi" w:hAnsiTheme="minorHAnsi" w:cstheme="minorHAnsi"/>
          <w:b w:val="0"/>
          <w:sz w:val="20"/>
        </w:rPr>
        <w:t>Smlouv</w:t>
      </w:r>
      <w:r w:rsidRPr="00EB5828">
        <w:rPr>
          <w:rFonts w:asciiTheme="minorHAnsi" w:hAnsiTheme="minorHAnsi" w:cstheme="minorHAnsi"/>
          <w:b w:val="0"/>
          <w:sz w:val="20"/>
        </w:rPr>
        <w:t>y vyplývající se řídí právním řádem České republiky, zejména Občanským zákoníkem.</w:t>
      </w:r>
    </w:p>
    <w:p w14:paraId="145BD19B" w14:textId="77777777" w:rsidR="00C97195" w:rsidRPr="00EB5828" w:rsidRDefault="00D02413" w:rsidP="00CB1C5E">
      <w:pPr>
        <w:pStyle w:val="Smlouva2"/>
        <w:numPr>
          <w:ilvl w:val="1"/>
          <w:numId w:val="4"/>
        </w:numPr>
        <w:spacing w:after="120"/>
        <w:ind w:left="142" w:hanging="499"/>
        <w:jc w:val="both"/>
        <w:rPr>
          <w:rFonts w:asciiTheme="minorHAnsi" w:hAnsiTheme="minorHAnsi" w:cstheme="minorHAnsi"/>
          <w:b w:val="0"/>
          <w:sz w:val="20"/>
        </w:rPr>
      </w:pPr>
      <w:r>
        <w:rPr>
          <w:rFonts w:asciiTheme="minorHAnsi" w:hAnsiTheme="minorHAnsi" w:cstheme="minorHAnsi"/>
          <w:b w:val="0"/>
          <w:sz w:val="20"/>
        </w:rPr>
        <w:t>Dodavatel</w:t>
      </w:r>
      <w:r w:rsidR="00C97195" w:rsidRPr="00EB5828">
        <w:rPr>
          <w:rFonts w:asciiTheme="minorHAnsi" w:hAnsiTheme="minorHAnsi" w:cstheme="minorHAnsi"/>
          <w:b w:val="0"/>
          <w:sz w:val="20"/>
        </w:rPr>
        <w:t xml:space="preserve"> na sebe bere riziko změny okolností a nemůže se tedy domáhat jakýchkoliv práv a povinností na základě jakékoliv změny takových okolností.</w:t>
      </w:r>
    </w:p>
    <w:p w14:paraId="2184E0C8" w14:textId="77777777" w:rsidR="00C97195" w:rsidRPr="00EB5828" w:rsidRDefault="00C97195" w:rsidP="00CB1C5E">
      <w:pPr>
        <w:pStyle w:val="Smlouva2"/>
        <w:numPr>
          <w:ilvl w:val="1"/>
          <w:numId w:val="4"/>
        </w:numPr>
        <w:spacing w:after="120"/>
        <w:ind w:left="142" w:hanging="499"/>
        <w:jc w:val="both"/>
        <w:rPr>
          <w:rFonts w:asciiTheme="minorHAnsi" w:hAnsiTheme="minorHAnsi" w:cstheme="minorHAnsi"/>
          <w:b w:val="0"/>
          <w:sz w:val="20"/>
        </w:rPr>
      </w:pPr>
      <w:r w:rsidRPr="00EB5828">
        <w:rPr>
          <w:rFonts w:asciiTheme="minorHAnsi" w:hAnsiTheme="minorHAnsi" w:cstheme="minorHAnsi"/>
          <w:b w:val="0"/>
          <w:sz w:val="20"/>
        </w:rPr>
        <w:t>Smluvní strany prohlašují, že se žádná z nich nepovažuje vůči druhé Smluvní straně za slabší stranu ve smyslu Občanského zákoníku.</w:t>
      </w:r>
    </w:p>
    <w:p w14:paraId="01B01859" w14:textId="77777777" w:rsidR="00C97195" w:rsidRPr="00EB5828" w:rsidRDefault="00C97195" w:rsidP="00CB1C5E">
      <w:pPr>
        <w:pStyle w:val="Smlouva2"/>
        <w:numPr>
          <w:ilvl w:val="1"/>
          <w:numId w:val="4"/>
        </w:numPr>
        <w:spacing w:after="120"/>
        <w:ind w:left="142" w:hanging="499"/>
        <w:jc w:val="both"/>
        <w:rPr>
          <w:rFonts w:asciiTheme="minorHAnsi" w:hAnsiTheme="minorHAnsi" w:cstheme="minorHAnsi"/>
          <w:b w:val="0"/>
          <w:sz w:val="20"/>
        </w:rPr>
      </w:pPr>
      <w:r w:rsidRPr="00EB5828">
        <w:rPr>
          <w:rFonts w:asciiTheme="minorHAnsi" w:hAnsiTheme="minorHAnsi" w:cstheme="minorHAnsi"/>
          <w:b w:val="0"/>
          <w:sz w:val="20"/>
        </w:rPr>
        <w:t xml:space="preserve">Smluvní strany prohlašují, že by k uzavření této </w:t>
      </w:r>
      <w:r>
        <w:rPr>
          <w:rFonts w:asciiTheme="minorHAnsi" w:hAnsiTheme="minorHAnsi" w:cstheme="minorHAnsi"/>
          <w:b w:val="0"/>
          <w:sz w:val="20"/>
        </w:rPr>
        <w:t>Smlouv</w:t>
      </w:r>
      <w:r w:rsidRPr="00EB5828">
        <w:rPr>
          <w:rFonts w:asciiTheme="minorHAnsi" w:hAnsiTheme="minorHAnsi" w:cstheme="minorHAnsi"/>
          <w:b w:val="0"/>
          <w:sz w:val="20"/>
        </w:rPr>
        <w:t xml:space="preserve">y došlo i tehdy, kdyby kterákoli její část byla neplatná nebo se neplatnou stala dodatečně a pro tyto případy považují tuto </w:t>
      </w:r>
      <w:r>
        <w:rPr>
          <w:rFonts w:asciiTheme="minorHAnsi" w:hAnsiTheme="minorHAnsi" w:cstheme="minorHAnsi"/>
          <w:b w:val="0"/>
          <w:sz w:val="20"/>
        </w:rPr>
        <w:t>Smlouv</w:t>
      </w:r>
      <w:r w:rsidRPr="00EB5828">
        <w:rPr>
          <w:rFonts w:asciiTheme="minorHAnsi" w:hAnsiTheme="minorHAnsi" w:cstheme="minorHAnsi"/>
          <w:b w:val="0"/>
          <w:sz w:val="20"/>
        </w:rPr>
        <w:t>u jako celek za platnou s tím, že neplatné ustanovení se nahradí jiným ustanovením, které nejlépe odpovídá obsahu neplatného ustanovení. Smluvní strany se vzájemně zavazují, že budou spolupracovat při tvorbě takového ustanovení.</w:t>
      </w:r>
    </w:p>
    <w:p w14:paraId="5BA2D0F1" w14:textId="1A79CBAB" w:rsidR="00C97195" w:rsidRDefault="00C97195" w:rsidP="00CB1C5E">
      <w:pPr>
        <w:pStyle w:val="Smlouva2"/>
        <w:numPr>
          <w:ilvl w:val="1"/>
          <w:numId w:val="4"/>
        </w:numPr>
        <w:spacing w:after="120"/>
        <w:ind w:left="142" w:hanging="499"/>
        <w:jc w:val="both"/>
        <w:rPr>
          <w:rFonts w:asciiTheme="minorHAnsi" w:hAnsiTheme="minorHAnsi" w:cstheme="minorHAnsi"/>
          <w:b w:val="0"/>
          <w:sz w:val="20"/>
        </w:rPr>
      </w:pPr>
      <w:r w:rsidRPr="00EB5828">
        <w:rPr>
          <w:rFonts w:asciiTheme="minorHAnsi" w:hAnsiTheme="minorHAnsi" w:cstheme="minorHAnsi"/>
          <w:b w:val="0"/>
          <w:sz w:val="20"/>
        </w:rPr>
        <w:t xml:space="preserve">Smluvní strany shodně prohlašují, že si </w:t>
      </w:r>
      <w:r>
        <w:rPr>
          <w:rFonts w:asciiTheme="minorHAnsi" w:hAnsiTheme="minorHAnsi" w:cstheme="minorHAnsi"/>
          <w:b w:val="0"/>
          <w:sz w:val="20"/>
        </w:rPr>
        <w:t>Smlouv</w:t>
      </w:r>
      <w:r w:rsidRPr="00EB5828">
        <w:rPr>
          <w:rFonts w:asciiTheme="minorHAnsi" w:hAnsiTheme="minorHAnsi" w:cstheme="minorHAnsi"/>
          <w:b w:val="0"/>
          <w:sz w:val="20"/>
        </w:rPr>
        <w:t>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03699C1" w14:textId="77777777" w:rsidR="00C97195" w:rsidRPr="00EB5828" w:rsidRDefault="00C97195" w:rsidP="00CB1C5E">
      <w:pPr>
        <w:pStyle w:val="Smlouva2"/>
        <w:numPr>
          <w:ilvl w:val="1"/>
          <w:numId w:val="4"/>
        </w:numPr>
        <w:spacing w:after="120"/>
        <w:ind w:left="142" w:hanging="499"/>
        <w:jc w:val="both"/>
        <w:rPr>
          <w:rFonts w:asciiTheme="minorHAnsi" w:hAnsiTheme="minorHAnsi" w:cstheme="minorHAnsi"/>
          <w:b w:val="0"/>
          <w:sz w:val="20"/>
        </w:rPr>
      </w:pPr>
      <w:r w:rsidRPr="00EB5828">
        <w:rPr>
          <w:rFonts w:asciiTheme="minorHAnsi" w:hAnsiTheme="minorHAnsi" w:cstheme="minorHAnsi"/>
          <w:b w:val="0"/>
          <w:sz w:val="20"/>
        </w:rPr>
        <w:t xml:space="preserve">Nedílnou součástí </w:t>
      </w:r>
      <w:r>
        <w:rPr>
          <w:rFonts w:asciiTheme="minorHAnsi" w:hAnsiTheme="minorHAnsi" w:cstheme="minorHAnsi"/>
          <w:b w:val="0"/>
          <w:sz w:val="20"/>
        </w:rPr>
        <w:t>Smlouv</w:t>
      </w:r>
      <w:r w:rsidRPr="00EB5828">
        <w:rPr>
          <w:rFonts w:asciiTheme="minorHAnsi" w:hAnsiTheme="minorHAnsi" w:cstheme="minorHAnsi"/>
          <w:b w:val="0"/>
          <w:sz w:val="20"/>
        </w:rPr>
        <w:t>y je příloha:</w:t>
      </w:r>
    </w:p>
    <w:p w14:paraId="19B53052" w14:textId="6130850D" w:rsidR="00C97195" w:rsidRDefault="00C97195" w:rsidP="00C97195">
      <w:pPr>
        <w:pStyle w:val="Zkladntext"/>
        <w:ind w:left="142"/>
        <w:rPr>
          <w:rFonts w:asciiTheme="minorHAnsi" w:hAnsiTheme="minorHAnsi" w:cs="Tahoma"/>
        </w:rPr>
      </w:pPr>
      <w:r>
        <w:rPr>
          <w:rFonts w:asciiTheme="minorHAnsi" w:hAnsiTheme="minorHAnsi" w:cs="Tahoma"/>
        </w:rPr>
        <w:t>Příloha č. 1</w:t>
      </w:r>
      <w:r>
        <w:rPr>
          <w:rFonts w:asciiTheme="minorHAnsi" w:hAnsiTheme="minorHAnsi" w:cs="Tahoma"/>
        </w:rPr>
        <w:tab/>
      </w:r>
      <w:r w:rsidR="00D02413">
        <w:rPr>
          <w:rFonts w:asciiTheme="minorHAnsi" w:hAnsiTheme="minorHAnsi" w:cs="Tahoma"/>
        </w:rPr>
        <w:t xml:space="preserve">Specifikace </w:t>
      </w:r>
      <w:r w:rsidR="00843524">
        <w:rPr>
          <w:rFonts w:asciiTheme="minorHAnsi" w:hAnsiTheme="minorHAnsi" w:cs="Tahoma"/>
        </w:rPr>
        <w:t>výměníkové stanice;</w:t>
      </w:r>
    </w:p>
    <w:p w14:paraId="7451F151" w14:textId="3B761F4F" w:rsidR="00A03465" w:rsidRDefault="008E1D80" w:rsidP="00A03465">
      <w:pPr>
        <w:pStyle w:val="Zkladntext"/>
        <w:ind w:left="142"/>
        <w:rPr>
          <w:rFonts w:asciiTheme="minorHAnsi" w:hAnsiTheme="minorHAnsi" w:cs="Tahoma"/>
        </w:rPr>
      </w:pPr>
      <w:r>
        <w:rPr>
          <w:rFonts w:asciiTheme="minorHAnsi" w:hAnsiTheme="minorHAnsi" w:cs="Tahoma"/>
        </w:rPr>
        <w:lastRenderedPageBreak/>
        <w:t>Příloha č. 2</w:t>
      </w:r>
      <w:r w:rsidR="00C97195">
        <w:rPr>
          <w:rFonts w:asciiTheme="minorHAnsi" w:hAnsiTheme="minorHAnsi" w:cs="Tahoma"/>
        </w:rPr>
        <w:tab/>
      </w:r>
      <w:r w:rsidR="008417BE">
        <w:rPr>
          <w:rFonts w:asciiTheme="minorHAnsi" w:hAnsiTheme="minorHAnsi" w:cs="Tahoma"/>
        </w:rPr>
        <w:t>Seznam poddodavatelů.</w:t>
      </w:r>
    </w:p>
    <w:p w14:paraId="3D9BE168" w14:textId="5D5CAA79" w:rsidR="00D929A2" w:rsidRDefault="00D929A2" w:rsidP="00A03465">
      <w:pPr>
        <w:pStyle w:val="Zkladntext"/>
        <w:ind w:left="142"/>
        <w:rPr>
          <w:rFonts w:asciiTheme="minorHAnsi" w:hAnsiTheme="minorHAnsi" w:cs="Tahoma"/>
        </w:rPr>
      </w:pPr>
    </w:p>
    <w:p w14:paraId="4704D254" w14:textId="77777777" w:rsidR="00D929A2" w:rsidRPr="00924A1A" w:rsidRDefault="00D929A2" w:rsidP="00A03465">
      <w:pPr>
        <w:pStyle w:val="Zkladntext"/>
        <w:ind w:left="142"/>
        <w:rPr>
          <w:rFonts w:asciiTheme="minorHAnsi" w:hAnsiTheme="minorHAnsi" w:cs="Tahoma"/>
        </w:rPr>
      </w:pPr>
    </w:p>
    <w:tbl>
      <w:tblPr>
        <w:tblW w:w="0" w:type="auto"/>
        <w:tblInd w:w="-214" w:type="dxa"/>
        <w:tblLayout w:type="fixed"/>
        <w:tblCellMar>
          <w:left w:w="70" w:type="dxa"/>
          <w:right w:w="70" w:type="dxa"/>
        </w:tblCellMar>
        <w:tblLook w:val="0000" w:firstRow="0" w:lastRow="0" w:firstColumn="0" w:lastColumn="0" w:noHBand="0" w:noVBand="0"/>
      </w:tblPr>
      <w:tblGrid>
        <w:gridCol w:w="4140"/>
        <w:gridCol w:w="900"/>
        <w:gridCol w:w="4032"/>
      </w:tblGrid>
      <w:tr w:rsidR="00C97195" w:rsidRPr="00924A1A" w14:paraId="5D459491" w14:textId="77777777" w:rsidTr="00993B1D">
        <w:tc>
          <w:tcPr>
            <w:tcW w:w="4140" w:type="dxa"/>
            <w:tcBorders>
              <w:bottom w:val="single" w:sz="4" w:space="0" w:color="auto"/>
            </w:tcBorders>
          </w:tcPr>
          <w:p w14:paraId="21533A88" w14:textId="77777777" w:rsidR="00C97195" w:rsidRDefault="00C97195" w:rsidP="00993B1D">
            <w:pPr>
              <w:widowControl w:val="0"/>
              <w:rPr>
                <w:rFonts w:asciiTheme="minorHAnsi" w:hAnsiTheme="minorHAnsi" w:cs="Tahoma"/>
              </w:rPr>
            </w:pPr>
            <w:r w:rsidRPr="00924A1A">
              <w:rPr>
                <w:rFonts w:asciiTheme="minorHAnsi" w:hAnsiTheme="minorHAnsi" w:cs="Tahoma"/>
              </w:rPr>
              <w:t xml:space="preserve">V </w:t>
            </w:r>
            <w:r>
              <w:rPr>
                <w:rFonts w:asciiTheme="minorHAnsi" w:hAnsiTheme="minorHAnsi" w:cs="Tahoma"/>
              </w:rPr>
              <w:t>Praze</w:t>
            </w:r>
            <w:r w:rsidRPr="00924A1A">
              <w:rPr>
                <w:rFonts w:asciiTheme="minorHAnsi" w:hAnsiTheme="minorHAnsi" w:cs="Tahoma"/>
              </w:rPr>
              <w:t xml:space="preserve"> dne  </w:t>
            </w:r>
          </w:p>
          <w:p w14:paraId="174DABBA" w14:textId="77777777" w:rsidR="00D929A2" w:rsidRDefault="00D929A2" w:rsidP="00993B1D">
            <w:pPr>
              <w:widowControl w:val="0"/>
              <w:rPr>
                <w:rFonts w:asciiTheme="minorHAnsi" w:hAnsiTheme="minorHAnsi" w:cs="Tahoma"/>
              </w:rPr>
            </w:pPr>
          </w:p>
          <w:p w14:paraId="7934C57D" w14:textId="77777777" w:rsidR="00D929A2" w:rsidRDefault="00D929A2" w:rsidP="00993B1D">
            <w:pPr>
              <w:widowControl w:val="0"/>
              <w:rPr>
                <w:rFonts w:asciiTheme="minorHAnsi" w:hAnsiTheme="minorHAnsi" w:cs="Tahoma"/>
              </w:rPr>
            </w:pPr>
          </w:p>
          <w:p w14:paraId="1955A2F6" w14:textId="77777777" w:rsidR="00D929A2" w:rsidRDefault="00D929A2" w:rsidP="00993B1D">
            <w:pPr>
              <w:widowControl w:val="0"/>
              <w:rPr>
                <w:rFonts w:asciiTheme="minorHAnsi" w:hAnsiTheme="minorHAnsi" w:cs="Tahoma"/>
              </w:rPr>
            </w:pPr>
          </w:p>
          <w:p w14:paraId="1101BFB2" w14:textId="77777777" w:rsidR="00D929A2" w:rsidRDefault="00D929A2" w:rsidP="00993B1D">
            <w:pPr>
              <w:widowControl w:val="0"/>
              <w:rPr>
                <w:rFonts w:asciiTheme="minorHAnsi" w:hAnsiTheme="minorHAnsi" w:cs="Tahoma"/>
              </w:rPr>
            </w:pPr>
          </w:p>
          <w:p w14:paraId="542F2093" w14:textId="627A8308" w:rsidR="00D929A2" w:rsidRPr="00924A1A" w:rsidRDefault="00D929A2" w:rsidP="00993B1D">
            <w:pPr>
              <w:widowControl w:val="0"/>
              <w:rPr>
                <w:rFonts w:asciiTheme="minorHAnsi" w:hAnsiTheme="minorHAnsi" w:cs="Tahoma"/>
              </w:rPr>
            </w:pPr>
          </w:p>
        </w:tc>
        <w:tc>
          <w:tcPr>
            <w:tcW w:w="900" w:type="dxa"/>
          </w:tcPr>
          <w:p w14:paraId="2F018417" w14:textId="77777777" w:rsidR="00C97195" w:rsidRPr="00924A1A" w:rsidRDefault="00C97195" w:rsidP="00993B1D">
            <w:pPr>
              <w:widowControl w:val="0"/>
              <w:rPr>
                <w:rFonts w:asciiTheme="minorHAnsi" w:hAnsiTheme="minorHAnsi" w:cs="Tahoma"/>
              </w:rPr>
            </w:pPr>
          </w:p>
        </w:tc>
        <w:tc>
          <w:tcPr>
            <w:tcW w:w="4032" w:type="dxa"/>
            <w:tcBorders>
              <w:bottom w:val="single" w:sz="4" w:space="0" w:color="auto"/>
            </w:tcBorders>
          </w:tcPr>
          <w:p w14:paraId="4E458D2B" w14:textId="74DB26F4" w:rsidR="00A03465" w:rsidRPr="00924A1A" w:rsidRDefault="00C97195" w:rsidP="00A03465">
            <w:pPr>
              <w:widowControl w:val="0"/>
              <w:rPr>
                <w:rFonts w:asciiTheme="minorHAnsi" w:hAnsiTheme="minorHAnsi" w:cs="Tahoma"/>
              </w:rPr>
            </w:pPr>
            <w:r w:rsidRPr="00924A1A">
              <w:rPr>
                <w:rFonts w:asciiTheme="minorHAnsi" w:hAnsiTheme="minorHAnsi" w:cs="Tahoma"/>
              </w:rPr>
              <w:t xml:space="preserve">V </w:t>
            </w:r>
            <w:r w:rsidR="00135641">
              <w:rPr>
                <w:rFonts w:asciiTheme="minorHAnsi" w:hAnsiTheme="minorHAnsi" w:cs="Tahoma"/>
              </w:rPr>
              <w:t>Praze</w:t>
            </w:r>
            <w:r w:rsidRPr="00924A1A">
              <w:rPr>
                <w:rFonts w:asciiTheme="minorHAnsi" w:hAnsiTheme="minorHAnsi" w:cs="Tahoma"/>
              </w:rPr>
              <w:t xml:space="preserve"> dne </w:t>
            </w:r>
          </w:p>
        </w:tc>
      </w:tr>
      <w:tr w:rsidR="00C97195" w:rsidRPr="00924A1A" w14:paraId="7AFDF8B7" w14:textId="77777777" w:rsidTr="00993B1D">
        <w:tc>
          <w:tcPr>
            <w:tcW w:w="4140" w:type="dxa"/>
            <w:tcBorders>
              <w:top w:val="single" w:sz="4" w:space="0" w:color="auto"/>
            </w:tcBorders>
          </w:tcPr>
          <w:p w14:paraId="516178BC" w14:textId="77777777" w:rsidR="00C97195" w:rsidRDefault="00C97195" w:rsidP="00993B1D">
            <w:pPr>
              <w:widowControl w:val="0"/>
              <w:jc w:val="center"/>
              <w:rPr>
                <w:rFonts w:asciiTheme="minorHAnsi" w:hAnsiTheme="minorHAnsi" w:cs="Tahoma"/>
              </w:rPr>
            </w:pPr>
            <w:r>
              <w:rPr>
                <w:rFonts w:asciiTheme="minorHAnsi" w:hAnsiTheme="minorHAnsi" w:cs="Tahoma"/>
              </w:rPr>
              <w:t>za O</w:t>
            </w:r>
            <w:r w:rsidRPr="00924A1A">
              <w:rPr>
                <w:rFonts w:asciiTheme="minorHAnsi" w:hAnsiTheme="minorHAnsi" w:cs="Tahoma"/>
              </w:rPr>
              <w:t>bjednatele</w:t>
            </w:r>
          </w:p>
          <w:p w14:paraId="23619A04" w14:textId="77777777" w:rsidR="00C97195" w:rsidRPr="008D2C3F" w:rsidRDefault="00C97195" w:rsidP="00993B1D">
            <w:pPr>
              <w:widowControl w:val="0"/>
              <w:jc w:val="center"/>
              <w:rPr>
                <w:rFonts w:asciiTheme="minorHAnsi" w:hAnsiTheme="minorHAnsi" w:cs="Tahoma"/>
              </w:rPr>
            </w:pPr>
            <w:r w:rsidRPr="008D2C3F">
              <w:rPr>
                <w:rFonts w:asciiTheme="minorHAnsi" w:hAnsiTheme="minorHAnsi" w:cs="Tahoma"/>
              </w:rPr>
              <w:t>Bc. Lenka Kohoutová</w:t>
            </w:r>
            <w:r>
              <w:rPr>
                <w:rFonts w:asciiTheme="minorHAnsi" w:hAnsiTheme="minorHAnsi" w:cs="Tahoma"/>
              </w:rPr>
              <w:t xml:space="preserve">, </w:t>
            </w:r>
            <w:r w:rsidRPr="008D2C3F">
              <w:rPr>
                <w:rFonts w:asciiTheme="minorHAnsi" w:hAnsiTheme="minorHAnsi" w:cs="Tahoma"/>
              </w:rPr>
              <w:t>ředitelka</w:t>
            </w:r>
          </w:p>
        </w:tc>
        <w:tc>
          <w:tcPr>
            <w:tcW w:w="900" w:type="dxa"/>
            <w:vAlign w:val="center"/>
          </w:tcPr>
          <w:p w14:paraId="725E5D7F" w14:textId="77777777" w:rsidR="00C97195" w:rsidRPr="00924A1A" w:rsidRDefault="00C97195" w:rsidP="00993B1D">
            <w:pPr>
              <w:widowControl w:val="0"/>
              <w:jc w:val="center"/>
              <w:rPr>
                <w:rFonts w:asciiTheme="minorHAnsi" w:hAnsiTheme="minorHAnsi" w:cs="Tahoma"/>
              </w:rPr>
            </w:pPr>
          </w:p>
        </w:tc>
        <w:tc>
          <w:tcPr>
            <w:tcW w:w="4032" w:type="dxa"/>
            <w:tcBorders>
              <w:top w:val="single" w:sz="4" w:space="0" w:color="auto"/>
            </w:tcBorders>
          </w:tcPr>
          <w:p w14:paraId="2935CD5F" w14:textId="77777777" w:rsidR="00C97195" w:rsidRPr="00924A1A" w:rsidRDefault="00C97195" w:rsidP="00993B1D">
            <w:pPr>
              <w:pStyle w:val="xl36"/>
              <w:widowControl w:val="0"/>
              <w:pBdr>
                <w:left w:val="none" w:sz="0" w:space="0" w:color="auto"/>
                <w:right w:val="none" w:sz="0" w:space="0" w:color="auto"/>
              </w:pBdr>
              <w:spacing w:before="0" w:beforeAutospacing="0" w:after="0" w:afterAutospacing="0"/>
              <w:textAlignment w:val="auto"/>
              <w:rPr>
                <w:rFonts w:asciiTheme="minorHAnsi" w:hAnsiTheme="minorHAnsi" w:cs="Tahoma"/>
                <w:sz w:val="20"/>
                <w:szCs w:val="20"/>
              </w:rPr>
            </w:pPr>
            <w:r>
              <w:rPr>
                <w:rFonts w:asciiTheme="minorHAnsi" w:hAnsiTheme="minorHAnsi" w:cs="Tahoma"/>
                <w:sz w:val="20"/>
                <w:szCs w:val="20"/>
              </w:rPr>
              <w:t xml:space="preserve">za </w:t>
            </w:r>
            <w:r w:rsidR="00D02413">
              <w:rPr>
                <w:rFonts w:asciiTheme="minorHAnsi" w:hAnsiTheme="minorHAnsi" w:cs="Tahoma"/>
                <w:sz w:val="20"/>
                <w:szCs w:val="20"/>
              </w:rPr>
              <w:t>Dodavatele</w:t>
            </w:r>
          </w:p>
          <w:p w14:paraId="10146F49" w14:textId="436E2DAD" w:rsidR="00C97195" w:rsidRPr="00924A1A" w:rsidRDefault="00135641" w:rsidP="00993B1D">
            <w:pPr>
              <w:pStyle w:val="xl36"/>
              <w:widowControl w:val="0"/>
              <w:pBdr>
                <w:left w:val="none" w:sz="0" w:space="0" w:color="auto"/>
                <w:right w:val="none" w:sz="0" w:space="0" w:color="auto"/>
              </w:pBdr>
              <w:spacing w:before="0" w:beforeAutospacing="0" w:after="0" w:afterAutospacing="0"/>
              <w:textAlignment w:val="auto"/>
              <w:rPr>
                <w:rFonts w:asciiTheme="minorHAnsi" w:hAnsiTheme="minorHAnsi" w:cs="Tahoma"/>
                <w:sz w:val="20"/>
                <w:szCs w:val="20"/>
              </w:rPr>
            </w:pPr>
            <w:r>
              <w:rPr>
                <w:rFonts w:asciiTheme="minorHAnsi" w:hAnsiTheme="minorHAnsi" w:cs="Tahoma"/>
                <w:sz w:val="20"/>
                <w:szCs w:val="20"/>
              </w:rPr>
              <w:t>Ing. Miroslav Pospíšil, jednatel společnosti</w:t>
            </w:r>
          </w:p>
        </w:tc>
      </w:tr>
    </w:tbl>
    <w:p w14:paraId="7C3B8355" w14:textId="087E38EA" w:rsidR="00C97195" w:rsidRPr="004C6A41" w:rsidRDefault="00C97195" w:rsidP="00C97195">
      <w:pPr>
        <w:pStyle w:val="Smlouva-slo"/>
        <w:numPr>
          <w:ilvl w:val="0"/>
          <w:numId w:val="0"/>
        </w:numPr>
        <w:tabs>
          <w:tab w:val="left" w:pos="426"/>
        </w:tabs>
        <w:spacing w:before="0" w:line="240" w:lineRule="auto"/>
        <w:rPr>
          <w:rFonts w:asciiTheme="minorHAnsi" w:hAnsiTheme="minorHAnsi" w:cs="Tahoma"/>
          <w:sz w:val="20"/>
        </w:rPr>
      </w:pPr>
    </w:p>
    <w:sectPr w:rsidR="00C97195" w:rsidRPr="004C6A41" w:rsidSect="00476F47">
      <w:footerReference w:type="default" r:id="rId9"/>
      <w:headerReference w:type="first" r:id="rId10"/>
      <w:pgSz w:w="11906" w:h="16838"/>
      <w:pgMar w:top="1417"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5D5A" w14:textId="77777777" w:rsidR="00F23B77" w:rsidRDefault="00F23B77" w:rsidP="00B31421">
      <w:r>
        <w:separator/>
      </w:r>
    </w:p>
  </w:endnote>
  <w:endnote w:type="continuationSeparator" w:id="0">
    <w:p w14:paraId="4B4F9F9A" w14:textId="77777777" w:rsidR="00F23B77" w:rsidRDefault="00F23B77" w:rsidP="00B3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TimesNewRomanPSMT">
    <w:altName w:val="Times New Roman"/>
    <w:charset w:val="00"/>
    <w:family w:val="roman"/>
    <w:pitch w:val="variable"/>
    <w:sig w:usb0="00000000"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103461"/>
      <w:docPartObj>
        <w:docPartGallery w:val="Page Numbers (Bottom of Page)"/>
        <w:docPartUnique/>
      </w:docPartObj>
    </w:sdtPr>
    <w:sdtEndPr/>
    <w:sdtContent>
      <w:p w14:paraId="5D78EE58" w14:textId="27128878" w:rsidR="00993B1D" w:rsidRDefault="00993B1D">
        <w:pPr>
          <w:pStyle w:val="Zpat"/>
          <w:jc w:val="center"/>
        </w:pPr>
        <w:r>
          <w:fldChar w:fldCharType="begin"/>
        </w:r>
        <w:r>
          <w:instrText>PAGE   \* MERGEFORMAT</w:instrText>
        </w:r>
        <w:r>
          <w:fldChar w:fldCharType="separate"/>
        </w:r>
        <w:r w:rsidR="00843524">
          <w:rPr>
            <w:noProof/>
          </w:rPr>
          <w:t>7</w:t>
        </w:r>
        <w:r>
          <w:fldChar w:fldCharType="end"/>
        </w:r>
      </w:p>
    </w:sdtContent>
  </w:sdt>
  <w:p w14:paraId="035C81D6" w14:textId="77777777" w:rsidR="00993B1D" w:rsidRDefault="00993B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B2606" w14:textId="77777777" w:rsidR="00F23B77" w:rsidRDefault="00F23B77" w:rsidP="00B31421">
      <w:r>
        <w:separator/>
      </w:r>
    </w:p>
  </w:footnote>
  <w:footnote w:type="continuationSeparator" w:id="0">
    <w:p w14:paraId="6F7B0061" w14:textId="77777777" w:rsidR="00F23B77" w:rsidRDefault="00F23B77" w:rsidP="00B31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E473" w14:textId="77777777" w:rsidR="00993B1D" w:rsidRPr="00476F47" w:rsidRDefault="001329A1" w:rsidP="00476F47">
    <w:pPr>
      <w:ind w:right="-711"/>
      <w:jc w:val="right"/>
      <w:rPr>
        <w:rFonts w:asciiTheme="minorHAnsi" w:hAnsiTheme="minorHAnsi" w:cstheme="minorHAnsi"/>
        <w:bCs/>
        <w:color w:val="A6A6A6"/>
        <w:lang w:eastAsia="cs-CZ"/>
      </w:rPr>
    </w:pPr>
    <w:r>
      <w:rPr>
        <w:noProof/>
        <w:lang w:eastAsia="cs-CZ"/>
      </w:rPr>
      <w:drawing>
        <wp:anchor distT="0" distB="0" distL="114300" distR="114300" simplePos="0" relativeHeight="251658752" behindDoc="0" locked="0" layoutInCell="1" allowOverlap="1" wp14:anchorId="76821574" wp14:editId="546C7791">
          <wp:simplePos x="0" y="0"/>
          <wp:positionH relativeFrom="column">
            <wp:posOffset>2524125</wp:posOffset>
          </wp:positionH>
          <wp:positionV relativeFrom="paragraph">
            <wp:posOffset>-99695</wp:posOffset>
          </wp:positionV>
          <wp:extent cx="724535" cy="724535"/>
          <wp:effectExtent l="0" t="0" r="0" b="0"/>
          <wp:wrapNone/>
          <wp:docPr id="4" name="Obrázek 4" descr="Výsledek obrázku pro Domov pro osoby se zdravotním postižením Sulick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Domov pro osoby se zdravotním postižením Sulická"/>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35"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93B1D">
      <w:rPr>
        <w:noProof/>
        <w:lang w:eastAsia="cs-CZ"/>
      </w:rPr>
      <w:drawing>
        <wp:anchor distT="0" distB="0" distL="114300" distR="114300" simplePos="0" relativeHeight="251655680" behindDoc="0" locked="0" layoutInCell="1" allowOverlap="1" wp14:anchorId="37F15D1D" wp14:editId="418DF4A2">
          <wp:simplePos x="0" y="0"/>
          <wp:positionH relativeFrom="column">
            <wp:posOffset>-409575</wp:posOffset>
          </wp:positionH>
          <wp:positionV relativeFrom="paragraph">
            <wp:posOffset>129540</wp:posOffset>
          </wp:positionV>
          <wp:extent cx="1552575" cy="422275"/>
          <wp:effectExtent l="0" t="0" r="9525" b="0"/>
          <wp:wrapSquare wrapText="bothSides"/>
          <wp:docPr id="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2575" cy="422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5AD1" w:rsidRPr="001C5AD1">
      <w:rPr>
        <w:rFonts w:ascii="Calibri" w:hAnsi="Calibri" w:cs="TimesNewRomanPSMT"/>
        <w:bCs/>
        <w:color w:val="A6A6A6"/>
      </w:rPr>
      <w:t xml:space="preserve"> </w:t>
    </w:r>
    <w:r w:rsidR="001C5AD1" w:rsidRPr="0038062F">
      <w:rPr>
        <w:rFonts w:ascii="Calibri" w:hAnsi="Calibri" w:cs="TimesNewRomanPSMT"/>
        <w:bCs/>
        <w:color w:val="A6A6A6"/>
      </w:rPr>
      <w:t>Domov pro osoby se zdravotním postižením Sulická</w:t>
    </w:r>
  </w:p>
  <w:p w14:paraId="0F7EE81F" w14:textId="77FFEC88" w:rsidR="00993B1D" w:rsidRPr="00476F47" w:rsidRDefault="001329A1" w:rsidP="00476F47">
    <w:pPr>
      <w:ind w:right="-711"/>
      <w:jc w:val="right"/>
      <w:rPr>
        <w:rFonts w:asciiTheme="minorHAnsi" w:hAnsiTheme="minorHAnsi" w:cstheme="minorHAnsi"/>
        <w:bCs/>
        <w:color w:val="A6A6A6"/>
        <w:lang w:eastAsia="cs-CZ"/>
      </w:rPr>
    </w:pPr>
    <w:r>
      <w:rPr>
        <w:rFonts w:ascii="Calibri" w:hAnsi="Calibri" w:cs="TimesNewRomanPSMT"/>
        <w:bCs/>
        <w:color w:val="A6A6A6"/>
        <w:lang w:eastAsia="cs-CZ"/>
      </w:rPr>
      <w:t xml:space="preserve">Příloha č. </w:t>
    </w:r>
    <w:r w:rsidR="00146CF6">
      <w:rPr>
        <w:rFonts w:ascii="Calibri" w:hAnsi="Calibri" w:cs="TimesNewRomanPSMT"/>
        <w:bCs/>
        <w:color w:val="A6A6A6"/>
        <w:lang w:eastAsia="cs-CZ"/>
      </w:rPr>
      <w:t>3</w:t>
    </w:r>
    <w:r>
      <w:rPr>
        <w:rFonts w:ascii="Calibri" w:hAnsi="Calibri" w:cs="TimesNewRomanPSMT"/>
        <w:bCs/>
        <w:color w:val="A6A6A6"/>
        <w:lang w:eastAsia="cs-CZ"/>
      </w:rPr>
      <w:t xml:space="preserve"> </w:t>
    </w:r>
    <w:r w:rsidR="00146CF6">
      <w:rPr>
        <w:rFonts w:ascii="Calibri" w:hAnsi="Calibri" w:cs="TimesNewRomanPSMT"/>
        <w:bCs/>
        <w:color w:val="A6A6A6"/>
        <w:lang w:eastAsia="cs-CZ"/>
      </w:rPr>
      <w:t>– Obchodní podmínky</w:t>
    </w:r>
  </w:p>
  <w:p w14:paraId="295296A6" w14:textId="530310F0" w:rsidR="00400404" w:rsidRPr="0071747F" w:rsidRDefault="0004022F" w:rsidP="00400404">
    <w:pPr>
      <w:ind w:right="-711"/>
      <w:jc w:val="right"/>
      <w:rPr>
        <w:rFonts w:cs="TimesNewRomanPSMT"/>
        <w:b/>
        <w:bCs/>
        <w:color w:val="A6A6A6" w:themeColor="background1" w:themeShade="A6"/>
      </w:rPr>
    </w:pPr>
    <w:r w:rsidRPr="0004022F">
      <w:rPr>
        <w:rFonts w:asciiTheme="minorHAnsi" w:hAnsiTheme="minorHAnsi" w:cs="TimesNewRomanPSMT"/>
        <w:b/>
        <w:bCs/>
        <w:color w:val="A6A6A6" w:themeColor="background1" w:themeShade="A6"/>
      </w:rPr>
      <w:t>Servis výměníkové stanice</w:t>
    </w:r>
  </w:p>
  <w:p w14:paraId="129BA6A9" w14:textId="606A3705" w:rsidR="00993B1D" w:rsidRDefault="00993B1D" w:rsidP="001329A1">
    <w:pPr>
      <w:tabs>
        <w:tab w:val="left" w:pos="4335"/>
        <w:tab w:val="right" w:pos="9783"/>
      </w:tabs>
      <w:ind w:right="-711"/>
      <w:jc w:val="left"/>
      <w:rPr>
        <w:rFonts w:asciiTheme="minorHAnsi" w:hAnsiTheme="minorHAnsi" w:cs="TimesNewRomanPSMT"/>
        <w:b/>
        <w:bCs/>
        <w:color w:val="A6A6A6" w:themeColor="background1" w:themeShade="A6"/>
      </w:rPr>
    </w:pPr>
  </w:p>
  <w:p w14:paraId="78555A1D" w14:textId="77777777" w:rsidR="001329A1" w:rsidRDefault="001329A1" w:rsidP="001329A1">
    <w:pPr>
      <w:tabs>
        <w:tab w:val="left" w:pos="4335"/>
        <w:tab w:val="right" w:pos="9783"/>
      </w:tabs>
      <w:ind w:right="-711"/>
      <w:jc w:val="left"/>
      <w:rPr>
        <w:rFonts w:asciiTheme="minorHAnsi" w:hAnsiTheme="minorHAnsi" w:cs="TimesNewRomanPSMT"/>
        <w:b/>
        <w:bCs/>
        <w:color w:val="A6A6A6" w:themeColor="background1" w:themeShade="A6"/>
      </w:rPr>
    </w:pPr>
  </w:p>
  <w:p w14:paraId="7D6EF7A1" w14:textId="77777777" w:rsidR="001329A1" w:rsidRDefault="001329A1" w:rsidP="001329A1">
    <w:pPr>
      <w:tabs>
        <w:tab w:val="left" w:pos="4335"/>
        <w:tab w:val="right" w:pos="9783"/>
      </w:tabs>
      <w:ind w:right="-71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840C00C"/>
    <w:lvl w:ilvl="0">
      <w:start w:val="1"/>
      <w:numFmt w:val="decimal"/>
      <w:pStyle w:val="slovanseznam4"/>
      <w:lvlText w:val="(%1)"/>
      <w:lvlJc w:val="left"/>
      <w:pPr>
        <w:tabs>
          <w:tab w:val="num" w:pos="851"/>
        </w:tabs>
        <w:ind w:left="851" w:hanging="851"/>
      </w:pPr>
      <w:rPr>
        <w:rFonts w:cs="Times New Roman" w:hint="default"/>
      </w:rPr>
    </w:lvl>
  </w:abstractNum>
  <w:abstractNum w:abstractNumId="1" w15:restartNumberingAfterBreak="0">
    <w:nsid w:val="00000001"/>
    <w:multiLevelType w:val="multilevel"/>
    <w:tmpl w:val="00000001"/>
    <w:name w:val="WW8Num1"/>
    <w:lvl w:ilvl="0">
      <w:start w:val="1"/>
      <w:numFmt w:val="none"/>
      <w:pStyle w:val="Nadpis2"/>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decimal"/>
      <w:lvlText w:val="2.%1."/>
      <w:lvlJc w:val="left"/>
      <w:pPr>
        <w:tabs>
          <w:tab w:val="num" w:pos="170"/>
        </w:tabs>
        <w:ind w:left="170" w:hanging="170"/>
      </w:pPr>
    </w:lvl>
  </w:abstractNum>
  <w:abstractNum w:abstractNumId="3" w15:restartNumberingAfterBreak="0">
    <w:nsid w:val="00000007"/>
    <w:multiLevelType w:val="multilevel"/>
    <w:tmpl w:val="00000007"/>
    <w:name w:val="WW8Num7"/>
    <w:lvl w:ilvl="0">
      <w:start w:val="1"/>
      <w:numFmt w:val="decimal"/>
      <w:lvlText w:val="3.%1."/>
      <w:lvlJc w:val="left"/>
      <w:pPr>
        <w:tabs>
          <w:tab w:val="num" w:pos="476"/>
        </w:tabs>
        <w:ind w:left="476" w:hanging="476"/>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4" w15:restartNumberingAfterBreak="0">
    <w:nsid w:val="00000009"/>
    <w:multiLevelType w:val="multilevel"/>
    <w:tmpl w:val="00000009"/>
    <w:name w:val="WW8Num9"/>
    <w:lvl w:ilvl="0">
      <w:start w:val="1"/>
      <w:numFmt w:val="decimal"/>
      <w:pStyle w:val="Nadpis3"/>
      <w:lvlText w:val="7.%1."/>
      <w:lvlJc w:val="left"/>
      <w:pPr>
        <w:tabs>
          <w:tab w:val="num" w:pos="170"/>
        </w:tabs>
        <w:ind w:left="170" w:hanging="1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E1C3053"/>
    <w:multiLevelType w:val="multilevel"/>
    <w:tmpl w:val="26B07BCE"/>
    <w:lvl w:ilvl="0">
      <w:start w:val="1"/>
      <w:numFmt w:val="upperRoman"/>
      <w:lvlText w:val="%1."/>
      <w:lvlJc w:val="left"/>
      <w:pPr>
        <w:ind w:left="284" w:hanging="284"/>
      </w:pPr>
      <w:rPr>
        <w:rFonts w:hint="default"/>
      </w:rPr>
    </w:lvl>
    <w:lvl w:ilvl="1">
      <w:start w:val="1"/>
      <w:numFmt w:val="lowerLetter"/>
      <w:lvlText w:val="%2)"/>
      <w:lvlJc w:val="left"/>
      <w:pPr>
        <w:ind w:left="641" w:hanging="284"/>
      </w:pPr>
      <w:rPr>
        <w:rFonts w:hint="default"/>
        <w:sz w:val="20"/>
      </w:rPr>
    </w:lvl>
    <w:lvl w:ilvl="2">
      <w:start w:val="1"/>
      <w:numFmt w:val="lowerRoman"/>
      <w:lvlText w:val="%3)"/>
      <w:lvlJc w:val="left"/>
      <w:pPr>
        <w:ind w:left="998" w:hanging="284"/>
      </w:pPr>
      <w:rPr>
        <w:rFonts w:hint="default"/>
      </w:rPr>
    </w:lvl>
    <w:lvl w:ilvl="3">
      <w:start w:val="1"/>
      <w:numFmt w:val="decimal"/>
      <w:lvlText w:val="(%4)"/>
      <w:lvlJc w:val="left"/>
      <w:pPr>
        <w:ind w:left="1355" w:hanging="284"/>
      </w:pPr>
      <w:rPr>
        <w:rFonts w:hint="default"/>
      </w:rPr>
    </w:lvl>
    <w:lvl w:ilvl="4">
      <w:start w:val="1"/>
      <w:numFmt w:val="lowerLetter"/>
      <w:lvlText w:val="(%5)"/>
      <w:lvlJc w:val="left"/>
      <w:pPr>
        <w:ind w:left="1712" w:hanging="284"/>
      </w:pPr>
      <w:rPr>
        <w:rFonts w:hint="default"/>
      </w:rPr>
    </w:lvl>
    <w:lvl w:ilvl="5">
      <w:start w:val="1"/>
      <w:numFmt w:val="lowerRoman"/>
      <w:lvlText w:val="(%6)"/>
      <w:lvlJc w:val="left"/>
      <w:pPr>
        <w:ind w:left="2069" w:hanging="284"/>
      </w:pPr>
      <w:rPr>
        <w:rFonts w:hint="default"/>
      </w:rPr>
    </w:lvl>
    <w:lvl w:ilvl="6">
      <w:start w:val="1"/>
      <w:numFmt w:val="decimal"/>
      <w:lvlText w:val="%7."/>
      <w:lvlJc w:val="left"/>
      <w:pPr>
        <w:ind w:left="2426" w:hanging="284"/>
      </w:pPr>
      <w:rPr>
        <w:rFonts w:hint="default"/>
      </w:rPr>
    </w:lvl>
    <w:lvl w:ilvl="7">
      <w:start w:val="1"/>
      <w:numFmt w:val="lowerLetter"/>
      <w:lvlText w:val="%8."/>
      <w:lvlJc w:val="left"/>
      <w:pPr>
        <w:ind w:left="2783" w:hanging="284"/>
      </w:pPr>
      <w:rPr>
        <w:rFonts w:hint="default"/>
      </w:rPr>
    </w:lvl>
    <w:lvl w:ilvl="8">
      <w:start w:val="1"/>
      <w:numFmt w:val="lowerRoman"/>
      <w:lvlText w:val="%9."/>
      <w:lvlJc w:val="left"/>
      <w:pPr>
        <w:ind w:left="3140" w:hanging="284"/>
      </w:pPr>
      <w:rPr>
        <w:rFonts w:hint="default"/>
      </w:rPr>
    </w:lvl>
  </w:abstractNum>
  <w:abstractNum w:abstractNumId="6" w15:restartNumberingAfterBreak="0">
    <w:nsid w:val="3B451000"/>
    <w:multiLevelType w:val="hybridMultilevel"/>
    <w:tmpl w:val="F420F5A0"/>
    <w:lvl w:ilvl="0" w:tplc="2828F39E">
      <w:start w:val="3"/>
      <w:numFmt w:val="decimal"/>
      <w:pStyle w:val="Smlouva-slo"/>
      <w:lvlText w:val="%1."/>
      <w:lvlJc w:val="left"/>
      <w:pPr>
        <w:tabs>
          <w:tab w:val="num" w:pos="720"/>
        </w:tabs>
        <w:ind w:left="720" w:hanging="360"/>
      </w:pPr>
      <w:rPr>
        <w:rFonts w:ascii="Arial" w:hAnsi="Arial" w:cs="Arial" w:hint="default"/>
        <w:b w:val="0"/>
        <w:i w:val="0"/>
        <w:color w:val="auto"/>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BA1721"/>
    <w:multiLevelType w:val="hybridMultilevel"/>
    <w:tmpl w:val="C5DAEE6E"/>
    <w:lvl w:ilvl="0" w:tplc="B1F6A4EE">
      <w:start w:val="1"/>
      <w:numFmt w:val="decimal"/>
      <w:lvlText w:val="%1."/>
      <w:lvlJc w:val="left"/>
      <w:pPr>
        <w:tabs>
          <w:tab w:val="num" w:pos="360"/>
        </w:tabs>
        <w:ind w:left="357" w:hanging="357"/>
      </w:pPr>
      <w:rPr>
        <w:rFonts w:cs="Times New Roman"/>
      </w:rPr>
    </w:lvl>
    <w:lvl w:ilvl="1" w:tplc="E5D24C2C">
      <w:start w:val="1"/>
      <w:numFmt w:val="lowerLetter"/>
      <w:lvlText w:val="%2."/>
      <w:lvlJc w:val="left"/>
      <w:pPr>
        <w:tabs>
          <w:tab w:val="num" w:pos="1440"/>
        </w:tabs>
        <w:ind w:left="1440" w:hanging="360"/>
      </w:pPr>
      <w:rPr>
        <w:rFonts w:cs="Times New Roman"/>
      </w:rPr>
    </w:lvl>
    <w:lvl w:ilvl="2" w:tplc="CCC8C81E">
      <w:start w:val="1"/>
      <w:numFmt w:val="lowerLetter"/>
      <w:lvlText w:val="%3)"/>
      <w:lvlJc w:val="left"/>
      <w:pPr>
        <w:tabs>
          <w:tab w:val="num" w:pos="737"/>
        </w:tabs>
        <w:ind w:left="737" w:hanging="380"/>
      </w:pPr>
      <w:rPr>
        <w:rFonts w:cs="Times New Roman"/>
      </w:rPr>
    </w:lvl>
    <w:lvl w:ilvl="3" w:tplc="99E8DFB0">
      <w:start w:val="1"/>
      <w:numFmt w:val="decimal"/>
      <w:lvlText w:val="%4."/>
      <w:lvlJc w:val="left"/>
      <w:pPr>
        <w:tabs>
          <w:tab w:val="num" w:pos="360"/>
        </w:tabs>
        <w:ind w:left="357" w:hanging="357"/>
      </w:pPr>
      <w:rPr>
        <w:rFonts w:cs="Times New Roman" w:hint="default"/>
      </w:rPr>
    </w:lvl>
    <w:lvl w:ilvl="4" w:tplc="F4D8CB9C">
      <w:start w:val="1"/>
      <w:numFmt w:val="decimal"/>
      <w:lvlText w:val="%5."/>
      <w:lvlJc w:val="left"/>
      <w:pPr>
        <w:tabs>
          <w:tab w:val="num" w:pos="3600"/>
        </w:tabs>
        <w:ind w:left="3600" w:hanging="360"/>
      </w:pPr>
      <w:rPr>
        <w:rFonts w:cs="Times New Roman"/>
      </w:rPr>
    </w:lvl>
    <w:lvl w:ilvl="5" w:tplc="ACCCA016">
      <w:start w:val="1"/>
      <w:numFmt w:val="decimal"/>
      <w:lvlText w:val="%6."/>
      <w:lvlJc w:val="left"/>
      <w:pPr>
        <w:tabs>
          <w:tab w:val="num" w:pos="4320"/>
        </w:tabs>
        <w:ind w:left="4320" w:hanging="360"/>
      </w:pPr>
      <w:rPr>
        <w:rFonts w:cs="Times New Roman"/>
      </w:rPr>
    </w:lvl>
    <w:lvl w:ilvl="6" w:tplc="D694899A">
      <w:start w:val="1"/>
      <w:numFmt w:val="decimal"/>
      <w:lvlText w:val="%7."/>
      <w:lvlJc w:val="left"/>
      <w:pPr>
        <w:tabs>
          <w:tab w:val="num" w:pos="5040"/>
        </w:tabs>
        <w:ind w:left="5040" w:hanging="360"/>
      </w:pPr>
      <w:rPr>
        <w:rFonts w:cs="Times New Roman"/>
      </w:rPr>
    </w:lvl>
    <w:lvl w:ilvl="7" w:tplc="4BDCAE88">
      <w:start w:val="1"/>
      <w:numFmt w:val="decimal"/>
      <w:lvlText w:val="%8."/>
      <w:lvlJc w:val="left"/>
      <w:pPr>
        <w:tabs>
          <w:tab w:val="num" w:pos="5760"/>
        </w:tabs>
        <w:ind w:left="5760" w:hanging="360"/>
      </w:pPr>
      <w:rPr>
        <w:rFonts w:cs="Times New Roman"/>
      </w:rPr>
    </w:lvl>
    <w:lvl w:ilvl="8" w:tplc="3FF04572">
      <w:start w:val="1"/>
      <w:numFmt w:val="decimal"/>
      <w:lvlText w:val="%9."/>
      <w:lvlJc w:val="left"/>
      <w:pPr>
        <w:tabs>
          <w:tab w:val="num" w:pos="6480"/>
        </w:tabs>
        <w:ind w:left="6480" w:hanging="360"/>
      </w:pPr>
      <w:rPr>
        <w:rFonts w:cs="Times New Roman"/>
      </w:rPr>
    </w:lvl>
  </w:abstractNum>
  <w:abstractNum w:abstractNumId="8" w15:restartNumberingAfterBreak="0">
    <w:nsid w:val="51E91530"/>
    <w:multiLevelType w:val="multilevel"/>
    <w:tmpl w:val="101205BA"/>
    <w:lvl w:ilvl="0">
      <w:start w:val="1"/>
      <w:numFmt w:val="upperRoman"/>
      <w:suff w:val="nothing"/>
      <w:lvlText w:val="%1."/>
      <w:lvlJc w:val="left"/>
      <w:pPr>
        <w:ind w:left="4962" w:firstLine="0"/>
      </w:pPr>
      <w:rPr>
        <w:rFonts w:hint="default"/>
        <w:b/>
        <w:sz w:val="20"/>
      </w:rPr>
    </w:lvl>
    <w:lvl w:ilvl="1">
      <w:start w:val="1"/>
      <w:numFmt w:val="decimal"/>
      <w:isLgl/>
      <w:lvlText w:val="%1.%2."/>
      <w:lvlJc w:val="left"/>
      <w:pPr>
        <w:ind w:left="720" w:hanging="360"/>
      </w:pPr>
      <w:rPr>
        <w:rFonts w:hint="default"/>
        <w:b w:val="0"/>
        <w:sz w:val="20"/>
      </w:rPr>
    </w:lvl>
    <w:lvl w:ilvl="2">
      <w:start w:val="1"/>
      <w:numFmt w:val="lowerLetter"/>
      <w:lvlText w:val="%3)"/>
      <w:lvlJc w:val="left"/>
      <w:pPr>
        <w:ind w:left="1474" w:hanging="1190"/>
      </w:pPr>
      <w:rPr>
        <w:rFonts w:hint="default"/>
        <w:b w:val="0"/>
        <w:sz w:val="20"/>
      </w:rPr>
    </w:lvl>
    <w:lvl w:ilvl="3">
      <w:start w:val="1"/>
      <w:numFmt w:val="bullet"/>
      <w:lvlText w:val="-"/>
      <w:lvlJc w:val="left"/>
      <w:pPr>
        <w:ind w:left="1440" w:hanging="360"/>
      </w:pPr>
      <w:rPr>
        <w:rFonts w:ascii="Arial" w:eastAsia="Times New Roman" w:hAnsi="Aria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E21696F"/>
    <w:multiLevelType w:val="multilevel"/>
    <w:tmpl w:val="BF0A9E72"/>
    <w:lvl w:ilvl="0">
      <w:start w:val="1"/>
      <w:numFmt w:val="upperRoman"/>
      <w:suff w:val="nothing"/>
      <w:lvlText w:val="%1."/>
      <w:lvlJc w:val="left"/>
      <w:pPr>
        <w:ind w:left="4962" w:firstLine="0"/>
      </w:pPr>
      <w:rPr>
        <w:rFonts w:hint="default"/>
        <w:b/>
        <w:sz w:val="20"/>
      </w:rPr>
    </w:lvl>
    <w:lvl w:ilvl="1">
      <w:start w:val="1"/>
      <w:numFmt w:val="decimal"/>
      <w:isLgl/>
      <w:lvlText w:val="%1.%2."/>
      <w:lvlJc w:val="left"/>
      <w:pPr>
        <w:ind w:left="720" w:hanging="360"/>
      </w:pPr>
      <w:rPr>
        <w:rFonts w:hint="default"/>
        <w:b w:val="0"/>
        <w:sz w:val="20"/>
      </w:rPr>
    </w:lvl>
    <w:lvl w:ilvl="2">
      <w:start w:val="1"/>
      <w:numFmt w:val="lowerLetter"/>
      <w:lvlText w:val="%3)"/>
      <w:lvlJc w:val="left"/>
      <w:pPr>
        <w:ind w:left="1474" w:hanging="1190"/>
      </w:pPr>
      <w:rPr>
        <w:rFonts w:hint="default"/>
        <w:b w:val="0"/>
        <w:sz w:val="20"/>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A240B11"/>
    <w:multiLevelType w:val="multilevel"/>
    <w:tmpl w:val="74600C66"/>
    <w:lvl w:ilvl="0">
      <w:start w:val="1"/>
      <w:numFmt w:val="upperRoman"/>
      <w:lvlText w:val="%1."/>
      <w:lvlJc w:val="left"/>
      <w:pPr>
        <w:ind w:left="284" w:hanging="284"/>
      </w:pPr>
      <w:rPr>
        <w:rFonts w:hint="default"/>
      </w:rPr>
    </w:lvl>
    <w:lvl w:ilvl="1">
      <w:start w:val="1"/>
      <w:numFmt w:val="decimal"/>
      <w:isLgl/>
      <w:lvlText w:val="%1.%2."/>
      <w:lvlJc w:val="left"/>
      <w:pPr>
        <w:ind w:left="641" w:hanging="284"/>
      </w:pPr>
      <w:rPr>
        <w:rFonts w:asciiTheme="minorHAnsi" w:hAnsiTheme="minorHAnsi" w:hint="default"/>
        <w:b w:val="0"/>
        <w:sz w:val="20"/>
      </w:rPr>
    </w:lvl>
    <w:lvl w:ilvl="2">
      <w:start w:val="1"/>
      <w:numFmt w:val="lowerLetter"/>
      <w:lvlText w:val="%3)"/>
      <w:lvlJc w:val="left"/>
      <w:pPr>
        <w:ind w:left="998" w:hanging="284"/>
      </w:pPr>
      <w:rPr>
        <w:rFonts w:hint="default"/>
      </w:rPr>
    </w:lvl>
    <w:lvl w:ilvl="3">
      <w:start w:val="1"/>
      <w:numFmt w:val="decimal"/>
      <w:lvlText w:val="(%4)"/>
      <w:lvlJc w:val="left"/>
      <w:pPr>
        <w:ind w:left="1355" w:hanging="284"/>
      </w:pPr>
      <w:rPr>
        <w:rFonts w:hint="default"/>
      </w:rPr>
    </w:lvl>
    <w:lvl w:ilvl="4">
      <w:start w:val="1"/>
      <w:numFmt w:val="lowerLetter"/>
      <w:lvlText w:val="(%5)"/>
      <w:lvlJc w:val="left"/>
      <w:pPr>
        <w:ind w:left="1712" w:hanging="284"/>
      </w:pPr>
      <w:rPr>
        <w:rFonts w:hint="default"/>
      </w:rPr>
    </w:lvl>
    <w:lvl w:ilvl="5">
      <w:start w:val="1"/>
      <w:numFmt w:val="lowerRoman"/>
      <w:lvlText w:val="(%6)"/>
      <w:lvlJc w:val="left"/>
      <w:pPr>
        <w:ind w:left="2069" w:hanging="284"/>
      </w:pPr>
      <w:rPr>
        <w:rFonts w:hint="default"/>
      </w:rPr>
    </w:lvl>
    <w:lvl w:ilvl="6">
      <w:start w:val="1"/>
      <w:numFmt w:val="decimal"/>
      <w:lvlText w:val="%7."/>
      <w:lvlJc w:val="left"/>
      <w:pPr>
        <w:ind w:left="2426" w:hanging="284"/>
      </w:pPr>
      <w:rPr>
        <w:rFonts w:hint="default"/>
      </w:rPr>
    </w:lvl>
    <w:lvl w:ilvl="7">
      <w:start w:val="1"/>
      <w:numFmt w:val="lowerLetter"/>
      <w:lvlText w:val="%8."/>
      <w:lvlJc w:val="left"/>
      <w:pPr>
        <w:ind w:left="2783" w:hanging="284"/>
      </w:pPr>
      <w:rPr>
        <w:rFonts w:hint="default"/>
      </w:rPr>
    </w:lvl>
    <w:lvl w:ilvl="8">
      <w:start w:val="1"/>
      <w:numFmt w:val="lowerRoman"/>
      <w:lvlText w:val="%9."/>
      <w:lvlJc w:val="left"/>
      <w:pPr>
        <w:ind w:left="3140" w:hanging="284"/>
      </w:pPr>
      <w:rPr>
        <w:rFonts w:hint="default"/>
      </w:rPr>
    </w:lvl>
  </w:abstractNum>
  <w:num w:numId="1">
    <w:abstractNumId w:val="1"/>
  </w:num>
  <w:num w:numId="2">
    <w:abstractNumId w:val="4"/>
  </w:num>
  <w:num w:numId="3">
    <w:abstractNumId w:val="6"/>
  </w:num>
  <w:num w:numId="4">
    <w:abstractNumId w:val="9"/>
  </w:num>
  <w:num w:numId="5">
    <w:abstractNumId w:val="7"/>
  </w:num>
  <w:num w:numId="6">
    <w:abstractNumId w:val="0"/>
  </w:num>
  <w:num w:numId="7">
    <w:abstractNumId w:val="5"/>
  </w:num>
  <w:num w:numId="8">
    <w:abstractNumId w:val="10"/>
  </w:num>
  <w:num w:numId="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cs-CZ"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3DC"/>
    <w:rsid w:val="00007B08"/>
    <w:rsid w:val="0004022F"/>
    <w:rsid w:val="00046D8C"/>
    <w:rsid w:val="00056DFB"/>
    <w:rsid w:val="000651C7"/>
    <w:rsid w:val="00091D1C"/>
    <w:rsid w:val="0009535D"/>
    <w:rsid w:val="000C532D"/>
    <w:rsid w:val="000D349F"/>
    <w:rsid w:val="000E2140"/>
    <w:rsid w:val="000F789B"/>
    <w:rsid w:val="001157F1"/>
    <w:rsid w:val="001329A1"/>
    <w:rsid w:val="00135641"/>
    <w:rsid w:val="00146CF6"/>
    <w:rsid w:val="001477A1"/>
    <w:rsid w:val="001701C9"/>
    <w:rsid w:val="0018402A"/>
    <w:rsid w:val="00184B18"/>
    <w:rsid w:val="00197608"/>
    <w:rsid w:val="001C5AD1"/>
    <w:rsid w:val="00205393"/>
    <w:rsid w:val="00233BC0"/>
    <w:rsid w:val="00264906"/>
    <w:rsid w:val="00277FB0"/>
    <w:rsid w:val="00283D5F"/>
    <w:rsid w:val="002B111C"/>
    <w:rsid w:val="002D7E4B"/>
    <w:rsid w:val="00302426"/>
    <w:rsid w:val="00310B0D"/>
    <w:rsid w:val="00323549"/>
    <w:rsid w:val="00357284"/>
    <w:rsid w:val="00357D22"/>
    <w:rsid w:val="0039563E"/>
    <w:rsid w:val="003A6F31"/>
    <w:rsid w:val="003B3929"/>
    <w:rsid w:val="003B4AD7"/>
    <w:rsid w:val="003C0900"/>
    <w:rsid w:val="003D1830"/>
    <w:rsid w:val="003E434B"/>
    <w:rsid w:val="003E6B1B"/>
    <w:rsid w:val="003F53E8"/>
    <w:rsid w:val="00400404"/>
    <w:rsid w:val="00405595"/>
    <w:rsid w:val="00425327"/>
    <w:rsid w:val="00426504"/>
    <w:rsid w:val="00432233"/>
    <w:rsid w:val="00446AED"/>
    <w:rsid w:val="00450381"/>
    <w:rsid w:val="0045308B"/>
    <w:rsid w:val="00470DE2"/>
    <w:rsid w:val="00476BB1"/>
    <w:rsid w:val="00476F47"/>
    <w:rsid w:val="004B1A96"/>
    <w:rsid w:val="004D00BA"/>
    <w:rsid w:val="004D5FCD"/>
    <w:rsid w:val="004F3228"/>
    <w:rsid w:val="00510671"/>
    <w:rsid w:val="00510FC9"/>
    <w:rsid w:val="00522DB3"/>
    <w:rsid w:val="005443D9"/>
    <w:rsid w:val="00547E86"/>
    <w:rsid w:val="005617DE"/>
    <w:rsid w:val="00573D30"/>
    <w:rsid w:val="0059162B"/>
    <w:rsid w:val="005B1970"/>
    <w:rsid w:val="005B4BAE"/>
    <w:rsid w:val="005B79BA"/>
    <w:rsid w:val="005C1143"/>
    <w:rsid w:val="005E37E2"/>
    <w:rsid w:val="006428F7"/>
    <w:rsid w:val="00644DEA"/>
    <w:rsid w:val="00683A1A"/>
    <w:rsid w:val="00691CA8"/>
    <w:rsid w:val="00694C2A"/>
    <w:rsid w:val="006C4A60"/>
    <w:rsid w:val="006E0545"/>
    <w:rsid w:val="00721E37"/>
    <w:rsid w:val="007303CC"/>
    <w:rsid w:val="00771D63"/>
    <w:rsid w:val="00777CF1"/>
    <w:rsid w:val="007B72F6"/>
    <w:rsid w:val="00811CDF"/>
    <w:rsid w:val="008262CE"/>
    <w:rsid w:val="00837181"/>
    <w:rsid w:val="008417BE"/>
    <w:rsid w:val="00842CD4"/>
    <w:rsid w:val="00843524"/>
    <w:rsid w:val="0085250A"/>
    <w:rsid w:val="00856BBC"/>
    <w:rsid w:val="00890C42"/>
    <w:rsid w:val="00897317"/>
    <w:rsid w:val="008A504C"/>
    <w:rsid w:val="008A5A7B"/>
    <w:rsid w:val="008C6541"/>
    <w:rsid w:val="008E1D80"/>
    <w:rsid w:val="008E5095"/>
    <w:rsid w:val="008F66A2"/>
    <w:rsid w:val="008F6718"/>
    <w:rsid w:val="00933553"/>
    <w:rsid w:val="009506CF"/>
    <w:rsid w:val="0096204B"/>
    <w:rsid w:val="00975506"/>
    <w:rsid w:val="00981729"/>
    <w:rsid w:val="00981DF7"/>
    <w:rsid w:val="009856EB"/>
    <w:rsid w:val="00993B1D"/>
    <w:rsid w:val="009B63C2"/>
    <w:rsid w:val="009D1D3A"/>
    <w:rsid w:val="009D4B8F"/>
    <w:rsid w:val="009D6929"/>
    <w:rsid w:val="00A03465"/>
    <w:rsid w:val="00A03C0C"/>
    <w:rsid w:val="00A100AD"/>
    <w:rsid w:val="00A30921"/>
    <w:rsid w:val="00A4187F"/>
    <w:rsid w:val="00A64BE5"/>
    <w:rsid w:val="00A65FA3"/>
    <w:rsid w:val="00A660DF"/>
    <w:rsid w:val="00A70DB0"/>
    <w:rsid w:val="00A7133C"/>
    <w:rsid w:val="00A728F5"/>
    <w:rsid w:val="00A80199"/>
    <w:rsid w:val="00A86128"/>
    <w:rsid w:val="00AA7EE2"/>
    <w:rsid w:val="00AD421C"/>
    <w:rsid w:val="00AF504E"/>
    <w:rsid w:val="00B058CD"/>
    <w:rsid w:val="00B07870"/>
    <w:rsid w:val="00B2562F"/>
    <w:rsid w:val="00B27903"/>
    <w:rsid w:val="00B31421"/>
    <w:rsid w:val="00B33904"/>
    <w:rsid w:val="00B445E3"/>
    <w:rsid w:val="00B71F77"/>
    <w:rsid w:val="00B75BA3"/>
    <w:rsid w:val="00B8111E"/>
    <w:rsid w:val="00B82993"/>
    <w:rsid w:val="00B9386A"/>
    <w:rsid w:val="00BA13DC"/>
    <w:rsid w:val="00BB31B4"/>
    <w:rsid w:val="00BF2790"/>
    <w:rsid w:val="00C04481"/>
    <w:rsid w:val="00C061A5"/>
    <w:rsid w:val="00C30525"/>
    <w:rsid w:val="00C36378"/>
    <w:rsid w:val="00C4736C"/>
    <w:rsid w:val="00C556C2"/>
    <w:rsid w:val="00C62CAD"/>
    <w:rsid w:val="00C63531"/>
    <w:rsid w:val="00C70453"/>
    <w:rsid w:val="00C714D7"/>
    <w:rsid w:val="00C719AD"/>
    <w:rsid w:val="00C768F1"/>
    <w:rsid w:val="00C840C7"/>
    <w:rsid w:val="00C97195"/>
    <w:rsid w:val="00CB1C5E"/>
    <w:rsid w:val="00CD0480"/>
    <w:rsid w:val="00CD0F77"/>
    <w:rsid w:val="00CD77C5"/>
    <w:rsid w:val="00CF6DB0"/>
    <w:rsid w:val="00D02413"/>
    <w:rsid w:val="00D0480E"/>
    <w:rsid w:val="00D12C3A"/>
    <w:rsid w:val="00D35CA7"/>
    <w:rsid w:val="00D419BD"/>
    <w:rsid w:val="00D45C51"/>
    <w:rsid w:val="00D4694D"/>
    <w:rsid w:val="00D5247A"/>
    <w:rsid w:val="00D56FB3"/>
    <w:rsid w:val="00D857CC"/>
    <w:rsid w:val="00D85B51"/>
    <w:rsid w:val="00D929A2"/>
    <w:rsid w:val="00D97000"/>
    <w:rsid w:val="00DD133F"/>
    <w:rsid w:val="00DD13DD"/>
    <w:rsid w:val="00E10511"/>
    <w:rsid w:val="00E443FC"/>
    <w:rsid w:val="00E56388"/>
    <w:rsid w:val="00E921A6"/>
    <w:rsid w:val="00E93126"/>
    <w:rsid w:val="00EC041B"/>
    <w:rsid w:val="00EC1575"/>
    <w:rsid w:val="00EE451A"/>
    <w:rsid w:val="00EE595B"/>
    <w:rsid w:val="00EF19FE"/>
    <w:rsid w:val="00EF6C13"/>
    <w:rsid w:val="00F01FC5"/>
    <w:rsid w:val="00F0747D"/>
    <w:rsid w:val="00F23B77"/>
    <w:rsid w:val="00F37B01"/>
    <w:rsid w:val="00F4350F"/>
    <w:rsid w:val="00F50DF6"/>
    <w:rsid w:val="00F8463C"/>
    <w:rsid w:val="00F87D26"/>
    <w:rsid w:val="00FA32F5"/>
    <w:rsid w:val="00FA3D1D"/>
    <w:rsid w:val="00FA454F"/>
    <w:rsid w:val="00FC00CC"/>
    <w:rsid w:val="00FC6596"/>
    <w:rsid w:val="00FC77DF"/>
    <w:rsid w:val="00FF6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39117"/>
  <w15:docId w15:val="{004B6E4E-CC44-441E-ADBB-D144CD06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13DC"/>
    <w:pPr>
      <w:suppressAutoHyphens/>
      <w:spacing w:after="0" w:line="240" w:lineRule="auto"/>
      <w:jc w:val="both"/>
    </w:pPr>
    <w:rPr>
      <w:rFonts w:ascii="Tahoma" w:eastAsia="Times New Roman" w:hAnsi="Tahoma" w:cs="Times New Roman"/>
      <w:sz w:val="20"/>
      <w:szCs w:val="20"/>
      <w:lang w:eastAsia="ar-SA"/>
    </w:rPr>
  </w:style>
  <w:style w:type="paragraph" w:styleId="Nadpis1">
    <w:name w:val="heading 1"/>
    <w:basedOn w:val="Normln"/>
    <w:next w:val="Normln"/>
    <w:link w:val="Nadpis1Char"/>
    <w:uiPriority w:val="9"/>
    <w:qFormat/>
    <w:rsid w:val="003F53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BA13DC"/>
    <w:pPr>
      <w:keepNext/>
      <w:numPr>
        <w:numId w:val="1"/>
      </w:numPr>
      <w:spacing w:before="60"/>
      <w:jc w:val="center"/>
      <w:outlineLvl w:val="1"/>
    </w:pPr>
    <w:rPr>
      <w:rFonts w:cs="Arial"/>
      <w:b/>
      <w:bCs/>
      <w:iCs/>
      <w:sz w:val="28"/>
      <w:szCs w:val="28"/>
    </w:rPr>
  </w:style>
  <w:style w:type="paragraph" w:styleId="Nadpis3">
    <w:name w:val="heading 3"/>
    <w:basedOn w:val="Normln"/>
    <w:next w:val="Normln"/>
    <w:link w:val="Nadpis3Char"/>
    <w:qFormat/>
    <w:rsid w:val="00BA13DC"/>
    <w:pPr>
      <w:keepNext/>
      <w:numPr>
        <w:numId w:val="2"/>
      </w:numPr>
      <w:spacing w:before="240" w:after="60"/>
      <w:jc w:val="left"/>
      <w:outlineLvl w:val="2"/>
    </w:pPr>
    <w:rPr>
      <w:rFonts w:cs="Arial"/>
      <w:b/>
      <w:bCs/>
      <w:szCs w:val="26"/>
    </w:rPr>
  </w:style>
  <w:style w:type="paragraph" w:styleId="Nadpis6">
    <w:name w:val="heading 6"/>
    <w:basedOn w:val="Normln"/>
    <w:next w:val="Normln"/>
    <w:link w:val="Nadpis6Char"/>
    <w:uiPriority w:val="9"/>
    <w:semiHidden/>
    <w:unhideWhenUsed/>
    <w:qFormat/>
    <w:rsid w:val="00476F4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A13DC"/>
    <w:rPr>
      <w:rFonts w:ascii="Tahoma" w:eastAsia="Times New Roman" w:hAnsi="Tahoma" w:cs="Arial"/>
      <w:b/>
      <w:bCs/>
      <w:iCs/>
      <w:sz w:val="28"/>
      <w:szCs w:val="28"/>
      <w:lang w:eastAsia="ar-SA"/>
    </w:rPr>
  </w:style>
  <w:style w:type="character" w:customStyle="1" w:styleId="Nadpis3Char">
    <w:name w:val="Nadpis 3 Char"/>
    <w:basedOn w:val="Standardnpsmoodstavce"/>
    <w:link w:val="Nadpis3"/>
    <w:rsid w:val="00BA13DC"/>
    <w:rPr>
      <w:rFonts w:ascii="Tahoma" w:eastAsia="Times New Roman" w:hAnsi="Tahoma" w:cs="Arial"/>
      <w:b/>
      <w:bCs/>
      <w:sz w:val="20"/>
      <w:szCs w:val="26"/>
      <w:lang w:eastAsia="ar-SA"/>
    </w:rPr>
  </w:style>
  <w:style w:type="character" w:customStyle="1" w:styleId="WW8Num9z0">
    <w:name w:val="WW8Num9z0"/>
    <w:rsid w:val="00BA13DC"/>
    <w:rPr>
      <w:rFonts w:ascii="Arial Narrow" w:hAnsi="Arial Narrow"/>
      <w:b w:val="0"/>
      <w:i w:val="0"/>
      <w:sz w:val="24"/>
      <w:u w:val="none"/>
    </w:rPr>
  </w:style>
  <w:style w:type="paragraph" w:styleId="Zkladntextodsazen">
    <w:name w:val="Body Text Indent"/>
    <w:basedOn w:val="Normln"/>
    <w:link w:val="ZkladntextodsazenChar"/>
    <w:rsid w:val="00BA13DC"/>
    <w:pPr>
      <w:spacing w:before="227"/>
    </w:pPr>
  </w:style>
  <w:style w:type="character" w:customStyle="1" w:styleId="ZkladntextodsazenChar">
    <w:name w:val="Základní text odsazený Char"/>
    <w:basedOn w:val="Standardnpsmoodstavce"/>
    <w:link w:val="Zkladntextodsazen"/>
    <w:rsid w:val="00BA13DC"/>
    <w:rPr>
      <w:rFonts w:ascii="Tahoma" w:eastAsia="Times New Roman" w:hAnsi="Tahoma" w:cs="Times New Roman"/>
      <w:sz w:val="20"/>
      <w:szCs w:val="20"/>
      <w:lang w:eastAsia="ar-SA"/>
    </w:rPr>
  </w:style>
  <w:style w:type="paragraph" w:styleId="Zkladntext">
    <w:name w:val="Body Text"/>
    <w:basedOn w:val="Normln"/>
    <w:link w:val="ZkladntextChar"/>
    <w:unhideWhenUsed/>
    <w:rsid w:val="00007B08"/>
    <w:pPr>
      <w:suppressAutoHyphens w:val="0"/>
      <w:spacing w:after="120"/>
      <w:jc w:val="left"/>
    </w:pPr>
    <w:rPr>
      <w:rFonts w:ascii="Times New Roman" w:hAnsi="Times New Roman"/>
      <w:lang w:eastAsia="cs-CZ"/>
    </w:rPr>
  </w:style>
  <w:style w:type="character" w:customStyle="1" w:styleId="ZkladntextChar">
    <w:name w:val="Základní text Char"/>
    <w:basedOn w:val="Standardnpsmoodstavce"/>
    <w:link w:val="Zkladntext"/>
    <w:rsid w:val="00007B08"/>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qFormat/>
    <w:rsid w:val="000F789B"/>
    <w:pPr>
      <w:ind w:left="720"/>
      <w:contextualSpacing/>
    </w:pPr>
  </w:style>
  <w:style w:type="paragraph" w:styleId="Zhlav">
    <w:name w:val="header"/>
    <w:basedOn w:val="Normln"/>
    <w:link w:val="ZhlavChar"/>
    <w:unhideWhenUsed/>
    <w:rsid w:val="00B31421"/>
    <w:pPr>
      <w:tabs>
        <w:tab w:val="center" w:pos="4536"/>
        <w:tab w:val="right" w:pos="9072"/>
      </w:tabs>
    </w:pPr>
  </w:style>
  <w:style w:type="character" w:customStyle="1" w:styleId="ZhlavChar">
    <w:name w:val="Záhlaví Char"/>
    <w:basedOn w:val="Standardnpsmoodstavce"/>
    <w:link w:val="Zhlav"/>
    <w:rsid w:val="00B31421"/>
    <w:rPr>
      <w:rFonts w:ascii="Tahoma" w:eastAsia="Times New Roman" w:hAnsi="Tahoma" w:cs="Times New Roman"/>
      <w:sz w:val="20"/>
      <w:szCs w:val="20"/>
      <w:lang w:eastAsia="ar-SA"/>
    </w:rPr>
  </w:style>
  <w:style w:type="paragraph" w:styleId="Zpat">
    <w:name w:val="footer"/>
    <w:basedOn w:val="Normln"/>
    <w:link w:val="ZpatChar"/>
    <w:uiPriority w:val="99"/>
    <w:unhideWhenUsed/>
    <w:rsid w:val="00B31421"/>
    <w:pPr>
      <w:tabs>
        <w:tab w:val="center" w:pos="4536"/>
        <w:tab w:val="right" w:pos="9072"/>
      </w:tabs>
    </w:pPr>
  </w:style>
  <w:style w:type="character" w:customStyle="1" w:styleId="ZpatChar">
    <w:name w:val="Zápatí Char"/>
    <w:basedOn w:val="Standardnpsmoodstavce"/>
    <w:link w:val="Zpat"/>
    <w:uiPriority w:val="99"/>
    <w:rsid w:val="00B31421"/>
    <w:rPr>
      <w:rFonts w:ascii="Tahoma" w:eastAsia="Times New Roman" w:hAnsi="Tahoma" w:cs="Times New Roman"/>
      <w:sz w:val="20"/>
      <w:szCs w:val="20"/>
      <w:lang w:eastAsia="ar-SA"/>
    </w:rPr>
  </w:style>
  <w:style w:type="character" w:customStyle="1" w:styleId="h1a1">
    <w:name w:val="h1a1"/>
    <w:basedOn w:val="Standardnpsmoodstavce"/>
    <w:rsid w:val="000D349F"/>
    <w:rPr>
      <w:vanish w:val="0"/>
      <w:webHidden w:val="0"/>
      <w:sz w:val="24"/>
      <w:szCs w:val="24"/>
      <w:specVanish w:val="0"/>
    </w:rPr>
  </w:style>
  <w:style w:type="paragraph" w:styleId="Textbubliny">
    <w:name w:val="Balloon Text"/>
    <w:basedOn w:val="Normln"/>
    <w:link w:val="TextbublinyChar"/>
    <w:uiPriority w:val="99"/>
    <w:semiHidden/>
    <w:unhideWhenUsed/>
    <w:rsid w:val="009D1D3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1D3A"/>
    <w:rPr>
      <w:rFonts w:ascii="Segoe UI" w:eastAsia="Times New Roman" w:hAnsi="Segoe UI" w:cs="Segoe UI"/>
      <w:sz w:val="18"/>
      <w:szCs w:val="18"/>
      <w:lang w:eastAsia="ar-SA"/>
    </w:rPr>
  </w:style>
  <w:style w:type="character" w:customStyle="1" w:styleId="Nadpis1Char">
    <w:name w:val="Nadpis 1 Char"/>
    <w:basedOn w:val="Standardnpsmoodstavce"/>
    <w:link w:val="Nadpis1"/>
    <w:uiPriority w:val="9"/>
    <w:rsid w:val="003F53E8"/>
    <w:rPr>
      <w:rFonts w:asciiTheme="majorHAnsi" w:eastAsiaTheme="majorEastAsia" w:hAnsiTheme="majorHAnsi" w:cstheme="majorBidi"/>
      <w:color w:val="2E74B5" w:themeColor="accent1" w:themeShade="BF"/>
      <w:sz w:val="32"/>
      <w:szCs w:val="32"/>
      <w:lang w:eastAsia="ar-SA"/>
    </w:rPr>
  </w:style>
  <w:style w:type="paragraph" w:styleId="Zkladntext3">
    <w:name w:val="Body Text 3"/>
    <w:basedOn w:val="Normln"/>
    <w:link w:val="Zkladntext3Char"/>
    <w:uiPriority w:val="99"/>
    <w:semiHidden/>
    <w:unhideWhenUsed/>
    <w:rsid w:val="003F53E8"/>
    <w:pPr>
      <w:spacing w:after="120"/>
    </w:pPr>
    <w:rPr>
      <w:sz w:val="16"/>
      <w:szCs w:val="16"/>
    </w:rPr>
  </w:style>
  <w:style w:type="character" w:customStyle="1" w:styleId="Zkladntext3Char">
    <w:name w:val="Základní text 3 Char"/>
    <w:basedOn w:val="Standardnpsmoodstavce"/>
    <w:link w:val="Zkladntext3"/>
    <w:uiPriority w:val="99"/>
    <w:semiHidden/>
    <w:rsid w:val="003F53E8"/>
    <w:rPr>
      <w:rFonts w:ascii="Tahoma" w:eastAsia="Times New Roman" w:hAnsi="Tahoma" w:cs="Times New Roman"/>
      <w:sz w:val="16"/>
      <w:szCs w:val="16"/>
      <w:lang w:eastAsia="ar-SA"/>
    </w:rPr>
  </w:style>
  <w:style w:type="paragraph" w:styleId="Prosttext">
    <w:name w:val="Plain Text"/>
    <w:basedOn w:val="Normln"/>
    <w:link w:val="ProsttextChar"/>
    <w:rsid w:val="00F8463C"/>
    <w:pPr>
      <w:suppressAutoHyphens w:val="0"/>
      <w:jc w:val="left"/>
    </w:pPr>
    <w:rPr>
      <w:rFonts w:ascii="Courier New" w:hAnsi="Courier New" w:cs="Courier New"/>
      <w:lang w:eastAsia="cs-CZ"/>
    </w:rPr>
  </w:style>
  <w:style w:type="character" w:customStyle="1" w:styleId="ProsttextChar">
    <w:name w:val="Prostý text Char"/>
    <w:basedOn w:val="Standardnpsmoodstavce"/>
    <w:link w:val="Prosttext"/>
    <w:rsid w:val="00F8463C"/>
    <w:rPr>
      <w:rFonts w:ascii="Courier New" w:eastAsia="Times New Roman" w:hAnsi="Courier New" w:cs="Courier New"/>
      <w:sz w:val="20"/>
      <w:szCs w:val="20"/>
      <w:lang w:eastAsia="cs-CZ"/>
    </w:rPr>
  </w:style>
  <w:style w:type="paragraph" w:styleId="Seznam">
    <w:name w:val="List"/>
    <w:basedOn w:val="Normln"/>
    <w:uiPriority w:val="99"/>
    <w:semiHidden/>
    <w:rsid w:val="00842CD4"/>
    <w:pPr>
      <w:suppressAutoHyphens w:val="0"/>
      <w:ind w:left="283" w:hanging="283"/>
      <w:jc w:val="left"/>
    </w:pPr>
    <w:rPr>
      <w:rFonts w:ascii="Times New Roman" w:hAnsi="Times New Roman"/>
      <w:lang w:eastAsia="cs-CZ"/>
    </w:rPr>
  </w:style>
  <w:style w:type="paragraph" w:customStyle="1" w:styleId="Default">
    <w:name w:val="Default"/>
    <w:rsid w:val="00842CD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net2">
    <w:name w:val="Anet 2"/>
    <w:basedOn w:val="Normln"/>
    <w:rsid w:val="00F0747D"/>
    <w:pPr>
      <w:suppressAutoHyphens w:val="0"/>
      <w:ind w:firstLine="567"/>
    </w:pPr>
    <w:rPr>
      <w:rFonts w:ascii="Times New Roman" w:hAnsi="Times New Roman"/>
      <w:b/>
      <w:sz w:val="28"/>
      <w:szCs w:val="24"/>
      <w:lang w:eastAsia="cs-CZ"/>
    </w:rPr>
  </w:style>
  <w:style w:type="character" w:customStyle="1" w:styleId="Nadpis6Char">
    <w:name w:val="Nadpis 6 Char"/>
    <w:basedOn w:val="Standardnpsmoodstavce"/>
    <w:link w:val="Nadpis6"/>
    <w:uiPriority w:val="9"/>
    <w:semiHidden/>
    <w:rsid w:val="00476F47"/>
    <w:rPr>
      <w:rFonts w:asciiTheme="majorHAnsi" w:eastAsiaTheme="majorEastAsia" w:hAnsiTheme="majorHAnsi" w:cstheme="majorBidi"/>
      <w:i/>
      <w:iCs/>
      <w:color w:val="1F4D78" w:themeColor="accent1" w:themeShade="7F"/>
      <w:sz w:val="20"/>
      <w:szCs w:val="20"/>
      <w:lang w:eastAsia="ar-SA"/>
    </w:rPr>
  </w:style>
  <w:style w:type="paragraph" w:customStyle="1" w:styleId="xl36">
    <w:name w:val="xl36"/>
    <w:basedOn w:val="Normln"/>
    <w:rsid w:val="00476F47"/>
    <w:pPr>
      <w:pBdr>
        <w:left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sz w:val="22"/>
      <w:szCs w:val="22"/>
      <w:lang w:eastAsia="cs-CZ"/>
    </w:rPr>
  </w:style>
  <w:style w:type="paragraph" w:customStyle="1" w:styleId="Smlouva-slo">
    <w:name w:val="Smlouva-číslo"/>
    <w:basedOn w:val="Normln"/>
    <w:uiPriority w:val="99"/>
    <w:rsid w:val="00C97195"/>
    <w:pPr>
      <w:widowControl w:val="0"/>
      <w:numPr>
        <w:numId w:val="3"/>
      </w:numPr>
      <w:spacing w:before="120" w:line="240" w:lineRule="atLeast"/>
    </w:pPr>
    <w:rPr>
      <w:rFonts w:ascii="Times New Roman" w:hAnsi="Times New Roman"/>
      <w:sz w:val="24"/>
    </w:rPr>
  </w:style>
  <w:style w:type="paragraph" w:customStyle="1" w:styleId="Smlouva2">
    <w:name w:val="Smlouva2"/>
    <w:basedOn w:val="Normln"/>
    <w:rsid w:val="00C97195"/>
    <w:pPr>
      <w:widowControl w:val="0"/>
      <w:suppressAutoHyphens w:val="0"/>
      <w:jc w:val="center"/>
    </w:pPr>
    <w:rPr>
      <w:rFonts w:ascii="Times New Roman" w:hAnsi="Times New Roman"/>
      <w:b/>
      <w:sz w:val="24"/>
      <w:lang w:eastAsia="cs-CZ"/>
    </w:rPr>
  </w:style>
  <w:style w:type="paragraph" w:styleId="Podnadpis">
    <w:name w:val="Subtitle"/>
    <w:basedOn w:val="Normln"/>
    <w:link w:val="PodnadpisChar"/>
    <w:qFormat/>
    <w:rsid w:val="00C97195"/>
    <w:pPr>
      <w:suppressAutoHyphens w:val="0"/>
      <w:jc w:val="center"/>
    </w:pPr>
    <w:rPr>
      <w:rFonts w:ascii="Times New Roman" w:hAnsi="Times New Roman"/>
      <w:b/>
      <w:color w:val="000000"/>
      <w:sz w:val="28"/>
      <w:lang w:eastAsia="cs-CZ"/>
    </w:rPr>
  </w:style>
  <w:style w:type="character" w:customStyle="1" w:styleId="PodnadpisChar">
    <w:name w:val="Podnadpis Char"/>
    <w:basedOn w:val="Standardnpsmoodstavce"/>
    <w:link w:val="Podnadpis"/>
    <w:rsid w:val="00C97195"/>
    <w:rPr>
      <w:rFonts w:ascii="Times New Roman" w:eastAsia="Times New Roman" w:hAnsi="Times New Roman" w:cs="Times New Roman"/>
      <w:b/>
      <w:color w:val="000000"/>
      <w:sz w:val="28"/>
      <w:szCs w:val="20"/>
      <w:lang w:eastAsia="cs-CZ"/>
    </w:rPr>
  </w:style>
  <w:style w:type="character" w:customStyle="1" w:styleId="OdstavecseseznamemChar">
    <w:name w:val="Odstavec se seznamem Char"/>
    <w:link w:val="Odstavecseseznamem"/>
    <w:rsid w:val="00C97195"/>
    <w:rPr>
      <w:rFonts w:ascii="Tahoma" w:eastAsia="Times New Roman" w:hAnsi="Tahoma" w:cs="Times New Roman"/>
      <w:sz w:val="20"/>
      <w:szCs w:val="20"/>
      <w:lang w:eastAsia="ar-SA"/>
    </w:rPr>
  </w:style>
  <w:style w:type="paragraph" w:styleId="slovanseznam4">
    <w:name w:val="List Number 4"/>
    <w:basedOn w:val="Normln"/>
    <w:uiPriority w:val="99"/>
    <w:rsid w:val="00C97195"/>
    <w:pPr>
      <w:numPr>
        <w:numId w:val="6"/>
      </w:numPr>
      <w:suppressAutoHyphens w:val="0"/>
      <w:spacing w:after="240"/>
    </w:pPr>
    <w:rPr>
      <w:rFonts w:ascii="Times New Roman" w:hAnsi="Times New Roman"/>
      <w:sz w:val="22"/>
      <w:szCs w:val="24"/>
      <w:lang w:val="en-GB" w:eastAsia="en-US"/>
    </w:rPr>
  </w:style>
  <w:style w:type="paragraph" w:customStyle="1" w:styleId="StyleListNumber4Bold">
    <w:name w:val="Style List Number 4 + Bold"/>
    <w:basedOn w:val="slovanseznam4"/>
    <w:link w:val="StyleListNumber4BoldChar"/>
    <w:rsid w:val="00C97195"/>
    <w:rPr>
      <w:b/>
      <w:bCs/>
    </w:rPr>
  </w:style>
  <w:style w:type="character" w:customStyle="1" w:styleId="StyleListNumber4BoldChar">
    <w:name w:val="Style List Number 4 + Bold Char"/>
    <w:link w:val="StyleListNumber4Bold"/>
    <w:rsid w:val="00C97195"/>
    <w:rPr>
      <w:rFonts w:ascii="Times New Roman" w:eastAsia="Times New Roman" w:hAnsi="Times New Roman" w:cs="Times New Roman"/>
      <w:b/>
      <w:bCs/>
      <w:szCs w:val="24"/>
      <w:lang w:val="en-GB"/>
    </w:rPr>
  </w:style>
  <w:style w:type="paragraph" w:customStyle="1" w:styleId="Text">
    <w:name w:val="Text"/>
    <w:basedOn w:val="Normln"/>
    <w:rsid w:val="00C97195"/>
    <w:pPr>
      <w:ind w:left="-181" w:right="-113"/>
      <w:jc w:val="left"/>
    </w:pPr>
    <w:rPr>
      <w:rFonts w:ascii="Trebuchet MS" w:hAnsi="Trebuchet MS"/>
      <w:szCs w:val="24"/>
    </w:rPr>
  </w:style>
  <w:style w:type="table" w:styleId="Mkatabulky">
    <w:name w:val="Table Grid"/>
    <w:basedOn w:val="Normlntabulka"/>
    <w:uiPriority w:val="39"/>
    <w:rsid w:val="00D4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63531"/>
    <w:rPr>
      <w:sz w:val="16"/>
      <w:szCs w:val="16"/>
    </w:rPr>
  </w:style>
  <w:style w:type="paragraph" w:styleId="Textkomente">
    <w:name w:val="annotation text"/>
    <w:basedOn w:val="Normln"/>
    <w:link w:val="TextkomenteChar"/>
    <w:uiPriority w:val="99"/>
    <w:semiHidden/>
    <w:unhideWhenUsed/>
    <w:rsid w:val="00C63531"/>
  </w:style>
  <w:style w:type="character" w:customStyle="1" w:styleId="TextkomenteChar">
    <w:name w:val="Text komentáře Char"/>
    <w:basedOn w:val="Standardnpsmoodstavce"/>
    <w:link w:val="Textkomente"/>
    <w:uiPriority w:val="99"/>
    <w:semiHidden/>
    <w:rsid w:val="00C63531"/>
    <w:rPr>
      <w:rFonts w:ascii="Tahoma" w:eastAsia="Times New Roman" w:hAnsi="Tahoma"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C63531"/>
    <w:rPr>
      <w:b/>
      <w:bCs/>
    </w:rPr>
  </w:style>
  <w:style w:type="character" w:customStyle="1" w:styleId="PedmtkomenteChar">
    <w:name w:val="Předmět komentáře Char"/>
    <w:basedOn w:val="TextkomenteChar"/>
    <w:link w:val="Pedmtkomente"/>
    <w:uiPriority w:val="99"/>
    <w:semiHidden/>
    <w:rsid w:val="00C63531"/>
    <w:rPr>
      <w:rFonts w:ascii="Tahoma" w:eastAsia="Times New Roman" w:hAnsi="Tahoma" w:cs="Times New Roman"/>
      <w:b/>
      <w:bCs/>
      <w:sz w:val="20"/>
      <w:szCs w:val="20"/>
      <w:lang w:eastAsia="ar-SA"/>
    </w:rPr>
  </w:style>
  <w:style w:type="character" w:styleId="Hypertextovodkaz">
    <w:name w:val="Hyperlink"/>
    <w:basedOn w:val="Standardnpsmoodstavce"/>
    <w:uiPriority w:val="99"/>
    <w:unhideWhenUsed/>
    <w:rsid w:val="0004022F"/>
    <w:rPr>
      <w:color w:val="0000FF"/>
      <w:u w:val="single"/>
    </w:rPr>
  </w:style>
  <w:style w:type="character" w:styleId="Nevyeenzmnka">
    <w:name w:val="Unresolved Mention"/>
    <w:basedOn w:val="Standardnpsmoodstavce"/>
    <w:uiPriority w:val="99"/>
    <w:semiHidden/>
    <w:unhideWhenUsed/>
    <w:rsid w:val="00432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5380">
      <w:bodyDiv w:val="1"/>
      <w:marLeft w:val="0"/>
      <w:marRight w:val="0"/>
      <w:marTop w:val="0"/>
      <w:marBottom w:val="0"/>
      <w:divBdr>
        <w:top w:val="none" w:sz="0" w:space="0" w:color="auto"/>
        <w:left w:val="none" w:sz="0" w:space="0" w:color="auto"/>
        <w:bottom w:val="none" w:sz="0" w:space="0" w:color="auto"/>
        <w:right w:val="none" w:sz="0" w:space="0" w:color="auto"/>
      </w:divBdr>
    </w:div>
    <w:div w:id="940453642">
      <w:bodyDiv w:val="1"/>
      <w:marLeft w:val="0"/>
      <w:marRight w:val="0"/>
      <w:marTop w:val="0"/>
      <w:marBottom w:val="0"/>
      <w:divBdr>
        <w:top w:val="none" w:sz="0" w:space="0" w:color="auto"/>
        <w:left w:val="none" w:sz="0" w:space="0" w:color="auto"/>
        <w:bottom w:val="none" w:sz="0" w:space="0" w:color="auto"/>
        <w:right w:val="none" w:sz="0" w:space="0" w:color="auto"/>
      </w:divBdr>
    </w:div>
    <w:div w:id="1070157462">
      <w:bodyDiv w:val="1"/>
      <w:marLeft w:val="0"/>
      <w:marRight w:val="0"/>
      <w:marTop w:val="0"/>
      <w:marBottom w:val="0"/>
      <w:divBdr>
        <w:top w:val="none" w:sz="0" w:space="0" w:color="auto"/>
        <w:left w:val="none" w:sz="0" w:space="0" w:color="auto"/>
        <w:bottom w:val="none" w:sz="0" w:space="0" w:color="auto"/>
        <w:right w:val="none" w:sz="0" w:space="0" w:color="auto"/>
      </w:divBdr>
    </w:div>
    <w:div w:id="1724403370">
      <w:bodyDiv w:val="1"/>
      <w:marLeft w:val="0"/>
      <w:marRight w:val="0"/>
      <w:marTop w:val="0"/>
      <w:marBottom w:val="0"/>
      <w:divBdr>
        <w:top w:val="none" w:sz="0" w:space="0" w:color="auto"/>
        <w:left w:val="none" w:sz="0" w:space="0" w:color="auto"/>
        <w:bottom w:val="none" w:sz="0" w:space="0" w:color="auto"/>
        <w:right w:val="none" w:sz="0" w:space="0" w:color="auto"/>
      </w:divBdr>
    </w:div>
    <w:div w:id="1788621259">
      <w:bodyDiv w:val="1"/>
      <w:marLeft w:val="0"/>
      <w:marRight w:val="0"/>
      <w:marTop w:val="0"/>
      <w:marBottom w:val="0"/>
      <w:divBdr>
        <w:top w:val="none" w:sz="0" w:space="0" w:color="auto"/>
        <w:left w:val="none" w:sz="0" w:space="0" w:color="auto"/>
        <w:bottom w:val="none" w:sz="0" w:space="0" w:color="auto"/>
        <w:right w:val="none" w:sz="0" w:space="0" w:color="auto"/>
      </w:divBdr>
    </w:div>
    <w:div w:id="2109079926">
      <w:bodyDiv w:val="1"/>
      <w:marLeft w:val="0"/>
      <w:marRight w:val="0"/>
      <w:marTop w:val="0"/>
      <w:marBottom w:val="0"/>
      <w:divBdr>
        <w:top w:val="none" w:sz="0" w:space="0" w:color="auto"/>
        <w:left w:val="none" w:sz="0" w:space="0" w:color="auto"/>
        <w:bottom w:val="none" w:sz="0" w:space="0" w:color="auto"/>
        <w:right w:val="none" w:sz="0" w:space="0" w:color="auto"/>
      </w:divBdr>
    </w:div>
    <w:div w:id="21444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pisil@mcpcent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3B1B-F2F2-4E58-9F87-5C75E991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9</Pages>
  <Words>4058</Words>
  <Characters>23945</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Pliskova</dc:creator>
  <cp:keywords/>
  <dc:description/>
  <cp:lastModifiedBy>Jana Maierová</cp:lastModifiedBy>
  <cp:revision>51</cp:revision>
  <cp:lastPrinted>2016-04-28T08:48:00Z</cp:lastPrinted>
  <dcterms:created xsi:type="dcterms:W3CDTF">2020-05-12T10:13:00Z</dcterms:created>
  <dcterms:modified xsi:type="dcterms:W3CDTF">2021-07-16T06:40:00Z</dcterms:modified>
</cp:coreProperties>
</file>