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F76D" w14:textId="77777777" w:rsidR="003C49B2" w:rsidRDefault="003C49B2">
      <w:pPr>
        <w:jc w:val="center"/>
        <w:outlineLvl w:val="0"/>
        <w:rPr>
          <w:sz w:val="36"/>
        </w:rPr>
      </w:pPr>
      <w:r>
        <w:rPr>
          <w:sz w:val="44"/>
        </w:rPr>
        <w:t>SMLOUVA O DÍLO</w:t>
      </w:r>
    </w:p>
    <w:p w14:paraId="7A9BDDEC" w14:textId="77777777" w:rsidR="003C49B2" w:rsidRPr="00325BF5" w:rsidRDefault="003C49B2">
      <w:pPr>
        <w:jc w:val="center"/>
        <w:rPr>
          <w:snapToGrid w:val="0"/>
          <w:sz w:val="28"/>
        </w:rPr>
      </w:pPr>
      <w:r w:rsidRPr="00325BF5">
        <w:rPr>
          <w:sz w:val="28"/>
        </w:rPr>
        <w:t>č.:</w:t>
      </w:r>
      <w:r w:rsidRPr="00325BF5">
        <w:rPr>
          <w:snapToGrid w:val="0"/>
          <w:sz w:val="28"/>
        </w:rPr>
        <w:t xml:space="preserve"> </w:t>
      </w:r>
      <w:r w:rsidR="00C3405E">
        <w:rPr>
          <w:snapToGrid w:val="0"/>
          <w:sz w:val="28"/>
          <w:szCs w:val="18"/>
        </w:rPr>
        <w:t xml:space="preserve">21-1526 </w:t>
      </w:r>
    </w:p>
    <w:p w14:paraId="489D91F5" w14:textId="77777777" w:rsidR="003C49B2" w:rsidRDefault="003C49B2">
      <w:pPr>
        <w:outlineLvl w:val="0"/>
        <w:rPr>
          <w:b w:val="0"/>
          <w:sz w:val="22"/>
          <w:highlight w:val="yellow"/>
        </w:rPr>
      </w:pPr>
    </w:p>
    <w:p w14:paraId="5FF53B25" w14:textId="77777777" w:rsidR="003C49B2" w:rsidRDefault="003C49B2">
      <w:pPr>
        <w:outlineLvl w:val="0"/>
        <w:rPr>
          <w:b w:val="0"/>
          <w:sz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8"/>
        <w:gridCol w:w="2339"/>
        <w:gridCol w:w="6173"/>
      </w:tblGrid>
      <w:tr w:rsidR="007E2C6C" w14:paraId="1BCF6AC3" w14:textId="77777777" w:rsidTr="00C4447C">
        <w:tc>
          <w:tcPr>
            <w:tcW w:w="562" w:type="dxa"/>
            <w:vMerge w:val="restart"/>
          </w:tcPr>
          <w:p w14:paraId="5DEADDCB" w14:textId="77777777" w:rsidR="007E2C6C" w:rsidRPr="0034179D" w:rsidRDefault="007E2C6C" w:rsidP="0034179D">
            <w:pPr>
              <w:outlineLvl w:val="0"/>
              <w:rPr>
                <w:b w:val="0"/>
                <w:sz w:val="22"/>
              </w:rPr>
            </w:pPr>
            <w:r w:rsidRPr="0034179D">
              <w:rPr>
                <w:b w:val="0"/>
                <w:sz w:val="22"/>
              </w:rPr>
              <w:t>A)</w:t>
            </w:r>
          </w:p>
        </w:tc>
        <w:tc>
          <w:tcPr>
            <w:tcW w:w="8724" w:type="dxa"/>
            <w:gridSpan w:val="2"/>
          </w:tcPr>
          <w:p w14:paraId="164BAF68" w14:textId="77777777" w:rsidR="002F7728" w:rsidRPr="00C3405E" w:rsidRDefault="00C3405E" w:rsidP="0034179D">
            <w:pPr>
              <w:outlineLvl w:val="0"/>
              <w:rPr>
                <w:bCs/>
                <w:sz w:val="22"/>
              </w:rPr>
            </w:pPr>
            <w:r w:rsidRPr="00C3405E">
              <w:rPr>
                <w:bCs/>
                <w:sz w:val="22"/>
              </w:rPr>
              <w:t>Denní a týdenní stacionář Jihlava, příspěvková organizace</w:t>
            </w:r>
            <w:r w:rsidRPr="00C3405E">
              <w:rPr>
                <w:rFonts w:ascii="Arial" w:hAnsi="Arial" w:cs="Arial"/>
                <w:b w:val="0"/>
                <w:bCs/>
                <w:color w:val="000000"/>
              </w:rPr>
              <w:t xml:space="preserve"> </w:t>
            </w:r>
            <w:r w:rsidR="007E2C6C" w:rsidRPr="00C3405E">
              <w:rPr>
                <w:b w:val="0"/>
                <w:sz w:val="22"/>
              </w:rPr>
              <w:t xml:space="preserve">se sídlem </w:t>
            </w:r>
            <w:r w:rsidRPr="00C3405E">
              <w:rPr>
                <w:bCs/>
                <w:sz w:val="22"/>
              </w:rPr>
              <w:t>Jihlava, Královský vršek 1106/9</w:t>
            </w:r>
          </w:p>
          <w:p w14:paraId="7094E984" w14:textId="77777777" w:rsidR="007E2C6C" w:rsidRPr="0034179D" w:rsidRDefault="007E2C6C" w:rsidP="0034179D">
            <w:pPr>
              <w:outlineLvl w:val="0"/>
              <w:rPr>
                <w:b w:val="0"/>
                <w:sz w:val="22"/>
                <w:highlight w:val="yellow"/>
              </w:rPr>
            </w:pPr>
            <w:r w:rsidRPr="00C3405E">
              <w:rPr>
                <w:b w:val="0"/>
                <w:sz w:val="22"/>
              </w:rPr>
              <w:t xml:space="preserve">IČ: </w:t>
            </w:r>
            <w:r w:rsidR="00C3405E" w:rsidRPr="00C3405E">
              <w:rPr>
                <w:bCs/>
                <w:sz w:val="22"/>
              </w:rPr>
              <w:t>00400858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3C49B2" w14:paraId="71CEA87D" w14:textId="77777777" w:rsidTr="0034179D">
        <w:tc>
          <w:tcPr>
            <w:tcW w:w="562" w:type="dxa"/>
            <w:vMerge/>
          </w:tcPr>
          <w:p w14:paraId="7F3F6D6A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3F556CA6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tel.:</w:t>
            </w:r>
          </w:p>
        </w:tc>
        <w:tc>
          <w:tcPr>
            <w:tcW w:w="6343" w:type="dxa"/>
          </w:tcPr>
          <w:p w14:paraId="4B3600EF" w14:textId="77777777" w:rsidR="003C49B2" w:rsidRPr="00C3405E" w:rsidRDefault="00C3405E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C3405E">
              <w:rPr>
                <w:b w:val="0"/>
                <w:sz w:val="22"/>
                <w:szCs w:val="18"/>
              </w:rPr>
              <w:t>567 210 270</w:t>
            </w:r>
          </w:p>
        </w:tc>
      </w:tr>
      <w:tr w:rsidR="003C49B2" w14:paraId="79060DAC" w14:textId="77777777" w:rsidTr="0034179D">
        <w:tc>
          <w:tcPr>
            <w:tcW w:w="562" w:type="dxa"/>
            <w:vMerge/>
          </w:tcPr>
          <w:p w14:paraId="2022B12F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6DF40F98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mail:</w:t>
            </w:r>
          </w:p>
        </w:tc>
        <w:tc>
          <w:tcPr>
            <w:tcW w:w="6343" w:type="dxa"/>
          </w:tcPr>
          <w:p w14:paraId="47072AE9" w14:textId="77777777" w:rsidR="003C49B2" w:rsidRPr="00C3405E" w:rsidRDefault="00C3405E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C3405E">
              <w:rPr>
                <w:b w:val="0"/>
                <w:sz w:val="22"/>
                <w:szCs w:val="18"/>
              </w:rPr>
              <w:t>reditel@stacionar-jihlava.cz</w:t>
            </w:r>
          </w:p>
        </w:tc>
      </w:tr>
      <w:tr w:rsidR="003C49B2" w14:paraId="613BF515" w14:textId="77777777" w:rsidTr="0034179D">
        <w:tc>
          <w:tcPr>
            <w:tcW w:w="562" w:type="dxa"/>
            <w:vMerge/>
          </w:tcPr>
          <w:p w14:paraId="7847884D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6B44E5E2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zastoupený:</w:t>
            </w:r>
          </w:p>
        </w:tc>
        <w:tc>
          <w:tcPr>
            <w:tcW w:w="6343" w:type="dxa"/>
          </w:tcPr>
          <w:p w14:paraId="4D340F4E" w14:textId="77777777" w:rsidR="00F62626" w:rsidRPr="00C3405E" w:rsidRDefault="00C3405E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C3405E">
              <w:rPr>
                <w:b w:val="0"/>
                <w:sz w:val="22"/>
                <w:szCs w:val="18"/>
              </w:rPr>
              <w:t>Mgr. Evou Pohořelou, ředitelkou</w:t>
            </w:r>
          </w:p>
        </w:tc>
      </w:tr>
    </w:tbl>
    <w:p w14:paraId="543606FC" w14:textId="77777777" w:rsidR="003C49B2" w:rsidRDefault="003C49B2">
      <w:pPr>
        <w:rPr>
          <w:b w:val="0"/>
          <w:sz w:val="22"/>
        </w:rPr>
      </w:pPr>
    </w:p>
    <w:p w14:paraId="37B6E204" w14:textId="77777777" w:rsidR="003C49B2" w:rsidRDefault="003C49B2" w:rsidP="00643A69">
      <w:pPr>
        <w:ind w:left="567" w:hanging="567"/>
        <w:rPr>
          <w:sz w:val="22"/>
        </w:rPr>
      </w:pPr>
      <w:r>
        <w:rPr>
          <w:b w:val="0"/>
          <w:sz w:val="22"/>
        </w:rPr>
        <w:tab/>
        <w:t>(dále jen “</w:t>
      </w:r>
      <w:r w:rsidRPr="00643A69">
        <w:rPr>
          <w:sz w:val="22"/>
        </w:rPr>
        <w:t>objednatel</w:t>
      </w:r>
      <w:r>
        <w:rPr>
          <w:b w:val="0"/>
          <w:sz w:val="22"/>
        </w:rPr>
        <w:t>”) na straně jedné a</w:t>
      </w:r>
    </w:p>
    <w:p w14:paraId="7E097F94" w14:textId="77777777" w:rsidR="003C49B2" w:rsidRDefault="003C49B2">
      <w:pPr>
        <w:rPr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8"/>
        <w:gridCol w:w="2343"/>
        <w:gridCol w:w="6169"/>
      </w:tblGrid>
      <w:tr w:rsidR="003C49B2" w14:paraId="600620D4" w14:textId="77777777" w:rsidTr="0034179D">
        <w:tc>
          <w:tcPr>
            <w:tcW w:w="562" w:type="dxa"/>
          </w:tcPr>
          <w:p w14:paraId="4D703F96" w14:textId="77777777" w:rsidR="003C49B2" w:rsidRPr="0034179D" w:rsidRDefault="00CB6E48" w:rsidP="0034179D">
            <w:pPr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  <w:r w:rsidR="003C49B2" w:rsidRPr="0034179D">
              <w:rPr>
                <w:b w:val="0"/>
                <w:sz w:val="22"/>
              </w:rPr>
              <w:t>)</w:t>
            </w:r>
          </w:p>
        </w:tc>
        <w:tc>
          <w:tcPr>
            <w:tcW w:w="8724" w:type="dxa"/>
            <w:gridSpan w:val="2"/>
          </w:tcPr>
          <w:p w14:paraId="664429D8" w14:textId="77777777" w:rsidR="003C49B2" w:rsidRPr="0034179D" w:rsidRDefault="003C49B2" w:rsidP="00643A69">
            <w:pPr>
              <w:rPr>
                <w:sz w:val="22"/>
              </w:rPr>
            </w:pPr>
            <w:r w:rsidRPr="0034179D">
              <w:rPr>
                <w:sz w:val="22"/>
              </w:rPr>
              <w:t>ERILENS s.r.o.</w:t>
            </w:r>
            <w:r w:rsidRPr="0034179D">
              <w:rPr>
                <w:b w:val="0"/>
                <w:sz w:val="22"/>
              </w:rPr>
              <w:t xml:space="preserve"> se sídlem Papírenská 114/5, 160 00 Praha 6, IČ: 45306371, DIČ: CZ45306371, společnost zapsaná v obchodním rejstříku vedeném Městským soudem v Praze, oddíl C, vložka 7818</w:t>
            </w:r>
          </w:p>
        </w:tc>
      </w:tr>
      <w:tr w:rsidR="003C49B2" w14:paraId="6C048F89" w14:textId="77777777" w:rsidTr="0034179D">
        <w:tc>
          <w:tcPr>
            <w:tcW w:w="562" w:type="dxa"/>
          </w:tcPr>
          <w:p w14:paraId="66264B4A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662353C3" w14:textId="77777777" w:rsidR="003C49B2" w:rsidRPr="00F62626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F62626">
              <w:rPr>
                <w:b w:val="0"/>
                <w:sz w:val="22"/>
                <w:szCs w:val="18"/>
              </w:rPr>
              <w:t>tel.:</w:t>
            </w:r>
          </w:p>
        </w:tc>
        <w:tc>
          <w:tcPr>
            <w:tcW w:w="6343" w:type="dxa"/>
          </w:tcPr>
          <w:p w14:paraId="74513FAC" w14:textId="61E9AFA2" w:rsidR="003C49B2" w:rsidRPr="00F62626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</w:p>
        </w:tc>
      </w:tr>
      <w:tr w:rsidR="003C49B2" w14:paraId="2A0215E7" w14:textId="77777777" w:rsidTr="0034179D">
        <w:tc>
          <w:tcPr>
            <w:tcW w:w="562" w:type="dxa"/>
          </w:tcPr>
          <w:p w14:paraId="060363E6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4B1C1C09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mail:</w:t>
            </w:r>
          </w:p>
        </w:tc>
        <w:tc>
          <w:tcPr>
            <w:tcW w:w="6343" w:type="dxa"/>
          </w:tcPr>
          <w:p w14:paraId="106C68ED" w14:textId="5D03C10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  <w:highlight w:val="yellow"/>
              </w:rPr>
            </w:pPr>
          </w:p>
        </w:tc>
      </w:tr>
      <w:tr w:rsidR="003C49B2" w14:paraId="74E4CEAB" w14:textId="77777777" w:rsidTr="0034179D">
        <w:tc>
          <w:tcPr>
            <w:tcW w:w="562" w:type="dxa"/>
          </w:tcPr>
          <w:p w14:paraId="2D0F1589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36BA01B6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zastoupený:</w:t>
            </w:r>
          </w:p>
        </w:tc>
        <w:tc>
          <w:tcPr>
            <w:tcW w:w="6343" w:type="dxa"/>
          </w:tcPr>
          <w:p w14:paraId="18E06DE6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  <w:highlight w:val="yellow"/>
              </w:rPr>
            </w:pPr>
            <w:r w:rsidRPr="0034179D">
              <w:rPr>
                <w:b w:val="0"/>
                <w:sz w:val="22"/>
                <w:szCs w:val="18"/>
              </w:rPr>
              <w:t xml:space="preserve">Ing. Luborem Veselým, </w:t>
            </w:r>
            <w:r w:rsidR="00364C61">
              <w:rPr>
                <w:b w:val="0"/>
                <w:sz w:val="22"/>
                <w:szCs w:val="18"/>
              </w:rPr>
              <w:t>jednatelem</w:t>
            </w:r>
          </w:p>
        </w:tc>
      </w:tr>
      <w:tr w:rsidR="003C49B2" w14:paraId="0C2F07A1" w14:textId="77777777" w:rsidTr="00BB309F">
        <w:trPr>
          <w:trHeight w:val="270"/>
        </w:trPr>
        <w:tc>
          <w:tcPr>
            <w:tcW w:w="562" w:type="dxa"/>
          </w:tcPr>
          <w:p w14:paraId="08D96638" w14:textId="77777777" w:rsidR="003C49B2" w:rsidRPr="0034179D" w:rsidRDefault="003C49B2" w:rsidP="0034179D">
            <w:pPr>
              <w:outlineLvl w:val="0"/>
              <w:rPr>
                <w:b w:val="0"/>
                <w:sz w:val="22"/>
              </w:rPr>
            </w:pPr>
          </w:p>
        </w:tc>
        <w:tc>
          <w:tcPr>
            <w:tcW w:w="2381" w:type="dxa"/>
          </w:tcPr>
          <w:p w14:paraId="17331BA2" w14:textId="77777777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  <w:r w:rsidRPr="0034179D">
              <w:rPr>
                <w:b w:val="0"/>
                <w:sz w:val="22"/>
                <w:szCs w:val="18"/>
              </w:rPr>
              <w:t>bankovní spojení:</w:t>
            </w:r>
          </w:p>
        </w:tc>
        <w:tc>
          <w:tcPr>
            <w:tcW w:w="6343" w:type="dxa"/>
          </w:tcPr>
          <w:p w14:paraId="1EB7CC8D" w14:textId="1B6CBDEA" w:rsidR="003C49B2" w:rsidRPr="0034179D" w:rsidRDefault="003C49B2" w:rsidP="0034179D">
            <w:pPr>
              <w:outlineLvl w:val="0"/>
              <w:rPr>
                <w:b w:val="0"/>
                <w:sz w:val="22"/>
                <w:szCs w:val="18"/>
              </w:rPr>
            </w:pPr>
          </w:p>
        </w:tc>
      </w:tr>
    </w:tbl>
    <w:p w14:paraId="03446D21" w14:textId="77777777" w:rsidR="003C49B2" w:rsidRDefault="003C49B2">
      <w:pPr>
        <w:rPr>
          <w:sz w:val="22"/>
        </w:rPr>
      </w:pPr>
    </w:p>
    <w:p w14:paraId="731B42F5" w14:textId="77777777" w:rsidR="003C49B2" w:rsidRPr="00210EA6" w:rsidRDefault="003C49B2">
      <w:pPr>
        <w:rPr>
          <w:b w:val="0"/>
          <w:sz w:val="22"/>
        </w:rPr>
      </w:pPr>
      <w:r w:rsidRPr="00210EA6">
        <w:rPr>
          <w:sz w:val="22"/>
        </w:rPr>
        <w:tab/>
      </w:r>
    </w:p>
    <w:p w14:paraId="77E4A524" w14:textId="77777777" w:rsidR="00E45670" w:rsidRDefault="003C49B2" w:rsidP="00E45670">
      <w:pPr>
        <w:ind w:left="567" w:hanging="567"/>
        <w:rPr>
          <w:b w:val="0"/>
          <w:sz w:val="22"/>
        </w:rPr>
      </w:pPr>
      <w:r>
        <w:rPr>
          <w:b w:val="0"/>
          <w:sz w:val="22"/>
        </w:rPr>
        <w:tab/>
      </w:r>
      <w:r w:rsidR="00E45670">
        <w:rPr>
          <w:b w:val="0"/>
          <w:sz w:val="22"/>
        </w:rPr>
        <w:t>(dále jen ”</w:t>
      </w:r>
      <w:r w:rsidR="00E45670" w:rsidRPr="00210EA6">
        <w:rPr>
          <w:sz w:val="22"/>
        </w:rPr>
        <w:t>zhotovitel</w:t>
      </w:r>
      <w:r w:rsidR="00E45670">
        <w:rPr>
          <w:b w:val="0"/>
          <w:sz w:val="22"/>
        </w:rPr>
        <w:t xml:space="preserve">”) na straně druhé </w:t>
      </w:r>
    </w:p>
    <w:p w14:paraId="19A05BD4" w14:textId="77777777" w:rsidR="00E45670" w:rsidRDefault="00E45670" w:rsidP="00E45670">
      <w:pPr>
        <w:jc w:val="both"/>
        <w:rPr>
          <w:sz w:val="22"/>
        </w:rPr>
      </w:pPr>
    </w:p>
    <w:p w14:paraId="37EF9055" w14:textId="77777777" w:rsidR="00E45670" w:rsidRDefault="00E45670" w:rsidP="00E45670">
      <w:pPr>
        <w:rPr>
          <w:b w:val="0"/>
          <w:sz w:val="22"/>
        </w:rPr>
      </w:pPr>
      <w:r>
        <w:rPr>
          <w:b w:val="0"/>
          <w:sz w:val="22"/>
        </w:rPr>
        <w:t xml:space="preserve">jako smluvní strany (dále jen „smluvní strany“) uzavírají </w:t>
      </w:r>
      <w:r w:rsidRPr="00210EA6">
        <w:rPr>
          <w:b w:val="0"/>
          <w:sz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210EA6">
          <w:rPr>
            <w:sz w:val="22"/>
          </w:rPr>
          <w:t>2586</w:t>
        </w:r>
        <w:r w:rsidRPr="00210EA6">
          <w:rPr>
            <w:b w:val="0"/>
            <w:sz w:val="22"/>
          </w:rPr>
          <w:t xml:space="preserve"> a</w:t>
        </w:r>
      </w:smartTag>
      <w:r w:rsidRPr="00210EA6">
        <w:rPr>
          <w:b w:val="0"/>
          <w:sz w:val="22"/>
        </w:rPr>
        <w:t xml:space="preserve"> násl. zákona č. </w:t>
      </w:r>
      <w:r w:rsidRPr="00210EA6">
        <w:rPr>
          <w:sz w:val="22"/>
        </w:rPr>
        <w:t>89/2012 Sb.</w:t>
      </w:r>
      <w:r w:rsidRPr="00210EA6">
        <w:rPr>
          <w:b w:val="0"/>
          <w:sz w:val="22"/>
        </w:rPr>
        <w:t xml:space="preserve">, </w:t>
      </w:r>
      <w:r>
        <w:rPr>
          <w:b w:val="0"/>
          <w:sz w:val="22"/>
        </w:rPr>
        <w:t>o</w:t>
      </w:r>
      <w:r w:rsidRPr="00210EA6">
        <w:rPr>
          <w:b w:val="0"/>
          <w:sz w:val="22"/>
        </w:rPr>
        <w:t>bčansk</w:t>
      </w:r>
      <w:r>
        <w:rPr>
          <w:b w:val="0"/>
          <w:sz w:val="22"/>
        </w:rPr>
        <w:t>ého</w:t>
      </w:r>
      <w:r w:rsidRPr="00210EA6">
        <w:rPr>
          <w:b w:val="0"/>
          <w:sz w:val="22"/>
        </w:rPr>
        <w:t xml:space="preserve"> zákoník</w:t>
      </w:r>
      <w:r>
        <w:rPr>
          <w:b w:val="0"/>
          <w:sz w:val="22"/>
        </w:rPr>
        <w:t>u</w:t>
      </w:r>
      <w:r w:rsidRPr="00210EA6">
        <w:rPr>
          <w:b w:val="0"/>
          <w:sz w:val="22"/>
        </w:rPr>
        <w:t xml:space="preserve"> v</w:t>
      </w:r>
      <w:r>
        <w:rPr>
          <w:b w:val="0"/>
          <w:sz w:val="22"/>
        </w:rPr>
        <w:t xml:space="preserve"> platném </w:t>
      </w:r>
      <w:r w:rsidRPr="00210EA6">
        <w:rPr>
          <w:b w:val="0"/>
          <w:sz w:val="22"/>
        </w:rPr>
        <w:t>znění (dále jen “</w:t>
      </w:r>
      <w:r w:rsidRPr="00210EA6">
        <w:rPr>
          <w:sz w:val="22"/>
        </w:rPr>
        <w:t>OZ</w:t>
      </w:r>
      <w:r w:rsidRPr="00210EA6">
        <w:rPr>
          <w:b w:val="0"/>
          <w:sz w:val="22"/>
        </w:rPr>
        <w:t>”)</w:t>
      </w:r>
      <w:r>
        <w:rPr>
          <w:b w:val="0"/>
          <w:sz w:val="22"/>
        </w:rPr>
        <w:t xml:space="preserve"> tuto </w:t>
      </w:r>
    </w:p>
    <w:p w14:paraId="7C80EF2E" w14:textId="77777777" w:rsidR="00E45670" w:rsidRDefault="00E45670" w:rsidP="00E45670">
      <w:pPr>
        <w:rPr>
          <w:b w:val="0"/>
          <w:sz w:val="22"/>
        </w:rPr>
      </w:pPr>
    </w:p>
    <w:p w14:paraId="7964C3E6" w14:textId="77777777" w:rsidR="00E45670" w:rsidRPr="00210EA6" w:rsidRDefault="00E45670" w:rsidP="00E45670">
      <w:pPr>
        <w:jc w:val="center"/>
        <w:rPr>
          <w:spacing w:val="60"/>
          <w:sz w:val="22"/>
        </w:rPr>
      </w:pPr>
      <w:r w:rsidRPr="00210EA6">
        <w:rPr>
          <w:spacing w:val="60"/>
          <w:sz w:val="22"/>
        </w:rPr>
        <w:t>smlouvu o dílo</w:t>
      </w:r>
    </w:p>
    <w:p w14:paraId="29BC4910" w14:textId="77777777" w:rsidR="00E45670" w:rsidRDefault="00E45670" w:rsidP="00E45670">
      <w:pPr>
        <w:pStyle w:val="Nadpis1LV"/>
      </w:pPr>
      <w:r w:rsidRPr="000B63C3">
        <w:t>Prohlášení stran a předmět smlouvy</w:t>
      </w:r>
    </w:p>
    <w:p w14:paraId="374BC40E" w14:textId="77777777" w:rsidR="00E45670" w:rsidRDefault="00E45670" w:rsidP="00E45670">
      <w:pPr>
        <w:pStyle w:val="LVOdstavecrove2LV"/>
      </w:pPr>
      <w:r w:rsidRPr="00210EA6">
        <w:t>Předmětem smlouvy je závazek zhotovení funkčního stropního zvedacího a transportního zařízení</w:t>
      </w:r>
      <w:r w:rsidRPr="00142024">
        <w:t xml:space="preserve"> </w:t>
      </w:r>
      <w:r w:rsidRPr="0012245F">
        <w:rPr>
          <w:i/>
        </w:rPr>
        <w:t>(dále jen „zařízení“)</w:t>
      </w:r>
      <w:r w:rsidRPr="00142024">
        <w:t xml:space="preserve"> </w:t>
      </w:r>
      <w:r w:rsidRPr="00210EA6">
        <w:t>zhotovitelem</w:t>
      </w:r>
      <w:r>
        <w:t>,</w:t>
      </w:r>
      <w:r w:rsidRPr="00210EA6">
        <w:t xml:space="preserve"> v prostorech předem určených objednatelem</w:t>
      </w:r>
      <w:r>
        <w:t xml:space="preserve"> </w:t>
      </w:r>
      <w:r w:rsidRPr="0012245F">
        <w:rPr>
          <w:i/>
        </w:rPr>
        <w:t>(dále jen „místo montáže“)</w:t>
      </w:r>
      <w:r w:rsidRPr="00210EA6">
        <w:t>, podle zhotovitelem následně zhotoveného technického projektu</w:t>
      </w:r>
      <w:r>
        <w:t>,</w:t>
      </w:r>
      <w:r w:rsidRPr="00210EA6">
        <w:t xml:space="preserve"> v</w:t>
      </w:r>
      <w:r>
        <w:t> </w:t>
      </w:r>
      <w:r w:rsidRPr="00210EA6">
        <w:t>rozsahu technické specifikace použitých dílů a zařízení, které jsou uvedeny v příloze č.1 (</w:t>
      </w:r>
      <w:r w:rsidRPr="0012245F">
        <w:rPr>
          <w:i/>
        </w:rPr>
        <w:t>Technický výkres instalace</w:t>
      </w:r>
      <w:r w:rsidRPr="00210EA6">
        <w:t>) a v příloze č.2 (</w:t>
      </w:r>
      <w:r w:rsidRPr="006E5A86">
        <w:rPr>
          <w:i/>
        </w:rPr>
        <w:t xml:space="preserve">Popis instalace stropního zvedacího a transportního zařízení </w:t>
      </w:r>
      <w:proofErr w:type="spellStart"/>
      <w:r w:rsidRPr="006E5A86">
        <w:rPr>
          <w:i/>
        </w:rPr>
        <w:t>HumanCare</w:t>
      </w:r>
      <w:proofErr w:type="spellEnd"/>
      <w:r w:rsidRPr="00210EA6">
        <w:t xml:space="preserve">) této smlouvy jako její nedílné součásti </w:t>
      </w:r>
      <w:r w:rsidRPr="0012245F">
        <w:rPr>
          <w:i/>
        </w:rPr>
        <w:t xml:space="preserve">(dále </w:t>
      </w:r>
      <w:proofErr w:type="spellStart"/>
      <w:r w:rsidRPr="0012245F">
        <w:rPr>
          <w:i/>
        </w:rPr>
        <w:t>jen“dílo</w:t>
      </w:r>
      <w:proofErr w:type="spellEnd"/>
      <w:r w:rsidRPr="0012245F">
        <w:rPr>
          <w:i/>
        </w:rPr>
        <w:t>”)</w:t>
      </w:r>
      <w:r w:rsidRPr="00210EA6">
        <w:t xml:space="preserve">. </w:t>
      </w:r>
      <w:r>
        <w:t>O</w:t>
      </w:r>
      <w:r w:rsidRPr="00210EA6">
        <w:t xml:space="preserve">bjednatel se zavazuje za provedené dílo </w:t>
      </w:r>
      <w:r>
        <w:t xml:space="preserve">zhotoviteli </w:t>
      </w:r>
      <w:r w:rsidRPr="00210EA6">
        <w:t>zaplatit</w:t>
      </w:r>
      <w:r>
        <w:t xml:space="preserve"> dohodnutou cenu </w:t>
      </w:r>
      <w:r w:rsidRPr="0012245F">
        <w:rPr>
          <w:i/>
        </w:rPr>
        <w:t>(dále jen „cena“)</w:t>
      </w:r>
      <w:r w:rsidRPr="00210EA6">
        <w:t>.</w:t>
      </w:r>
    </w:p>
    <w:p w14:paraId="70AD0D5F" w14:textId="77777777" w:rsidR="00E45670" w:rsidRPr="006E5A86" w:rsidRDefault="00E45670" w:rsidP="00E45670">
      <w:pPr>
        <w:pStyle w:val="LVOdstavecrove2LV"/>
      </w:pPr>
      <w:r w:rsidRPr="006E5A86">
        <w:t xml:space="preserve">Objednatel podpisem této smlouvy stvrzuje, že se před uzavřením této smlouvy seznámil s technickým provedením dodávky specifikovaným zejména přílohami </w:t>
      </w:r>
      <w:smartTag w:uri="urn:schemas-microsoft-com:office:smarttags" w:element="metricconverter">
        <w:smartTagPr>
          <w:attr w:name="ProductID" w:val="1834 OZ"/>
        </w:smartTagPr>
        <w:r w:rsidRPr="006E5A86">
          <w:t>1 a</w:t>
        </w:r>
      </w:smartTag>
      <w:r w:rsidRPr="006E5A86">
        <w:t xml:space="preserve"> 2, že tomuto rozumí a bez výhrad s ním souhlasí.</w:t>
      </w:r>
    </w:p>
    <w:p w14:paraId="39E6EFDF" w14:textId="77777777" w:rsidR="00E45670" w:rsidRPr="00EC48C4" w:rsidRDefault="00E45670" w:rsidP="00E45670">
      <w:pPr>
        <w:pStyle w:val="LVOdstavecrove2LV"/>
      </w:pPr>
      <w:r w:rsidRPr="009E2C20">
        <w:t xml:space="preserve">Objednatel prohlašuje, že </w:t>
      </w:r>
      <w:r w:rsidRPr="00EC48C4">
        <w:t>je plně schopen dostát svým závazkům z této smlouvy, zejména že proti němu nejsou vedena žádná exekuční řízení.</w:t>
      </w:r>
    </w:p>
    <w:p w14:paraId="6B8D0950" w14:textId="77777777" w:rsidR="00E45670" w:rsidRPr="000B63C3" w:rsidRDefault="00E45670" w:rsidP="00E45670">
      <w:pPr>
        <w:pStyle w:val="Nadpis1LV"/>
      </w:pPr>
      <w:r>
        <w:br w:type="page"/>
      </w:r>
      <w:r w:rsidRPr="000B63C3">
        <w:lastRenderedPageBreak/>
        <w:t>Dodací podmínky</w:t>
      </w:r>
    </w:p>
    <w:p w14:paraId="1CAB30F5" w14:textId="77777777" w:rsidR="00E45670" w:rsidRDefault="00E45670" w:rsidP="006020E6">
      <w:pPr>
        <w:pStyle w:val="LVOdstavecrove2LV"/>
        <w:numPr>
          <w:ilvl w:val="1"/>
          <w:numId w:val="6"/>
        </w:numPr>
      </w:pPr>
      <w:r w:rsidRPr="005967A1">
        <w:t xml:space="preserve">Zhotovitel je oprávněn začít s přípravou díla ihned po uzavření této smlouvy. Dílo bude </w:t>
      </w:r>
      <w:r>
        <w:t xml:space="preserve">provedeno včetně montáže </w:t>
      </w:r>
      <w:r w:rsidRPr="005967A1">
        <w:t xml:space="preserve">do </w:t>
      </w:r>
      <w:r w:rsidR="00FF40AD" w:rsidRPr="00FF40AD">
        <w:t>12</w:t>
      </w:r>
      <w:r w:rsidRPr="00FF40AD">
        <w:t xml:space="preserve"> týdnů od uzavření této smlouvy, respektive od okamžiku jejího zveřejnění, pokud je odběratel dle zákona</w:t>
      </w:r>
      <w:r>
        <w:t xml:space="preserve"> 340/2015 Sb. povinen tuto smlouvu zveřejnit</w:t>
      </w:r>
      <w:r w:rsidRPr="005967A1">
        <w:t>.</w:t>
      </w:r>
      <w:r>
        <w:t xml:space="preserve"> Přesný den zahájení montáže a předpokládanou dobu montáže sdělí zhotovitel objednateli telefonicky nebo mailem nebo jiným vhodným způsobem.</w:t>
      </w:r>
    </w:p>
    <w:p w14:paraId="6E81FA3F" w14:textId="77777777" w:rsidR="00E45670" w:rsidRDefault="00E45670" w:rsidP="00E45670">
      <w:pPr>
        <w:pStyle w:val="LVOdstavecrove2LV"/>
      </w:pPr>
      <w:r>
        <w:t xml:space="preserve">Dílo při předání bude vybaveno zákonem předepsanými certifikáty. Součástí dodávky díla bude zaškolení objednatele a uvedení díla do provozu. </w:t>
      </w:r>
    </w:p>
    <w:p w14:paraId="0B6A3B86" w14:textId="77777777" w:rsidR="00E45670" w:rsidRDefault="00E45670" w:rsidP="00E45670">
      <w:pPr>
        <w:pStyle w:val="LVOdstavecrove2LV"/>
      </w:pPr>
      <w:r>
        <w:t xml:space="preserve">Místo montáže je </w:t>
      </w:r>
      <w:r>
        <w:rPr>
          <w:szCs w:val="18"/>
        </w:rPr>
        <w:t xml:space="preserve">uvedeno v technických přílohách smlouvy. </w:t>
      </w:r>
      <w:r w:rsidRPr="005967A1">
        <w:t xml:space="preserve">Objednatel se zavazuje </w:t>
      </w:r>
      <w:r>
        <w:t xml:space="preserve">připravit a zpřístupnit </w:t>
      </w:r>
      <w:r w:rsidRPr="005967A1">
        <w:t>prostory pro montáž nejpozději v plánovaný den montáže.</w:t>
      </w:r>
      <w:r>
        <w:t xml:space="preserve"> Objednatel je povinen v místě a čase montáže být přítomen a převzít provedené dílo osobně nebo za tím účelem zajistit přítomnost zmocněného zástupce. Má se zato, že osoba, která v místě montáže dílo převzala, byla oprávněna za objednatele dílo převzít.</w:t>
      </w:r>
    </w:p>
    <w:p w14:paraId="057A483E" w14:textId="77777777" w:rsidR="00E45670" w:rsidRDefault="00E45670" w:rsidP="006020E6">
      <w:pPr>
        <w:pStyle w:val="LVOdstavecrove2LV"/>
      </w:pPr>
      <w:r>
        <w:t xml:space="preserve">Objednatel je povinen poskytnout zhotoviteli veškerou potřebnou součinnost a informace proto, aby dílo mohlo být provedeno v jedné spojité časové etapě. Pokud zhotovitel bude muset z důvodu na straně objednatele </w:t>
      </w:r>
      <w:r>
        <w:rPr>
          <w:color w:val="000000"/>
        </w:rPr>
        <w:t xml:space="preserve">realizovat dílo po časově oddělených etapách, je objednatel povinen nahradit zhotoviteli z tohoto důvodu účelně vynaložené vícenáklady. </w:t>
      </w:r>
    </w:p>
    <w:p w14:paraId="3F322DB8" w14:textId="77777777" w:rsidR="005C7BC8" w:rsidRPr="000B63C3" w:rsidRDefault="003C49B2" w:rsidP="00E45670">
      <w:pPr>
        <w:pStyle w:val="Nadpis1LV"/>
        <w:ind w:left="357" w:hanging="357"/>
      </w:pPr>
      <w:r w:rsidRPr="000B63C3">
        <w:t>Cena díla, přechod vlastnictví, odpovědnost za škodu</w:t>
      </w:r>
    </w:p>
    <w:p w14:paraId="0310B25B" w14:textId="77777777" w:rsidR="003C49B2" w:rsidRPr="00C9054A" w:rsidRDefault="003C49B2" w:rsidP="00AE55C2">
      <w:pPr>
        <w:pStyle w:val="LVOdstavecrove2LV"/>
      </w:pPr>
      <w:r w:rsidRPr="00C9054A">
        <w:t xml:space="preserve">Celková cena díla bez DPH je konečná a nepřekročitelná, za předpokladu zhotovení díla v rozsahu specifikovaném v přílohách </w:t>
      </w:r>
      <w:smartTag w:uri="urn:schemas-microsoft-com:office:smarttags" w:element="metricconverter">
        <w:smartTagPr>
          <w:attr w:name="ProductID" w:val="1834 OZ"/>
        </w:smartTagPr>
        <w:r w:rsidRPr="00C9054A">
          <w:t>1 a</w:t>
        </w:r>
      </w:smartTag>
      <w:r w:rsidRPr="00C9054A">
        <w:t xml:space="preserve"> 2 této smlouvy. </w:t>
      </w:r>
      <w:r>
        <w:t>K t</w:t>
      </w:r>
      <w:r w:rsidR="00F95C7A">
        <w:t>é</w:t>
      </w:r>
      <w:r>
        <w:t xml:space="preserve">to ceně bude účtována zákonná DPH. </w:t>
      </w:r>
      <w:r w:rsidRPr="00C9054A">
        <w:t>Zhotovitel si vyhrazuje právo zvýšit cenu o účelně vynaložené náklady vzniklé změnou rozsahu a provedení oproti uvedené specifikaci, kterou si vyžádá objednatel v</w:t>
      </w:r>
      <w:r w:rsidR="00CB6E48">
        <w:t xml:space="preserve"> </w:t>
      </w:r>
      <w:r w:rsidR="00EC48C4">
        <w:t>průběhu realizace.</w:t>
      </w:r>
    </w:p>
    <w:p w14:paraId="3296FD9D" w14:textId="77777777" w:rsidR="003C49B2" w:rsidRDefault="003C49B2" w:rsidP="00BE12C4">
      <w:pPr>
        <w:pStyle w:val="Zkladntext"/>
        <w:tabs>
          <w:tab w:val="decimal" w:leader="dot" w:pos="5670"/>
        </w:tabs>
        <w:ind w:left="709"/>
        <w:jc w:val="both"/>
        <w:rPr>
          <w:sz w:val="22"/>
        </w:rPr>
      </w:pPr>
    </w:p>
    <w:p w14:paraId="658C3E7C" w14:textId="77777777" w:rsidR="003C49B2" w:rsidRPr="00BE12C4" w:rsidRDefault="003C49B2" w:rsidP="00C9054A">
      <w:pPr>
        <w:pStyle w:val="Zkladntext"/>
        <w:tabs>
          <w:tab w:val="decimal" w:leader="dot" w:pos="6521"/>
        </w:tabs>
        <w:ind w:left="709"/>
        <w:jc w:val="both"/>
        <w:rPr>
          <w:sz w:val="22"/>
        </w:rPr>
      </w:pPr>
      <w:r>
        <w:rPr>
          <w:sz w:val="22"/>
        </w:rPr>
        <w:t xml:space="preserve">Cena díla bez DPH </w:t>
      </w:r>
      <w:r>
        <w:rPr>
          <w:sz w:val="22"/>
        </w:rPr>
        <w:tab/>
      </w:r>
      <w:r w:rsidR="00FF40AD">
        <w:rPr>
          <w:sz w:val="22"/>
          <w:szCs w:val="18"/>
        </w:rPr>
        <w:t>148 432,18</w:t>
      </w:r>
      <w:r>
        <w:rPr>
          <w:sz w:val="22"/>
        </w:rPr>
        <w:t xml:space="preserve"> </w:t>
      </w:r>
      <w:r w:rsidRPr="00BE12C4">
        <w:rPr>
          <w:sz w:val="22"/>
        </w:rPr>
        <w:t>Kč</w:t>
      </w:r>
    </w:p>
    <w:p w14:paraId="504612B5" w14:textId="77777777" w:rsidR="003C49B2" w:rsidRDefault="003C49B2" w:rsidP="00BE12C4">
      <w:pPr>
        <w:pStyle w:val="Zkladntext"/>
        <w:tabs>
          <w:tab w:val="decimal" w:leader="dot" w:pos="6521"/>
        </w:tabs>
        <w:ind w:left="709"/>
        <w:jc w:val="both"/>
        <w:rPr>
          <w:b/>
          <w:sz w:val="22"/>
        </w:rPr>
      </w:pPr>
    </w:p>
    <w:p w14:paraId="2B4886AB" w14:textId="77777777" w:rsidR="003C49B2" w:rsidRDefault="003C49B2" w:rsidP="00BE12C4">
      <w:pPr>
        <w:pStyle w:val="Zkladntext"/>
        <w:tabs>
          <w:tab w:val="decimal" w:leader="dot" w:pos="6521"/>
        </w:tabs>
        <w:ind w:left="709"/>
        <w:jc w:val="both"/>
        <w:rPr>
          <w:b/>
          <w:sz w:val="22"/>
        </w:rPr>
      </w:pPr>
      <w:r w:rsidRPr="00BE12C4">
        <w:rPr>
          <w:b/>
          <w:sz w:val="22"/>
        </w:rPr>
        <w:t xml:space="preserve">Celková cena díla včetně DPH </w:t>
      </w:r>
      <w:r w:rsidR="00A875E0">
        <w:rPr>
          <w:b/>
          <w:sz w:val="22"/>
          <w:szCs w:val="18"/>
        </w:rPr>
        <w:t>15</w:t>
      </w:r>
      <w:r w:rsidR="00153375">
        <w:rPr>
          <w:b/>
          <w:sz w:val="22"/>
          <w:szCs w:val="18"/>
        </w:rPr>
        <w:t xml:space="preserve"> </w:t>
      </w:r>
      <w:r w:rsidRPr="00BE12C4">
        <w:rPr>
          <w:b/>
          <w:sz w:val="22"/>
        </w:rPr>
        <w:t>%*</w:t>
      </w:r>
      <w:r>
        <w:rPr>
          <w:sz w:val="22"/>
        </w:rPr>
        <w:tab/>
      </w:r>
      <w:r w:rsidR="00FF40AD">
        <w:rPr>
          <w:b/>
          <w:sz w:val="22"/>
          <w:szCs w:val="18"/>
        </w:rPr>
        <w:t>170 697</w:t>
      </w:r>
      <w:r>
        <w:rPr>
          <w:b/>
          <w:sz w:val="22"/>
        </w:rPr>
        <w:t xml:space="preserve"> Kč</w:t>
      </w:r>
    </w:p>
    <w:p w14:paraId="18630A97" w14:textId="77777777" w:rsidR="003C49B2" w:rsidRPr="00BE12C4" w:rsidRDefault="003C49B2" w:rsidP="00BE12C4">
      <w:pPr>
        <w:pStyle w:val="Zkladntext"/>
        <w:tabs>
          <w:tab w:val="decimal" w:leader="dot" w:pos="5670"/>
        </w:tabs>
        <w:ind w:left="709"/>
        <w:jc w:val="both"/>
        <w:rPr>
          <w:sz w:val="22"/>
        </w:rPr>
      </w:pPr>
      <w:r w:rsidRPr="00BE12C4">
        <w:rPr>
          <w:sz w:val="22"/>
        </w:rPr>
        <w:t>* - Výše DPH bude fakturována dle sazby platné v okamžiku realizace díla</w:t>
      </w:r>
      <w:r>
        <w:rPr>
          <w:sz w:val="22"/>
        </w:rPr>
        <w:t>.</w:t>
      </w:r>
    </w:p>
    <w:p w14:paraId="2A9A0CBD" w14:textId="77777777" w:rsidR="00AE55C2" w:rsidRDefault="003C49B2" w:rsidP="00FF40AD">
      <w:pPr>
        <w:pStyle w:val="LVOdstavecrove2LV"/>
      </w:pPr>
      <w:r>
        <w:t xml:space="preserve">Cena díla je splatná do </w:t>
      </w:r>
      <w:r w:rsidR="00FF40AD">
        <w:rPr>
          <w:szCs w:val="18"/>
        </w:rPr>
        <w:t>14</w:t>
      </w:r>
      <w:r w:rsidRPr="0056325A">
        <w:t xml:space="preserve"> dní</w:t>
      </w:r>
      <w:r>
        <w:t xml:space="preserve"> po převzetí díla objednatelem, bankovním převodem na výše uvedený bankovní účet zhotovitele.</w:t>
      </w:r>
    </w:p>
    <w:p w14:paraId="72E765E1" w14:textId="77777777" w:rsidR="00E45670" w:rsidRDefault="00E45670" w:rsidP="00E45670">
      <w:pPr>
        <w:pStyle w:val="LVOdstavecrove2LV"/>
      </w:pPr>
      <w:r>
        <w:t xml:space="preserve">Je-li sjednáno placení ceny díla ve splátkách a objednatel se dostane do prodlení, byť jen s jednou splátkou, stává se tím celý dluh splatným. Dodatečná výzva ze strany zhotovitele není zapotřebí. </w:t>
      </w:r>
    </w:p>
    <w:p w14:paraId="323C63EC" w14:textId="77777777" w:rsidR="00E45670" w:rsidRDefault="00E45670" w:rsidP="00E45670">
      <w:pPr>
        <w:pStyle w:val="LVOdstavecrove2LV"/>
      </w:pPr>
      <w:r w:rsidRPr="00BE12C4">
        <w:t>V případě</w:t>
      </w:r>
      <w:r>
        <w:t xml:space="preserve">, že se objednatel dostane do prodlení s úhradou peněžité povinnosti dle této smlouvy, je povinen zhotoviteli uhradit smluvní pokutu ve výši 0,05 % denně z dlužné částky za každý i jen započatý den prodlení. </w:t>
      </w:r>
    </w:p>
    <w:p w14:paraId="51D21FE3" w14:textId="77777777" w:rsidR="00E45670" w:rsidRDefault="00E45670" w:rsidP="00E45670">
      <w:pPr>
        <w:pStyle w:val="LVOdstavecrove2LV"/>
      </w:pPr>
      <w:r>
        <w:t>Vlastnictví k dílu přechází na objednatele okamžikem úplného zaplacení ceny díla. Tím nejsou dotčena zákonná ustanovení upravující přechod vlastnictví zabudováním v případě součástí pevně spojených se stavbou. Okamžikem protokolárního převzetí díla přechází na objednatele všechna nebezpečí spojená s provozem díla včetně odpovědnosti za škodu.</w:t>
      </w:r>
    </w:p>
    <w:p w14:paraId="051E286D" w14:textId="77777777" w:rsidR="00E45670" w:rsidRDefault="00E45670" w:rsidP="00E45670">
      <w:pPr>
        <w:pStyle w:val="LVOdstavecrove2LV"/>
      </w:pPr>
      <w:r>
        <w:t>V případě prodlení objednatele s úhradou ceny díla nebo její části, je zhotovitel oprávněn od smlouvy odstoupit a/nebo předmět díla objednateli odebrat a ten je povinen strpět přítomnost zhotovitele za tímto účelem. Smluvní strany jsou vzájemně povinny si vyrovnat vzájemná plnění včetně účelně vynaložených nákladů na zmaření smlouvy.</w:t>
      </w:r>
    </w:p>
    <w:p w14:paraId="710192B8" w14:textId="77777777" w:rsidR="00E45670" w:rsidRPr="00281699" w:rsidRDefault="00E45670" w:rsidP="00E45670">
      <w:pPr>
        <w:pStyle w:val="Nadpis1LV"/>
        <w:ind w:left="357" w:hanging="357"/>
      </w:pPr>
      <w:r w:rsidRPr="00281699">
        <w:t>Způsob provádění díla</w:t>
      </w:r>
    </w:p>
    <w:p w14:paraId="646694BA" w14:textId="77777777" w:rsidR="00E45670" w:rsidRDefault="00E45670" w:rsidP="00E45670">
      <w:pPr>
        <w:pStyle w:val="LVOdstavecrove2LV"/>
      </w:pPr>
      <w:r>
        <w:t>Objednatel je povinen poskytnout zhotoviteli nezbytnou součinnost při zhotovování díla. V případě, že není součinnost objednatele na výzvu poskytována, je zhotovitel oprávněn navrhnout objednateli náhradní řešení, které může mít i vliv na sjednanou cenu díla. V případě odmítnutí všech navržených řešení objednatelem, je zhotovitel oprávněn od smlouvy o dílo odstoupit. Důsledky odstoupení se řídí ustanoveními zákona.</w:t>
      </w:r>
    </w:p>
    <w:p w14:paraId="4E649563" w14:textId="77777777" w:rsidR="00E45670" w:rsidRDefault="00E45670" w:rsidP="006020E6">
      <w:pPr>
        <w:pStyle w:val="LVOdstavecrove2LV"/>
      </w:pPr>
      <w:r>
        <w:t>Při provádění díla smluvní strany postupují v souladu a přiměřeně s ustanoveními zákona.</w:t>
      </w:r>
    </w:p>
    <w:p w14:paraId="03C3CD70" w14:textId="77777777" w:rsidR="00E45670" w:rsidRPr="00281699" w:rsidRDefault="00E45670" w:rsidP="00E45670">
      <w:pPr>
        <w:pStyle w:val="Nadpis1LV"/>
        <w:ind w:left="357" w:hanging="357"/>
      </w:pPr>
      <w:r w:rsidRPr="00281699">
        <w:lastRenderedPageBreak/>
        <w:t>Záruční doba, vady díla, servis</w:t>
      </w:r>
    </w:p>
    <w:p w14:paraId="09ACE655" w14:textId="77777777" w:rsidR="00E45670" w:rsidRDefault="00E45670" w:rsidP="00E45670">
      <w:pPr>
        <w:pStyle w:val="LVOdstavecrove2LV"/>
      </w:pPr>
      <w:r>
        <w:t>Záruční doba se sjednává:</w:t>
      </w:r>
    </w:p>
    <w:p w14:paraId="490CF789" w14:textId="77777777" w:rsidR="00E45670" w:rsidRPr="002165B9" w:rsidRDefault="00E45670" w:rsidP="006020E6">
      <w:pPr>
        <w:numPr>
          <w:ilvl w:val="0"/>
          <w:numId w:val="3"/>
        </w:numPr>
        <w:jc w:val="both"/>
        <w:rPr>
          <w:b w:val="0"/>
          <w:sz w:val="22"/>
        </w:rPr>
      </w:pPr>
      <w:r>
        <w:rPr>
          <w:b w:val="0"/>
          <w:sz w:val="22"/>
        </w:rPr>
        <w:t xml:space="preserve">na </w:t>
      </w:r>
      <w:r w:rsidRPr="002165B9">
        <w:rPr>
          <w:b w:val="0"/>
          <w:sz w:val="22"/>
        </w:rPr>
        <w:t xml:space="preserve">dobu 24 měsíců od protokolárního převzetí díla objednatelem na zvedací kazetu, nabíječku, dálkové ovládání, distanční popruhy, závěsy a kolejnicovou dráhu mimo pomocnou nosnou konstrukci nerozebíratelně spojenou se stavebními konstrukcemi, </w:t>
      </w:r>
    </w:p>
    <w:p w14:paraId="11812681" w14:textId="77777777" w:rsidR="00E45670" w:rsidRDefault="00E45670" w:rsidP="006020E6">
      <w:pPr>
        <w:numPr>
          <w:ilvl w:val="0"/>
          <w:numId w:val="3"/>
        </w:numPr>
        <w:jc w:val="both"/>
        <w:rPr>
          <w:b w:val="0"/>
          <w:sz w:val="22"/>
        </w:rPr>
      </w:pPr>
      <w:r w:rsidRPr="002165B9">
        <w:rPr>
          <w:b w:val="0"/>
          <w:sz w:val="22"/>
        </w:rPr>
        <w:t>na dobu 60 měsíců od</w:t>
      </w:r>
      <w:r>
        <w:rPr>
          <w:b w:val="0"/>
          <w:sz w:val="22"/>
        </w:rPr>
        <w:t xml:space="preserve"> protokolárního převzetí díla objednatelem na pomocné konstrukce pro upevnění dráhy nerozebíratelně spojené se stavebními konstrukcemi.</w:t>
      </w:r>
    </w:p>
    <w:p w14:paraId="22AECD46" w14:textId="77777777" w:rsidR="00E45670" w:rsidRDefault="00E45670" w:rsidP="00E45670">
      <w:pPr>
        <w:ind w:left="708"/>
        <w:jc w:val="both"/>
        <w:rPr>
          <w:b w:val="0"/>
          <w:sz w:val="22"/>
        </w:rPr>
      </w:pPr>
      <w:r>
        <w:rPr>
          <w:b w:val="0"/>
          <w:sz w:val="22"/>
        </w:rPr>
        <w:t>Záruční servis nezahrnuje bezplatné provádění pravidelných prohlídek – revizí systému dodavatelem.</w:t>
      </w:r>
    </w:p>
    <w:p w14:paraId="2705C8ED" w14:textId="77777777" w:rsidR="00E45670" w:rsidRDefault="00E45670" w:rsidP="00E45670">
      <w:pPr>
        <w:pStyle w:val="LVOdstavecrove2LV"/>
      </w:pPr>
      <w:r>
        <w:t>V rámci záručního servisu je zhotovitel povinen na vlastní náklady odstranit vzniklé závady na díle. Záruční servis se nevztahuje na:</w:t>
      </w:r>
    </w:p>
    <w:p w14:paraId="23FA056A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díly s definovanou životností</w:t>
      </w:r>
    </w:p>
    <w:p w14:paraId="49AE7AC4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spotřební materiály a pomůcky</w:t>
      </w:r>
    </w:p>
    <w:p w14:paraId="45A88114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vady vzniklé chybnou manipulací</w:t>
      </w:r>
    </w:p>
    <w:p w14:paraId="6C6CA7DE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běžným opotřebením nebo neodborným zacházením</w:t>
      </w:r>
    </w:p>
    <w:p w14:paraId="1F70D40E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úmyslným poškozením a zásahy do zařízení</w:t>
      </w:r>
    </w:p>
    <w:p w14:paraId="4683DFD9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 xml:space="preserve">úpravy zařízení např. zabudování do stavebních konstrukcí  </w:t>
      </w:r>
    </w:p>
    <w:p w14:paraId="4C2F5B9A" w14:textId="77777777" w:rsidR="00E45670" w:rsidRDefault="00E45670" w:rsidP="006020E6">
      <w:pPr>
        <w:numPr>
          <w:ilvl w:val="0"/>
          <w:numId w:val="2"/>
        </w:numPr>
        <w:jc w:val="both"/>
        <w:rPr>
          <w:b w:val="0"/>
          <w:sz w:val="22"/>
        </w:rPr>
      </w:pPr>
      <w:r>
        <w:rPr>
          <w:b w:val="0"/>
          <w:sz w:val="22"/>
        </w:rPr>
        <w:t>vady vzniklé působením živlů (např. voda, oheň).</w:t>
      </w:r>
    </w:p>
    <w:p w14:paraId="4FD9FFA2" w14:textId="77777777" w:rsidR="00E45670" w:rsidRDefault="00E45670" w:rsidP="00E45670">
      <w:pPr>
        <w:jc w:val="both"/>
        <w:rPr>
          <w:b w:val="0"/>
          <w:sz w:val="22"/>
        </w:rPr>
      </w:pPr>
    </w:p>
    <w:p w14:paraId="7930B7C6" w14:textId="77777777" w:rsidR="00E45670" w:rsidRDefault="00E45670" w:rsidP="00E45670">
      <w:pPr>
        <w:pStyle w:val="Zkladntext2"/>
        <w:keepNext/>
        <w:ind w:left="709"/>
        <w:rPr>
          <w:sz w:val="22"/>
        </w:rPr>
      </w:pPr>
      <w:r>
        <w:rPr>
          <w:sz w:val="22"/>
        </w:rPr>
        <w:t>Díly s definovanou životností jsou:</w:t>
      </w:r>
    </w:p>
    <w:p w14:paraId="5D072389" w14:textId="77777777" w:rsidR="00E45670" w:rsidRDefault="00E45670" w:rsidP="00E45670">
      <w:pPr>
        <w:pStyle w:val="Zkladntextodsazen2"/>
        <w:ind w:left="3261"/>
      </w:pPr>
      <w:r>
        <w:t xml:space="preserve">popruhy zvedacích </w:t>
      </w:r>
      <w:proofErr w:type="gramStart"/>
      <w:r>
        <w:t>jednotek</w:t>
      </w:r>
      <w:r>
        <w:tab/>
        <w:t>- jejich</w:t>
      </w:r>
      <w:proofErr w:type="gramEnd"/>
      <w:r>
        <w:t xml:space="preserve"> životnost je dána četností používání, doporučena preventivní výměna po 2 letech. Záruka se vztahuje pouze na výrobní vady a vady vzniklé v souvislosti s jinou vadou zvedací jednotky či celého systému.</w:t>
      </w:r>
    </w:p>
    <w:p w14:paraId="75EB1B4E" w14:textId="77777777" w:rsidR="00E45670" w:rsidRDefault="00E45670" w:rsidP="00E45670">
      <w:pPr>
        <w:pStyle w:val="Zkladntextodsazen2"/>
        <w:ind w:left="3261"/>
      </w:pPr>
      <w:r>
        <w:t xml:space="preserve">pacientské závěsy </w:t>
      </w:r>
      <w:r>
        <w:tab/>
        <w:t>- jejich životnost je dána četností používání a způsobem údržby, záruka se vztahuje pouze na výrobní vady a vady vzniklé v souvislosti s jinou vadou zvedací jednotky či celého systému.</w:t>
      </w:r>
    </w:p>
    <w:p w14:paraId="578365B0" w14:textId="77777777" w:rsidR="00E45670" w:rsidRDefault="00E45670" w:rsidP="00E45670">
      <w:pPr>
        <w:pStyle w:val="Zkladntextodsazen2"/>
        <w:ind w:left="3261"/>
      </w:pPr>
      <w:r>
        <w:t xml:space="preserve">akumulátory </w:t>
      </w:r>
      <w:r>
        <w:tab/>
        <w:t>- jejich životnost je dána způsobem údržby (dobíjení), viz návod k obsluze, a počtem nabíjecích cyklů. Záruka se vztahuje pouze na výrobní vady a vady vzniklé v souvislosti s jinou vadou zvedací kazety či celého systému.</w:t>
      </w:r>
    </w:p>
    <w:p w14:paraId="66E0EF92" w14:textId="77777777" w:rsidR="00E45670" w:rsidRDefault="00E45670" w:rsidP="00E45670">
      <w:pPr>
        <w:pStyle w:val="Zkladntextodsazen2"/>
        <w:ind w:left="3261"/>
      </w:pPr>
      <w:r>
        <w:t>Spotřební materiály a pomůcky pro provoz tohoto systému nejsou třeba.</w:t>
      </w:r>
    </w:p>
    <w:p w14:paraId="5E539DB0" w14:textId="77777777" w:rsidR="00E45670" w:rsidRDefault="00E45670" w:rsidP="00E45670">
      <w:pPr>
        <w:ind w:left="708"/>
        <w:jc w:val="both"/>
        <w:rPr>
          <w:b w:val="0"/>
          <w:sz w:val="22"/>
        </w:rPr>
      </w:pPr>
    </w:p>
    <w:p w14:paraId="48D5471F" w14:textId="77777777" w:rsidR="00E45670" w:rsidRDefault="00E45670" w:rsidP="00E45670">
      <w:pPr>
        <w:pStyle w:val="LVOdstavecrove2LV"/>
      </w:pPr>
      <w:r>
        <w:t>Záruční servis provádí zhotovitel nebo jím smluvně zajištěná autorizovaná obchodní a servisní společnost, která je k těmto úkonům oprávněná.</w:t>
      </w:r>
    </w:p>
    <w:p w14:paraId="39165677" w14:textId="77777777" w:rsidR="00E45670" w:rsidRPr="004E0FCA" w:rsidRDefault="00E45670" w:rsidP="00E45670">
      <w:pPr>
        <w:pStyle w:val="LVOdstavecrove2LV"/>
      </w:pPr>
      <w:r w:rsidRPr="004E0FCA">
        <w:t>Smluvní strany sjednaly, že závazky, které vznikají zhotoviteli v rámci záruk za skryté vady výrobků, které jsou součástí dodávky díla, nesmí překročit v nároku objednatele, či dodávce zhotovitele cenu poškozeného výrobku.</w:t>
      </w:r>
    </w:p>
    <w:p w14:paraId="28FFE3C8" w14:textId="77777777" w:rsidR="00E45670" w:rsidRDefault="00E45670" w:rsidP="00E45670">
      <w:pPr>
        <w:pStyle w:val="LVOdstavecrove2LV"/>
      </w:pPr>
      <w:r>
        <w:t xml:space="preserve">Zhotovitel se zavazuje, že po uplynutí záruční doby bude odstraňovat všechny vzniklé závady na díle, a to na základě objednávky objednatele a s jeho ujištěním, že uhradí sjednanou cenu tohoto zásahu. </w:t>
      </w:r>
    </w:p>
    <w:p w14:paraId="7BD22D3E" w14:textId="77777777" w:rsidR="00E45670" w:rsidRDefault="00E45670" w:rsidP="00E45670">
      <w:pPr>
        <w:pStyle w:val="LVOdstavecrove2LV"/>
      </w:pPr>
      <w:r>
        <w:t>Objednatel je povinen vady písemně reklamovat u zhotovitele bez zbytečného odkladu po jejich zjištění. V reklamaci musí být vady popsány a uvedeno, jak se projevují. Dále v reklamaci objednatel uvede, jakým způsobem požaduje sjednat nápravu. Objednatel je oprávněn požadovat:</w:t>
      </w:r>
    </w:p>
    <w:p w14:paraId="491EAF90" w14:textId="77777777" w:rsidR="00E45670" w:rsidRDefault="00E45670" w:rsidP="00E45670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Odstranění vady dodáním náhradního, identického plnění</w:t>
      </w:r>
    </w:p>
    <w:p w14:paraId="394213E2" w14:textId="77777777" w:rsidR="00E45670" w:rsidRDefault="00E45670" w:rsidP="00E45670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Odstranění vady opravou, je-li vada opravitelná</w:t>
      </w:r>
    </w:p>
    <w:p w14:paraId="3701A682" w14:textId="77777777" w:rsidR="00E45670" w:rsidRDefault="00E45670" w:rsidP="00E45670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Přiměřenou slevu ze sjednané ceny</w:t>
      </w:r>
    </w:p>
    <w:p w14:paraId="555DA829" w14:textId="77777777" w:rsidR="00E45670" w:rsidRDefault="00E45670" w:rsidP="00E45670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 xml:space="preserve">V případě neodstranění vady zhotovitelem do jednoho měsíce od nahlášení objednatelem odstoupit od smlouvy. </w:t>
      </w:r>
    </w:p>
    <w:p w14:paraId="05090C0F" w14:textId="77777777" w:rsidR="00E45670" w:rsidRDefault="00E45670" w:rsidP="00E45670">
      <w:pPr>
        <w:ind w:left="737"/>
        <w:jc w:val="both"/>
        <w:rPr>
          <w:b w:val="0"/>
          <w:sz w:val="22"/>
        </w:rPr>
      </w:pPr>
      <w:r w:rsidRPr="00F51474">
        <w:rPr>
          <w:b w:val="0"/>
          <w:sz w:val="22"/>
        </w:rPr>
        <w:t xml:space="preserve">Objednatel není oprávněn </w:t>
      </w:r>
      <w:r>
        <w:rPr>
          <w:b w:val="0"/>
          <w:sz w:val="22"/>
        </w:rPr>
        <w:t xml:space="preserve">podle </w:t>
      </w:r>
      <w:r>
        <w:rPr>
          <w:sz w:val="22"/>
        </w:rPr>
        <w:t xml:space="preserve">§ 2615 odst. </w:t>
      </w:r>
      <w:smartTag w:uri="urn:schemas-microsoft-com:office:smarttags" w:element="metricconverter">
        <w:smartTagPr>
          <w:attr w:name="ProductID" w:val="2 OZ"/>
        </w:smartTagPr>
        <w:r>
          <w:rPr>
            <w:sz w:val="22"/>
          </w:rPr>
          <w:t xml:space="preserve">2 </w:t>
        </w:r>
        <w:r>
          <w:rPr>
            <w:b w:val="0"/>
            <w:sz w:val="22"/>
          </w:rPr>
          <w:t>OZ</w:t>
        </w:r>
      </w:smartTag>
      <w:r>
        <w:rPr>
          <w:b w:val="0"/>
          <w:sz w:val="22"/>
        </w:rPr>
        <w:t xml:space="preserve"> </w:t>
      </w:r>
      <w:r w:rsidRPr="00F51474">
        <w:rPr>
          <w:b w:val="0"/>
          <w:sz w:val="22"/>
        </w:rPr>
        <w:t>požadovat provedení náhradního díla, jestliže předmět díla vzhledem k jeho povaze nelze vrátit nebo předat zhotoviteli.</w:t>
      </w:r>
    </w:p>
    <w:p w14:paraId="472042C9" w14:textId="77777777" w:rsidR="00FF40AD" w:rsidRDefault="00FF40AD" w:rsidP="00E45670">
      <w:pPr>
        <w:ind w:left="737"/>
        <w:jc w:val="both"/>
        <w:rPr>
          <w:b w:val="0"/>
          <w:sz w:val="22"/>
        </w:rPr>
      </w:pPr>
    </w:p>
    <w:p w14:paraId="3BAF00B9" w14:textId="77777777" w:rsidR="00E45670" w:rsidRDefault="00E45670" w:rsidP="00E45670">
      <w:pPr>
        <w:pStyle w:val="Nadpis1LV"/>
        <w:ind w:left="357" w:hanging="357"/>
      </w:pPr>
      <w:r>
        <w:lastRenderedPageBreak/>
        <w:t>Zveřejnění smlouvy</w:t>
      </w:r>
    </w:p>
    <w:p w14:paraId="43BB7BAB" w14:textId="77777777" w:rsidR="00E45670" w:rsidRDefault="00E45670" w:rsidP="00E45670">
      <w:pPr>
        <w:pStyle w:val="LVOdstavecrove2LV"/>
      </w:pPr>
      <w:r>
        <w:t>Pokud je odběratel ve smyslu §2 odst. 1 zákona 340/2015 Sb. povinen zveřejnit tuto smlouvu, učiní tak nejpozději 10 dní před uplynutím zákonné lhůty. Pokud nebude smlouva v této lhůtě odběratelem zveřejněna, pak je zhotovitel oprávněn smlouvu zveřejnit sám.</w:t>
      </w:r>
    </w:p>
    <w:p w14:paraId="0A842D62" w14:textId="77777777" w:rsidR="00F07D06" w:rsidRDefault="00E45670" w:rsidP="006020E6">
      <w:pPr>
        <w:pStyle w:val="LVOdstavecrove2LV"/>
      </w:pPr>
      <w:r>
        <w:t>Smlouva smí být zveřejněna pouze bez příloh 1 a 2, které jsou dle §3 odst. 2 písm. b) vyňaty z povinnosti zveřejnění a zhotovitelem považovány za obchodní tajemství</w:t>
      </w:r>
    </w:p>
    <w:p w14:paraId="0BCDCF6A" w14:textId="77777777" w:rsidR="00F07D06" w:rsidRDefault="00F07D06" w:rsidP="00F07D06">
      <w:pPr>
        <w:pStyle w:val="Nadpis1LV"/>
      </w:pPr>
      <w:r>
        <w:t xml:space="preserve">Závěrečná ustanovení </w:t>
      </w:r>
    </w:p>
    <w:p w14:paraId="719ABB92" w14:textId="77777777" w:rsidR="00F07D06" w:rsidRPr="00B34C32" w:rsidRDefault="00F07D06" w:rsidP="00F07D06">
      <w:pPr>
        <w:pStyle w:val="LVOdstavecrove2LV"/>
      </w:pPr>
      <w:r w:rsidRPr="00B34C32">
        <w:t xml:space="preserve">Smlouva je sepsána ve 2 vyhotoveních, z nichž po 1 vyhotovení obdrží každá ze smluvních stran. Tato </w:t>
      </w:r>
      <w:r>
        <w:t xml:space="preserve">smlouva má 2 přílohy, které tvoří její součást, a to </w:t>
      </w:r>
    </w:p>
    <w:p w14:paraId="581AB45E" w14:textId="77777777" w:rsidR="00F07D06" w:rsidRDefault="00F07D06" w:rsidP="00F07D06">
      <w:pPr>
        <w:pStyle w:val="Zkladntext"/>
        <w:tabs>
          <w:tab w:val="left" w:pos="1985"/>
          <w:tab w:val="left" w:pos="2410"/>
        </w:tabs>
        <w:ind w:left="2438" w:hanging="1701"/>
        <w:jc w:val="both"/>
        <w:rPr>
          <w:sz w:val="22"/>
        </w:rPr>
      </w:pPr>
      <w:r>
        <w:rPr>
          <w:sz w:val="22"/>
        </w:rPr>
        <w:t xml:space="preserve">Přílohu č.1 </w:t>
      </w:r>
      <w:r>
        <w:rPr>
          <w:sz w:val="22"/>
        </w:rPr>
        <w:tab/>
        <w:t>-</w:t>
      </w:r>
      <w:r>
        <w:rPr>
          <w:sz w:val="22"/>
        </w:rPr>
        <w:tab/>
      </w:r>
      <w:r w:rsidRPr="00011E36">
        <w:rPr>
          <w:i/>
          <w:sz w:val="22"/>
        </w:rPr>
        <w:t>Technický výkres instalace</w:t>
      </w:r>
    </w:p>
    <w:p w14:paraId="13865C62" w14:textId="77777777" w:rsidR="00F07D06" w:rsidRDefault="00F07D06" w:rsidP="00F07D06">
      <w:pPr>
        <w:pStyle w:val="Zkladntext"/>
        <w:tabs>
          <w:tab w:val="left" w:pos="1985"/>
          <w:tab w:val="left" w:pos="2127"/>
          <w:tab w:val="left" w:pos="2410"/>
        </w:tabs>
        <w:ind w:left="2438" w:hanging="1701"/>
        <w:jc w:val="both"/>
        <w:rPr>
          <w:sz w:val="22"/>
        </w:rPr>
      </w:pPr>
      <w:r>
        <w:rPr>
          <w:sz w:val="22"/>
        </w:rPr>
        <w:t xml:space="preserve">Přílohu č.2 </w:t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Pr="00011E36">
        <w:rPr>
          <w:i/>
          <w:sz w:val="22"/>
        </w:rPr>
        <w:t xml:space="preserve">Popis instalace stropního zvedacího a transportního zařízení </w:t>
      </w:r>
      <w:proofErr w:type="spellStart"/>
      <w:r w:rsidRPr="00011E36">
        <w:rPr>
          <w:i/>
          <w:sz w:val="22"/>
        </w:rPr>
        <w:t>HumanCare</w:t>
      </w:r>
      <w:proofErr w:type="spellEnd"/>
    </w:p>
    <w:p w14:paraId="2492D419" w14:textId="77777777" w:rsidR="00F07D06" w:rsidRDefault="00F07D06" w:rsidP="00F07D06">
      <w:pPr>
        <w:pStyle w:val="LVOdstavecrove2LV"/>
      </w:pPr>
      <w:r>
        <w:t xml:space="preserve">Tato smlouva se řídí českým právním řádem, zejména pak </w:t>
      </w:r>
      <w:r w:rsidRPr="002544CA">
        <w:t>ustanoveními OZ.</w:t>
      </w:r>
    </w:p>
    <w:p w14:paraId="2FDF9B46" w14:textId="77777777" w:rsidR="00F07D06" w:rsidRPr="002544CA" w:rsidRDefault="00F07D06" w:rsidP="00F07D06">
      <w:pPr>
        <w:pStyle w:val="LVOdstavecrove2LV"/>
      </w:pPr>
      <w:r>
        <w:t>Pokud se smlouva stane neplatnou z důvodů na straně odběratele např. nedodržením povinnosti jejího zveřejnění, nedodržením správných postupů při administrativě veřejné zakázky, nedodržením interních směrnic a směrnic zřizovatele apod., zavazuje se odběratel uhradit zhotoviteli veškeré účelně vynaložené náklady vzniklé v souvislosti s realizací dodávky dle této smlouvy.</w:t>
      </w:r>
    </w:p>
    <w:p w14:paraId="30549E41" w14:textId="77777777" w:rsidR="00F07D06" w:rsidRPr="00DA262F" w:rsidRDefault="00F07D06" w:rsidP="00F07D06">
      <w:pPr>
        <w:pStyle w:val="LVOdstavecrove2LV"/>
      </w:pPr>
      <w:r w:rsidRPr="00F0408E">
        <w:t>Změny této smlouvy mohou být prováděny pouze písemně formou číslovaných dodatků. Pro účely uzavírání této smlouvy smluvní strany výslovně sjednávají, že tuto smlouvu lze uzavřít pouze písemnou formou s podpisy na jedné listině a že přijetí podmínek této smlouvy s dodatkem nebo odchylkou není přijetím nabídky na uzavření smlouvy.</w:t>
      </w:r>
    </w:p>
    <w:p w14:paraId="3947E494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1618C7C0" w14:textId="77777777" w:rsidR="00F07D06" w:rsidRPr="00F0408E" w:rsidRDefault="00F07D06" w:rsidP="00F07D06">
      <w:pPr>
        <w:jc w:val="both"/>
        <w:rPr>
          <w:rFonts w:cs="Arial"/>
          <w:b w:val="0"/>
          <w:bCs/>
          <w:sz w:val="22"/>
          <w:szCs w:val="22"/>
        </w:rPr>
      </w:pPr>
      <w:r w:rsidRPr="00F0408E">
        <w:rPr>
          <w:rFonts w:cs="Arial"/>
          <w:bCs/>
          <w:sz w:val="22"/>
          <w:szCs w:val="22"/>
        </w:rPr>
        <w:t>Smluvní strany prohlašují, že tato smlouva byla uzavřena podle jejich pravé a svobodné vůle, nikoliv v tísni, za rozumové slabosti, lehkomyslnosti či při hrubém nepoměru vzájemných plnění, po vzájemném projednání a zapracování jejich připomínek a poté, co obě strany měly dostatečnou možnost získat kvalifikovanou právní pomoc. Žádná ze stran se necítí být v tomto vztahu slabší stranou a ani se tohoto postavení nedovolává. Na důkaz souhlasu s celým obsahem smlouvy ji smluvní strany stvrzují vlastnoručními podpisy.</w:t>
      </w:r>
    </w:p>
    <w:p w14:paraId="4FB3DD40" w14:textId="77777777" w:rsidR="00F07D06" w:rsidRPr="00F0408E" w:rsidRDefault="00F07D06" w:rsidP="00F07D06">
      <w:pPr>
        <w:jc w:val="both"/>
        <w:rPr>
          <w:rFonts w:cs="Arial"/>
          <w:b w:val="0"/>
          <w:bCs/>
          <w:sz w:val="22"/>
          <w:szCs w:val="22"/>
        </w:rPr>
      </w:pPr>
    </w:p>
    <w:p w14:paraId="423BCB8C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0AFC97E6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175C0476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4023D54B" w14:textId="55888AE5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>
        <w:rPr>
          <w:sz w:val="22"/>
        </w:rPr>
        <w:t>V Praze</w:t>
      </w:r>
      <w:r>
        <w:rPr>
          <w:sz w:val="22"/>
        </w:rPr>
        <w:tab/>
        <w:t xml:space="preserve">V </w:t>
      </w:r>
      <w:r w:rsidR="00BB309F">
        <w:rPr>
          <w:sz w:val="22"/>
        </w:rPr>
        <w:t>Jihlavě</w:t>
      </w:r>
    </w:p>
    <w:p w14:paraId="39BA8174" w14:textId="77777777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43050580" w14:textId="1A58F633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>
        <w:rPr>
          <w:sz w:val="22"/>
        </w:rPr>
        <w:t xml:space="preserve">Dne: </w:t>
      </w:r>
      <w:r w:rsidR="00BB309F">
        <w:rPr>
          <w:sz w:val="22"/>
        </w:rPr>
        <w:t>9. 6. 2021</w:t>
      </w:r>
      <w:r>
        <w:rPr>
          <w:sz w:val="22"/>
        </w:rPr>
        <w:tab/>
        <w:t xml:space="preserve">Dne: </w:t>
      </w:r>
      <w:r w:rsidR="00BB309F">
        <w:rPr>
          <w:sz w:val="22"/>
        </w:rPr>
        <w:t>28. 6. 2021</w:t>
      </w:r>
    </w:p>
    <w:p w14:paraId="32B0C87B" w14:textId="77777777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4307ED60" w14:textId="77777777" w:rsidR="00F07D06" w:rsidRPr="0034179D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 w:rsidRPr="0034179D">
        <w:rPr>
          <w:sz w:val="22"/>
        </w:rPr>
        <w:t>…………………………………</w:t>
      </w:r>
      <w:r>
        <w:rPr>
          <w:sz w:val="22"/>
        </w:rPr>
        <w:tab/>
        <w:t>......................................................</w:t>
      </w:r>
    </w:p>
    <w:p w14:paraId="222A5BC9" w14:textId="77777777" w:rsidR="00F07D06" w:rsidRPr="0034179D" w:rsidRDefault="00F07D06" w:rsidP="00F07D06">
      <w:pPr>
        <w:pStyle w:val="Zkladntext"/>
        <w:tabs>
          <w:tab w:val="left" w:pos="5670"/>
        </w:tabs>
        <w:jc w:val="both"/>
        <w:rPr>
          <w:b/>
          <w:sz w:val="22"/>
        </w:rPr>
      </w:pPr>
      <w:r w:rsidRPr="0034179D">
        <w:rPr>
          <w:b/>
          <w:sz w:val="22"/>
        </w:rPr>
        <w:t>ERILENS</w:t>
      </w:r>
      <w:r>
        <w:rPr>
          <w:b/>
          <w:sz w:val="22"/>
        </w:rPr>
        <w:t>,</w:t>
      </w:r>
      <w:r w:rsidRPr="0034179D">
        <w:rPr>
          <w:b/>
          <w:sz w:val="22"/>
        </w:rPr>
        <w:t xml:space="preserve"> s.</w:t>
      </w:r>
      <w:r>
        <w:rPr>
          <w:b/>
          <w:sz w:val="22"/>
        </w:rPr>
        <w:t xml:space="preserve"> </w:t>
      </w:r>
      <w:r w:rsidRPr="0034179D">
        <w:rPr>
          <w:b/>
          <w:sz w:val="22"/>
        </w:rPr>
        <w:t>r.</w:t>
      </w:r>
      <w:r>
        <w:rPr>
          <w:b/>
          <w:sz w:val="22"/>
        </w:rPr>
        <w:t xml:space="preserve"> </w:t>
      </w:r>
      <w:r w:rsidRPr="0034179D">
        <w:rPr>
          <w:b/>
          <w:sz w:val="22"/>
        </w:rPr>
        <w:t>o.</w:t>
      </w:r>
      <w:r>
        <w:rPr>
          <w:b/>
          <w:sz w:val="22"/>
        </w:rPr>
        <w:tab/>
        <w:t>objednatel</w:t>
      </w:r>
    </w:p>
    <w:p w14:paraId="4E0FF4AD" w14:textId="77777777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 w:rsidRPr="0034179D">
        <w:rPr>
          <w:sz w:val="22"/>
        </w:rPr>
        <w:t>zhotovitel</w:t>
      </w:r>
    </w:p>
    <w:p w14:paraId="552A75B3" w14:textId="77777777" w:rsidR="00F07D06" w:rsidRDefault="00F07D06" w:rsidP="00F07D06">
      <w:pPr>
        <w:pStyle w:val="Zkladntext"/>
        <w:jc w:val="both"/>
        <w:rPr>
          <w:b/>
          <w:sz w:val="20"/>
        </w:rPr>
      </w:pPr>
    </w:p>
    <w:p w14:paraId="0F57898B" w14:textId="77777777" w:rsidR="003C49B2" w:rsidRPr="00D90FC5" w:rsidRDefault="003C49B2" w:rsidP="00A7712D">
      <w:pPr>
        <w:pStyle w:val="Zkladntext"/>
        <w:jc w:val="left"/>
      </w:pPr>
    </w:p>
    <w:sectPr w:rsidR="003C49B2" w:rsidRPr="00D90FC5" w:rsidSect="00A7712D">
      <w:footerReference w:type="default" r:id="rId7"/>
      <w:pgSz w:w="11906" w:h="16838"/>
      <w:pgMar w:top="1134" w:right="1418" w:bottom="1418" w:left="1418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B025" w14:textId="77777777" w:rsidR="00746115" w:rsidRDefault="00746115">
      <w:r>
        <w:separator/>
      </w:r>
    </w:p>
  </w:endnote>
  <w:endnote w:type="continuationSeparator" w:id="0">
    <w:p w14:paraId="7BB59AE3" w14:textId="77777777" w:rsidR="00746115" w:rsidRDefault="007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4515" w14:textId="77777777" w:rsidR="00A7712D" w:rsidRDefault="00A7712D" w:rsidP="00A7712D">
    <w:pPr>
      <w:pStyle w:val="Zpat"/>
      <w:ind w:right="360"/>
      <w:rPr>
        <w:sz w:val="16"/>
      </w:rPr>
    </w:pPr>
    <w:proofErr w:type="spellStart"/>
    <w:r>
      <w:rPr>
        <w:sz w:val="16"/>
      </w:rPr>
      <w:t>rev</w:t>
    </w:r>
    <w:proofErr w:type="spellEnd"/>
    <w:r>
      <w:rPr>
        <w:sz w:val="16"/>
      </w:rPr>
      <w:t xml:space="preserve"> 01</w:t>
    </w:r>
    <w:r>
      <w:rPr>
        <w:sz w:val="16"/>
      </w:rPr>
      <w:tab/>
      <w:t xml:space="preserve">Smlouva </w:t>
    </w:r>
    <w:r>
      <w:rPr>
        <w:sz w:val="16"/>
        <w:szCs w:val="18"/>
      </w:rPr>
      <w:t xml:space="preserve">21-1526 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>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0489" w14:textId="77777777" w:rsidR="00746115" w:rsidRDefault="00746115">
      <w:r>
        <w:separator/>
      </w:r>
    </w:p>
  </w:footnote>
  <w:footnote w:type="continuationSeparator" w:id="0">
    <w:p w14:paraId="110A3822" w14:textId="77777777" w:rsidR="00746115" w:rsidRDefault="0074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650F9"/>
    <w:multiLevelType w:val="multilevel"/>
    <w:tmpl w:val="DF0680FA"/>
    <w:lvl w:ilvl="0">
      <w:start w:val="1"/>
      <w:numFmt w:val="decimal"/>
      <w:pStyle w:val="Nadpis1L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LVOdstavecrove2LV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9A40EAF"/>
    <w:multiLevelType w:val="multilevel"/>
    <w:tmpl w:val="341EE3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AF43141"/>
    <w:multiLevelType w:val="singleLevel"/>
    <w:tmpl w:val="7DB863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 w15:restartNumberingAfterBreak="0">
    <w:nsid w:val="581B5D2A"/>
    <w:multiLevelType w:val="hybridMultilevel"/>
    <w:tmpl w:val="9EB4EF5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BF77B6"/>
    <w:multiLevelType w:val="hybridMultilevel"/>
    <w:tmpl w:val="A336E26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</w:rPr>
    </w:lvl>
    <w:lvl w:ilvl="1" w:tplc="3F68059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8BB08B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46EE9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46CBD5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1AA82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C30AB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160D07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D22E35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15"/>
    <w:rsid w:val="00011E36"/>
    <w:rsid w:val="00021961"/>
    <w:rsid w:val="000312A7"/>
    <w:rsid w:val="00065A43"/>
    <w:rsid w:val="00075FA2"/>
    <w:rsid w:val="00082A54"/>
    <w:rsid w:val="0008538D"/>
    <w:rsid w:val="00095AEC"/>
    <w:rsid w:val="000B63C3"/>
    <w:rsid w:val="000C495D"/>
    <w:rsid w:val="000C6742"/>
    <w:rsid w:val="000C6D2A"/>
    <w:rsid w:val="000D4CBF"/>
    <w:rsid w:val="000D6115"/>
    <w:rsid w:val="000E4324"/>
    <w:rsid w:val="0010490F"/>
    <w:rsid w:val="0012245F"/>
    <w:rsid w:val="001301C0"/>
    <w:rsid w:val="00142024"/>
    <w:rsid w:val="00142D69"/>
    <w:rsid w:val="00153375"/>
    <w:rsid w:val="0017251A"/>
    <w:rsid w:val="001814CD"/>
    <w:rsid w:val="00193BE6"/>
    <w:rsid w:val="00193C90"/>
    <w:rsid w:val="001A65C4"/>
    <w:rsid w:val="001D68FA"/>
    <w:rsid w:val="001E1F28"/>
    <w:rsid w:val="001E6BF8"/>
    <w:rsid w:val="00210EA6"/>
    <w:rsid w:val="002134B8"/>
    <w:rsid w:val="002326D1"/>
    <w:rsid w:val="00246BCF"/>
    <w:rsid w:val="002544CA"/>
    <w:rsid w:val="00281699"/>
    <w:rsid w:val="002A0BC6"/>
    <w:rsid w:val="002A4802"/>
    <w:rsid w:val="002B14C6"/>
    <w:rsid w:val="002D6068"/>
    <w:rsid w:val="002F7728"/>
    <w:rsid w:val="00306357"/>
    <w:rsid w:val="00307664"/>
    <w:rsid w:val="00315F92"/>
    <w:rsid w:val="00325BF5"/>
    <w:rsid w:val="00337BCB"/>
    <w:rsid w:val="003401D4"/>
    <w:rsid w:val="0034179D"/>
    <w:rsid w:val="00357956"/>
    <w:rsid w:val="00363A80"/>
    <w:rsid w:val="00364C61"/>
    <w:rsid w:val="00367B35"/>
    <w:rsid w:val="00375D83"/>
    <w:rsid w:val="00380E56"/>
    <w:rsid w:val="00383780"/>
    <w:rsid w:val="00385C81"/>
    <w:rsid w:val="003B05E6"/>
    <w:rsid w:val="003B662C"/>
    <w:rsid w:val="003B7F4D"/>
    <w:rsid w:val="003C3D82"/>
    <w:rsid w:val="003C49B2"/>
    <w:rsid w:val="003E2C2D"/>
    <w:rsid w:val="003F36AA"/>
    <w:rsid w:val="004021FF"/>
    <w:rsid w:val="00405CB2"/>
    <w:rsid w:val="004124D8"/>
    <w:rsid w:val="00430DBF"/>
    <w:rsid w:val="004662D5"/>
    <w:rsid w:val="0048043E"/>
    <w:rsid w:val="0048659A"/>
    <w:rsid w:val="004A29E6"/>
    <w:rsid w:val="004A2EF2"/>
    <w:rsid w:val="004A77ED"/>
    <w:rsid w:val="004B0E93"/>
    <w:rsid w:val="004C3CC9"/>
    <w:rsid w:val="004E0FCA"/>
    <w:rsid w:val="005010D8"/>
    <w:rsid w:val="005349FC"/>
    <w:rsid w:val="0056325A"/>
    <w:rsid w:val="005837BF"/>
    <w:rsid w:val="00584E41"/>
    <w:rsid w:val="005913A6"/>
    <w:rsid w:val="00591599"/>
    <w:rsid w:val="005967A1"/>
    <w:rsid w:val="005B2799"/>
    <w:rsid w:val="005C7BC8"/>
    <w:rsid w:val="005D308A"/>
    <w:rsid w:val="005F6C95"/>
    <w:rsid w:val="006020E6"/>
    <w:rsid w:val="006271D5"/>
    <w:rsid w:val="00633D82"/>
    <w:rsid w:val="00643A69"/>
    <w:rsid w:val="00651979"/>
    <w:rsid w:val="00665299"/>
    <w:rsid w:val="006953E5"/>
    <w:rsid w:val="006C0B1C"/>
    <w:rsid w:val="006D2B39"/>
    <w:rsid w:val="006D5707"/>
    <w:rsid w:val="006E51C3"/>
    <w:rsid w:val="006E5A86"/>
    <w:rsid w:val="007315B9"/>
    <w:rsid w:val="00743929"/>
    <w:rsid w:val="00746115"/>
    <w:rsid w:val="007A0858"/>
    <w:rsid w:val="007A0C00"/>
    <w:rsid w:val="007A1CB6"/>
    <w:rsid w:val="007C62C7"/>
    <w:rsid w:val="007E1A8A"/>
    <w:rsid w:val="007E2C6C"/>
    <w:rsid w:val="007E2CDD"/>
    <w:rsid w:val="008135EB"/>
    <w:rsid w:val="008238E4"/>
    <w:rsid w:val="008315A6"/>
    <w:rsid w:val="00831A8F"/>
    <w:rsid w:val="008A1104"/>
    <w:rsid w:val="008B6750"/>
    <w:rsid w:val="008D7127"/>
    <w:rsid w:val="008E0D5B"/>
    <w:rsid w:val="008E682E"/>
    <w:rsid w:val="0094115D"/>
    <w:rsid w:val="00956090"/>
    <w:rsid w:val="00972B01"/>
    <w:rsid w:val="009934B2"/>
    <w:rsid w:val="009A02ED"/>
    <w:rsid w:val="009B1922"/>
    <w:rsid w:val="009C087A"/>
    <w:rsid w:val="009C5EB2"/>
    <w:rsid w:val="009E2C20"/>
    <w:rsid w:val="009E78A8"/>
    <w:rsid w:val="009F690D"/>
    <w:rsid w:val="00A11DEA"/>
    <w:rsid w:val="00A14A7E"/>
    <w:rsid w:val="00A2357B"/>
    <w:rsid w:val="00A5086B"/>
    <w:rsid w:val="00A57139"/>
    <w:rsid w:val="00A67456"/>
    <w:rsid w:val="00A7424A"/>
    <w:rsid w:val="00A7712D"/>
    <w:rsid w:val="00A86295"/>
    <w:rsid w:val="00A86DBD"/>
    <w:rsid w:val="00A875E0"/>
    <w:rsid w:val="00A94801"/>
    <w:rsid w:val="00AB6606"/>
    <w:rsid w:val="00AE55C2"/>
    <w:rsid w:val="00AE5E78"/>
    <w:rsid w:val="00AE6ACF"/>
    <w:rsid w:val="00AE6E2A"/>
    <w:rsid w:val="00B34C32"/>
    <w:rsid w:val="00B46BA9"/>
    <w:rsid w:val="00B53075"/>
    <w:rsid w:val="00B539A6"/>
    <w:rsid w:val="00B550ED"/>
    <w:rsid w:val="00B623D6"/>
    <w:rsid w:val="00B70E68"/>
    <w:rsid w:val="00B774F7"/>
    <w:rsid w:val="00BA6B21"/>
    <w:rsid w:val="00BA714E"/>
    <w:rsid w:val="00BB309F"/>
    <w:rsid w:val="00BD3051"/>
    <w:rsid w:val="00BE12C4"/>
    <w:rsid w:val="00BE6538"/>
    <w:rsid w:val="00C14909"/>
    <w:rsid w:val="00C311CA"/>
    <w:rsid w:val="00C31388"/>
    <w:rsid w:val="00C3405E"/>
    <w:rsid w:val="00C4447C"/>
    <w:rsid w:val="00C6249A"/>
    <w:rsid w:val="00C64075"/>
    <w:rsid w:val="00C6742A"/>
    <w:rsid w:val="00C77022"/>
    <w:rsid w:val="00C9054A"/>
    <w:rsid w:val="00C939D4"/>
    <w:rsid w:val="00CB6E48"/>
    <w:rsid w:val="00CC29CB"/>
    <w:rsid w:val="00CD42C2"/>
    <w:rsid w:val="00CF43F1"/>
    <w:rsid w:val="00D0594E"/>
    <w:rsid w:val="00D2289E"/>
    <w:rsid w:val="00D309F7"/>
    <w:rsid w:val="00D31492"/>
    <w:rsid w:val="00D3794D"/>
    <w:rsid w:val="00D50FFB"/>
    <w:rsid w:val="00D53ED1"/>
    <w:rsid w:val="00D607DF"/>
    <w:rsid w:val="00D77F93"/>
    <w:rsid w:val="00D86022"/>
    <w:rsid w:val="00D90FC5"/>
    <w:rsid w:val="00DA262F"/>
    <w:rsid w:val="00DB3CC1"/>
    <w:rsid w:val="00E07420"/>
    <w:rsid w:val="00E45670"/>
    <w:rsid w:val="00E55EF4"/>
    <w:rsid w:val="00E612C7"/>
    <w:rsid w:val="00E71D31"/>
    <w:rsid w:val="00EA0055"/>
    <w:rsid w:val="00EA694D"/>
    <w:rsid w:val="00EB12B4"/>
    <w:rsid w:val="00EB70FA"/>
    <w:rsid w:val="00EC0B5A"/>
    <w:rsid w:val="00EC3E95"/>
    <w:rsid w:val="00EC48C4"/>
    <w:rsid w:val="00ED212E"/>
    <w:rsid w:val="00EF02C1"/>
    <w:rsid w:val="00EF6487"/>
    <w:rsid w:val="00F017E2"/>
    <w:rsid w:val="00F0408E"/>
    <w:rsid w:val="00F07D06"/>
    <w:rsid w:val="00F40B27"/>
    <w:rsid w:val="00F451D4"/>
    <w:rsid w:val="00F46D05"/>
    <w:rsid w:val="00F51474"/>
    <w:rsid w:val="00F62626"/>
    <w:rsid w:val="00F64EBC"/>
    <w:rsid w:val="00F80122"/>
    <w:rsid w:val="00F84AF5"/>
    <w:rsid w:val="00F909FD"/>
    <w:rsid w:val="00F91876"/>
    <w:rsid w:val="00F95C7A"/>
    <w:rsid w:val="00FA285E"/>
    <w:rsid w:val="00FA591E"/>
    <w:rsid w:val="00FC1930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3DE213D"/>
  <w15:chartTrackingRefBased/>
  <w15:docId w15:val="{7013791C-14C9-43F9-8EC2-18C5813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12C4"/>
    <w:rPr>
      <w:b/>
      <w:sz w:val="26"/>
    </w:rPr>
  </w:style>
  <w:style w:type="paragraph" w:styleId="Nadpis1">
    <w:name w:val="heading 1"/>
    <w:basedOn w:val="Normln"/>
    <w:next w:val="Normln"/>
    <w:link w:val="Nadpis1Char"/>
    <w:qFormat/>
    <w:rsid w:val="001E1F2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AE6E2A"/>
    <w:pPr>
      <w:keepNext/>
      <w:numPr>
        <w:ilvl w:val="1"/>
        <w:numId w:val="4"/>
      </w:numPr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link w:val="Nadpis3Char"/>
    <w:qFormat/>
    <w:rsid w:val="00AE6E2A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locked/>
    <w:rsid w:val="00AE6E2A"/>
    <w:pPr>
      <w:keepNext/>
      <w:numPr>
        <w:ilvl w:val="3"/>
        <w:numId w:val="4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E6E2A"/>
    <w:pPr>
      <w:keepNext/>
      <w:numPr>
        <w:ilvl w:val="4"/>
        <w:numId w:val="4"/>
      </w:numPr>
      <w:autoSpaceDE w:val="0"/>
      <w:autoSpaceDN w:val="0"/>
      <w:adjustRightInd w:val="0"/>
      <w:jc w:val="center"/>
      <w:outlineLvl w:val="4"/>
    </w:pPr>
    <w:rPr>
      <w:rFonts w:ascii="Arial" w:hAnsi="Arial"/>
      <w:b w:val="0"/>
      <w:i/>
      <w:sz w:val="20"/>
    </w:rPr>
  </w:style>
  <w:style w:type="paragraph" w:styleId="Nadpis6">
    <w:name w:val="heading 6"/>
    <w:basedOn w:val="Normln"/>
    <w:next w:val="Normln"/>
    <w:qFormat/>
    <w:locked/>
    <w:rsid w:val="00AE6E2A"/>
    <w:pPr>
      <w:numPr>
        <w:ilvl w:val="5"/>
        <w:numId w:val="4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AE6E2A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locked/>
    <w:rsid w:val="00AE6E2A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locked/>
    <w:rsid w:val="00AE6E2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AE6E2A"/>
    <w:rPr>
      <w:rFonts w:ascii="Arial" w:hAnsi="Arial"/>
      <w:b/>
      <w:sz w:val="22"/>
    </w:rPr>
  </w:style>
  <w:style w:type="character" w:customStyle="1" w:styleId="Nadpis3Char">
    <w:name w:val="Nadpis 3 Char"/>
    <w:link w:val="Nadpis3"/>
    <w:locked/>
    <w:rsid w:val="00AE6E2A"/>
    <w:rPr>
      <w:rFonts w:ascii="Arial" w:hAnsi="Arial"/>
      <w:b/>
      <w:sz w:val="26"/>
    </w:rPr>
  </w:style>
  <w:style w:type="character" w:customStyle="1" w:styleId="Nadpis5Char">
    <w:name w:val="Nadpis 5 Char"/>
    <w:link w:val="Nadpis5"/>
    <w:locked/>
    <w:rsid w:val="00AE6E2A"/>
    <w:rPr>
      <w:rFonts w:ascii="Arial" w:hAnsi="Arial"/>
      <w:i/>
    </w:rPr>
  </w:style>
  <w:style w:type="paragraph" w:styleId="Zkladntext">
    <w:name w:val="Body Text"/>
    <w:basedOn w:val="Normln"/>
    <w:link w:val="ZkladntextChar"/>
    <w:rsid w:val="001E1F28"/>
    <w:pPr>
      <w:jc w:val="center"/>
    </w:pPr>
    <w:rPr>
      <w:b w:val="0"/>
    </w:rPr>
  </w:style>
  <w:style w:type="character" w:customStyle="1" w:styleId="ZkladntextChar">
    <w:name w:val="Základní text Char"/>
    <w:link w:val="Zkladntext"/>
    <w:locked/>
    <w:rsid w:val="00A94801"/>
    <w:rPr>
      <w:rFonts w:cs="Times New Roman"/>
      <w:sz w:val="26"/>
    </w:rPr>
  </w:style>
  <w:style w:type="paragraph" w:styleId="Zpat">
    <w:name w:val="footer"/>
    <w:basedOn w:val="Normln"/>
    <w:link w:val="ZpatChar"/>
    <w:rsid w:val="001E1F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94801"/>
    <w:rPr>
      <w:rFonts w:cs="Times New Roman"/>
      <w:b/>
      <w:sz w:val="26"/>
    </w:rPr>
  </w:style>
  <w:style w:type="character" w:styleId="slostrnky">
    <w:name w:val="page number"/>
    <w:rsid w:val="001E1F28"/>
    <w:rPr>
      <w:rFonts w:cs="Times New Roman"/>
    </w:rPr>
  </w:style>
  <w:style w:type="paragraph" w:styleId="Zhlav">
    <w:name w:val="header"/>
    <w:basedOn w:val="Normln"/>
    <w:link w:val="ZhlavChar"/>
    <w:rsid w:val="001E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A94801"/>
    <w:rPr>
      <w:rFonts w:cs="Times New Roman"/>
      <w:b/>
      <w:sz w:val="26"/>
    </w:rPr>
  </w:style>
  <w:style w:type="paragraph" w:styleId="Rozloendokumentu">
    <w:name w:val="Document Map"/>
    <w:basedOn w:val="Normln"/>
    <w:link w:val="RozloendokumentuChar"/>
    <w:semiHidden/>
    <w:rsid w:val="001E1F2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b/>
      <w:sz w:val="2"/>
    </w:rPr>
  </w:style>
  <w:style w:type="paragraph" w:styleId="Zkladntext2">
    <w:name w:val="Body Text 2"/>
    <w:basedOn w:val="Normln"/>
    <w:link w:val="Zkladntext2Char"/>
    <w:rsid w:val="001E1F28"/>
    <w:pPr>
      <w:jc w:val="both"/>
    </w:pPr>
    <w:rPr>
      <w:b w:val="0"/>
    </w:rPr>
  </w:style>
  <w:style w:type="character" w:customStyle="1" w:styleId="Zkladntext2Char">
    <w:name w:val="Základní text 2 Char"/>
    <w:link w:val="Zkladntext2"/>
    <w:semiHidden/>
    <w:locked/>
    <w:rPr>
      <w:rFonts w:cs="Times New Roman"/>
      <w:b/>
      <w:sz w:val="20"/>
      <w:szCs w:val="20"/>
    </w:rPr>
  </w:style>
  <w:style w:type="paragraph" w:styleId="Zkladntextodsazen">
    <w:name w:val="Body Text Indent"/>
    <w:basedOn w:val="Normln"/>
    <w:link w:val="ZkladntextodsazenChar"/>
    <w:rsid w:val="001E1F28"/>
    <w:pPr>
      <w:ind w:left="709" w:hanging="708"/>
      <w:jc w:val="both"/>
    </w:pPr>
    <w:rPr>
      <w:b w:val="0"/>
    </w:rPr>
  </w:style>
  <w:style w:type="character" w:customStyle="1" w:styleId="ZkladntextodsazenChar">
    <w:name w:val="Základní text odsazený Char"/>
    <w:link w:val="Zkladntextodsazen"/>
    <w:semiHidden/>
    <w:locked/>
    <w:rPr>
      <w:rFonts w:cs="Times New Roman"/>
      <w:b/>
      <w:sz w:val="20"/>
      <w:szCs w:val="20"/>
    </w:rPr>
  </w:style>
  <w:style w:type="character" w:styleId="Odkaznakoment">
    <w:name w:val="annotation reference"/>
    <w:semiHidden/>
    <w:rsid w:val="001E1F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E1F28"/>
    <w:rPr>
      <w:sz w:val="20"/>
    </w:rPr>
  </w:style>
  <w:style w:type="character" w:customStyle="1" w:styleId="TextkomenteChar">
    <w:name w:val="Text komentáře Char"/>
    <w:link w:val="Textkomente"/>
    <w:semiHidden/>
    <w:locked/>
    <w:rPr>
      <w:rFonts w:cs="Times New Roman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1F28"/>
    <w:rPr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E1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b/>
      <w:sz w:val="2"/>
    </w:rPr>
  </w:style>
  <w:style w:type="paragraph" w:styleId="Zkladntextodsazen2">
    <w:name w:val="Body Text Indent 2"/>
    <w:basedOn w:val="Normln"/>
    <w:link w:val="Zkladntextodsazen2Char"/>
    <w:rsid w:val="001E1F28"/>
    <w:pPr>
      <w:spacing w:before="60"/>
      <w:ind w:left="2552" w:hanging="2552"/>
      <w:jc w:val="both"/>
    </w:pPr>
    <w:rPr>
      <w:b w:val="0"/>
      <w:sz w:val="22"/>
    </w:rPr>
  </w:style>
  <w:style w:type="character" w:customStyle="1" w:styleId="Zkladntextodsazen2Char">
    <w:name w:val="Základní text odsazený 2 Char"/>
    <w:link w:val="Zkladntextodsazen2"/>
    <w:semiHidden/>
    <w:locked/>
    <w:rPr>
      <w:rFonts w:cs="Times New Roman"/>
      <w:b/>
      <w:sz w:val="20"/>
      <w:szCs w:val="20"/>
    </w:rPr>
  </w:style>
  <w:style w:type="character" w:customStyle="1" w:styleId="StylTunVechnavelk">
    <w:name w:val="Styl Tučné Všechna velká"/>
    <w:rsid w:val="00383780"/>
    <w:rPr>
      <w:rFonts w:ascii="Arial" w:hAnsi="Arial" w:cs="Times New Roman"/>
      <w:b/>
      <w:bCs/>
      <w:caps/>
      <w:sz w:val="26"/>
      <w:szCs w:val="26"/>
    </w:rPr>
  </w:style>
  <w:style w:type="character" w:styleId="Hypertextovodkaz">
    <w:name w:val="Hyperlink"/>
    <w:rsid w:val="00FC1930"/>
    <w:rPr>
      <w:rFonts w:cs="Times New Roman"/>
      <w:color w:val="0000FF"/>
      <w:u w:val="single"/>
    </w:rPr>
  </w:style>
  <w:style w:type="character" w:styleId="Sledovanodkaz">
    <w:name w:val="FollowedHyperlink"/>
    <w:rsid w:val="00FC1930"/>
    <w:rPr>
      <w:rFonts w:cs="Times New Roman"/>
      <w:color w:val="800080"/>
      <w:u w:val="single"/>
    </w:rPr>
  </w:style>
  <w:style w:type="paragraph" w:customStyle="1" w:styleId="Odstavecseseznamem1">
    <w:name w:val="Odstavec se seznamem1"/>
    <w:basedOn w:val="Normln"/>
    <w:rsid w:val="006D2B39"/>
    <w:pPr>
      <w:ind w:left="720"/>
      <w:contextualSpacing/>
    </w:pPr>
  </w:style>
  <w:style w:type="table" w:styleId="Mkatabulky">
    <w:name w:val="Table Grid"/>
    <w:basedOn w:val="Normlntabulka"/>
    <w:rsid w:val="0064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tupntext1">
    <w:name w:val="Zástupný text1"/>
    <w:semiHidden/>
    <w:rsid w:val="00831A8F"/>
    <w:rPr>
      <w:rFonts w:cs="Times New Roman"/>
      <w:color w:val="808080"/>
    </w:rPr>
  </w:style>
  <w:style w:type="paragraph" w:customStyle="1" w:styleId="Nadpis1LV">
    <w:name w:val="Nadpis 1 LV"/>
    <w:basedOn w:val="Normln"/>
    <w:rsid w:val="00011E36"/>
    <w:pPr>
      <w:numPr>
        <w:numId w:val="5"/>
      </w:numPr>
      <w:spacing w:before="240"/>
      <w:jc w:val="center"/>
    </w:pPr>
  </w:style>
  <w:style w:type="paragraph" w:customStyle="1" w:styleId="LVOdstavecrove2LV">
    <w:name w:val="LV Odstavec úroveň 2 LV"/>
    <w:basedOn w:val="Normln"/>
    <w:rsid w:val="00AE55C2"/>
    <w:pPr>
      <w:numPr>
        <w:ilvl w:val="1"/>
        <w:numId w:val="5"/>
      </w:numPr>
      <w:spacing w:before="60"/>
      <w:jc w:val="both"/>
      <w:outlineLvl w:val="1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oomer\&#352;ablony\Smlouvy\Smlouva%20Instalace%20Roomer%202021%20organizace%20&#352;ABLO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Instalace Roomer 2021 organizace ŠABLONA</Template>
  <TotalTime>5</TotalTime>
  <Pages>4</Pages>
  <Words>1566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16-0</vt:lpstr>
    </vt:vector>
  </TitlesOfParts>
  <Company>ERILENS s.r.o.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16-0</dc:title>
  <dc:subject/>
  <dc:creator>Bartáková, Romana</dc:creator>
  <cp:keywords/>
  <dc:description/>
  <cp:lastModifiedBy>Eva Pohořelá</cp:lastModifiedBy>
  <cp:revision>3</cp:revision>
  <cp:lastPrinted>2021-06-09T06:09:00Z</cp:lastPrinted>
  <dcterms:created xsi:type="dcterms:W3CDTF">2021-07-14T12:41:00Z</dcterms:created>
  <dcterms:modified xsi:type="dcterms:W3CDTF">2021-07-14T12:45:00Z</dcterms:modified>
</cp:coreProperties>
</file>