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FFE41" w14:textId="77777777" w:rsidR="00400C4A" w:rsidRDefault="00400C4A" w:rsidP="00400C4A">
      <w:pPr>
        <w:keepNext/>
        <w:keepLines/>
        <w:widowControl w:val="0"/>
        <w:spacing w:after="354"/>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rPr>
        <w:t>Smlouva o dílo</w:t>
      </w:r>
    </w:p>
    <w:p w14:paraId="1549DBE2" w14:textId="77777777" w:rsidR="00400C4A" w:rsidRDefault="00400C4A" w:rsidP="00400C4A">
      <w:pPr>
        <w:widowControl w:val="0"/>
        <w:spacing w:after="2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uzavřená </w:t>
      </w:r>
      <w:r>
        <w:rPr>
          <w:rFonts w:ascii="Times New Roman" w:hAnsi="Times New Roman" w:cs="Times New Roman"/>
          <w:sz w:val="24"/>
          <w:szCs w:val="24"/>
        </w:rPr>
        <w:t xml:space="preserve">podle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1746, odst. 2 a podle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2586 </w:t>
      </w:r>
      <w:r>
        <w:rPr>
          <w:rFonts w:ascii="Times New Roman" w:eastAsia="Times New Roman" w:hAnsi="Times New Roman" w:cs="Times New Roman"/>
          <w:color w:val="000000"/>
          <w:sz w:val="24"/>
          <w:szCs w:val="24"/>
        </w:rPr>
        <w:t xml:space="preserve"> zákona č. 89/2012 Sb., občanského zákoníku, ve znění pozdějších předpisů (dále jen </w:t>
      </w:r>
      <w:r>
        <w:rPr>
          <w:rFonts w:ascii="Times New Roman" w:eastAsia="Times New Roman" w:hAnsi="Times New Roman" w:cs="Times New Roman"/>
          <w:i/>
          <w:color w:val="000000"/>
          <w:sz w:val="24"/>
          <w:szCs w:val="24"/>
        </w:rPr>
        <w:t>„občanský zákoník")</w:t>
      </w:r>
    </w:p>
    <w:p w14:paraId="4D851F87" w14:textId="77777777" w:rsidR="00400C4A" w:rsidRDefault="00400C4A" w:rsidP="00400C4A">
      <w:pPr>
        <w:keepNext/>
        <w:keepLines/>
        <w:widowControl w:val="0"/>
        <w:spacing w:after="309"/>
        <w:ind w:right="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Smluvní strany</w:t>
      </w:r>
    </w:p>
    <w:p w14:paraId="07176140" w14:textId="77777777" w:rsidR="00400C4A" w:rsidRDefault="00400C4A" w:rsidP="00400C4A">
      <w:pPr>
        <w:widowControl w:val="0"/>
        <w:tabs>
          <w:tab w:val="left" w:pos="2086"/>
        </w:tabs>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Národní ústav lidové kultury </w:t>
      </w:r>
    </w:p>
    <w:p w14:paraId="26FA9A9C"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Zámek 672, 696 62 Strážnice</w:t>
      </w:r>
    </w:p>
    <w:p w14:paraId="770A1BA6"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Zastoupený PhDr. Martinem </w:t>
      </w:r>
      <w:proofErr w:type="spellStart"/>
      <w:r>
        <w:rPr>
          <w:rFonts w:ascii="Times New Roman" w:eastAsia="Times New Roman" w:hAnsi="Times New Roman" w:cs="Times New Roman"/>
          <w:color w:val="000000"/>
          <w:sz w:val="24"/>
          <w:szCs w:val="24"/>
        </w:rPr>
        <w:t>Šimšou</w:t>
      </w:r>
      <w:proofErr w:type="spellEnd"/>
      <w:r>
        <w:rPr>
          <w:rFonts w:ascii="Times New Roman" w:eastAsia="Times New Roman" w:hAnsi="Times New Roman" w:cs="Times New Roman"/>
          <w:color w:val="000000"/>
          <w:sz w:val="24"/>
          <w:szCs w:val="24"/>
        </w:rPr>
        <w:t>, Ph.D., ředitelem</w:t>
      </w:r>
    </w:p>
    <w:p w14:paraId="59D3AC5C"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 00094927, DIČ: CZ00094927</w:t>
      </w:r>
    </w:p>
    <w:p w14:paraId="28882568"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Státní příspěvková organizace zřízená MK podle § 3 zák. 203/2006 Sb.,</w:t>
      </w:r>
    </w:p>
    <w:p w14:paraId="0A0FD469"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Zřizovací listina č. j. 18724/2008 ze dne 19. 12. 2008</w:t>
      </w:r>
    </w:p>
    <w:p w14:paraId="1C547A84"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Bankovní spojení </w:t>
      </w:r>
      <w:proofErr w:type="spellStart"/>
      <w:r>
        <w:rPr>
          <w:rFonts w:ascii="Times New Roman" w:eastAsia="Times New Roman" w:hAnsi="Times New Roman" w:cs="Times New Roman"/>
          <w:color w:val="000000"/>
          <w:sz w:val="24"/>
          <w:szCs w:val="24"/>
        </w:rPr>
        <w:t>xxxxx</w:t>
      </w:r>
      <w:proofErr w:type="spellEnd"/>
    </w:p>
    <w:p w14:paraId="6FECE088"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(dále jen </w:t>
      </w:r>
      <w:r>
        <w:rPr>
          <w:rFonts w:ascii="Times New Roman" w:eastAsia="Times New Roman" w:hAnsi="Times New Roman" w:cs="Times New Roman"/>
          <w:b/>
          <w:i/>
          <w:color w:val="000000"/>
          <w:sz w:val="24"/>
          <w:szCs w:val="24"/>
        </w:rPr>
        <w:t>„NÚLK nebo objednatel")</w:t>
      </w:r>
      <w:r>
        <w:rPr>
          <w:rFonts w:ascii="Times New Roman" w:eastAsia="Times New Roman" w:hAnsi="Times New Roman" w:cs="Times New Roman"/>
          <w:color w:val="000000"/>
          <w:sz w:val="24"/>
          <w:szCs w:val="24"/>
        </w:rPr>
        <w:t xml:space="preserve"> na straně jedné a</w:t>
      </w:r>
    </w:p>
    <w:p w14:paraId="6D6EC5A7" w14:textId="77777777" w:rsidR="00400C4A" w:rsidRDefault="00400C4A" w:rsidP="00400C4A">
      <w:pPr>
        <w:widowControl w:val="0"/>
        <w:tabs>
          <w:tab w:val="left" w:pos="2086"/>
        </w:tabs>
        <w:spacing w:after="360"/>
        <w:contextualSpacing/>
        <w:jc w:val="both"/>
        <w:rPr>
          <w:rFonts w:ascii="Times New Roman" w:eastAsia="Times New Roman" w:hAnsi="Times New Roman" w:cs="Times New Roman"/>
          <w:color w:val="000000"/>
          <w:sz w:val="24"/>
          <w:szCs w:val="24"/>
        </w:rPr>
      </w:pPr>
    </w:p>
    <w:p w14:paraId="4DA1886F" w14:textId="77777777" w:rsidR="00400C4A" w:rsidRDefault="00400C4A" w:rsidP="00400C4A">
      <w:pPr>
        <w:keepNext/>
        <w:keepLines/>
        <w:widowControl w:val="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iFolklor</w:t>
      </w:r>
      <w:proofErr w:type="spellEnd"/>
      <w:r>
        <w:rPr>
          <w:rFonts w:ascii="Times New Roman" w:eastAsia="Times New Roman" w:hAnsi="Times New Roman" w:cs="Times New Roman"/>
          <w:b/>
          <w:color w:val="000000"/>
          <w:sz w:val="24"/>
          <w:szCs w:val="24"/>
        </w:rPr>
        <w:t>, z. s.</w:t>
      </w:r>
    </w:p>
    <w:p w14:paraId="48FBF266" w14:textId="77777777" w:rsidR="00400C4A" w:rsidRDefault="00400C4A" w:rsidP="00400C4A">
      <w:pPr>
        <w:widowControl w:val="0"/>
        <w:tabs>
          <w:tab w:val="left" w:pos="208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Hroznová Lhota 413, 696 63 Hroznová Lhota</w:t>
      </w:r>
      <w:r>
        <w:rPr>
          <w:rFonts w:ascii="Times New Roman" w:eastAsia="Times New Roman" w:hAnsi="Times New Roman" w:cs="Times New Roman"/>
          <w:color w:val="000000"/>
          <w:sz w:val="24"/>
          <w:szCs w:val="24"/>
        </w:rPr>
        <w:br/>
        <w:t xml:space="preserve">Zastoupený Magdalenou </w:t>
      </w:r>
      <w:proofErr w:type="spellStart"/>
      <w:r>
        <w:rPr>
          <w:rFonts w:ascii="Times New Roman" w:eastAsia="Times New Roman" w:hAnsi="Times New Roman" w:cs="Times New Roman"/>
          <w:color w:val="000000"/>
          <w:sz w:val="24"/>
          <w:szCs w:val="24"/>
        </w:rPr>
        <w:t>Múčkovou</w:t>
      </w:r>
      <w:proofErr w:type="spellEnd"/>
      <w:r>
        <w:rPr>
          <w:rFonts w:ascii="Times New Roman" w:eastAsia="Times New Roman" w:hAnsi="Times New Roman" w:cs="Times New Roman"/>
          <w:color w:val="000000"/>
          <w:sz w:val="24"/>
          <w:szCs w:val="24"/>
        </w:rPr>
        <w:t>, předsedou spolku</w:t>
      </w:r>
    </w:p>
    <w:p w14:paraId="048F185D" w14:textId="77777777" w:rsidR="00400C4A" w:rsidRDefault="00400C4A" w:rsidP="00400C4A">
      <w:pPr>
        <w:widowControl w:val="0"/>
        <w:tabs>
          <w:tab w:val="left" w:pos="208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 09104798</w:t>
      </w:r>
    </w:p>
    <w:p w14:paraId="00A64B15" w14:textId="77777777" w:rsidR="00400C4A" w:rsidRDefault="00400C4A" w:rsidP="00400C4A">
      <w:pPr>
        <w:widowControl w:val="0"/>
        <w:tabs>
          <w:tab w:val="left" w:pos="2086"/>
          <w:tab w:val="right" w:pos="4291"/>
          <w:tab w:val="right" w:pos="5158"/>
          <w:tab w:val="right" w:pos="60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Zapsaný spolek vedený u Krajského soudu v Brně L 26931 ze dne 13. 5. 2020</w:t>
      </w:r>
    </w:p>
    <w:p w14:paraId="069B06F3" w14:textId="77777777" w:rsidR="00400C4A" w:rsidRDefault="00400C4A" w:rsidP="00400C4A">
      <w:pPr>
        <w:widowControl w:val="0"/>
        <w:tabs>
          <w:tab w:val="left" w:pos="2086"/>
          <w:tab w:val="right" w:pos="4291"/>
          <w:tab w:val="right" w:pos="5158"/>
          <w:tab w:val="right" w:pos="601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(dále jen </w:t>
      </w:r>
      <w:r>
        <w:rPr>
          <w:rFonts w:ascii="Times New Roman" w:eastAsia="Times New Roman" w:hAnsi="Times New Roman" w:cs="Times New Roman"/>
          <w:b/>
          <w:i/>
          <w:color w:val="000000"/>
          <w:sz w:val="24"/>
          <w:szCs w:val="24"/>
        </w:rPr>
        <w:t>„</w:t>
      </w:r>
      <w:proofErr w:type="spellStart"/>
      <w:r>
        <w:rPr>
          <w:rFonts w:ascii="Times New Roman" w:eastAsia="Times New Roman" w:hAnsi="Times New Roman" w:cs="Times New Roman"/>
          <w:b/>
          <w:i/>
          <w:color w:val="000000"/>
          <w:sz w:val="24"/>
          <w:szCs w:val="24"/>
        </w:rPr>
        <w:t>iFolklor</w:t>
      </w:r>
      <w:proofErr w:type="spellEnd"/>
      <w:r>
        <w:rPr>
          <w:rFonts w:ascii="Times New Roman" w:eastAsia="Times New Roman" w:hAnsi="Times New Roman" w:cs="Times New Roman"/>
          <w:b/>
          <w:i/>
          <w:color w:val="000000"/>
          <w:sz w:val="24"/>
          <w:szCs w:val="24"/>
        </w:rPr>
        <w:t xml:space="preserve"> nebo zhotovitel”)</w:t>
      </w:r>
      <w:r>
        <w:rPr>
          <w:rFonts w:ascii="Times New Roman" w:eastAsia="Times New Roman" w:hAnsi="Times New Roman" w:cs="Times New Roman"/>
          <w:color w:val="000000"/>
          <w:sz w:val="24"/>
          <w:szCs w:val="24"/>
        </w:rPr>
        <w:t xml:space="preserve"> na straně druhé</w:t>
      </w:r>
    </w:p>
    <w:p w14:paraId="0466531A" w14:textId="77777777" w:rsidR="00400C4A" w:rsidRDefault="00400C4A" w:rsidP="00400C4A">
      <w:pPr>
        <w:widowControl w:val="0"/>
        <w:rPr>
          <w:rFonts w:ascii="Times New Roman" w:eastAsia="Times New Roman" w:hAnsi="Times New Roman" w:cs="Times New Roman"/>
          <w:b/>
          <w:sz w:val="24"/>
          <w:szCs w:val="24"/>
        </w:rPr>
      </w:pPr>
    </w:p>
    <w:p w14:paraId="648EBB9B" w14:textId="77777777" w:rsidR="00400C4A" w:rsidRDefault="00400C4A" w:rsidP="00400C4A">
      <w:pPr>
        <w:pStyle w:val="Odstavecseseznamem"/>
        <w:widowControl w:val="0"/>
        <w:numPr>
          <w:ilvl w:val="0"/>
          <w:numId w:val="1"/>
        </w:num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Předmět smlouvy</w:t>
      </w:r>
    </w:p>
    <w:p w14:paraId="52C01BDA" w14:textId="77777777" w:rsidR="00400C4A" w:rsidRDefault="00400C4A" w:rsidP="00400C4A">
      <w:pPr>
        <w:jc w:val="both"/>
        <w:rPr>
          <w:rFonts w:ascii="Times New Roman" w:hAnsi="Times New Roman" w:cs="Times New Roman"/>
          <w:b/>
          <w:i/>
          <w:sz w:val="24"/>
          <w:szCs w:val="24"/>
        </w:rPr>
      </w:pPr>
      <w:r>
        <w:rPr>
          <w:rFonts w:ascii="Times New Roman" w:hAnsi="Times New Roman" w:cs="Times New Roman"/>
          <w:b/>
          <w:i/>
          <w:sz w:val="24"/>
          <w:szCs w:val="24"/>
        </w:rPr>
        <w:t>Výroba zábavního filmu „</w:t>
      </w:r>
      <w:proofErr w:type="spellStart"/>
      <w:r>
        <w:rPr>
          <w:rFonts w:ascii="Times New Roman" w:hAnsi="Times New Roman" w:cs="Times New Roman"/>
          <w:b/>
          <w:i/>
          <w:sz w:val="24"/>
          <w:szCs w:val="24"/>
        </w:rPr>
        <w:t>FosGEN</w:t>
      </w:r>
      <w:proofErr w:type="spellEnd"/>
      <w:r>
        <w:rPr>
          <w:rFonts w:ascii="Times New Roman" w:hAnsi="Times New Roman" w:cs="Times New Roman"/>
          <w:b/>
          <w:i/>
          <w:sz w:val="24"/>
          <w:szCs w:val="24"/>
        </w:rPr>
        <w:t xml:space="preserve"> – galerie folklorních osobností“ 6 x 15 min. v rámci          MFF Strážnice 2021 </w:t>
      </w:r>
      <w:r>
        <w:rPr>
          <w:rFonts w:ascii="Times New Roman" w:eastAsia="Times New Roman" w:hAnsi="Times New Roman" w:cs="Times New Roman"/>
          <w:color w:val="000000"/>
          <w:sz w:val="24"/>
          <w:szCs w:val="24"/>
        </w:rPr>
        <w:t>(dále také jen jako „akce“)</w:t>
      </w:r>
    </w:p>
    <w:p w14:paraId="2EF949D8" w14:textId="77777777" w:rsidR="00400C4A" w:rsidRDefault="00400C4A" w:rsidP="00400C4A">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Termín konání: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25. – 27. června 2021</w:t>
      </w:r>
    </w:p>
    <w:p w14:paraId="2C92C088" w14:textId="77777777" w:rsidR="00400C4A" w:rsidRDefault="00400C4A" w:rsidP="00400C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Forma a místo konání: veřejně dostupné audiovizuální vysílání v internetovém prostoru sociální sítě Facebook a kanále YouTube.</w:t>
      </w:r>
    </w:p>
    <w:p w14:paraId="14F0EBD0" w14:textId="77777777" w:rsidR="00400C4A" w:rsidRDefault="00400C4A" w:rsidP="00400C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934C32" w14:textId="77777777" w:rsidR="00400C4A" w:rsidRDefault="00400C4A" w:rsidP="00400C4A">
      <w:pPr>
        <w:pStyle w:val="Odstavecseseznamem"/>
        <w:widowControl w:val="0"/>
        <w:numPr>
          <w:ilvl w:val="0"/>
          <w:numId w:val="1"/>
        </w:num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Základní podmínky realizace a licence k dílu</w:t>
      </w:r>
    </w:p>
    <w:p w14:paraId="22DF1EDD" w14:textId="77777777" w:rsidR="00400C4A" w:rsidRDefault="00400C4A" w:rsidP="00400C4A">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Podmínky realizace</w:t>
      </w:r>
    </w:p>
    <w:p w14:paraId="64AFD222" w14:textId="77777777" w:rsidR="00400C4A" w:rsidRDefault="00400C4A" w:rsidP="00400C4A">
      <w:pPr>
        <w:widowControl w:val="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iF</w:t>
      </w:r>
      <w:r>
        <w:rPr>
          <w:rFonts w:ascii="Times New Roman" w:eastAsia="Times New Roman" w:hAnsi="Times New Roman" w:cs="Times New Roman"/>
          <w:b/>
          <w:sz w:val="24"/>
          <w:szCs w:val="24"/>
        </w:rPr>
        <w:t>olklor</w:t>
      </w:r>
      <w:proofErr w:type="spellEnd"/>
      <w:r>
        <w:rPr>
          <w:rFonts w:ascii="Times New Roman" w:eastAsia="Times New Roman" w:hAnsi="Times New Roman" w:cs="Times New Roman"/>
          <w:b/>
          <w:color w:val="000000"/>
          <w:sz w:val="24"/>
          <w:szCs w:val="24"/>
        </w:rPr>
        <w:t>:</w:t>
      </w:r>
    </w:p>
    <w:p w14:paraId="481D57FD" w14:textId="77777777" w:rsidR="00400C4A" w:rsidRDefault="00400C4A" w:rsidP="00400C4A">
      <w:pPr>
        <w:pStyle w:val="Odstavecseseznamem"/>
        <w:numPr>
          <w:ilvl w:val="0"/>
          <w:numId w:val="2"/>
        </w:numPr>
        <w:rPr>
          <w:rFonts w:ascii="Times New Roman" w:hAnsi="Times New Roman" w:cs="Times New Roman"/>
          <w:bCs/>
          <w:sz w:val="24"/>
          <w:szCs w:val="24"/>
        </w:rPr>
      </w:pPr>
      <w:r>
        <w:rPr>
          <w:rFonts w:ascii="Times New Roman" w:hAnsi="Times New Roman" w:cs="Times New Roman"/>
          <w:bCs/>
          <w:sz w:val="24"/>
          <w:szCs w:val="24"/>
        </w:rPr>
        <w:t>příprava medailonů osobností lidové kultury (</w:t>
      </w:r>
      <w:r>
        <w:rPr>
          <w:rFonts w:ascii="Times New Roman" w:hAnsi="Times New Roman" w:cs="Times New Roman"/>
          <w:sz w:val="24"/>
          <w:szCs w:val="24"/>
        </w:rPr>
        <w:t>6 epizod á 15 minut) - původní řada medailonů o osobnostech tradiční lidové kultury Čech, Moravy a Slezska</w:t>
      </w:r>
    </w:p>
    <w:p w14:paraId="28C5657F" w14:textId="77777777" w:rsidR="00400C4A" w:rsidRDefault="00400C4A" w:rsidP="00400C4A">
      <w:pPr>
        <w:rPr>
          <w:rFonts w:ascii="Times New Roman" w:hAnsi="Times New Roman" w:cs="Times New Roman"/>
          <w:sz w:val="24"/>
          <w:szCs w:val="24"/>
        </w:rPr>
      </w:pPr>
    </w:p>
    <w:p w14:paraId="37D371C9" w14:textId="77777777" w:rsidR="00400C4A" w:rsidRDefault="00400C4A" w:rsidP="00400C4A">
      <w:pPr>
        <w:rPr>
          <w:rFonts w:ascii="Times New Roman" w:hAnsi="Times New Roman" w:cs="Times New Roman"/>
          <w:sz w:val="24"/>
          <w:szCs w:val="24"/>
        </w:rPr>
      </w:pPr>
      <w:r>
        <w:rPr>
          <w:rFonts w:ascii="Times New Roman" w:hAnsi="Times New Roman" w:cs="Times New Roman"/>
          <w:sz w:val="24"/>
          <w:szCs w:val="24"/>
        </w:rPr>
        <w:lastRenderedPageBreak/>
        <w:t>Každá ze 6 epizod představí v cca 15minutovém profesionálně zpracovaném audio-vizuálním díle jednu osobnost lidové kultury. Přináší unikátní videozáznamy rozhovorů s osobnostmi ve tvůrčím pojetí režiséra dané epizody.</w:t>
      </w:r>
    </w:p>
    <w:p w14:paraId="45C0EBC9" w14:textId="77777777" w:rsidR="00400C4A" w:rsidRDefault="00400C4A" w:rsidP="00400C4A">
      <w:pPr>
        <w:tabs>
          <w:tab w:val="right" w:pos="9581"/>
        </w:tabs>
        <w:rPr>
          <w:rFonts w:ascii="Times New Roman" w:hAnsi="Times New Roman" w:cs="Times New Roman"/>
          <w:b/>
          <w:bCs/>
          <w:sz w:val="24"/>
          <w:szCs w:val="24"/>
        </w:rPr>
      </w:pPr>
      <w:r>
        <w:rPr>
          <w:rFonts w:ascii="Times New Roman" w:hAnsi="Times New Roman" w:cs="Times New Roman"/>
          <w:b/>
          <w:bCs/>
          <w:sz w:val="24"/>
          <w:szCs w:val="24"/>
        </w:rPr>
        <w:t>Výroba jedné epizody:                                                                               82.500 Kč vč. DPH</w:t>
      </w:r>
    </w:p>
    <w:p w14:paraId="1522479A" w14:textId="77777777" w:rsidR="00400C4A" w:rsidRDefault="00400C4A" w:rsidP="00400C4A">
      <w:pPr>
        <w:numPr>
          <w:ilvl w:val="0"/>
          <w:numId w:val="3"/>
        </w:numPr>
        <w:tabs>
          <w:tab w:val="right" w:pos="958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natáčecí dny (ozvučení, osvětlení)                                 </w:t>
      </w:r>
      <w:r>
        <w:rPr>
          <w:rFonts w:ascii="Times New Roman" w:eastAsia="NSimSun" w:hAnsi="Times New Roman" w:cs="Times New Roman"/>
          <w:kern w:val="2"/>
          <w:sz w:val="24"/>
          <w:szCs w:val="24"/>
          <w:lang w:eastAsia="zh-CN" w:bidi="hi-IN"/>
        </w:rPr>
        <w:t>2</w:t>
      </w:r>
      <w:r>
        <w:rPr>
          <w:rFonts w:ascii="Times New Roman" w:hAnsi="Times New Roman" w:cs="Times New Roman"/>
          <w:sz w:val="24"/>
          <w:szCs w:val="24"/>
        </w:rPr>
        <w:t>0.000 Kč vč. DPH</w:t>
      </w:r>
    </w:p>
    <w:p w14:paraId="5F21A0A8" w14:textId="77777777" w:rsidR="00400C4A" w:rsidRDefault="00400C4A" w:rsidP="00400C4A">
      <w:pPr>
        <w:numPr>
          <w:ilvl w:val="0"/>
          <w:numId w:val="3"/>
        </w:numPr>
        <w:tabs>
          <w:tab w:val="right" w:pos="958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zajištění archivních záznamů</w:t>
      </w:r>
      <w:r>
        <w:rPr>
          <w:rFonts w:ascii="Times New Roman" w:hAnsi="Times New Roman" w:cs="Times New Roman"/>
          <w:sz w:val="24"/>
          <w:szCs w:val="24"/>
        </w:rPr>
        <w:tab/>
      </w:r>
    </w:p>
    <w:p w14:paraId="281D3256" w14:textId="77777777" w:rsidR="00400C4A" w:rsidRDefault="00400C4A" w:rsidP="00400C4A">
      <w:pPr>
        <w:numPr>
          <w:ilvl w:val="0"/>
          <w:numId w:val="3"/>
        </w:numPr>
        <w:tabs>
          <w:tab w:val="right" w:pos="958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scénář, komentáře, dramaturgie a režie                                </w:t>
      </w:r>
      <w:r>
        <w:rPr>
          <w:rFonts w:ascii="Times New Roman" w:eastAsia="NSimSun" w:hAnsi="Times New Roman" w:cs="Times New Roman"/>
          <w:kern w:val="2"/>
          <w:sz w:val="24"/>
          <w:szCs w:val="24"/>
          <w:lang w:eastAsia="zh-CN" w:bidi="hi-IN"/>
        </w:rPr>
        <w:t>40</w:t>
      </w:r>
      <w:r>
        <w:rPr>
          <w:rFonts w:ascii="Times New Roman" w:hAnsi="Times New Roman" w:cs="Times New Roman"/>
          <w:sz w:val="24"/>
          <w:szCs w:val="24"/>
        </w:rPr>
        <w:t>.000 Kč vč. DPH</w:t>
      </w:r>
    </w:p>
    <w:p w14:paraId="0320D6E7" w14:textId="77777777" w:rsidR="00400C4A" w:rsidRDefault="00400C4A" w:rsidP="00400C4A">
      <w:pPr>
        <w:numPr>
          <w:ilvl w:val="0"/>
          <w:numId w:val="3"/>
        </w:numPr>
        <w:tabs>
          <w:tab w:val="right" w:pos="958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znělka                                                                                     2.500 Kč vč. DPH</w:t>
      </w:r>
    </w:p>
    <w:p w14:paraId="1DE0FE3D" w14:textId="77777777" w:rsidR="00400C4A" w:rsidRDefault="00400C4A" w:rsidP="00400C4A">
      <w:pPr>
        <w:numPr>
          <w:ilvl w:val="0"/>
          <w:numId w:val="3"/>
        </w:numPr>
        <w:tabs>
          <w:tab w:val="right" w:pos="958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střih a profesionální postprodukce                                        20.000 Kč vč. DPH</w:t>
      </w:r>
    </w:p>
    <w:p w14:paraId="5B8624FB" w14:textId="77777777" w:rsidR="00400C4A" w:rsidRDefault="00400C4A" w:rsidP="00400C4A">
      <w:pPr>
        <w:rPr>
          <w:rFonts w:ascii="Times New Roman" w:hAnsi="Times New Roman" w:cs="Times New Roman"/>
          <w:sz w:val="24"/>
          <w:szCs w:val="24"/>
        </w:rPr>
      </w:pPr>
    </w:p>
    <w:p w14:paraId="44459237" w14:textId="77777777" w:rsidR="00400C4A" w:rsidRDefault="00400C4A" w:rsidP="00400C4A">
      <w:pPr>
        <w:rPr>
          <w:rFonts w:ascii="Times New Roman" w:hAnsi="Times New Roman" w:cs="Times New Roman"/>
          <w:sz w:val="24"/>
          <w:szCs w:val="24"/>
        </w:rPr>
      </w:pPr>
      <w:r>
        <w:rPr>
          <w:rFonts w:ascii="Times New Roman" w:hAnsi="Times New Roman" w:cs="Times New Roman"/>
          <w:sz w:val="24"/>
          <w:szCs w:val="24"/>
        </w:rPr>
        <w:t xml:space="preserve">Vybrané epizody: </w:t>
      </w:r>
    </w:p>
    <w:p w14:paraId="3C072A70" w14:textId="77777777" w:rsidR="00400C4A" w:rsidRDefault="00400C4A" w:rsidP="00400C4A">
      <w:pPr>
        <w:numPr>
          <w:ilvl w:val="0"/>
          <w:numId w:val="4"/>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Zdeněk Bláha (Plzeňsko), režie Jan Mudra</w:t>
      </w:r>
    </w:p>
    <w:p w14:paraId="79F3D816" w14:textId="77777777" w:rsidR="00400C4A" w:rsidRDefault="00400C4A" w:rsidP="00400C4A">
      <w:pPr>
        <w:numPr>
          <w:ilvl w:val="0"/>
          <w:numId w:val="4"/>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Jan Miroslav Krist (Slovácko), režie Petr Ryšavý</w:t>
      </w:r>
    </w:p>
    <w:p w14:paraId="1AB5B62F" w14:textId="77777777" w:rsidR="00400C4A" w:rsidRDefault="00400C4A" w:rsidP="00400C4A">
      <w:pPr>
        <w:numPr>
          <w:ilvl w:val="0"/>
          <w:numId w:val="4"/>
        </w:numPr>
        <w:suppressAutoHyphens/>
        <w:spacing w:after="0" w:line="240" w:lineRule="auto"/>
      </w:pPr>
      <w:r>
        <w:rPr>
          <w:rFonts w:ascii="Times New Roman" w:hAnsi="Times New Roman" w:cs="Times New Roman"/>
          <w:sz w:val="24"/>
          <w:szCs w:val="24"/>
        </w:rPr>
        <w:t xml:space="preserve">Marie Pachtová (Haná), režie Tomáš </w:t>
      </w:r>
      <w:proofErr w:type="spellStart"/>
      <w:r>
        <w:rPr>
          <w:rFonts w:ascii="Times New Roman" w:hAnsi="Times New Roman" w:cs="Times New Roman"/>
          <w:sz w:val="24"/>
          <w:szCs w:val="24"/>
        </w:rPr>
        <w:t>Zindler</w:t>
      </w:r>
      <w:proofErr w:type="spellEnd"/>
      <w:r>
        <w:t xml:space="preserve"> </w:t>
      </w:r>
    </w:p>
    <w:p w14:paraId="481AFC05" w14:textId="77777777" w:rsidR="00400C4A" w:rsidRDefault="00400C4A" w:rsidP="00400C4A">
      <w:pPr>
        <w:pStyle w:val="Odstavecseseznamem"/>
        <w:widowControl w:val="0"/>
        <w:jc w:val="both"/>
        <w:rPr>
          <w:rFonts w:ascii="Times New Roman" w:eastAsia="Times New Roman" w:hAnsi="Times New Roman" w:cs="Times New Roman"/>
          <w:color w:val="000000"/>
          <w:sz w:val="24"/>
          <w:szCs w:val="24"/>
        </w:rPr>
      </w:pPr>
    </w:p>
    <w:p w14:paraId="4E432894" w14:textId="77777777" w:rsidR="00400C4A" w:rsidRDefault="00400C4A" w:rsidP="00400C4A">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NÚLK:</w:t>
      </w:r>
    </w:p>
    <w:p w14:paraId="01788AAA" w14:textId="77777777" w:rsidR="00400C4A" w:rsidRDefault="00400C4A" w:rsidP="00400C4A">
      <w:pPr>
        <w:pStyle w:val="Odstavecseseznamem"/>
        <w:widowControl w:val="0"/>
        <w:numPr>
          <w:ilvl w:val="0"/>
          <w:numId w:val="5"/>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souhlasí s veřejným užitím znělky MFF Strážnice při </w:t>
      </w:r>
      <w:proofErr w:type="spellStart"/>
      <w:r>
        <w:rPr>
          <w:rFonts w:ascii="Times New Roman" w:eastAsia="Times New Roman" w:hAnsi="Times New Roman" w:cs="Times New Roman"/>
          <w:color w:val="000000"/>
          <w:sz w:val="24"/>
          <w:szCs w:val="24"/>
        </w:rPr>
        <w:t>videostreamingu</w:t>
      </w:r>
      <w:proofErr w:type="spellEnd"/>
      <w:r>
        <w:rPr>
          <w:rFonts w:ascii="Times New Roman" w:eastAsia="Times New Roman" w:hAnsi="Times New Roman" w:cs="Times New Roman"/>
          <w:color w:val="000000"/>
          <w:sz w:val="24"/>
          <w:szCs w:val="24"/>
        </w:rPr>
        <w:t xml:space="preserve"> projektu v době </w:t>
      </w:r>
      <w:r>
        <w:rPr>
          <w:rFonts w:ascii="Times New Roman" w:eastAsia="Times New Roman" w:hAnsi="Times New Roman" w:cs="Times New Roman"/>
          <w:sz w:val="24"/>
          <w:szCs w:val="24"/>
        </w:rPr>
        <w:t>jeho zpřístupnění veřejnosti</w:t>
      </w:r>
      <w:r>
        <w:rPr>
          <w:rFonts w:ascii="Times New Roman" w:eastAsia="Times New Roman" w:hAnsi="Times New Roman" w:cs="Times New Roman"/>
          <w:color w:val="000000"/>
          <w:sz w:val="24"/>
          <w:szCs w:val="24"/>
        </w:rPr>
        <w:t xml:space="preserve">, </w:t>
      </w:r>
    </w:p>
    <w:p w14:paraId="086C4785" w14:textId="77777777" w:rsidR="00400C4A" w:rsidRDefault="00400C4A" w:rsidP="00400C4A">
      <w:pPr>
        <w:pStyle w:val="Odstavecseseznamem"/>
        <w:widowControl w:val="0"/>
        <w:numPr>
          <w:ilvl w:val="0"/>
          <w:numId w:val="5"/>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udělí </w:t>
      </w:r>
      <w:proofErr w:type="spellStart"/>
      <w:r>
        <w:rPr>
          <w:rFonts w:ascii="Times New Roman" w:eastAsia="Times New Roman" w:hAnsi="Times New Roman" w:cs="Times New Roman"/>
          <w:sz w:val="24"/>
          <w:szCs w:val="24"/>
        </w:rPr>
        <w:t>iFolkloru</w:t>
      </w:r>
      <w:proofErr w:type="spellEnd"/>
      <w:r>
        <w:rPr>
          <w:rFonts w:ascii="Times New Roman" w:eastAsia="Times New Roman" w:hAnsi="Times New Roman" w:cs="Times New Roman"/>
          <w:sz w:val="24"/>
          <w:szCs w:val="24"/>
        </w:rPr>
        <w:t xml:space="preserve"> licenci k veřejnému </w:t>
      </w:r>
      <w:r>
        <w:rPr>
          <w:rFonts w:ascii="Times New Roman" w:eastAsia="Times New Roman" w:hAnsi="Times New Roman" w:cs="Times New Roman"/>
          <w:color w:val="000000"/>
          <w:sz w:val="24"/>
          <w:szCs w:val="24"/>
        </w:rPr>
        <w:t xml:space="preserve">odvysílání vlastních audiovizuálních materiálů z archivu NÚLK </w:t>
      </w:r>
      <w:r>
        <w:rPr>
          <w:rFonts w:ascii="Times New Roman" w:eastAsia="Times New Roman" w:hAnsi="Times New Roman" w:cs="Times New Roman"/>
          <w:sz w:val="24"/>
          <w:szCs w:val="24"/>
        </w:rPr>
        <w:t>v rámci této akce a prohlašuje, že je oprávněn tuto jednorázovou licenci v plném rozsahu poskytnout. NÚLK neposkytne totožné materiály jinému subjektu k veřejnému užití v době shodné s termínem konání akce;</w:t>
      </w:r>
    </w:p>
    <w:p w14:paraId="3D006FCA" w14:textId="77777777" w:rsidR="00400C4A" w:rsidRDefault="00400C4A" w:rsidP="00400C4A">
      <w:pPr>
        <w:pStyle w:val="Odstavecseseznamem"/>
        <w:widowControl w:val="0"/>
        <w:numPr>
          <w:ilvl w:val="0"/>
          <w:numId w:val="5"/>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po dobu konání akce souhlasí s užitím loga NÚLK na všech odvysílaných </w:t>
      </w:r>
      <w:proofErr w:type="spellStart"/>
      <w:r>
        <w:rPr>
          <w:rFonts w:ascii="Times New Roman" w:eastAsia="Times New Roman" w:hAnsi="Times New Roman" w:cs="Times New Roman"/>
          <w:color w:val="000000"/>
          <w:sz w:val="24"/>
          <w:szCs w:val="24"/>
        </w:rPr>
        <w:t>videostreamech</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14:paraId="54CD7FBF" w14:textId="77777777" w:rsidR="00400C4A" w:rsidRDefault="00400C4A" w:rsidP="00400C4A">
      <w:pPr>
        <w:spacing w:after="86" w:line="240" w:lineRule="auto"/>
        <w:rPr>
          <w:rFonts w:ascii="Times New Roman" w:eastAsia="Times New Roman" w:hAnsi="Times New Roman" w:cs="Times New Roman"/>
          <w:b/>
          <w:sz w:val="24"/>
          <w:szCs w:val="24"/>
        </w:rPr>
      </w:pPr>
    </w:p>
    <w:p w14:paraId="6AAA9EFF" w14:textId="77777777" w:rsidR="00400C4A" w:rsidRDefault="00400C4A" w:rsidP="00400C4A">
      <w:pPr>
        <w:pStyle w:val="Odstavecseseznamem"/>
        <w:numPr>
          <w:ilvl w:val="1"/>
          <w:numId w:val="1"/>
        </w:numPr>
        <w:spacing w:after="86"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Licence k dílu</w:t>
      </w:r>
    </w:p>
    <w:p w14:paraId="2EA289F5" w14:textId="77777777" w:rsidR="00400C4A" w:rsidRDefault="00400C4A" w:rsidP="00400C4A">
      <w:pPr>
        <w:pStyle w:val="Odstavecseseznamem"/>
        <w:spacing w:after="86" w:line="240" w:lineRule="auto"/>
        <w:rPr>
          <w:rFonts w:ascii="Times New Roman" w:eastAsia="Times New Roman" w:hAnsi="Times New Roman" w:cs="Times New Roman"/>
          <w:b/>
          <w:sz w:val="24"/>
          <w:szCs w:val="24"/>
        </w:rPr>
      </w:pPr>
    </w:p>
    <w:p w14:paraId="2C93565E" w14:textId="77777777" w:rsidR="00400C4A" w:rsidRDefault="00400C4A" w:rsidP="00400C4A">
      <w:pPr>
        <w:pStyle w:val="Odstavecseseznamem"/>
        <w:numPr>
          <w:ilvl w:val="0"/>
          <w:numId w:val="6"/>
        </w:numPr>
        <w:jc w:val="both"/>
        <w:rPr>
          <w:rFonts w:ascii="Times New Roman" w:hAnsi="Times New Roman" w:cs="Times New Roman"/>
          <w:bCs/>
          <w:sz w:val="24"/>
          <w:szCs w:val="24"/>
        </w:rPr>
      </w:pPr>
      <w:r>
        <w:rPr>
          <w:rFonts w:ascii="Times New Roman" w:eastAsia="Times New Roman" w:hAnsi="Times New Roman" w:cs="Times New Roman"/>
          <w:bCs/>
          <w:sz w:val="24"/>
          <w:szCs w:val="24"/>
        </w:rPr>
        <w:t>Jelikož na základě této smlouvy vzniknou také práva</w:t>
      </w:r>
      <w:r>
        <w:rPr>
          <w:rFonts w:ascii="Times New Roman" w:hAnsi="Times New Roman" w:cs="Times New Roman"/>
          <w:bCs/>
          <w:sz w:val="24"/>
          <w:szCs w:val="24"/>
        </w:rPr>
        <w:t xml:space="preserve"> podléhající autorskoprávní ochraně, zavazuje se zhotovitel převést na objednatele veškerá související práva k danému dílu nebo jeho příslušným částem tak, že objednatel bude výhradním uživatelem tohoto díla nebo jeho jednotlivých částí. Pro takový případ zhotovitel uděluje touto smlouvou objednateli výhradní, neomezenou licenci, tj. ničím a nikým - časově, místně, množstevně ani jinak omezenou licenci. </w:t>
      </w:r>
    </w:p>
    <w:p w14:paraId="2B65303D" w14:textId="77777777" w:rsidR="00400C4A" w:rsidRDefault="00400C4A" w:rsidP="00400C4A">
      <w:pPr>
        <w:pStyle w:val="Odstavecseseznamem"/>
        <w:rPr>
          <w:rFonts w:ascii="Times New Roman" w:hAnsi="Times New Roman" w:cs="Times New Roman"/>
          <w:bCs/>
          <w:sz w:val="24"/>
          <w:szCs w:val="24"/>
        </w:rPr>
      </w:pPr>
    </w:p>
    <w:p w14:paraId="63F850B3" w14:textId="77777777" w:rsidR="00400C4A" w:rsidRDefault="00400C4A" w:rsidP="00400C4A">
      <w:pPr>
        <w:pStyle w:val="Odstavecseseznamem"/>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Licence je poskytována dále tak, že objednatel je oprávněn užít dílo v původní a/nebo zpracované či jinak změněné podobě, a to všemi způsoby užití, v rozsahu neomezeném. Objednatel je oprávněn do díla nebo jeho částí jakkoli zasahovat, měnit jej nebo upravovat.</w:t>
      </w:r>
    </w:p>
    <w:p w14:paraId="483CDA3D" w14:textId="77777777" w:rsidR="00400C4A" w:rsidRDefault="00400C4A" w:rsidP="00400C4A">
      <w:pPr>
        <w:pStyle w:val="Odstavecseseznamem"/>
        <w:rPr>
          <w:rFonts w:ascii="Times New Roman" w:hAnsi="Times New Roman" w:cs="Times New Roman"/>
          <w:bCs/>
          <w:sz w:val="24"/>
          <w:szCs w:val="24"/>
        </w:rPr>
      </w:pPr>
    </w:p>
    <w:p w14:paraId="618D2F9F" w14:textId="77777777" w:rsidR="00400C4A" w:rsidRDefault="00400C4A" w:rsidP="00400C4A">
      <w:pPr>
        <w:pStyle w:val="Odstavecseseznamem"/>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Objednatel je oprávněn užívat dílo v souladu s udělenou licencí i po skončení uvedené akce.</w:t>
      </w:r>
    </w:p>
    <w:p w14:paraId="0068E253" w14:textId="77777777" w:rsidR="00400C4A" w:rsidRDefault="00400C4A" w:rsidP="00400C4A">
      <w:pPr>
        <w:pStyle w:val="Odstavecseseznamem"/>
        <w:rPr>
          <w:rFonts w:ascii="Times New Roman" w:hAnsi="Times New Roman" w:cs="Times New Roman"/>
          <w:bCs/>
          <w:sz w:val="24"/>
          <w:szCs w:val="24"/>
        </w:rPr>
      </w:pPr>
    </w:p>
    <w:p w14:paraId="52BF2B6B" w14:textId="77777777" w:rsidR="00400C4A" w:rsidRDefault="00400C4A" w:rsidP="00400C4A">
      <w:pPr>
        <w:pStyle w:val="Odstavecseseznamem"/>
        <w:numPr>
          <w:ilvl w:val="0"/>
          <w:numId w:val="6"/>
        </w:numPr>
        <w:jc w:val="both"/>
      </w:pPr>
      <w:r>
        <w:rPr>
          <w:rFonts w:ascii="Times New Roman" w:hAnsi="Times New Roman" w:cs="Times New Roman"/>
          <w:bCs/>
          <w:sz w:val="24"/>
          <w:szCs w:val="24"/>
        </w:rPr>
        <w:t>Objednatel není povinen předmětnou licenci dle odst. 4 využít a může ji na kohokoli postoupit. Cena za licenci je obsažena v ceně Díla.</w:t>
      </w:r>
    </w:p>
    <w:p w14:paraId="0AF19A97" w14:textId="77777777" w:rsidR="00400C4A" w:rsidRDefault="00400C4A" w:rsidP="00400C4A">
      <w:pPr>
        <w:pStyle w:val="Odstavecseseznamem"/>
        <w:spacing w:after="86" w:line="240" w:lineRule="auto"/>
        <w:ind w:left="1080"/>
        <w:rPr>
          <w:rFonts w:ascii="Times New Roman" w:eastAsia="Times New Roman" w:hAnsi="Times New Roman" w:cs="Times New Roman"/>
          <w:b/>
          <w:sz w:val="24"/>
          <w:szCs w:val="24"/>
        </w:rPr>
      </w:pPr>
    </w:p>
    <w:p w14:paraId="71C4583D" w14:textId="77777777" w:rsidR="00400C4A" w:rsidRDefault="00400C4A" w:rsidP="00400C4A">
      <w:pPr>
        <w:pStyle w:val="Odstavecseseznamem"/>
        <w:numPr>
          <w:ilvl w:val="0"/>
          <w:numId w:val="1"/>
        </w:numPr>
        <w:spacing w:after="8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díla a platební podmínky</w:t>
      </w:r>
    </w:p>
    <w:p w14:paraId="1479FDA5" w14:textId="77777777" w:rsidR="00400C4A" w:rsidRDefault="00400C4A" w:rsidP="00400C4A">
      <w:pPr>
        <w:ind w:right="-851"/>
        <w:rPr>
          <w:rFonts w:ascii="Times New Roman" w:hAnsi="Times New Roman" w:cs="Times New Roman"/>
          <w:sz w:val="24"/>
          <w:szCs w:val="24"/>
        </w:rPr>
      </w:pPr>
      <w:r>
        <w:rPr>
          <w:rFonts w:ascii="Times New Roman" w:hAnsi="Times New Roman" w:cs="Times New Roman"/>
          <w:sz w:val="24"/>
          <w:szCs w:val="24"/>
        </w:rPr>
        <w:t xml:space="preserve">4.1 Celková cena předmětného díla prováděného zhotovitelem na základě této smlouvy je na základě cenové nabídky zhotovitele stanovena ve výši </w:t>
      </w:r>
      <w:r>
        <w:rPr>
          <w:rFonts w:ascii="Times New Roman" w:hAnsi="Times New Roman" w:cs="Times New Roman"/>
          <w:b/>
          <w:sz w:val="24"/>
          <w:szCs w:val="24"/>
        </w:rPr>
        <w:t xml:space="preserve">495.000 Kč vč. DPH </w:t>
      </w:r>
      <w:r>
        <w:rPr>
          <w:rFonts w:ascii="Times New Roman" w:hAnsi="Times New Roman" w:cs="Times New Roman"/>
          <w:bCs/>
          <w:sz w:val="24"/>
          <w:szCs w:val="24"/>
        </w:rPr>
        <w:t xml:space="preserve">(dále také jen jako </w:t>
      </w:r>
      <w:r>
        <w:rPr>
          <w:rFonts w:ascii="Times New Roman" w:hAnsi="Times New Roman" w:cs="Times New Roman"/>
          <w:b/>
          <w:sz w:val="24"/>
          <w:szCs w:val="24"/>
        </w:rPr>
        <w:t>„cena díla“</w:t>
      </w:r>
      <w:r>
        <w:rPr>
          <w:rFonts w:ascii="Times New Roman" w:hAnsi="Times New Roman" w:cs="Times New Roman"/>
          <w:bCs/>
          <w:sz w:val="24"/>
          <w:szCs w:val="24"/>
        </w:rPr>
        <w:t>)</w:t>
      </w:r>
      <w:r>
        <w:rPr>
          <w:rFonts w:ascii="Times New Roman" w:hAnsi="Times New Roman" w:cs="Times New Roman"/>
          <w:b/>
          <w:sz w:val="24"/>
          <w:szCs w:val="24"/>
        </w:rPr>
        <w:t>.</w:t>
      </w:r>
    </w:p>
    <w:p w14:paraId="2704628F"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4.2 Cena díla je sjednána jako cena nejvýše přípustná, kterou v průběhu provádění díla není možné měnit. Cena díla v sobě zahrnuje veškeré náklady zhotovitele, zejména také případné licenční poplatky.</w:t>
      </w:r>
    </w:p>
    <w:p w14:paraId="6E45C397"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4.3 Cena díla v sobě tedy zahrnuje také veškeré nákladové složky nezbytné k řádné a úplné realizaci díla v požadovaném rozsahu a kvalitě. Zvýšení materiálových, mzdových a jiných nákladů nemají dopad na cenu díla.</w:t>
      </w:r>
    </w:p>
    <w:p w14:paraId="056D682D"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4.4 Cena díla bude uhrazena na základě faktury vystavené zhotovitelem v souladu s touto smlouvou. Zhotovitel je oprávněn fakturu vystavit po provedení díla. Splatnost faktury je 14 dnů po jejím doručení objednateli. Faktura musí obsahovat všechny zákonem požadované náležitosti daňového dokladu. V případě, že faktura nebude obsahovat některou z předepsaných náležitostí nebo ji bude obsahovat chybně, objednatel je oprávněn fakturu zhotoviteli bez zbytečného odkladu vrátit. Lhůta splatnosti se v takovém případě přerušuje a počíná znovu běžet až od doručení opravené či doplněné faktury.</w:t>
      </w:r>
    </w:p>
    <w:p w14:paraId="5142449D" w14:textId="77777777" w:rsidR="00400C4A" w:rsidRDefault="00400C4A" w:rsidP="00400C4A">
      <w:pPr>
        <w:jc w:val="both"/>
        <w:rPr>
          <w:rFonts w:ascii="Times New Roman" w:hAnsi="Times New Roman" w:cs="Times New Roman"/>
          <w:sz w:val="24"/>
          <w:szCs w:val="24"/>
        </w:rPr>
      </w:pPr>
    </w:p>
    <w:p w14:paraId="764F12B3" w14:textId="77777777" w:rsidR="00400C4A" w:rsidRDefault="00400C4A" w:rsidP="00400C4A">
      <w:pPr>
        <w:suppressAutoHyphens/>
        <w:ind w:left="360"/>
        <w:jc w:val="center"/>
        <w:rPr>
          <w:rFonts w:ascii="Times New Roman" w:hAnsi="Times New Roman" w:cs="Times New Roman"/>
          <w:b/>
          <w:sz w:val="24"/>
          <w:szCs w:val="24"/>
        </w:rPr>
      </w:pPr>
      <w:r>
        <w:rPr>
          <w:rFonts w:ascii="Times New Roman" w:hAnsi="Times New Roman" w:cs="Times New Roman"/>
          <w:b/>
          <w:sz w:val="24"/>
          <w:szCs w:val="24"/>
        </w:rPr>
        <w:t>V.         Smluvní pokuty</w:t>
      </w:r>
    </w:p>
    <w:p w14:paraId="528D4ACC"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5. 1 Je-li zhotovitel v prodlení s předáním díla, vzniká objednateli nárok na smluvní pokutu ve výši 0,1% denně z ceny díla uvedené v článku 3., bodu 3.1 této smlouvy.</w:t>
      </w:r>
    </w:p>
    <w:p w14:paraId="117B51FF"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 xml:space="preserve">5.2 Vznikem povinnosti hradit smluvní pokutu ani jejím zaplacením není dotčen nárok objednatele na náhradu škody způsobenou zhotovitelem ani na odstoupení od smlouvy. Odstoupením od smlouvy nárok na smluvní pokutu nezaniká. </w:t>
      </w:r>
    </w:p>
    <w:p w14:paraId="43056DF7"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 xml:space="preserve">5.3 Smluvní pokuta je splatná doručením písemného oznámení o jejím uplatnění zhotoviteli. </w:t>
      </w:r>
    </w:p>
    <w:p w14:paraId="42587DC3" w14:textId="77777777" w:rsidR="00400C4A" w:rsidRDefault="00400C4A" w:rsidP="00400C4A">
      <w:pPr>
        <w:jc w:val="both"/>
        <w:rPr>
          <w:rFonts w:ascii="Times New Roman" w:hAnsi="Times New Roman" w:cs="Times New Roman"/>
          <w:sz w:val="24"/>
          <w:szCs w:val="24"/>
        </w:rPr>
      </w:pPr>
    </w:p>
    <w:p w14:paraId="57DD844B" w14:textId="77777777" w:rsidR="00400C4A" w:rsidRDefault="00400C4A" w:rsidP="00400C4A">
      <w:pPr>
        <w:suppressAutoHyphens/>
        <w:ind w:left="360"/>
        <w:jc w:val="center"/>
        <w:rPr>
          <w:rFonts w:ascii="Times New Roman" w:hAnsi="Times New Roman" w:cs="Times New Roman"/>
          <w:b/>
          <w:sz w:val="24"/>
          <w:szCs w:val="24"/>
        </w:rPr>
      </w:pPr>
      <w:r>
        <w:rPr>
          <w:rFonts w:ascii="Times New Roman" w:hAnsi="Times New Roman" w:cs="Times New Roman"/>
          <w:b/>
          <w:sz w:val="24"/>
          <w:szCs w:val="24"/>
        </w:rPr>
        <w:t>VI.           Trvání a zánik smlouvy</w:t>
      </w:r>
    </w:p>
    <w:p w14:paraId="68292502"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6.1 Tato smlouva se uzavírá na dobu určitou, a to na dobu trvání licence. Smlouva nabývá platnosti a účinnosti dnem jejího uzavření, nestanoví-li zvláštní právní předpis jinak. NÚLK je povinným subjektem dle § 2 odst. 1 zákona č. 340/2016 Sb., o registru smluv, ve znění pozdějších předpisů. Smluvní strany souhlasí bez výhrad s obsahem a údaji smlouvy pro účel zveřejnění a dohodly se, že smlouvu v registru smluv uveřejní NÚLK.</w:t>
      </w:r>
    </w:p>
    <w:p w14:paraId="0D7DAFEC" w14:textId="77777777" w:rsidR="00400C4A" w:rsidRDefault="00400C4A" w:rsidP="00400C4A">
      <w:pPr>
        <w:keepNext/>
        <w:keepLines/>
        <w:widowControl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6.2 Tato smlouva může být zrušena dohodou smluvních stran nebo výpovědí </w:t>
      </w:r>
      <w:r>
        <w:rPr>
          <w:rFonts w:ascii="Times New Roman" w:eastAsia="Times New Roman" w:hAnsi="Times New Roman" w:cs="Times New Roman"/>
          <w:sz w:val="24"/>
          <w:szCs w:val="24"/>
        </w:rPr>
        <w:t>bez uvedení důvodu písemnou výpovědí zaslanou druhé smluvní straně. Výpovědní lhůta v délce 30 dnů počíná běžet dnem doručení výpovědi druhé smluvní straně.</w:t>
      </w:r>
    </w:p>
    <w:p w14:paraId="29D29D52" w14:textId="77777777" w:rsidR="00400C4A" w:rsidRDefault="00400C4A" w:rsidP="00400C4A">
      <w:pPr>
        <w:keepNext/>
        <w:keepLines/>
        <w:widowControl w:val="0"/>
        <w:spacing w:after="0"/>
        <w:jc w:val="both"/>
        <w:rPr>
          <w:rFonts w:ascii="Times New Roman" w:eastAsia="Times New Roman" w:hAnsi="Times New Roman" w:cs="Times New Roman"/>
          <w:sz w:val="24"/>
          <w:szCs w:val="24"/>
        </w:rPr>
      </w:pPr>
    </w:p>
    <w:p w14:paraId="0FEA0931" w14:textId="77777777" w:rsidR="00400C4A" w:rsidRDefault="00400C4A" w:rsidP="00400C4A">
      <w:pPr>
        <w:keepNext/>
        <w:keepLines/>
        <w:widowControl w:val="0"/>
        <w:spacing w:after="0"/>
        <w:jc w:val="both"/>
        <w:rPr>
          <w:rFonts w:ascii="Times New Roman" w:hAnsi="Times New Roman" w:cs="Times New Roman"/>
          <w:sz w:val="24"/>
          <w:szCs w:val="24"/>
        </w:rPr>
      </w:pPr>
      <w:r>
        <w:rPr>
          <w:rFonts w:ascii="Times New Roman" w:hAnsi="Times New Roman" w:cs="Times New Roman"/>
          <w:sz w:val="24"/>
          <w:szCs w:val="24"/>
        </w:rPr>
        <w:t>6.3 Objednatel je oprávněn od této smlouvy odstoupit v případě podstatného porušení smluvní nebo zákonné povinnosti ze strany zhotovitele. Za podstatné porušení povinností se zejména považuje nedodržení závazných právních předpisů, prodlení s provedením díla po dobu delší 15 dnů, provádění díla v rozporu se závaznými požadavky objednatele uvedenými ve smlouvě či v rozporu s pokyny objednatele, vstup zhotovitele do likvidace nebo do insolvenčního řízení.</w:t>
      </w:r>
    </w:p>
    <w:p w14:paraId="206F4B55" w14:textId="77777777" w:rsidR="00400C4A" w:rsidRDefault="00400C4A" w:rsidP="00400C4A">
      <w:pPr>
        <w:keepNext/>
        <w:keepLines/>
        <w:widowControl w:val="0"/>
        <w:spacing w:after="0"/>
        <w:jc w:val="both"/>
        <w:rPr>
          <w:rFonts w:ascii="Times New Roman" w:hAnsi="Times New Roman" w:cs="Times New Roman"/>
          <w:sz w:val="24"/>
          <w:szCs w:val="24"/>
        </w:rPr>
      </w:pPr>
    </w:p>
    <w:p w14:paraId="68A9CE00"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6.4 Zhotovitel je oprávněn od smlouvy odstoupit zejména v případě, že objednatel bude v prodlení s úhradou ceny díla po dobu delší než 30 dnů po splatnosti.</w:t>
      </w:r>
    </w:p>
    <w:p w14:paraId="5550B2D6"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6.5 Účinky odstoupení od této smlouvy nastávají okamžikem doručení písemného oznámení o odstoupení druhé straně. Odstoupení se nedotýká nároku na náhradu škody vzniklé porušením této smlouvy ani nároku na zaplacení smluvních pokut.</w:t>
      </w:r>
    </w:p>
    <w:p w14:paraId="13E9979B" w14:textId="77777777" w:rsidR="00400C4A" w:rsidRDefault="00400C4A" w:rsidP="00400C4A">
      <w:pPr>
        <w:jc w:val="both"/>
        <w:rPr>
          <w:rFonts w:ascii="Times New Roman" w:hAnsi="Times New Roman" w:cs="Times New Roman"/>
          <w:sz w:val="24"/>
          <w:szCs w:val="24"/>
        </w:rPr>
      </w:pPr>
      <w:r>
        <w:rPr>
          <w:rFonts w:ascii="Times New Roman" w:hAnsi="Times New Roman" w:cs="Times New Roman"/>
          <w:sz w:val="24"/>
          <w:szCs w:val="24"/>
        </w:rPr>
        <w:t>6.6 V případě odstoupení je zhotovitel povinen neprodleně předat objednateli dílo v aktuálně rozpracovaném stavu. Pro případ odstoupení z důvodů na straně zhotovitele má zhotovitel nárok na náhradu nutných nákladů, které prokazatelně vynaložil na provedení díla. V případě odstoupení z důvodů na straně objednatele má zhotovitel nárok na poměrnou část ceny díla odpovídající rozsahu jím provedeného a předaného díla.</w:t>
      </w:r>
    </w:p>
    <w:p w14:paraId="0369E350" w14:textId="77777777" w:rsidR="00400C4A" w:rsidRDefault="00400C4A" w:rsidP="00400C4A">
      <w:pPr>
        <w:jc w:val="both"/>
        <w:rPr>
          <w:rFonts w:ascii="Times New Roman" w:hAnsi="Times New Roman" w:cs="Times New Roman"/>
          <w:sz w:val="24"/>
          <w:szCs w:val="24"/>
        </w:rPr>
      </w:pPr>
    </w:p>
    <w:p w14:paraId="10422AEA" w14:textId="77777777" w:rsidR="00400C4A" w:rsidRDefault="00400C4A" w:rsidP="00400C4A">
      <w:pPr>
        <w:pStyle w:val="Odstavecseseznamem"/>
        <w:numPr>
          <w:ilvl w:val="0"/>
          <w:numId w:val="7"/>
        </w:numPr>
        <w:spacing w:after="8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Ostatní a závěrečná ustanoven</w:t>
      </w:r>
      <w:r>
        <w:rPr>
          <w:rFonts w:ascii="Times New Roman" w:eastAsia="Times New Roman" w:hAnsi="Times New Roman" w:cs="Times New Roman"/>
          <w:b/>
          <w:color w:val="000000"/>
          <w:sz w:val="24"/>
          <w:szCs w:val="24"/>
        </w:rPr>
        <w:t>í</w:t>
      </w:r>
    </w:p>
    <w:p w14:paraId="557504FC" w14:textId="77777777" w:rsidR="00400C4A" w:rsidRDefault="00400C4A" w:rsidP="00400C4A">
      <w:pPr>
        <w:jc w:val="both"/>
        <w:rPr>
          <w:sz w:val="24"/>
          <w:szCs w:val="24"/>
        </w:rPr>
      </w:pPr>
    </w:p>
    <w:p w14:paraId="054D174F" w14:textId="77777777" w:rsidR="00400C4A" w:rsidRDefault="00400C4A" w:rsidP="00400C4A">
      <w:pPr>
        <w:pStyle w:val="Odstavecseseznamem"/>
        <w:numPr>
          <w:ilvl w:val="0"/>
          <w:numId w:val="8"/>
        </w:numPr>
        <w:jc w:val="both"/>
        <w:rPr>
          <w:rFonts w:ascii="Times New Roman" w:hAnsi="Times New Roman" w:cs="Times New Roman"/>
          <w:sz w:val="24"/>
          <w:szCs w:val="24"/>
        </w:rPr>
      </w:pPr>
      <w:r>
        <w:rPr>
          <w:rFonts w:ascii="Times New Roman" w:hAnsi="Times New Roman" w:cs="Times New Roman"/>
          <w:sz w:val="24"/>
          <w:szCs w:val="24"/>
        </w:rPr>
        <w:t>Jakékoliv změny nebo doplňky této smlouvy jsou možné pouze písemnými dodatky k této smlouvě podepsanými oběma stranami.</w:t>
      </w:r>
    </w:p>
    <w:p w14:paraId="7983EA6B" w14:textId="77777777" w:rsidR="00400C4A" w:rsidRDefault="00400C4A" w:rsidP="00400C4A">
      <w:pPr>
        <w:keepNext/>
        <w:keepLines/>
        <w:widowControl w:val="0"/>
        <w:numPr>
          <w:ilvl w:val="0"/>
          <w:numId w:val="8"/>
        </w:numPr>
        <w:spacing w:after="86"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Smluvní strany prohlašují, že si smlouvu přečetly, s obsahem souhlasí a na důkaz toho připojují své podpisy.</w:t>
      </w:r>
    </w:p>
    <w:p w14:paraId="54C4F7F7" w14:textId="77777777" w:rsidR="00400C4A" w:rsidRDefault="00400C4A" w:rsidP="00400C4A">
      <w:pPr>
        <w:keepNext/>
        <w:keepLines/>
        <w:widowControl w:val="0"/>
        <w:numPr>
          <w:ilvl w:val="0"/>
          <w:numId w:val="8"/>
        </w:numPr>
        <w:spacing w:after="86"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Národní ústav lidové kultury, jako správce osobních údajů, informuje subjekt údajů dle Nařízení Evropského parlamentu a Rady EU 2016/679 (GDPR),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www.nulk.cz. Subjekt údajů podpisem smlouvy potvrzuje, že mu výše uvedené informace byly řádně poskytnuty a bere je na vědomí.</w:t>
      </w:r>
    </w:p>
    <w:p w14:paraId="2369AA8E" w14:textId="77777777" w:rsidR="00400C4A" w:rsidRDefault="00400C4A" w:rsidP="00400C4A">
      <w:pPr>
        <w:spacing w:after="240" w:line="240" w:lineRule="auto"/>
        <w:rPr>
          <w:rFonts w:ascii="Times New Roman" w:eastAsia="Times New Roman" w:hAnsi="Times New Roman" w:cs="Times New Roman"/>
          <w:sz w:val="24"/>
          <w:szCs w:val="24"/>
        </w:rPr>
      </w:pPr>
    </w:p>
    <w:p w14:paraId="27C0CBAD" w14:textId="77777777" w:rsidR="00400C4A" w:rsidRDefault="00400C4A" w:rsidP="00400C4A">
      <w:pPr>
        <w:spacing w:after="77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Ve Strážnici dne 14. 6. 2021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V Hroznové Lhotě dne 15. 6. </w:t>
      </w:r>
      <w:r>
        <w:rPr>
          <w:rFonts w:ascii="Times New Roman" w:eastAsia="Times New Roman" w:hAnsi="Times New Roman" w:cs="Times New Roman"/>
          <w:sz w:val="24"/>
          <w:szCs w:val="24"/>
        </w:rPr>
        <w:t>2021</w:t>
      </w:r>
    </w:p>
    <w:p w14:paraId="2A526744" w14:textId="77777777" w:rsidR="00400C4A" w:rsidRDefault="00400C4A" w:rsidP="00400C4A">
      <w:pPr>
        <w:spacing w:before="14" w:after="0" w:line="240" w:lineRule="auto"/>
        <w:ind w:right="94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Národní ústav lidové kultury</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b/>
          <w:color w:val="000000"/>
          <w:sz w:val="24"/>
          <w:szCs w:val="24"/>
        </w:rPr>
        <w:t>iFolklor</w:t>
      </w:r>
      <w:proofErr w:type="spellEnd"/>
      <w:r>
        <w:rPr>
          <w:rFonts w:ascii="Times New Roman" w:eastAsia="Times New Roman" w:hAnsi="Times New Roman" w:cs="Times New Roman"/>
          <w:b/>
          <w:color w:val="000000"/>
          <w:sz w:val="24"/>
          <w:szCs w:val="24"/>
        </w:rPr>
        <w:t>, z. s.</w:t>
      </w:r>
    </w:p>
    <w:p w14:paraId="3650771E" w14:textId="77777777" w:rsidR="00400C4A" w:rsidRDefault="00400C4A" w:rsidP="00400C4A">
      <w:pPr>
        <w:spacing w:before="14" w:after="0" w:line="240" w:lineRule="auto"/>
        <w:ind w:right="940"/>
        <w:rPr>
          <w:rFonts w:ascii="Helvetica Neue" w:eastAsia="Helvetica Neue" w:hAnsi="Helvetica Neue" w:cs="Helvetica Neue"/>
          <w:color w:val="444950"/>
          <w:sz w:val="20"/>
          <w:szCs w:val="20"/>
          <w:shd w:val="clear" w:color="auto" w:fill="F1F0F0"/>
        </w:rPr>
      </w:pPr>
    </w:p>
    <w:p w14:paraId="5BE4B1B3" w14:textId="77777777" w:rsidR="000B2204" w:rsidRDefault="000B2204"/>
    <w:sectPr w:rsidR="000B2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Helvetica Neue">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285"/>
    <w:multiLevelType w:val="multilevel"/>
    <w:tmpl w:val="F5C8BC4A"/>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 w15:restartNumberingAfterBreak="0">
    <w:nsid w:val="05C34450"/>
    <w:multiLevelType w:val="multilevel"/>
    <w:tmpl w:val="66B49272"/>
    <w:lvl w:ilvl="0">
      <w:start w:val="1"/>
      <w:numFmt w:val="decimal"/>
      <w:lvlText w:val="%1."/>
      <w:lvlJc w:val="left"/>
      <w:pPr>
        <w:ind w:left="786" w:hanging="360"/>
      </w:pPr>
      <w:rPr>
        <w:b w:val="0"/>
        <w:strike w:val="0"/>
        <w:dstrike w:val="0"/>
        <w:u w:val="none"/>
        <w:effect w:val="none"/>
      </w:rPr>
    </w:lvl>
    <w:lvl w:ilvl="1">
      <w:start w:val="1"/>
      <w:numFmt w:val="lowerLetter"/>
      <w:lvlText w:val="%2."/>
      <w:lvlJc w:val="left"/>
      <w:pPr>
        <w:ind w:left="1506" w:hanging="360"/>
      </w:pPr>
      <w:rPr>
        <w:strike w:val="0"/>
        <w:dstrike w:val="0"/>
        <w:u w:val="none"/>
        <w:effect w:val="none"/>
      </w:rPr>
    </w:lvl>
    <w:lvl w:ilvl="2">
      <w:start w:val="1"/>
      <w:numFmt w:val="lowerRoman"/>
      <w:lvlText w:val="%3."/>
      <w:lvlJc w:val="right"/>
      <w:pPr>
        <w:ind w:left="2226" w:hanging="360"/>
      </w:pPr>
      <w:rPr>
        <w:strike w:val="0"/>
        <w:dstrike w:val="0"/>
        <w:u w:val="none"/>
        <w:effect w:val="none"/>
      </w:rPr>
    </w:lvl>
    <w:lvl w:ilvl="3">
      <w:start w:val="1"/>
      <w:numFmt w:val="decimal"/>
      <w:lvlText w:val="%4."/>
      <w:lvlJc w:val="left"/>
      <w:pPr>
        <w:ind w:left="2946" w:hanging="360"/>
      </w:pPr>
      <w:rPr>
        <w:strike w:val="0"/>
        <w:dstrike w:val="0"/>
        <w:u w:val="none"/>
        <w:effect w:val="none"/>
      </w:rPr>
    </w:lvl>
    <w:lvl w:ilvl="4">
      <w:start w:val="1"/>
      <w:numFmt w:val="lowerLetter"/>
      <w:lvlText w:val="%5."/>
      <w:lvlJc w:val="left"/>
      <w:pPr>
        <w:ind w:left="3666" w:hanging="360"/>
      </w:pPr>
      <w:rPr>
        <w:strike w:val="0"/>
        <w:dstrike w:val="0"/>
        <w:u w:val="none"/>
        <w:effect w:val="none"/>
      </w:rPr>
    </w:lvl>
    <w:lvl w:ilvl="5">
      <w:start w:val="1"/>
      <w:numFmt w:val="lowerRoman"/>
      <w:lvlText w:val="%6."/>
      <w:lvlJc w:val="right"/>
      <w:pPr>
        <w:ind w:left="4386" w:hanging="360"/>
      </w:pPr>
      <w:rPr>
        <w:strike w:val="0"/>
        <w:dstrike w:val="0"/>
        <w:u w:val="none"/>
        <w:effect w:val="none"/>
      </w:rPr>
    </w:lvl>
    <w:lvl w:ilvl="6">
      <w:start w:val="1"/>
      <w:numFmt w:val="decimal"/>
      <w:lvlText w:val="%7."/>
      <w:lvlJc w:val="left"/>
      <w:pPr>
        <w:ind w:left="5106" w:hanging="360"/>
      </w:pPr>
      <w:rPr>
        <w:strike w:val="0"/>
        <w:dstrike w:val="0"/>
        <w:u w:val="none"/>
        <w:effect w:val="none"/>
      </w:rPr>
    </w:lvl>
    <w:lvl w:ilvl="7">
      <w:start w:val="1"/>
      <w:numFmt w:val="lowerLetter"/>
      <w:lvlText w:val="%8."/>
      <w:lvlJc w:val="left"/>
      <w:pPr>
        <w:ind w:left="5826" w:hanging="360"/>
      </w:pPr>
      <w:rPr>
        <w:strike w:val="0"/>
        <w:dstrike w:val="0"/>
        <w:u w:val="none"/>
        <w:effect w:val="none"/>
      </w:rPr>
    </w:lvl>
    <w:lvl w:ilvl="8">
      <w:start w:val="1"/>
      <w:numFmt w:val="lowerRoman"/>
      <w:lvlText w:val="%9."/>
      <w:lvlJc w:val="right"/>
      <w:pPr>
        <w:ind w:left="6546" w:hanging="360"/>
      </w:pPr>
      <w:rPr>
        <w:strike w:val="0"/>
        <w:dstrike w:val="0"/>
        <w:u w:val="none"/>
        <w:effect w:val="none"/>
      </w:rPr>
    </w:lvl>
  </w:abstractNum>
  <w:abstractNum w:abstractNumId="2" w15:restartNumberingAfterBreak="0">
    <w:nsid w:val="1467679D"/>
    <w:multiLevelType w:val="hybridMultilevel"/>
    <w:tmpl w:val="0E3C5158"/>
    <w:lvl w:ilvl="0" w:tplc="3BA223D6">
      <w:start w:val="7"/>
      <w:numFmt w:val="upperRoman"/>
      <w:lvlText w:val="%1."/>
      <w:lvlJc w:val="left"/>
      <w:pPr>
        <w:ind w:left="1080" w:hanging="72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406F3522"/>
    <w:multiLevelType w:val="multilevel"/>
    <w:tmpl w:val="FE50EF3A"/>
    <w:lvl w:ilvl="0">
      <w:start w:val="2"/>
      <w:numFmt w:val="upperRoman"/>
      <w:lvlText w:val="%1."/>
      <w:lvlJc w:val="left"/>
      <w:pPr>
        <w:ind w:left="1080" w:hanging="72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7000FDF"/>
    <w:multiLevelType w:val="multilevel"/>
    <w:tmpl w:val="171E2516"/>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5" w15:restartNumberingAfterBreak="0">
    <w:nsid w:val="4A1B3118"/>
    <w:multiLevelType w:val="hybridMultilevel"/>
    <w:tmpl w:val="E836E484"/>
    <w:lvl w:ilvl="0" w:tplc="46B64AFA">
      <w:start w:val="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CD77900"/>
    <w:multiLevelType w:val="hybridMultilevel"/>
    <w:tmpl w:val="DC449504"/>
    <w:lvl w:ilvl="0" w:tplc="2BA6F648">
      <w:numFmt w:val="bullet"/>
      <w:lvlText w:val="-"/>
      <w:lvlJc w:val="left"/>
      <w:pPr>
        <w:ind w:left="405" w:hanging="360"/>
      </w:pPr>
      <w:rPr>
        <w:rFonts w:ascii="Times New Roman" w:eastAsia="Times New Roman" w:hAnsi="Times New Roman" w:cs="Times New Roman" w:hint="default"/>
        <w:b w:val="0"/>
        <w:color w:val="000000"/>
        <w:sz w:val="24"/>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7" w15:restartNumberingAfterBreak="0">
    <w:nsid w:val="734D30B5"/>
    <w:multiLevelType w:val="hybridMultilevel"/>
    <w:tmpl w:val="6570E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4A"/>
    <w:rsid w:val="000B2204"/>
    <w:rsid w:val="00400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E89A"/>
  <w15:chartTrackingRefBased/>
  <w15:docId w15:val="{7D80562B-7683-4329-9185-A1850AEE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C4A"/>
    <w:pPr>
      <w:spacing w:line="256" w:lineRule="auto"/>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7192</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epodatelna</dc:creator>
  <cp:keywords/>
  <dc:description/>
  <cp:lastModifiedBy>epodatelna</cp:lastModifiedBy>
  <cp:revision>1</cp:revision>
  <dcterms:created xsi:type="dcterms:W3CDTF">2021-07-14T06:33:00Z</dcterms:created>
  <dcterms:modified xsi:type="dcterms:W3CDTF">2021-07-14T06:34:00Z</dcterms:modified>
</cp:coreProperties>
</file>