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ECF41" w14:textId="77777777" w:rsidR="00545CD2" w:rsidRPr="00A82FC3" w:rsidRDefault="00545CD2" w:rsidP="008F6FD7">
      <w:pPr>
        <w:rPr>
          <w:rFonts w:asciiTheme="minorHAnsi" w:hAnsiTheme="minorHAnsi" w:cs="Calibri"/>
          <w:sz w:val="22"/>
          <w:szCs w:val="22"/>
        </w:rPr>
      </w:pPr>
      <w:bookmarkStart w:id="0" w:name="_GoBack"/>
      <w:bookmarkEnd w:id="0"/>
    </w:p>
    <w:p w14:paraId="4881C701" w14:textId="77777777" w:rsidR="00545CD2" w:rsidRDefault="00545CD2" w:rsidP="008F6FD7">
      <w:pPr>
        <w:rPr>
          <w:rFonts w:asciiTheme="minorHAnsi" w:hAnsiTheme="minorHAnsi" w:cs="Calibri"/>
          <w:sz w:val="22"/>
          <w:szCs w:val="22"/>
        </w:rPr>
      </w:pPr>
    </w:p>
    <w:p w14:paraId="35BC5BC3" w14:textId="77777777" w:rsidR="006771A2" w:rsidRDefault="006771A2" w:rsidP="008F6FD7">
      <w:pPr>
        <w:rPr>
          <w:rFonts w:asciiTheme="minorHAnsi" w:hAnsiTheme="minorHAnsi" w:cs="Calibri"/>
          <w:sz w:val="22"/>
          <w:szCs w:val="22"/>
        </w:rPr>
      </w:pPr>
    </w:p>
    <w:p w14:paraId="16191EFC" w14:textId="77777777" w:rsidR="006771A2" w:rsidRDefault="006771A2" w:rsidP="008F6FD7">
      <w:pPr>
        <w:rPr>
          <w:rFonts w:asciiTheme="minorHAnsi" w:hAnsiTheme="minorHAnsi" w:cs="Calibri"/>
          <w:sz w:val="22"/>
          <w:szCs w:val="22"/>
        </w:rPr>
      </w:pPr>
    </w:p>
    <w:p w14:paraId="5CC66689" w14:textId="77777777" w:rsidR="006771A2" w:rsidRDefault="006771A2" w:rsidP="008F6FD7">
      <w:pPr>
        <w:rPr>
          <w:rFonts w:asciiTheme="minorHAnsi" w:hAnsiTheme="minorHAnsi" w:cs="Calibri"/>
          <w:sz w:val="22"/>
          <w:szCs w:val="22"/>
        </w:rPr>
      </w:pPr>
    </w:p>
    <w:p w14:paraId="35878678" w14:textId="77777777" w:rsidR="006771A2" w:rsidRDefault="006771A2" w:rsidP="008F6FD7">
      <w:pPr>
        <w:rPr>
          <w:rFonts w:asciiTheme="minorHAnsi" w:hAnsiTheme="minorHAnsi" w:cs="Calibri"/>
          <w:sz w:val="22"/>
          <w:szCs w:val="22"/>
        </w:rPr>
      </w:pPr>
    </w:p>
    <w:p w14:paraId="2B3E8276" w14:textId="77777777" w:rsidR="006771A2" w:rsidRPr="00A82FC3" w:rsidRDefault="006771A2" w:rsidP="008F6FD7">
      <w:pPr>
        <w:rPr>
          <w:rFonts w:asciiTheme="minorHAnsi" w:hAnsiTheme="minorHAnsi" w:cs="Calibri"/>
          <w:sz w:val="22"/>
          <w:szCs w:val="22"/>
        </w:rPr>
      </w:pPr>
    </w:p>
    <w:p w14:paraId="181FACAE" w14:textId="77777777" w:rsidR="00CA4D6A" w:rsidRDefault="00CA4D6A" w:rsidP="008F6FD7">
      <w:pPr>
        <w:rPr>
          <w:rFonts w:asciiTheme="minorHAnsi" w:hAnsiTheme="minorHAnsi" w:cs="Calibri"/>
          <w:sz w:val="22"/>
          <w:szCs w:val="22"/>
        </w:rPr>
      </w:pPr>
    </w:p>
    <w:p w14:paraId="12305173" w14:textId="77777777" w:rsidR="00CA4D6A" w:rsidRDefault="00CA4D6A" w:rsidP="008F6FD7">
      <w:pPr>
        <w:rPr>
          <w:rFonts w:asciiTheme="minorHAnsi" w:hAnsiTheme="minorHAnsi" w:cs="Calibri"/>
          <w:sz w:val="22"/>
          <w:szCs w:val="22"/>
        </w:rPr>
      </w:pPr>
    </w:p>
    <w:p w14:paraId="62B17221" w14:textId="77777777" w:rsidR="008F6FD7" w:rsidRPr="00093CB4" w:rsidRDefault="008F6FD7" w:rsidP="008F6FD7">
      <w:pPr>
        <w:rPr>
          <w:rFonts w:asciiTheme="minorHAnsi" w:hAnsiTheme="minorHAnsi" w:cs="Calibri"/>
          <w:sz w:val="22"/>
          <w:szCs w:val="22"/>
        </w:rPr>
      </w:pPr>
      <w:r w:rsidRPr="00A82FC3">
        <w:rPr>
          <w:rFonts w:asciiTheme="minorHAnsi" w:hAnsiTheme="minorHAnsi" w:cs="Calibri"/>
          <w:sz w:val="22"/>
          <w:szCs w:val="22"/>
        </w:rPr>
        <w:t xml:space="preserve">Dnešního dne, měsíce a roku </w:t>
      </w:r>
    </w:p>
    <w:p w14:paraId="4C745586" w14:textId="77777777" w:rsidR="008F6FD7" w:rsidRPr="00093CB4" w:rsidRDefault="008F6FD7" w:rsidP="008F6FD7">
      <w:pPr>
        <w:rPr>
          <w:rFonts w:asciiTheme="minorHAnsi" w:hAnsiTheme="minorHAnsi" w:cs="Calibri"/>
          <w:b/>
          <w:bCs/>
          <w:sz w:val="22"/>
          <w:szCs w:val="22"/>
        </w:rPr>
      </w:pPr>
    </w:p>
    <w:p w14:paraId="2601C0FC" w14:textId="77777777" w:rsidR="008F6FD7" w:rsidRPr="00093CB4" w:rsidRDefault="008F6FD7" w:rsidP="008F6FD7">
      <w:pPr>
        <w:rPr>
          <w:rFonts w:asciiTheme="minorHAnsi" w:hAnsiTheme="minorHAnsi" w:cs="Calibri"/>
          <w:b/>
          <w:bCs/>
          <w:sz w:val="22"/>
          <w:szCs w:val="22"/>
        </w:rPr>
      </w:pPr>
    </w:p>
    <w:p w14:paraId="2C554C14" w14:textId="77777777" w:rsidR="008F6FD7" w:rsidRPr="00093CB4" w:rsidRDefault="008F6FD7" w:rsidP="008F6FD7">
      <w:pPr>
        <w:rPr>
          <w:rFonts w:asciiTheme="minorHAnsi" w:hAnsiTheme="minorHAnsi" w:cs="Calibri"/>
          <w:b/>
          <w:bCs/>
          <w:sz w:val="22"/>
          <w:szCs w:val="22"/>
        </w:rPr>
      </w:pPr>
    </w:p>
    <w:p w14:paraId="5F546E82" w14:textId="77777777" w:rsidR="008F6FD7" w:rsidRPr="00A82FC3" w:rsidRDefault="00CE2F6D" w:rsidP="008F6FD7">
      <w:pPr>
        <w:rPr>
          <w:rFonts w:asciiTheme="minorHAnsi" w:hAnsiTheme="minorHAnsi" w:cs="Calibri"/>
          <w:b/>
          <w:bCs/>
          <w:sz w:val="22"/>
          <w:szCs w:val="22"/>
        </w:rPr>
      </w:pPr>
      <w:r w:rsidRPr="00A82FC3">
        <w:rPr>
          <w:rFonts w:asciiTheme="minorHAnsi" w:hAnsiTheme="minorHAnsi" w:cs="Calibri"/>
          <w:b/>
          <w:bCs/>
          <w:sz w:val="22"/>
          <w:szCs w:val="22"/>
        </w:rPr>
        <w:t>Statutární m</w:t>
      </w:r>
      <w:r w:rsidR="008F6FD7" w:rsidRPr="00A82FC3">
        <w:rPr>
          <w:rFonts w:asciiTheme="minorHAnsi" w:hAnsiTheme="minorHAnsi" w:cs="Calibri"/>
          <w:b/>
          <w:bCs/>
          <w:sz w:val="22"/>
          <w:szCs w:val="22"/>
        </w:rPr>
        <w:t xml:space="preserve">ěsto Karlovy Vary </w:t>
      </w:r>
    </w:p>
    <w:p w14:paraId="452069DC" w14:textId="0C9C0DFD" w:rsidR="008F6FD7" w:rsidRPr="00A82FC3" w:rsidRDefault="006A2AFF" w:rsidP="008F6FD7">
      <w:pPr>
        <w:rPr>
          <w:rFonts w:asciiTheme="minorHAnsi" w:hAnsiTheme="minorHAnsi" w:cs="Calibri"/>
          <w:sz w:val="22"/>
          <w:szCs w:val="22"/>
        </w:rPr>
      </w:pPr>
      <w:r>
        <w:rPr>
          <w:rFonts w:asciiTheme="minorHAnsi" w:hAnsiTheme="minorHAnsi" w:cs="Calibri"/>
          <w:sz w:val="22"/>
          <w:szCs w:val="22"/>
        </w:rPr>
        <w:t xml:space="preserve">se sídlem: </w:t>
      </w:r>
      <w:r w:rsidR="008F6FD7" w:rsidRPr="00A82FC3">
        <w:rPr>
          <w:rFonts w:asciiTheme="minorHAnsi" w:hAnsiTheme="minorHAnsi" w:cs="Calibri"/>
          <w:sz w:val="22"/>
          <w:szCs w:val="22"/>
        </w:rPr>
        <w:t xml:space="preserve">Moskevská </w:t>
      </w:r>
      <w:r w:rsidR="00616F9D" w:rsidRPr="00A82FC3">
        <w:rPr>
          <w:rFonts w:asciiTheme="minorHAnsi" w:hAnsiTheme="minorHAnsi" w:cs="Calibri"/>
          <w:sz w:val="22"/>
          <w:szCs w:val="22"/>
        </w:rPr>
        <w:t>2035/</w:t>
      </w:r>
      <w:r w:rsidR="008F6FD7" w:rsidRPr="00A82FC3">
        <w:rPr>
          <w:rFonts w:asciiTheme="minorHAnsi" w:hAnsiTheme="minorHAnsi" w:cs="Calibri"/>
          <w:sz w:val="22"/>
          <w:szCs w:val="22"/>
        </w:rPr>
        <w:t>21, 361 20 Karlovy Vary 1</w:t>
      </w:r>
    </w:p>
    <w:p w14:paraId="078A07B3" w14:textId="25847F22" w:rsidR="008F6FD7" w:rsidRPr="00A82FC3" w:rsidRDefault="008F6FD7" w:rsidP="008F6FD7">
      <w:pPr>
        <w:rPr>
          <w:rFonts w:asciiTheme="minorHAnsi" w:hAnsiTheme="minorHAnsi" w:cs="Calibri"/>
          <w:sz w:val="22"/>
          <w:szCs w:val="22"/>
        </w:rPr>
      </w:pPr>
      <w:r w:rsidRPr="00A82FC3">
        <w:rPr>
          <w:rFonts w:asciiTheme="minorHAnsi" w:hAnsiTheme="minorHAnsi" w:cs="Calibri"/>
          <w:sz w:val="22"/>
          <w:szCs w:val="22"/>
        </w:rPr>
        <w:t>IČ</w:t>
      </w:r>
      <w:r w:rsidR="006A2AFF">
        <w:rPr>
          <w:rFonts w:asciiTheme="minorHAnsi" w:hAnsiTheme="minorHAnsi" w:cs="Calibri"/>
          <w:sz w:val="22"/>
          <w:szCs w:val="22"/>
        </w:rPr>
        <w:t>O</w:t>
      </w:r>
      <w:r w:rsidRPr="00A82FC3">
        <w:rPr>
          <w:rFonts w:asciiTheme="minorHAnsi" w:hAnsiTheme="minorHAnsi" w:cs="Calibri"/>
          <w:sz w:val="22"/>
          <w:szCs w:val="22"/>
        </w:rPr>
        <w:t>: 00254657</w:t>
      </w:r>
    </w:p>
    <w:p w14:paraId="55560B48" w14:textId="77777777" w:rsidR="008F6FD7" w:rsidRPr="00A82FC3" w:rsidRDefault="008F6FD7" w:rsidP="008F6FD7">
      <w:pPr>
        <w:rPr>
          <w:rFonts w:asciiTheme="minorHAnsi" w:hAnsiTheme="minorHAnsi" w:cs="Calibri"/>
          <w:sz w:val="22"/>
          <w:szCs w:val="22"/>
        </w:rPr>
      </w:pPr>
      <w:r w:rsidRPr="00A82FC3">
        <w:rPr>
          <w:rFonts w:asciiTheme="minorHAnsi" w:hAnsiTheme="minorHAnsi" w:cs="Calibri"/>
          <w:sz w:val="22"/>
          <w:szCs w:val="22"/>
        </w:rPr>
        <w:t>DIČ: CZ00254657</w:t>
      </w:r>
    </w:p>
    <w:p w14:paraId="60FBBE44" w14:textId="77777777" w:rsidR="008F6FD7" w:rsidRPr="00A82FC3" w:rsidRDefault="006771A2" w:rsidP="008F6FD7">
      <w:pPr>
        <w:rPr>
          <w:rFonts w:asciiTheme="minorHAnsi" w:hAnsiTheme="minorHAnsi" w:cs="Calibri"/>
          <w:sz w:val="22"/>
          <w:szCs w:val="22"/>
        </w:rPr>
      </w:pPr>
      <w:r>
        <w:rPr>
          <w:rFonts w:asciiTheme="minorHAnsi" w:hAnsiTheme="minorHAnsi" w:cs="Calibri"/>
          <w:sz w:val="22"/>
          <w:szCs w:val="22"/>
        </w:rPr>
        <w:t>P</w:t>
      </w:r>
      <w:r w:rsidR="008F6FD7" w:rsidRPr="00A82FC3">
        <w:rPr>
          <w:rFonts w:asciiTheme="minorHAnsi" w:hAnsiTheme="minorHAnsi" w:cs="Calibri"/>
          <w:sz w:val="22"/>
          <w:szCs w:val="22"/>
        </w:rPr>
        <w:t>ronajímatel je plátcem DPH</w:t>
      </w:r>
    </w:p>
    <w:p w14:paraId="34BF333C" w14:textId="77777777" w:rsidR="008F6FD7" w:rsidRPr="006771A2" w:rsidRDefault="008F6FD7" w:rsidP="008F6FD7">
      <w:pPr>
        <w:rPr>
          <w:rFonts w:asciiTheme="minorHAnsi" w:hAnsiTheme="minorHAnsi" w:cs="Calibri"/>
          <w:sz w:val="22"/>
          <w:szCs w:val="22"/>
        </w:rPr>
      </w:pPr>
      <w:r w:rsidRPr="00A82FC3">
        <w:rPr>
          <w:rFonts w:asciiTheme="minorHAnsi" w:hAnsiTheme="minorHAnsi" w:cs="Calibri"/>
          <w:sz w:val="22"/>
          <w:szCs w:val="22"/>
        </w:rPr>
        <w:t xml:space="preserve">bankovní spojení: </w:t>
      </w:r>
      <w:r w:rsidRPr="006771A2">
        <w:rPr>
          <w:rFonts w:asciiTheme="minorHAnsi" w:hAnsiTheme="minorHAnsi" w:cs="Calibri"/>
          <w:sz w:val="22"/>
          <w:szCs w:val="22"/>
        </w:rPr>
        <w:t xml:space="preserve">účet č. </w:t>
      </w:r>
      <w:r w:rsidR="008E5BE5" w:rsidRPr="006771A2">
        <w:rPr>
          <w:rFonts w:ascii="Calibri" w:hAnsi="Calibri" w:cs="Calibri"/>
          <w:bCs/>
          <w:sz w:val="22"/>
          <w:szCs w:val="22"/>
        </w:rPr>
        <w:t>630037-0800424389/0800</w:t>
      </w:r>
      <w:r w:rsidRPr="006771A2">
        <w:rPr>
          <w:rFonts w:asciiTheme="minorHAnsi" w:hAnsiTheme="minorHAnsi" w:cs="Calibri"/>
          <w:bCs/>
          <w:sz w:val="22"/>
          <w:szCs w:val="22"/>
        </w:rPr>
        <w:t xml:space="preserve"> </w:t>
      </w:r>
      <w:r w:rsidRPr="006771A2">
        <w:rPr>
          <w:rFonts w:asciiTheme="minorHAnsi" w:hAnsiTheme="minorHAnsi" w:cs="Calibri"/>
          <w:sz w:val="22"/>
          <w:szCs w:val="22"/>
        </w:rPr>
        <w:t>vedený u České spořitelny, a.s., pobočka K. Vary</w:t>
      </w:r>
    </w:p>
    <w:p w14:paraId="261D5A4B" w14:textId="77777777" w:rsidR="008F6FD7" w:rsidRPr="006771A2" w:rsidRDefault="008F6FD7" w:rsidP="00F65DFF">
      <w:pPr>
        <w:jc w:val="both"/>
        <w:rPr>
          <w:rFonts w:asciiTheme="minorHAnsi" w:hAnsiTheme="minorHAnsi" w:cs="Calibri"/>
          <w:sz w:val="22"/>
          <w:szCs w:val="22"/>
        </w:rPr>
      </w:pPr>
      <w:r w:rsidRPr="006771A2">
        <w:rPr>
          <w:rFonts w:asciiTheme="minorHAnsi" w:hAnsiTheme="minorHAnsi" w:cs="Calibri"/>
          <w:sz w:val="22"/>
          <w:szCs w:val="22"/>
        </w:rPr>
        <w:t xml:space="preserve">zastoupené: </w:t>
      </w:r>
      <w:r w:rsidR="00034E27">
        <w:rPr>
          <w:rFonts w:asciiTheme="minorHAnsi" w:hAnsiTheme="minorHAnsi" w:cs="Calibri"/>
          <w:bCs/>
          <w:sz w:val="22"/>
          <w:szCs w:val="22"/>
        </w:rPr>
        <w:t>Ing. Rostislavem Matyášem</w:t>
      </w:r>
      <w:r w:rsidR="00F65DFF" w:rsidRPr="006771A2">
        <w:rPr>
          <w:rFonts w:asciiTheme="minorHAnsi" w:hAnsiTheme="minorHAnsi" w:cs="Calibri"/>
          <w:sz w:val="22"/>
          <w:szCs w:val="22"/>
        </w:rPr>
        <w:t xml:space="preserve">, vedoucím Odboru majetku města Magistrátu města Karlovy Vary, na základě plné moci ze dne </w:t>
      </w:r>
      <w:r w:rsidR="00034E27">
        <w:rPr>
          <w:rFonts w:asciiTheme="minorHAnsi" w:hAnsiTheme="minorHAnsi" w:cs="Calibri"/>
          <w:sz w:val="22"/>
          <w:szCs w:val="22"/>
        </w:rPr>
        <w:t>2. března 2021</w:t>
      </w:r>
    </w:p>
    <w:p w14:paraId="4F1DAC63" w14:textId="77777777" w:rsidR="00FE5686" w:rsidRPr="00A82FC3" w:rsidRDefault="00FE5686" w:rsidP="008F6FD7">
      <w:pPr>
        <w:rPr>
          <w:rFonts w:asciiTheme="minorHAnsi" w:hAnsiTheme="minorHAnsi" w:cs="Calibri"/>
          <w:sz w:val="22"/>
          <w:szCs w:val="22"/>
        </w:rPr>
      </w:pPr>
    </w:p>
    <w:p w14:paraId="406B3432" w14:textId="77777777" w:rsidR="008F6FD7" w:rsidRPr="00A82FC3" w:rsidRDefault="008F6FD7" w:rsidP="008F6FD7">
      <w:pPr>
        <w:rPr>
          <w:rFonts w:asciiTheme="minorHAnsi" w:hAnsiTheme="minorHAnsi" w:cs="Calibri"/>
          <w:sz w:val="22"/>
          <w:szCs w:val="22"/>
        </w:rPr>
      </w:pPr>
      <w:r w:rsidRPr="00A82FC3">
        <w:rPr>
          <w:rFonts w:asciiTheme="minorHAnsi" w:hAnsiTheme="minorHAnsi" w:cs="Calibri"/>
          <w:sz w:val="22"/>
          <w:szCs w:val="22"/>
        </w:rPr>
        <w:t>na straně jedné (dále jen „</w:t>
      </w:r>
      <w:r w:rsidRPr="00A82FC3">
        <w:rPr>
          <w:rFonts w:asciiTheme="minorHAnsi" w:hAnsiTheme="minorHAnsi" w:cs="Calibri"/>
          <w:b/>
          <w:bCs/>
          <w:sz w:val="22"/>
          <w:szCs w:val="22"/>
        </w:rPr>
        <w:t>Pronajímatel</w:t>
      </w:r>
      <w:r w:rsidRPr="00A82FC3">
        <w:rPr>
          <w:rFonts w:asciiTheme="minorHAnsi" w:hAnsiTheme="minorHAnsi" w:cs="Calibri"/>
          <w:sz w:val="22"/>
          <w:szCs w:val="22"/>
        </w:rPr>
        <w:t>“)</w:t>
      </w:r>
    </w:p>
    <w:p w14:paraId="6BBE4105" w14:textId="77777777" w:rsidR="008F6FD7" w:rsidRPr="00A82FC3" w:rsidRDefault="008F6FD7" w:rsidP="008F6FD7">
      <w:pPr>
        <w:rPr>
          <w:rFonts w:asciiTheme="minorHAnsi" w:hAnsiTheme="minorHAnsi" w:cs="Calibri"/>
          <w:sz w:val="22"/>
          <w:szCs w:val="22"/>
        </w:rPr>
      </w:pPr>
    </w:p>
    <w:p w14:paraId="7CD15B5E" w14:textId="77777777" w:rsidR="00FE5686" w:rsidRPr="00A82FC3" w:rsidRDefault="00FE5686" w:rsidP="008F6FD7">
      <w:pPr>
        <w:rPr>
          <w:rFonts w:asciiTheme="minorHAnsi" w:hAnsiTheme="minorHAnsi" w:cs="Calibri"/>
          <w:sz w:val="22"/>
          <w:szCs w:val="22"/>
        </w:rPr>
      </w:pPr>
    </w:p>
    <w:p w14:paraId="06AB1D6A" w14:textId="77777777" w:rsidR="008F6FD7" w:rsidRPr="00A82FC3" w:rsidRDefault="008F6FD7" w:rsidP="008F6FD7">
      <w:pPr>
        <w:rPr>
          <w:rFonts w:asciiTheme="minorHAnsi" w:hAnsiTheme="minorHAnsi" w:cs="Calibri"/>
          <w:sz w:val="22"/>
          <w:szCs w:val="22"/>
        </w:rPr>
      </w:pPr>
      <w:r w:rsidRPr="00A82FC3">
        <w:rPr>
          <w:rFonts w:asciiTheme="minorHAnsi" w:hAnsiTheme="minorHAnsi" w:cs="Calibri"/>
          <w:sz w:val="22"/>
          <w:szCs w:val="22"/>
        </w:rPr>
        <w:t>a</w:t>
      </w:r>
    </w:p>
    <w:p w14:paraId="6D940D26" w14:textId="77777777" w:rsidR="008F6FD7" w:rsidRPr="00A82FC3" w:rsidRDefault="008F6FD7" w:rsidP="008F6FD7">
      <w:pPr>
        <w:rPr>
          <w:rFonts w:asciiTheme="minorHAnsi" w:hAnsiTheme="minorHAnsi" w:cs="Calibri"/>
          <w:sz w:val="22"/>
          <w:szCs w:val="22"/>
        </w:rPr>
      </w:pPr>
    </w:p>
    <w:p w14:paraId="63C959FF" w14:textId="77777777" w:rsidR="00FE5686" w:rsidRPr="00A82FC3" w:rsidRDefault="00FE5686" w:rsidP="008F6FD7">
      <w:pPr>
        <w:rPr>
          <w:rFonts w:asciiTheme="minorHAnsi" w:hAnsiTheme="minorHAnsi" w:cs="Calibri"/>
          <w:sz w:val="22"/>
          <w:szCs w:val="22"/>
        </w:rPr>
      </w:pPr>
    </w:p>
    <w:p w14:paraId="3E8E7AC1" w14:textId="60145108" w:rsidR="00890B4A" w:rsidRPr="006771A2" w:rsidRDefault="006771A2" w:rsidP="00890B4A">
      <w:pPr>
        <w:rPr>
          <w:rFonts w:asciiTheme="minorHAnsi" w:hAnsiTheme="minorHAnsi" w:cs="Calibri"/>
          <w:b/>
          <w:bCs/>
          <w:sz w:val="22"/>
          <w:szCs w:val="22"/>
        </w:rPr>
      </w:pPr>
      <w:r w:rsidRPr="006771A2">
        <w:rPr>
          <w:rFonts w:asciiTheme="minorHAnsi" w:hAnsiTheme="minorHAnsi" w:cs="Calibri"/>
          <w:b/>
          <w:color w:val="333333"/>
          <w:sz w:val="22"/>
          <w:szCs w:val="22"/>
          <w:shd w:val="clear" w:color="auto" w:fill="FFFFFF"/>
        </w:rPr>
        <w:t>Galerie umění Karlovy Vary, příspěvková organizace Karlovarského kraje</w:t>
      </w:r>
    </w:p>
    <w:p w14:paraId="7B082643" w14:textId="06757E52" w:rsidR="00890B4A" w:rsidRPr="006771A2" w:rsidRDefault="006A2AFF" w:rsidP="00890B4A">
      <w:pPr>
        <w:rPr>
          <w:rFonts w:asciiTheme="minorHAnsi" w:hAnsiTheme="minorHAnsi" w:cs="Calibri"/>
          <w:bCs/>
          <w:sz w:val="22"/>
          <w:szCs w:val="22"/>
        </w:rPr>
      </w:pPr>
      <w:r>
        <w:rPr>
          <w:rFonts w:asciiTheme="minorHAnsi" w:hAnsiTheme="minorHAnsi" w:cs="Calibri"/>
          <w:sz w:val="22"/>
          <w:szCs w:val="22"/>
        </w:rPr>
        <w:t xml:space="preserve">se </w:t>
      </w:r>
      <w:r w:rsidR="00890B4A" w:rsidRPr="006771A2">
        <w:rPr>
          <w:rFonts w:asciiTheme="minorHAnsi" w:hAnsiTheme="minorHAnsi" w:cs="Calibri"/>
          <w:sz w:val="22"/>
          <w:szCs w:val="22"/>
        </w:rPr>
        <w:t>sídl</w:t>
      </w:r>
      <w:r>
        <w:rPr>
          <w:rFonts w:asciiTheme="minorHAnsi" w:hAnsiTheme="minorHAnsi" w:cs="Calibri"/>
          <w:sz w:val="22"/>
          <w:szCs w:val="22"/>
        </w:rPr>
        <w:t>em</w:t>
      </w:r>
      <w:r w:rsidR="00890B4A" w:rsidRPr="006771A2">
        <w:rPr>
          <w:rFonts w:asciiTheme="minorHAnsi" w:hAnsiTheme="minorHAnsi" w:cs="Calibri"/>
          <w:sz w:val="22"/>
          <w:szCs w:val="22"/>
        </w:rPr>
        <w:t xml:space="preserve">: </w:t>
      </w:r>
      <w:r w:rsidR="006771A2" w:rsidRPr="006771A2">
        <w:rPr>
          <w:rFonts w:asciiTheme="minorHAnsi" w:hAnsiTheme="minorHAnsi" w:cs="Calibri"/>
          <w:color w:val="333333"/>
          <w:sz w:val="22"/>
          <w:szCs w:val="22"/>
          <w:shd w:val="clear" w:color="auto" w:fill="FFFFFF"/>
        </w:rPr>
        <w:t>Goethova stezka 1215/6, 360 01 Karlovy Vary</w:t>
      </w:r>
    </w:p>
    <w:p w14:paraId="02B0C49E" w14:textId="03523244" w:rsidR="00890B4A" w:rsidRPr="006771A2" w:rsidRDefault="00F75283" w:rsidP="00890B4A">
      <w:pPr>
        <w:rPr>
          <w:rFonts w:asciiTheme="minorHAnsi" w:hAnsiTheme="minorHAnsi" w:cs="Calibri"/>
          <w:sz w:val="22"/>
          <w:szCs w:val="22"/>
        </w:rPr>
      </w:pPr>
      <w:r w:rsidRPr="006771A2">
        <w:rPr>
          <w:rFonts w:asciiTheme="minorHAnsi" w:hAnsiTheme="minorHAnsi" w:cs="Calibri"/>
          <w:sz w:val="22"/>
          <w:szCs w:val="22"/>
        </w:rPr>
        <w:t>IČ</w:t>
      </w:r>
      <w:r w:rsidR="006A2AFF">
        <w:rPr>
          <w:rFonts w:asciiTheme="minorHAnsi" w:hAnsiTheme="minorHAnsi" w:cs="Calibri"/>
          <w:sz w:val="22"/>
          <w:szCs w:val="22"/>
        </w:rPr>
        <w:t>O</w:t>
      </w:r>
      <w:r w:rsidRPr="006771A2">
        <w:rPr>
          <w:rFonts w:asciiTheme="minorHAnsi" w:hAnsiTheme="minorHAnsi" w:cs="Calibri"/>
          <w:sz w:val="22"/>
          <w:szCs w:val="22"/>
        </w:rPr>
        <w:t xml:space="preserve">: </w:t>
      </w:r>
      <w:r w:rsidR="006771A2" w:rsidRPr="006771A2">
        <w:rPr>
          <w:rFonts w:asciiTheme="minorHAnsi" w:hAnsiTheme="minorHAnsi" w:cs="Calibri"/>
          <w:bCs/>
          <w:color w:val="000000"/>
          <w:sz w:val="22"/>
          <w:szCs w:val="22"/>
        </w:rPr>
        <w:t>66362768</w:t>
      </w:r>
    </w:p>
    <w:p w14:paraId="527380A5" w14:textId="77777777" w:rsidR="007C45E4" w:rsidRPr="006771A2" w:rsidRDefault="007C45E4" w:rsidP="00890B4A">
      <w:pPr>
        <w:rPr>
          <w:rFonts w:asciiTheme="minorHAnsi" w:hAnsiTheme="minorHAnsi" w:cs="Calibri"/>
          <w:sz w:val="22"/>
          <w:szCs w:val="22"/>
        </w:rPr>
      </w:pPr>
      <w:r w:rsidRPr="006771A2">
        <w:rPr>
          <w:rFonts w:asciiTheme="minorHAnsi" w:hAnsiTheme="minorHAnsi" w:cs="Calibri"/>
          <w:sz w:val="22"/>
          <w:szCs w:val="22"/>
        </w:rPr>
        <w:t>DIČ: CZ</w:t>
      </w:r>
      <w:r w:rsidR="006771A2" w:rsidRPr="006771A2">
        <w:rPr>
          <w:rFonts w:ascii="Calibri" w:hAnsi="Calibri" w:cs="Calibri"/>
          <w:bCs/>
          <w:color w:val="000000"/>
          <w:sz w:val="22"/>
          <w:szCs w:val="22"/>
        </w:rPr>
        <w:t>66362768</w:t>
      </w:r>
    </w:p>
    <w:p w14:paraId="341B09F8" w14:textId="77777777" w:rsidR="006771A2" w:rsidRPr="006771A2" w:rsidRDefault="006771A2" w:rsidP="00890B4A">
      <w:pPr>
        <w:rPr>
          <w:rFonts w:asciiTheme="minorHAnsi" w:hAnsiTheme="minorHAnsi" w:cs="Calibri"/>
          <w:sz w:val="22"/>
          <w:szCs w:val="22"/>
        </w:rPr>
      </w:pPr>
      <w:r w:rsidRPr="006771A2">
        <w:rPr>
          <w:rFonts w:asciiTheme="minorHAnsi" w:hAnsiTheme="minorHAnsi" w:cs="Calibri"/>
          <w:sz w:val="22"/>
          <w:szCs w:val="22"/>
        </w:rPr>
        <w:t>Nájemce není plátcem DPH</w:t>
      </w:r>
    </w:p>
    <w:p w14:paraId="0C5A3947" w14:textId="5461CECC" w:rsidR="007C45E4" w:rsidRPr="006771A2" w:rsidRDefault="00070BF5" w:rsidP="00890B4A">
      <w:pPr>
        <w:rPr>
          <w:rFonts w:asciiTheme="minorHAnsi" w:hAnsiTheme="minorHAnsi" w:cs="Calibri"/>
          <w:bCs/>
          <w:sz w:val="22"/>
          <w:szCs w:val="22"/>
        </w:rPr>
      </w:pPr>
      <w:r w:rsidRPr="006771A2">
        <w:rPr>
          <w:rFonts w:asciiTheme="minorHAnsi" w:hAnsiTheme="minorHAnsi" w:cs="Calibri"/>
          <w:sz w:val="22"/>
          <w:szCs w:val="22"/>
        </w:rPr>
        <w:t>z</w:t>
      </w:r>
      <w:r w:rsidR="007C45E4" w:rsidRPr="006771A2">
        <w:rPr>
          <w:rFonts w:asciiTheme="minorHAnsi" w:hAnsiTheme="minorHAnsi" w:cs="Calibri"/>
          <w:sz w:val="22"/>
          <w:szCs w:val="22"/>
        </w:rPr>
        <w:t>astoupen</w:t>
      </w:r>
      <w:r w:rsidR="00DE01BA">
        <w:rPr>
          <w:rFonts w:asciiTheme="minorHAnsi" w:hAnsiTheme="minorHAnsi" w:cs="Calibri"/>
          <w:sz w:val="22"/>
          <w:szCs w:val="22"/>
        </w:rPr>
        <w:t>á</w:t>
      </w:r>
      <w:r w:rsidR="007C45E4" w:rsidRPr="006771A2">
        <w:rPr>
          <w:rFonts w:asciiTheme="minorHAnsi" w:hAnsiTheme="minorHAnsi" w:cs="Calibri"/>
          <w:sz w:val="22"/>
          <w:szCs w:val="22"/>
        </w:rPr>
        <w:t xml:space="preserve">: </w:t>
      </w:r>
      <w:r w:rsidR="007F7F46" w:rsidRPr="006771A2">
        <w:rPr>
          <w:rFonts w:asciiTheme="minorHAnsi" w:hAnsiTheme="minorHAnsi" w:cs="Calibri"/>
          <w:sz w:val="22"/>
          <w:szCs w:val="22"/>
        </w:rPr>
        <w:t xml:space="preserve">Mgr. </w:t>
      </w:r>
      <w:r w:rsidR="006771A2" w:rsidRPr="006771A2">
        <w:rPr>
          <w:rFonts w:asciiTheme="minorHAnsi" w:hAnsiTheme="minorHAnsi" w:cs="Calibri"/>
          <w:sz w:val="22"/>
          <w:szCs w:val="22"/>
        </w:rPr>
        <w:t>Jan</w:t>
      </w:r>
      <w:r w:rsidR="00DE01BA">
        <w:rPr>
          <w:rFonts w:asciiTheme="minorHAnsi" w:hAnsiTheme="minorHAnsi" w:cs="Calibri"/>
          <w:sz w:val="22"/>
          <w:szCs w:val="22"/>
        </w:rPr>
        <w:t>em</w:t>
      </w:r>
      <w:r w:rsidR="006771A2" w:rsidRPr="006771A2">
        <w:rPr>
          <w:rFonts w:asciiTheme="minorHAnsi" w:hAnsiTheme="minorHAnsi" w:cs="Calibri"/>
          <w:sz w:val="22"/>
          <w:szCs w:val="22"/>
        </w:rPr>
        <w:t xml:space="preserve"> Sam</w:t>
      </w:r>
      <w:r w:rsidR="00DE01BA">
        <w:rPr>
          <w:rFonts w:asciiTheme="minorHAnsi" w:hAnsiTheme="minorHAnsi" w:cs="Calibri"/>
          <w:sz w:val="22"/>
          <w:szCs w:val="22"/>
        </w:rPr>
        <w:t>cem</w:t>
      </w:r>
      <w:r w:rsidR="006771A2" w:rsidRPr="006771A2">
        <w:rPr>
          <w:rFonts w:asciiTheme="minorHAnsi" w:hAnsiTheme="minorHAnsi" w:cs="Calibri"/>
          <w:sz w:val="22"/>
          <w:szCs w:val="22"/>
        </w:rPr>
        <w:t xml:space="preserve"> - ředitel</w:t>
      </w:r>
      <w:r w:rsidR="00DE01BA">
        <w:rPr>
          <w:rFonts w:asciiTheme="minorHAnsi" w:hAnsiTheme="minorHAnsi" w:cs="Calibri"/>
          <w:sz w:val="22"/>
          <w:szCs w:val="22"/>
        </w:rPr>
        <w:t>em</w:t>
      </w:r>
    </w:p>
    <w:p w14:paraId="7C540586" w14:textId="77777777" w:rsidR="00525CE0" w:rsidRPr="00A82FC3" w:rsidRDefault="00525CE0" w:rsidP="00890B4A">
      <w:pPr>
        <w:rPr>
          <w:rFonts w:ascii="Calibri" w:hAnsi="Calibri" w:cs="Calibri"/>
          <w:sz w:val="22"/>
          <w:szCs w:val="22"/>
        </w:rPr>
      </w:pPr>
    </w:p>
    <w:p w14:paraId="3E64D061" w14:textId="77777777" w:rsidR="008F6FD7" w:rsidRPr="00A82FC3" w:rsidRDefault="008F6FD7" w:rsidP="008F6FD7">
      <w:pPr>
        <w:rPr>
          <w:rFonts w:asciiTheme="minorHAnsi" w:hAnsiTheme="minorHAnsi" w:cs="Calibri"/>
          <w:sz w:val="22"/>
          <w:szCs w:val="22"/>
        </w:rPr>
      </w:pPr>
      <w:r w:rsidRPr="00A82FC3">
        <w:rPr>
          <w:rFonts w:asciiTheme="minorHAnsi" w:hAnsiTheme="minorHAnsi" w:cs="Calibri"/>
          <w:sz w:val="22"/>
          <w:szCs w:val="22"/>
        </w:rPr>
        <w:t>na straně druhé (dále jen „</w:t>
      </w:r>
      <w:r w:rsidRPr="00A82FC3">
        <w:rPr>
          <w:rFonts w:asciiTheme="minorHAnsi" w:hAnsiTheme="minorHAnsi" w:cs="Calibri"/>
          <w:b/>
          <w:bCs/>
          <w:sz w:val="22"/>
          <w:szCs w:val="22"/>
        </w:rPr>
        <w:t>Nájemce</w:t>
      </w:r>
      <w:r w:rsidRPr="00A82FC3">
        <w:rPr>
          <w:rFonts w:asciiTheme="minorHAnsi" w:hAnsiTheme="minorHAnsi" w:cs="Calibri"/>
          <w:sz w:val="22"/>
          <w:szCs w:val="22"/>
        </w:rPr>
        <w:t>“)</w:t>
      </w:r>
    </w:p>
    <w:p w14:paraId="3C9AE5E4" w14:textId="77777777" w:rsidR="008F6FD7" w:rsidRPr="00A82FC3" w:rsidRDefault="008F6FD7" w:rsidP="008F6FD7">
      <w:pPr>
        <w:jc w:val="center"/>
        <w:rPr>
          <w:rFonts w:asciiTheme="minorHAnsi" w:hAnsiTheme="minorHAnsi" w:cs="Calibri"/>
          <w:sz w:val="22"/>
          <w:szCs w:val="22"/>
        </w:rPr>
      </w:pPr>
    </w:p>
    <w:p w14:paraId="1D722EB4" w14:textId="77777777" w:rsidR="008F6FD7" w:rsidRPr="00A82FC3" w:rsidRDefault="008F6FD7" w:rsidP="008F6FD7">
      <w:pPr>
        <w:jc w:val="center"/>
        <w:rPr>
          <w:rFonts w:asciiTheme="minorHAnsi" w:hAnsiTheme="minorHAnsi" w:cs="Calibri"/>
          <w:sz w:val="22"/>
          <w:szCs w:val="22"/>
        </w:rPr>
      </w:pPr>
    </w:p>
    <w:p w14:paraId="40765ED2" w14:textId="77777777" w:rsidR="008F6FD7" w:rsidRPr="00A82FC3" w:rsidRDefault="008F6FD7" w:rsidP="008F6FD7">
      <w:pPr>
        <w:jc w:val="center"/>
        <w:rPr>
          <w:rFonts w:asciiTheme="minorHAnsi" w:hAnsiTheme="minorHAnsi" w:cs="Calibri"/>
          <w:sz w:val="22"/>
          <w:szCs w:val="22"/>
        </w:rPr>
      </w:pPr>
    </w:p>
    <w:p w14:paraId="1820774E" w14:textId="77777777" w:rsidR="008F6FD7" w:rsidRPr="00A82FC3" w:rsidRDefault="008F6FD7" w:rsidP="008F6FD7">
      <w:pPr>
        <w:jc w:val="center"/>
        <w:rPr>
          <w:rFonts w:asciiTheme="minorHAnsi" w:hAnsiTheme="minorHAnsi" w:cs="Calibri"/>
          <w:sz w:val="22"/>
          <w:szCs w:val="22"/>
        </w:rPr>
      </w:pPr>
    </w:p>
    <w:p w14:paraId="308DBD15" w14:textId="77777777" w:rsidR="008F6FD7" w:rsidRPr="00A82FC3" w:rsidRDefault="008F6FD7" w:rsidP="008F6FD7">
      <w:pPr>
        <w:jc w:val="center"/>
        <w:rPr>
          <w:rFonts w:asciiTheme="minorHAnsi" w:hAnsiTheme="minorHAnsi" w:cs="Calibri"/>
          <w:sz w:val="22"/>
          <w:szCs w:val="22"/>
        </w:rPr>
      </w:pPr>
    </w:p>
    <w:p w14:paraId="489BAEFD" w14:textId="647BC9A2" w:rsidR="00DF5796" w:rsidRPr="00A82FC3" w:rsidRDefault="00DF5796" w:rsidP="00DF5796">
      <w:pPr>
        <w:jc w:val="center"/>
        <w:rPr>
          <w:rFonts w:asciiTheme="minorHAnsi" w:hAnsiTheme="minorHAnsi" w:cs="Calibri"/>
          <w:sz w:val="22"/>
          <w:szCs w:val="22"/>
        </w:rPr>
      </w:pPr>
      <w:r w:rsidRPr="00A82FC3">
        <w:rPr>
          <w:rFonts w:asciiTheme="minorHAnsi" w:hAnsiTheme="minorHAnsi" w:cs="Calibri"/>
          <w:sz w:val="22"/>
          <w:szCs w:val="22"/>
        </w:rPr>
        <w:t>uzavřeli ve smyslu zákona č. 89/2012 Sb., občanský zákoník, v</w:t>
      </w:r>
      <w:r w:rsidR="006A2AFF">
        <w:rPr>
          <w:rFonts w:asciiTheme="minorHAnsi" w:hAnsiTheme="minorHAnsi" w:cs="Calibri"/>
          <w:sz w:val="22"/>
          <w:szCs w:val="22"/>
        </w:rPr>
        <w:t>e</w:t>
      </w:r>
      <w:r w:rsidRPr="00A82FC3">
        <w:rPr>
          <w:rFonts w:asciiTheme="minorHAnsi" w:hAnsiTheme="minorHAnsi" w:cs="Calibri"/>
          <w:sz w:val="22"/>
          <w:szCs w:val="22"/>
        </w:rPr>
        <w:t xml:space="preserve"> znění</w:t>
      </w:r>
      <w:r w:rsidR="006A2AFF">
        <w:rPr>
          <w:rFonts w:asciiTheme="minorHAnsi" w:hAnsiTheme="minorHAnsi" w:cs="Calibri"/>
          <w:sz w:val="22"/>
          <w:szCs w:val="22"/>
        </w:rPr>
        <w:t xml:space="preserve"> pozdějších předpisů,</w:t>
      </w:r>
      <w:r w:rsidRPr="00A82FC3">
        <w:rPr>
          <w:rFonts w:asciiTheme="minorHAnsi" w:hAnsiTheme="minorHAnsi" w:cs="Calibri"/>
          <w:sz w:val="22"/>
          <w:szCs w:val="22"/>
        </w:rPr>
        <w:t xml:space="preserve"> tuto</w:t>
      </w:r>
    </w:p>
    <w:p w14:paraId="1794EA04" w14:textId="77777777" w:rsidR="008F6FD7" w:rsidRPr="00A82FC3" w:rsidRDefault="008F6FD7" w:rsidP="008F6FD7">
      <w:pPr>
        <w:pStyle w:val="Nadpis2"/>
        <w:rPr>
          <w:rFonts w:asciiTheme="minorHAnsi" w:hAnsiTheme="minorHAnsi" w:cs="Calibri"/>
          <w:sz w:val="22"/>
          <w:szCs w:val="22"/>
        </w:rPr>
      </w:pPr>
      <w:r w:rsidRPr="00A82FC3">
        <w:rPr>
          <w:rFonts w:asciiTheme="minorHAnsi" w:hAnsiTheme="minorHAnsi" w:cs="Calibri"/>
          <w:sz w:val="22"/>
          <w:szCs w:val="22"/>
        </w:rPr>
        <w:t>_____________________________________________________</w:t>
      </w:r>
      <w:r w:rsidR="00A82FC3">
        <w:rPr>
          <w:rFonts w:asciiTheme="minorHAnsi" w:hAnsiTheme="minorHAnsi" w:cs="Calibri"/>
          <w:sz w:val="22"/>
          <w:szCs w:val="22"/>
        </w:rPr>
        <w:t>_____________________________</w:t>
      </w:r>
    </w:p>
    <w:p w14:paraId="46E26795" w14:textId="77777777" w:rsidR="008F6FD7" w:rsidRPr="00A82FC3" w:rsidRDefault="008F6FD7" w:rsidP="008F6FD7">
      <w:pPr>
        <w:pStyle w:val="Nadpis2"/>
        <w:jc w:val="center"/>
        <w:rPr>
          <w:rFonts w:asciiTheme="minorHAnsi" w:hAnsiTheme="minorHAnsi" w:cs="Calibri"/>
          <w:sz w:val="22"/>
          <w:szCs w:val="22"/>
        </w:rPr>
      </w:pPr>
    </w:p>
    <w:p w14:paraId="76AC8795" w14:textId="77777777" w:rsidR="008F6FD7" w:rsidRPr="00A82FC3" w:rsidRDefault="008F6FD7" w:rsidP="008F6FD7">
      <w:pPr>
        <w:pStyle w:val="Nadpis2"/>
        <w:jc w:val="center"/>
        <w:rPr>
          <w:rFonts w:asciiTheme="minorHAnsi" w:hAnsiTheme="minorHAnsi" w:cs="Calibri"/>
          <w:b/>
          <w:bCs/>
          <w:sz w:val="22"/>
          <w:szCs w:val="22"/>
        </w:rPr>
      </w:pPr>
    </w:p>
    <w:p w14:paraId="53DA51C5" w14:textId="77777777" w:rsidR="008F6FD7" w:rsidRPr="00A82FC3" w:rsidRDefault="008F6FD7" w:rsidP="0008512B">
      <w:pPr>
        <w:pStyle w:val="Nadpis2"/>
        <w:jc w:val="center"/>
        <w:rPr>
          <w:rFonts w:asciiTheme="minorHAnsi" w:hAnsiTheme="minorHAnsi" w:cs="Calibri"/>
          <w:b/>
          <w:bCs/>
        </w:rPr>
      </w:pPr>
      <w:r w:rsidRPr="00A82FC3">
        <w:rPr>
          <w:rFonts w:asciiTheme="minorHAnsi" w:hAnsiTheme="minorHAnsi" w:cs="Calibri"/>
          <w:b/>
          <w:bCs/>
        </w:rPr>
        <w:t>SMLOUVU</w:t>
      </w:r>
      <w:r w:rsidR="0008512B">
        <w:rPr>
          <w:rFonts w:asciiTheme="minorHAnsi" w:hAnsiTheme="minorHAnsi" w:cs="Calibri"/>
          <w:b/>
          <w:bCs/>
        </w:rPr>
        <w:t xml:space="preserve"> </w:t>
      </w:r>
      <w:r w:rsidRPr="00A82FC3">
        <w:rPr>
          <w:rFonts w:asciiTheme="minorHAnsi" w:hAnsiTheme="minorHAnsi" w:cs="Calibri"/>
          <w:b/>
          <w:bCs/>
        </w:rPr>
        <w:t xml:space="preserve">O NÁJMU </w:t>
      </w:r>
    </w:p>
    <w:p w14:paraId="797FC91B" w14:textId="77777777" w:rsidR="008E5BE5" w:rsidRPr="00A82FC3" w:rsidRDefault="008E5BE5" w:rsidP="008F6FD7">
      <w:pPr>
        <w:jc w:val="center"/>
        <w:rPr>
          <w:rFonts w:asciiTheme="minorHAnsi" w:hAnsiTheme="minorHAnsi" w:cs="Calibri"/>
          <w:b/>
          <w:bCs/>
        </w:rPr>
      </w:pPr>
    </w:p>
    <w:p w14:paraId="36530925" w14:textId="77777777" w:rsidR="008F6FD7" w:rsidRPr="00A82FC3" w:rsidRDefault="008F6FD7" w:rsidP="008F6FD7">
      <w:pPr>
        <w:rPr>
          <w:rFonts w:asciiTheme="minorHAnsi" w:hAnsiTheme="minorHAnsi" w:cs="Calibri"/>
          <w:sz w:val="22"/>
          <w:szCs w:val="22"/>
        </w:rPr>
      </w:pPr>
      <w:r w:rsidRPr="00A82FC3">
        <w:rPr>
          <w:rFonts w:asciiTheme="minorHAnsi" w:hAnsiTheme="minorHAnsi" w:cs="Calibri"/>
          <w:sz w:val="22"/>
          <w:szCs w:val="22"/>
        </w:rPr>
        <w:t>_____________________________________________________</w:t>
      </w:r>
      <w:r w:rsidR="00A82FC3">
        <w:rPr>
          <w:rFonts w:asciiTheme="minorHAnsi" w:hAnsiTheme="minorHAnsi" w:cs="Calibri"/>
          <w:sz w:val="22"/>
          <w:szCs w:val="22"/>
        </w:rPr>
        <w:t>_____________________________</w:t>
      </w:r>
    </w:p>
    <w:p w14:paraId="2A929F7E" w14:textId="77777777" w:rsidR="009D3294" w:rsidRDefault="009D3294" w:rsidP="008F6FD7">
      <w:pPr>
        <w:rPr>
          <w:rFonts w:asciiTheme="minorHAnsi" w:hAnsiTheme="minorHAnsi" w:cs="Calibri"/>
          <w:sz w:val="22"/>
          <w:szCs w:val="22"/>
        </w:rPr>
      </w:pPr>
    </w:p>
    <w:p w14:paraId="55FD7073" w14:textId="77777777" w:rsidR="009D3294" w:rsidRDefault="009D3294" w:rsidP="008F6FD7">
      <w:pPr>
        <w:rPr>
          <w:rFonts w:asciiTheme="minorHAnsi" w:hAnsiTheme="minorHAnsi" w:cs="Calibri"/>
          <w:sz w:val="22"/>
          <w:szCs w:val="22"/>
        </w:rPr>
      </w:pPr>
    </w:p>
    <w:p w14:paraId="76CFD726" w14:textId="77777777" w:rsidR="006771A2" w:rsidRDefault="006771A2" w:rsidP="008F6FD7">
      <w:pPr>
        <w:rPr>
          <w:rFonts w:asciiTheme="minorHAnsi" w:hAnsiTheme="minorHAnsi" w:cs="Calibri"/>
          <w:sz w:val="22"/>
          <w:szCs w:val="22"/>
        </w:rPr>
      </w:pPr>
    </w:p>
    <w:p w14:paraId="1E7DB1CF" w14:textId="77777777" w:rsidR="009C577A" w:rsidRDefault="009C577A" w:rsidP="008F6FD7">
      <w:pPr>
        <w:rPr>
          <w:rFonts w:asciiTheme="minorHAnsi" w:hAnsiTheme="minorHAnsi" w:cs="Calibri"/>
          <w:sz w:val="22"/>
          <w:szCs w:val="22"/>
        </w:rPr>
      </w:pPr>
    </w:p>
    <w:p w14:paraId="571B2658" w14:textId="53A74922" w:rsidR="009C577A" w:rsidRDefault="009C577A" w:rsidP="008F6FD7">
      <w:pPr>
        <w:rPr>
          <w:rFonts w:asciiTheme="minorHAnsi" w:hAnsiTheme="minorHAnsi" w:cs="Calibri"/>
          <w:sz w:val="22"/>
          <w:szCs w:val="22"/>
        </w:rPr>
      </w:pPr>
    </w:p>
    <w:p w14:paraId="53AD758B" w14:textId="77777777" w:rsidR="00655139" w:rsidRDefault="00655139" w:rsidP="008F6FD7">
      <w:pPr>
        <w:rPr>
          <w:rFonts w:asciiTheme="minorHAnsi" w:hAnsiTheme="minorHAnsi" w:cs="Calibri"/>
          <w:sz w:val="22"/>
          <w:szCs w:val="22"/>
        </w:rPr>
      </w:pPr>
    </w:p>
    <w:p w14:paraId="479AD722" w14:textId="77777777" w:rsidR="0008512B" w:rsidRDefault="0008512B" w:rsidP="008F6FD7">
      <w:pPr>
        <w:rPr>
          <w:rFonts w:asciiTheme="minorHAnsi" w:hAnsiTheme="minorHAnsi" w:cs="Calibri"/>
          <w:sz w:val="22"/>
          <w:szCs w:val="22"/>
        </w:rPr>
      </w:pPr>
    </w:p>
    <w:p w14:paraId="028835C2" w14:textId="77777777" w:rsidR="00655139" w:rsidRDefault="00655139" w:rsidP="008F6FD7">
      <w:pPr>
        <w:rPr>
          <w:rFonts w:asciiTheme="minorHAnsi" w:hAnsiTheme="minorHAnsi" w:cs="Calibri"/>
          <w:sz w:val="22"/>
          <w:szCs w:val="22"/>
        </w:rPr>
      </w:pPr>
    </w:p>
    <w:p w14:paraId="0DB31863" w14:textId="474746D2" w:rsidR="009C577A" w:rsidRPr="006771A2" w:rsidRDefault="009C577A" w:rsidP="009C577A">
      <w:pPr>
        <w:jc w:val="center"/>
        <w:rPr>
          <w:rFonts w:asciiTheme="minorHAnsi" w:hAnsiTheme="minorHAnsi" w:cs="Calibri"/>
        </w:rPr>
      </w:pPr>
      <w:r w:rsidRPr="006771A2">
        <w:rPr>
          <w:rFonts w:asciiTheme="minorHAnsi" w:hAnsiTheme="minorHAnsi" w:cs="Calibri"/>
        </w:rPr>
        <w:t>Karlovy Vary 20</w:t>
      </w:r>
      <w:r w:rsidR="006771A2" w:rsidRPr="006771A2">
        <w:rPr>
          <w:rFonts w:asciiTheme="minorHAnsi" w:hAnsiTheme="minorHAnsi" w:cs="Calibri"/>
        </w:rPr>
        <w:t>2</w:t>
      </w:r>
      <w:r w:rsidR="0097654F">
        <w:rPr>
          <w:rFonts w:asciiTheme="minorHAnsi" w:hAnsiTheme="minorHAnsi" w:cs="Calibri"/>
        </w:rPr>
        <w:t>1</w:t>
      </w:r>
    </w:p>
    <w:p w14:paraId="40B4D296" w14:textId="77777777" w:rsidR="00655139" w:rsidRDefault="00655139" w:rsidP="008F6FD7">
      <w:pPr>
        <w:rPr>
          <w:rFonts w:asciiTheme="minorHAnsi" w:hAnsiTheme="minorHAnsi" w:cs="Calibri"/>
          <w:b/>
          <w:sz w:val="22"/>
          <w:szCs w:val="22"/>
        </w:rPr>
      </w:pPr>
    </w:p>
    <w:p w14:paraId="7B8B33B2" w14:textId="77777777" w:rsidR="00655139" w:rsidRDefault="00655139" w:rsidP="008F6FD7">
      <w:pPr>
        <w:rPr>
          <w:rFonts w:asciiTheme="minorHAnsi" w:hAnsiTheme="minorHAnsi" w:cs="Calibri"/>
          <w:b/>
          <w:sz w:val="22"/>
          <w:szCs w:val="22"/>
        </w:rPr>
      </w:pPr>
    </w:p>
    <w:p w14:paraId="2FFD275B" w14:textId="77777777" w:rsidR="00655139" w:rsidRDefault="00655139" w:rsidP="008F6FD7">
      <w:pPr>
        <w:rPr>
          <w:rFonts w:asciiTheme="minorHAnsi" w:hAnsiTheme="minorHAnsi" w:cs="Calibri"/>
          <w:b/>
          <w:sz w:val="22"/>
          <w:szCs w:val="22"/>
        </w:rPr>
      </w:pPr>
    </w:p>
    <w:p w14:paraId="2ABB58D2" w14:textId="264B40AE" w:rsidR="008F6FD7" w:rsidRPr="00A208C0" w:rsidRDefault="008F6FD7" w:rsidP="008F6FD7">
      <w:pPr>
        <w:rPr>
          <w:rFonts w:asciiTheme="minorHAnsi" w:hAnsiTheme="minorHAnsi" w:cs="Calibri"/>
          <w:b/>
          <w:sz w:val="22"/>
          <w:szCs w:val="22"/>
        </w:rPr>
      </w:pPr>
      <w:r w:rsidRPr="00A208C0">
        <w:rPr>
          <w:rFonts w:asciiTheme="minorHAnsi" w:hAnsiTheme="minorHAnsi" w:cs="Calibri"/>
          <w:b/>
          <w:sz w:val="22"/>
          <w:szCs w:val="22"/>
        </w:rPr>
        <w:t>Vzhledem k tomu, že:</w:t>
      </w:r>
    </w:p>
    <w:p w14:paraId="704B355F" w14:textId="77777777" w:rsidR="008F6FD7" w:rsidRPr="00A82FC3" w:rsidRDefault="008F6FD7" w:rsidP="008F6FD7">
      <w:pPr>
        <w:jc w:val="both"/>
        <w:rPr>
          <w:rFonts w:asciiTheme="minorHAnsi" w:hAnsiTheme="minorHAnsi" w:cs="Calibri"/>
          <w:sz w:val="22"/>
          <w:szCs w:val="22"/>
        </w:rPr>
      </w:pPr>
    </w:p>
    <w:p w14:paraId="104B697D" w14:textId="77777777" w:rsidR="009C577A" w:rsidRDefault="008F6FD7" w:rsidP="00CA4D6A">
      <w:pPr>
        <w:numPr>
          <w:ilvl w:val="0"/>
          <w:numId w:val="10"/>
        </w:numPr>
        <w:ind w:left="426" w:hanging="426"/>
        <w:jc w:val="both"/>
        <w:rPr>
          <w:rFonts w:asciiTheme="minorHAnsi" w:hAnsiTheme="minorHAnsi" w:cs="Calibri"/>
          <w:sz w:val="22"/>
          <w:szCs w:val="22"/>
        </w:rPr>
      </w:pPr>
      <w:r w:rsidRPr="00A82FC3">
        <w:rPr>
          <w:rFonts w:asciiTheme="minorHAnsi" w:hAnsiTheme="minorHAnsi" w:cs="Calibri"/>
          <w:sz w:val="22"/>
          <w:szCs w:val="22"/>
        </w:rPr>
        <w:t xml:space="preserve">Pronajímatel je na základě zákona č. 172/1991 Sb. - o přechodu některých věcí z majetku České republiky do vlastnictví obcí, vlastníkem Předmětu nájmu. </w:t>
      </w:r>
    </w:p>
    <w:p w14:paraId="381A8A25" w14:textId="77777777" w:rsidR="008F6FD7" w:rsidRPr="00A82FC3" w:rsidRDefault="008F6FD7" w:rsidP="00CA4D6A">
      <w:pPr>
        <w:numPr>
          <w:ilvl w:val="0"/>
          <w:numId w:val="10"/>
        </w:numPr>
        <w:ind w:left="426" w:hanging="426"/>
        <w:jc w:val="both"/>
        <w:rPr>
          <w:rFonts w:asciiTheme="minorHAnsi" w:hAnsiTheme="minorHAnsi" w:cs="Calibri"/>
          <w:sz w:val="22"/>
          <w:szCs w:val="22"/>
        </w:rPr>
      </w:pPr>
      <w:r w:rsidRPr="00A82FC3">
        <w:rPr>
          <w:rFonts w:asciiTheme="minorHAnsi" w:hAnsiTheme="minorHAnsi" w:cs="Calibri"/>
          <w:sz w:val="22"/>
          <w:szCs w:val="22"/>
        </w:rPr>
        <w:t>Pronajímatel má zájem pronajmout Předmět nájmu Nájemci;</w:t>
      </w:r>
    </w:p>
    <w:p w14:paraId="6D328DF2" w14:textId="77777777" w:rsidR="00890B4A" w:rsidRPr="00560EBC" w:rsidRDefault="009C577A" w:rsidP="00CA4D6A">
      <w:pPr>
        <w:ind w:left="426" w:hanging="426"/>
        <w:jc w:val="both"/>
        <w:rPr>
          <w:rFonts w:ascii="Calibri" w:hAnsi="Calibri" w:cs="Calibri"/>
          <w:b/>
          <w:bCs/>
          <w:sz w:val="22"/>
          <w:szCs w:val="22"/>
        </w:rPr>
      </w:pPr>
      <w:r w:rsidRPr="00560EBC">
        <w:rPr>
          <w:rFonts w:ascii="Calibri" w:hAnsi="Calibri" w:cs="Calibri"/>
          <w:sz w:val="22"/>
          <w:szCs w:val="22"/>
        </w:rPr>
        <w:t>C</w:t>
      </w:r>
      <w:r w:rsidR="00890B4A" w:rsidRPr="00560EBC">
        <w:rPr>
          <w:rFonts w:ascii="Calibri" w:hAnsi="Calibri" w:cs="Calibri"/>
          <w:sz w:val="22"/>
          <w:szCs w:val="22"/>
        </w:rPr>
        <w:t>)</w:t>
      </w:r>
      <w:r w:rsidR="00890B4A" w:rsidRPr="00560EBC">
        <w:rPr>
          <w:rFonts w:ascii="Calibri" w:hAnsi="Calibri" w:cs="Calibri"/>
          <w:sz w:val="22"/>
          <w:szCs w:val="22"/>
        </w:rPr>
        <w:tab/>
        <w:t xml:space="preserve">Záměr pronájmu byl zveřejněn na úřední desce Magistrátu města od </w:t>
      </w:r>
      <w:r w:rsidR="00384DC4" w:rsidRPr="00560EBC">
        <w:rPr>
          <w:rFonts w:ascii="Calibri" w:hAnsi="Calibri" w:cs="Calibri"/>
          <w:sz w:val="22"/>
          <w:szCs w:val="22"/>
        </w:rPr>
        <w:t>14.05.2020</w:t>
      </w:r>
      <w:r w:rsidR="0008512B">
        <w:rPr>
          <w:rFonts w:ascii="Calibri" w:hAnsi="Calibri" w:cs="Calibri"/>
          <w:sz w:val="22"/>
          <w:szCs w:val="22"/>
        </w:rPr>
        <w:t xml:space="preserve"> </w:t>
      </w:r>
      <w:r w:rsidR="00890B4A" w:rsidRPr="00560EBC">
        <w:rPr>
          <w:rFonts w:ascii="Calibri" w:hAnsi="Calibri" w:cs="Calibri"/>
          <w:sz w:val="22"/>
          <w:szCs w:val="22"/>
        </w:rPr>
        <w:t>do</w:t>
      </w:r>
      <w:r w:rsidR="00623414" w:rsidRPr="00560EBC">
        <w:rPr>
          <w:rFonts w:ascii="Calibri" w:hAnsi="Calibri" w:cs="Calibri"/>
          <w:sz w:val="22"/>
          <w:szCs w:val="22"/>
        </w:rPr>
        <w:t xml:space="preserve"> </w:t>
      </w:r>
      <w:r w:rsidR="00384DC4" w:rsidRPr="00560EBC">
        <w:rPr>
          <w:rFonts w:ascii="Calibri" w:hAnsi="Calibri" w:cs="Calibri"/>
          <w:sz w:val="22"/>
          <w:szCs w:val="22"/>
        </w:rPr>
        <w:t>02.06.2020;</w:t>
      </w:r>
    </w:p>
    <w:p w14:paraId="477C7B51" w14:textId="77777777" w:rsidR="00F65DFF" w:rsidRPr="00A82FC3" w:rsidRDefault="009C577A" w:rsidP="00CA4D6A">
      <w:pPr>
        <w:ind w:left="426" w:hanging="426"/>
        <w:jc w:val="both"/>
        <w:rPr>
          <w:rFonts w:asciiTheme="minorHAnsi" w:hAnsiTheme="minorHAnsi" w:cs="Calibri"/>
          <w:sz w:val="22"/>
          <w:szCs w:val="22"/>
        </w:rPr>
      </w:pPr>
      <w:r>
        <w:rPr>
          <w:rFonts w:asciiTheme="minorHAnsi" w:hAnsiTheme="minorHAnsi" w:cs="Calibri"/>
          <w:sz w:val="22"/>
          <w:szCs w:val="22"/>
        </w:rPr>
        <w:t>D</w:t>
      </w:r>
      <w:r w:rsidR="00F65DFF" w:rsidRPr="00A82FC3">
        <w:rPr>
          <w:rFonts w:asciiTheme="minorHAnsi" w:hAnsiTheme="minorHAnsi" w:cs="Calibri"/>
          <w:sz w:val="22"/>
          <w:szCs w:val="22"/>
        </w:rPr>
        <w:t>)</w:t>
      </w:r>
      <w:r w:rsidR="00F65DFF" w:rsidRPr="00A82FC3">
        <w:rPr>
          <w:rFonts w:asciiTheme="minorHAnsi" w:hAnsiTheme="minorHAnsi" w:cs="Calibri"/>
          <w:sz w:val="22"/>
          <w:szCs w:val="22"/>
        </w:rPr>
        <w:tab/>
        <w:t>Nájemce má zájem si Předmět nájmu od Pronajímatele pronajmout;</w:t>
      </w:r>
    </w:p>
    <w:p w14:paraId="0D93BCC1" w14:textId="77777777" w:rsidR="00890B4A" w:rsidRPr="00623414" w:rsidRDefault="009C577A" w:rsidP="00CA4D6A">
      <w:pPr>
        <w:ind w:left="426" w:hanging="426"/>
        <w:rPr>
          <w:rFonts w:ascii="Calibri" w:hAnsi="Calibri" w:cs="Calibri"/>
          <w:b/>
          <w:bCs/>
          <w:sz w:val="22"/>
          <w:szCs w:val="22"/>
        </w:rPr>
      </w:pPr>
      <w:r>
        <w:rPr>
          <w:rFonts w:ascii="Calibri" w:hAnsi="Calibri" w:cs="Calibri"/>
          <w:sz w:val="22"/>
          <w:szCs w:val="22"/>
        </w:rPr>
        <w:t>E</w:t>
      </w:r>
      <w:r w:rsidR="00890B4A" w:rsidRPr="007942D4">
        <w:rPr>
          <w:rFonts w:ascii="Calibri" w:hAnsi="Calibri" w:cs="Calibri"/>
          <w:sz w:val="22"/>
          <w:szCs w:val="22"/>
        </w:rPr>
        <w:t>)</w:t>
      </w:r>
      <w:r w:rsidR="00890B4A" w:rsidRPr="007942D4">
        <w:rPr>
          <w:rFonts w:ascii="Calibri" w:hAnsi="Calibri" w:cs="Calibri"/>
          <w:sz w:val="22"/>
          <w:szCs w:val="22"/>
        </w:rPr>
        <w:tab/>
        <w:t xml:space="preserve">Rada města </w:t>
      </w:r>
      <w:r w:rsidR="00890B4A" w:rsidRPr="00623414">
        <w:rPr>
          <w:rFonts w:ascii="Calibri" w:hAnsi="Calibri" w:cs="Calibri"/>
          <w:sz w:val="22"/>
          <w:szCs w:val="22"/>
        </w:rPr>
        <w:t xml:space="preserve">Karlovy Vary schválila pronájem Předmětu nájmu Nájemci na svém zasedání                            dne </w:t>
      </w:r>
      <w:r w:rsidR="00D35DE0">
        <w:rPr>
          <w:rFonts w:ascii="Calibri" w:hAnsi="Calibri" w:cs="Calibri"/>
          <w:sz w:val="22"/>
          <w:szCs w:val="22"/>
        </w:rPr>
        <w:t>09.06.2020</w:t>
      </w:r>
      <w:r w:rsidR="00623414" w:rsidRPr="00623414">
        <w:rPr>
          <w:rFonts w:ascii="Calibri" w:hAnsi="Calibri" w:cs="Calibri"/>
          <w:sz w:val="22"/>
          <w:szCs w:val="22"/>
        </w:rPr>
        <w:t>;</w:t>
      </w:r>
    </w:p>
    <w:p w14:paraId="77BCE1EC" w14:textId="77777777" w:rsidR="007C45E4" w:rsidRPr="007C45E4" w:rsidRDefault="009C577A" w:rsidP="00CA4D6A">
      <w:pPr>
        <w:ind w:left="426" w:hanging="426"/>
        <w:rPr>
          <w:rFonts w:ascii="Calibri" w:hAnsi="Calibri" w:cs="Calibri"/>
          <w:sz w:val="22"/>
          <w:szCs w:val="22"/>
        </w:rPr>
      </w:pPr>
      <w:r w:rsidRPr="00623414">
        <w:rPr>
          <w:rFonts w:ascii="Calibri" w:hAnsi="Calibri" w:cs="Calibri"/>
          <w:sz w:val="22"/>
          <w:szCs w:val="22"/>
        </w:rPr>
        <w:t>F</w:t>
      </w:r>
      <w:r w:rsidR="007C45E4" w:rsidRPr="00623414">
        <w:rPr>
          <w:rFonts w:ascii="Calibri" w:hAnsi="Calibri" w:cs="Calibri"/>
          <w:sz w:val="22"/>
          <w:szCs w:val="22"/>
        </w:rPr>
        <w:t xml:space="preserve">)    </w:t>
      </w:r>
      <w:r w:rsidR="007C45E4" w:rsidRPr="00623414">
        <w:rPr>
          <w:rFonts w:ascii="Calibri" w:hAnsi="Calibri" w:cs="Calibri"/>
          <w:sz w:val="22"/>
          <w:szCs w:val="22"/>
        </w:rPr>
        <w:tab/>
        <w:t>Nájemce je právnická</w:t>
      </w:r>
      <w:r w:rsidR="007C45E4" w:rsidRPr="00A82FC3">
        <w:rPr>
          <w:rFonts w:ascii="Calibri" w:hAnsi="Calibri" w:cs="Calibri"/>
          <w:sz w:val="22"/>
          <w:szCs w:val="22"/>
        </w:rPr>
        <w:t xml:space="preserve"> osoba zapsaná v obchodním rejstříku vedeném </w:t>
      </w:r>
      <w:r w:rsidR="00D35DE0">
        <w:rPr>
          <w:rFonts w:ascii="Calibri" w:hAnsi="Calibri" w:cs="Calibri"/>
          <w:sz w:val="22"/>
          <w:szCs w:val="22"/>
        </w:rPr>
        <w:t xml:space="preserve">Krajským </w:t>
      </w:r>
      <w:r w:rsidR="007C45E4" w:rsidRPr="00A82FC3">
        <w:rPr>
          <w:rFonts w:ascii="Calibri" w:hAnsi="Calibri" w:cs="Calibri"/>
          <w:sz w:val="22"/>
          <w:szCs w:val="22"/>
        </w:rPr>
        <w:t>soudem v </w:t>
      </w:r>
      <w:r w:rsidR="007C45E4">
        <w:rPr>
          <w:rFonts w:ascii="Calibri" w:hAnsi="Calibri" w:cs="Calibri"/>
          <w:sz w:val="22"/>
          <w:szCs w:val="22"/>
        </w:rPr>
        <w:t>P</w:t>
      </w:r>
      <w:r w:rsidR="00D35DE0">
        <w:rPr>
          <w:rFonts w:ascii="Calibri" w:hAnsi="Calibri" w:cs="Calibri"/>
          <w:sz w:val="22"/>
          <w:szCs w:val="22"/>
        </w:rPr>
        <w:t>lzni</w:t>
      </w:r>
      <w:r w:rsidR="007C45E4" w:rsidRPr="00A82FC3">
        <w:rPr>
          <w:rFonts w:ascii="Calibri" w:hAnsi="Calibri" w:cs="Calibri"/>
          <w:sz w:val="22"/>
          <w:szCs w:val="22"/>
        </w:rPr>
        <w:t xml:space="preserve">, oddíl </w:t>
      </w:r>
      <w:proofErr w:type="spellStart"/>
      <w:r w:rsidR="00D35DE0">
        <w:rPr>
          <w:rFonts w:ascii="Calibri" w:hAnsi="Calibri" w:cs="Calibri"/>
          <w:sz w:val="22"/>
          <w:szCs w:val="22"/>
        </w:rPr>
        <w:t>Pr</w:t>
      </w:r>
      <w:proofErr w:type="spellEnd"/>
      <w:r w:rsidR="007C45E4" w:rsidRPr="00A82FC3">
        <w:rPr>
          <w:rFonts w:ascii="Calibri" w:hAnsi="Calibri" w:cs="Calibri"/>
          <w:sz w:val="22"/>
          <w:szCs w:val="22"/>
        </w:rPr>
        <w:t xml:space="preserve">, vložka </w:t>
      </w:r>
      <w:r w:rsidR="00D35DE0">
        <w:rPr>
          <w:rFonts w:ascii="Calibri" w:hAnsi="Calibri" w:cs="Calibri"/>
          <w:sz w:val="22"/>
          <w:szCs w:val="22"/>
        </w:rPr>
        <w:t>530</w:t>
      </w:r>
      <w:r w:rsidR="007C45E4" w:rsidRPr="007C45E4">
        <w:rPr>
          <w:rFonts w:ascii="Calibri" w:hAnsi="Calibri" w:cs="Calibri"/>
          <w:sz w:val="22"/>
          <w:szCs w:val="22"/>
        </w:rPr>
        <w:t>;</w:t>
      </w:r>
    </w:p>
    <w:p w14:paraId="24340236" w14:textId="73FFA06D" w:rsidR="008F6FD7" w:rsidRPr="00A82FC3" w:rsidRDefault="008E5BE5" w:rsidP="00CA4D6A">
      <w:pPr>
        <w:ind w:left="426" w:hanging="426"/>
        <w:jc w:val="both"/>
        <w:rPr>
          <w:rFonts w:asciiTheme="minorHAnsi" w:hAnsiTheme="minorHAnsi" w:cs="Calibri"/>
          <w:sz w:val="22"/>
          <w:szCs w:val="22"/>
        </w:rPr>
      </w:pPr>
      <w:r w:rsidRPr="00A82FC3">
        <w:rPr>
          <w:rFonts w:asciiTheme="minorHAnsi" w:hAnsiTheme="minorHAnsi" w:cs="Calibri"/>
          <w:sz w:val="22"/>
          <w:szCs w:val="22"/>
        </w:rPr>
        <w:t>G</w:t>
      </w:r>
      <w:r w:rsidR="008F6FD7" w:rsidRPr="00A82FC3">
        <w:rPr>
          <w:rFonts w:asciiTheme="minorHAnsi" w:hAnsiTheme="minorHAnsi" w:cs="Calibri"/>
          <w:sz w:val="22"/>
          <w:szCs w:val="22"/>
        </w:rPr>
        <w:t>)</w:t>
      </w:r>
      <w:r w:rsidR="008F6FD7" w:rsidRPr="00A82FC3">
        <w:rPr>
          <w:rFonts w:asciiTheme="minorHAnsi" w:hAnsiTheme="minorHAnsi" w:cs="Calibri"/>
          <w:sz w:val="22"/>
          <w:szCs w:val="22"/>
        </w:rPr>
        <w:tab/>
      </w:r>
      <w:r w:rsidR="008F6FD7" w:rsidRPr="00A82FC3">
        <w:rPr>
          <w:rFonts w:asciiTheme="minorHAnsi" w:hAnsiTheme="minorHAnsi" w:cs="Calibri"/>
          <w:snapToGrid w:val="0"/>
          <w:sz w:val="22"/>
          <w:szCs w:val="22"/>
        </w:rPr>
        <w:t xml:space="preserve">Správcem uvedené nemovitosti je realitní kancelář RECOM REALITY s.r.o., IČ 25238744, se sídlem </w:t>
      </w:r>
      <w:r w:rsidR="008A6FF2" w:rsidRPr="00A82FC3">
        <w:rPr>
          <w:rFonts w:asciiTheme="minorHAnsi" w:hAnsiTheme="minorHAnsi" w:cs="Calibri"/>
          <w:sz w:val="22"/>
          <w:szCs w:val="22"/>
        </w:rPr>
        <w:t>T.</w:t>
      </w:r>
      <w:r w:rsidR="00FE5686" w:rsidRPr="00A82FC3">
        <w:rPr>
          <w:rFonts w:asciiTheme="minorHAnsi" w:hAnsiTheme="minorHAnsi" w:cs="Calibri"/>
          <w:sz w:val="22"/>
          <w:szCs w:val="22"/>
        </w:rPr>
        <w:t xml:space="preserve"> </w:t>
      </w:r>
      <w:r w:rsidR="008A6FF2" w:rsidRPr="00A82FC3">
        <w:rPr>
          <w:rFonts w:asciiTheme="minorHAnsi" w:hAnsiTheme="minorHAnsi" w:cs="Calibri"/>
          <w:sz w:val="22"/>
          <w:szCs w:val="22"/>
        </w:rPr>
        <w:t>G.</w:t>
      </w:r>
      <w:r w:rsidR="00FE5686" w:rsidRPr="00A82FC3">
        <w:rPr>
          <w:rFonts w:asciiTheme="minorHAnsi" w:hAnsiTheme="minorHAnsi" w:cs="Calibri"/>
          <w:sz w:val="22"/>
          <w:szCs w:val="22"/>
        </w:rPr>
        <w:t xml:space="preserve"> </w:t>
      </w:r>
      <w:r w:rsidR="008A6FF2" w:rsidRPr="00A82FC3">
        <w:rPr>
          <w:rFonts w:asciiTheme="minorHAnsi" w:hAnsiTheme="minorHAnsi" w:cs="Calibri"/>
          <w:sz w:val="22"/>
          <w:szCs w:val="22"/>
        </w:rPr>
        <w:t>Masaryka 883/53</w:t>
      </w:r>
      <w:r w:rsidR="008F6FD7" w:rsidRPr="00A82FC3">
        <w:rPr>
          <w:rFonts w:asciiTheme="minorHAnsi" w:hAnsiTheme="minorHAnsi" w:cs="Calibri"/>
          <w:snapToGrid w:val="0"/>
          <w:sz w:val="22"/>
          <w:szCs w:val="22"/>
        </w:rPr>
        <w:t>, Karlovy Vary</w:t>
      </w:r>
      <w:r w:rsidR="008F6FD7" w:rsidRPr="00A82FC3">
        <w:rPr>
          <w:rFonts w:asciiTheme="minorHAnsi" w:hAnsiTheme="minorHAnsi" w:cs="Calibri"/>
          <w:sz w:val="22"/>
          <w:szCs w:val="22"/>
        </w:rPr>
        <w:t>,</w:t>
      </w:r>
      <w:r w:rsidR="00FE5686" w:rsidRPr="00A82FC3">
        <w:rPr>
          <w:rFonts w:asciiTheme="minorHAnsi" w:hAnsiTheme="minorHAnsi" w:cs="Calibri"/>
          <w:sz w:val="22"/>
          <w:szCs w:val="22"/>
        </w:rPr>
        <w:t xml:space="preserve"> </w:t>
      </w:r>
      <w:r w:rsidR="008F6FD7" w:rsidRPr="00A82FC3">
        <w:rPr>
          <w:rFonts w:asciiTheme="minorHAnsi" w:hAnsiTheme="minorHAnsi" w:cs="Calibri"/>
          <w:sz w:val="22"/>
          <w:szCs w:val="22"/>
        </w:rPr>
        <w:t>a to na základě pověření k výkonu těchto činností učiněného na základě mandátní smlouvy společností IKON spol. s r.o., IČ 45800031, se sídlem Nehvizdská 22/8, 198 00 Praha 9 – Hloubětín jako mandatářem se souhlasem Pronajímatele jako mandanta uděleným prohlášením ze dne 28.</w:t>
      </w:r>
      <w:r w:rsidR="00FE5686" w:rsidRPr="00A82FC3">
        <w:rPr>
          <w:rFonts w:asciiTheme="minorHAnsi" w:hAnsiTheme="minorHAnsi" w:cs="Calibri"/>
          <w:sz w:val="22"/>
          <w:szCs w:val="22"/>
        </w:rPr>
        <w:t>0</w:t>
      </w:r>
      <w:r w:rsidR="008F6FD7" w:rsidRPr="00A82FC3">
        <w:rPr>
          <w:rFonts w:asciiTheme="minorHAnsi" w:hAnsiTheme="minorHAnsi" w:cs="Calibri"/>
          <w:sz w:val="22"/>
          <w:szCs w:val="22"/>
        </w:rPr>
        <w:t>2.2007;</w:t>
      </w:r>
    </w:p>
    <w:p w14:paraId="7A45A59C" w14:textId="77777777" w:rsidR="008F6FD7" w:rsidRPr="00A82FC3" w:rsidRDefault="008F6FD7" w:rsidP="00F65DFF">
      <w:pPr>
        <w:jc w:val="both"/>
        <w:rPr>
          <w:rFonts w:asciiTheme="minorHAnsi" w:hAnsiTheme="minorHAnsi" w:cs="Calibri"/>
          <w:b/>
          <w:bCs/>
          <w:sz w:val="22"/>
          <w:szCs w:val="22"/>
        </w:rPr>
      </w:pPr>
    </w:p>
    <w:p w14:paraId="5CEF4343" w14:textId="77777777" w:rsidR="008F6FD7" w:rsidRPr="00A82FC3" w:rsidRDefault="008F6FD7" w:rsidP="008F6FD7">
      <w:pPr>
        <w:jc w:val="both"/>
        <w:rPr>
          <w:rFonts w:asciiTheme="minorHAnsi" w:hAnsiTheme="minorHAnsi" w:cs="Calibri"/>
          <w:sz w:val="22"/>
          <w:szCs w:val="22"/>
        </w:rPr>
      </w:pPr>
      <w:r w:rsidRPr="00A82FC3">
        <w:rPr>
          <w:rFonts w:asciiTheme="minorHAnsi" w:hAnsiTheme="minorHAnsi" w:cs="Calibri"/>
          <w:sz w:val="22"/>
          <w:szCs w:val="22"/>
        </w:rPr>
        <w:t xml:space="preserve">dohodli na uzavřené této </w:t>
      </w:r>
      <w:r w:rsidRPr="00A82FC3">
        <w:rPr>
          <w:rFonts w:asciiTheme="minorHAnsi" w:hAnsiTheme="minorHAnsi" w:cs="Calibri"/>
          <w:sz w:val="22"/>
          <w:szCs w:val="22"/>
        </w:rPr>
        <w:tab/>
      </w:r>
    </w:p>
    <w:p w14:paraId="61F44943" w14:textId="77777777" w:rsidR="008F6FD7" w:rsidRPr="00A82FC3" w:rsidRDefault="008F6FD7" w:rsidP="008F6FD7">
      <w:pPr>
        <w:pStyle w:val="Nadpis1"/>
        <w:jc w:val="center"/>
        <w:rPr>
          <w:rFonts w:asciiTheme="minorHAnsi" w:hAnsiTheme="minorHAnsi" w:cs="Calibri"/>
          <w:b/>
          <w:bCs/>
          <w:sz w:val="32"/>
          <w:szCs w:val="32"/>
          <w:u w:val="single"/>
        </w:rPr>
      </w:pPr>
    </w:p>
    <w:p w14:paraId="73AB8D11" w14:textId="77777777" w:rsidR="00DF5796" w:rsidRPr="00A82FC3" w:rsidRDefault="00DF5796" w:rsidP="00DF5796">
      <w:pPr>
        <w:pStyle w:val="Nadpis1"/>
        <w:jc w:val="center"/>
        <w:rPr>
          <w:rFonts w:asciiTheme="minorHAnsi" w:hAnsiTheme="minorHAnsi" w:cs="Calibri"/>
          <w:b/>
          <w:bCs/>
          <w:u w:val="single"/>
        </w:rPr>
      </w:pPr>
      <w:r w:rsidRPr="00A82FC3">
        <w:rPr>
          <w:rFonts w:asciiTheme="minorHAnsi" w:hAnsiTheme="minorHAnsi" w:cs="Calibri"/>
          <w:b/>
          <w:bCs/>
          <w:u w:val="single"/>
        </w:rPr>
        <w:t xml:space="preserve">S M L O U V Y    O   N Á J M U </w:t>
      </w:r>
    </w:p>
    <w:p w14:paraId="174FBD70" w14:textId="77777777" w:rsidR="00DF5796" w:rsidRPr="00A82FC3" w:rsidRDefault="00DF5796" w:rsidP="00DF5796">
      <w:pPr>
        <w:jc w:val="center"/>
        <w:rPr>
          <w:rFonts w:asciiTheme="minorHAnsi" w:hAnsiTheme="minorHAnsi" w:cs="Calibri"/>
          <w:b/>
          <w:bCs/>
          <w:lang w:eastAsia="x-none"/>
        </w:rPr>
      </w:pPr>
      <w:r w:rsidRPr="00A82FC3">
        <w:rPr>
          <w:rFonts w:asciiTheme="minorHAnsi" w:hAnsiTheme="minorHAnsi" w:cs="Calibri"/>
          <w:b/>
          <w:bCs/>
          <w:u w:val="single"/>
          <w:lang w:eastAsia="x-none"/>
        </w:rPr>
        <w:t>P R O S T O R  S L O U Ž Í C Í C H  K  P O D N I K Á N</w:t>
      </w:r>
      <w:r w:rsidRPr="00A82FC3">
        <w:rPr>
          <w:rFonts w:asciiTheme="minorHAnsi" w:hAnsiTheme="minorHAnsi" w:cs="Calibri"/>
          <w:b/>
          <w:bCs/>
          <w:lang w:eastAsia="x-none"/>
        </w:rPr>
        <w:t xml:space="preserve"> Í</w:t>
      </w:r>
    </w:p>
    <w:p w14:paraId="692339B1" w14:textId="77777777" w:rsidR="00FE5686" w:rsidRPr="00A82FC3" w:rsidRDefault="00FE5686" w:rsidP="00DF5796">
      <w:pPr>
        <w:pBdr>
          <w:bottom w:val="single" w:sz="6" w:space="1" w:color="auto"/>
        </w:pBdr>
        <w:jc w:val="center"/>
        <w:rPr>
          <w:rFonts w:asciiTheme="minorHAnsi" w:hAnsiTheme="minorHAnsi" w:cs="Calibri"/>
          <w:b/>
          <w:bCs/>
          <w:lang w:eastAsia="x-none"/>
        </w:rPr>
      </w:pPr>
    </w:p>
    <w:p w14:paraId="07692A80" w14:textId="77777777" w:rsidR="00545CD2" w:rsidRPr="00A82FC3" w:rsidRDefault="00545CD2" w:rsidP="00DF5796">
      <w:pPr>
        <w:pBdr>
          <w:bottom w:val="single" w:sz="6" w:space="1" w:color="auto"/>
        </w:pBdr>
        <w:jc w:val="center"/>
        <w:rPr>
          <w:rFonts w:asciiTheme="minorHAnsi" w:hAnsiTheme="minorHAnsi" w:cs="Calibri"/>
          <w:b/>
          <w:bCs/>
          <w:lang w:eastAsia="x-none"/>
        </w:rPr>
      </w:pPr>
    </w:p>
    <w:p w14:paraId="7A319CFA" w14:textId="77777777" w:rsidR="008F6FD7" w:rsidRPr="00A82FC3" w:rsidRDefault="008F6FD7" w:rsidP="008F6FD7">
      <w:pPr>
        <w:jc w:val="both"/>
        <w:rPr>
          <w:rFonts w:asciiTheme="minorHAnsi" w:hAnsiTheme="minorHAnsi" w:cs="Calibri"/>
          <w:b/>
          <w:bCs/>
          <w:sz w:val="22"/>
          <w:szCs w:val="22"/>
        </w:rPr>
      </w:pPr>
    </w:p>
    <w:p w14:paraId="5C600F17" w14:textId="77777777" w:rsidR="008F6FD7" w:rsidRPr="00A82FC3" w:rsidRDefault="008F6FD7" w:rsidP="008F6FD7">
      <w:pPr>
        <w:pStyle w:val="Nadpis9"/>
        <w:jc w:val="both"/>
        <w:rPr>
          <w:rFonts w:asciiTheme="minorHAnsi" w:hAnsiTheme="minorHAnsi" w:cs="Calibri"/>
          <w:b/>
          <w:bCs/>
          <w:sz w:val="22"/>
          <w:szCs w:val="22"/>
          <w:u w:val="single"/>
        </w:rPr>
      </w:pPr>
      <w:r w:rsidRPr="00A82FC3">
        <w:rPr>
          <w:rFonts w:asciiTheme="minorHAnsi" w:hAnsiTheme="minorHAnsi" w:cs="Calibri"/>
          <w:b/>
          <w:bCs/>
          <w:sz w:val="22"/>
          <w:szCs w:val="22"/>
          <w:u w:val="single"/>
        </w:rPr>
        <w:t>Definice pojmů</w:t>
      </w:r>
    </w:p>
    <w:p w14:paraId="6C2FD153" w14:textId="77777777" w:rsidR="008F6FD7" w:rsidRPr="00A82FC3" w:rsidRDefault="008F6FD7" w:rsidP="008F6FD7">
      <w:pPr>
        <w:jc w:val="both"/>
        <w:rPr>
          <w:rFonts w:asciiTheme="minorHAnsi" w:hAnsiTheme="minorHAnsi" w:cs="Calibri"/>
          <w:sz w:val="22"/>
          <w:szCs w:val="22"/>
          <w:u w:val="single"/>
        </w:rPr>
      </w:pPr>
    </w:p>
    <w:p w14:paraId="017E538B" w14:textId="77777777" w:rsidR="008F6FD7" w:rsidRPr="00A82FC3" w:rsidRDefault="008F6FD7" w:rsidP="008F6FD7">
      <w:pPr>
        <w:jc w:val="both"/>
        <w:rPr>
          <w:rFonts w:asciiTheme="minorHAnsi" w:hAnsiTheme="minorHAnsi" w:cs="Calibri"/>
          <w:sz w:val="22"/>
          <w:szCs w:val="22"/>
        </w:rPr>
      </w:pPr>
      <w:r w:rsidRPr="00A82FC3">
        <w:rPr>
          <w:rFonts w:asciiTheme="minorHAnsi" w:hAnsiTheme="minorHAnsi" w:cs="Calibri"/>
          <w:sz w:val="22"/>
          <w:szCs w:val="22"/>
        </w:rPr>
        <w:t>Nevyplývá-li z kontextu něco jiného, mají ve smlouvě na této listině následující slova a výrazy (tam, kde jsou uvedeny s velkým počátečním písmenem) tento význam:</w:t>
      </w:r>
    </w:p>
    <w:p w14:paraId="6657AEAC" w14:textId="77777777" w:rsidR="008F6FD7" w:rsidRPr="00A82FC3" w:rsidRDefault="008F6FD7" w:rsidP="008F6FD7">
      <w:pPr>
        <w:jc w:val="both"/>
        <w:rPr>
          <w:rFonts w:asciiTheme="minorHAnsi" w:hAnsiTheme="minorHAnsi" w:cs="Calibri"/>
          <w:sz w:val="22"/>
          <w:szCs w:val="22"/>
        </w:rPr>
      </w:pPr>
    </w:p>
    <w:p w14:paraId="4CD4D8A6" w14:textId="77777777" w:rsidR="008F6FD7" w:rsidRPr="00A82FC3" w:rsidRDefault="008F6FD7" w:rsidP="008F6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Míra inflace</w:t>
      </w:r>
      <w:r w:rsidRPr="00A82FC3">
        <w:rPr>
          <w:rFonts w:asciiTheme="minorHAnsi" w:hAnsiTheme="minorHAnsi" w:cs="Calibri"/>
          <w:sz w:val="22"/>
          <w:szCs w:val="22"/>
        </w:rPr>
        <w:t xml:space="preserve">“: </w:t>
      </w:r>
      <w:r w:rsidRPr="00A82FC3">
        <w:rPr>
          <w:rFonts w:asciiTheme="minorHAnsi" w:hAnsiTheme="minorHAnsi" w:cs="Calibri"/>
          <w:sz w:val="22"/>
          <w:szCs w:val="22"/>
        </w:rPr>
        <w:tab/>
        <w:t xml:space="preserve">Znamená přírůstek průměrného indexu spotřebitelských cen (CPI - </w:t>
      </w:r>
      <w:proofErr w:type="spellStart"/>
      <w:r w:rsidRPr="00A82FC3">
        <w:rPr>
          <w:rFonts w:asciiTheme="minorHAnsi" w:hAnsiTheme="minorHAnsi" w:cs="Calibri"/>
          <w:sz w:val="22"/>
          <w:szCs w:val="22"/>
        </w:rPr>
        <w:t>Consumer</w:t>
      </w:r>
      <w:proofErr w:type="spellEnd"/>
      <w:r w:rsidRPr="00A82FC3">
        <w:rPr>
          <w:rFonts w:asciiTheme="minorHAnsi" w:hAnsiTheme="minorHAnsi" w:cs="Calibri"/>
          <w:sz w:val="22"/>
          <w:szCs w:val="22"/>
        </w:rPr>
        <w:t xml:space="preserve"> </w:t>
      </w:r>
      <w:proofErr w:type="spellStart"/>
      <w:r w:rsidRPr="00A82FC3">
        <w:rPr>
          <w:rFonts w:asciiTheme="minorHAnsi" w:hAnsiTheme="minorHAnsi" w:cs="Calibri"/>
          <w:sz w:val="22"/>
          <w:szCs w:val="22"/>
        </w:rPr>
        <w:t>Price</w:t>
      </w:r>
      <w:proofErr w:type="spellEnd"/>
      <w:r w:rsidRPr="00A82FC3">
        <w:rPr>
          <w:rFonts w:asciiTheme="minorHAnsi" w:hAnsiTheme="minorHAnsi" w:cs="Calibri"/>
          <w:sz w:val="22"/>
          <w:szCs w:val="22"/>
        </w:rPr>
        <w:t xml:space="preserve"> Index) za posledních dvanáct měsíců proti průměru předchozích dvanácti měsíců.</w:t>
      </w:r>
    </w:p>
    <w:p w14:paraId="1C882748" w14:textId="77777777" w:rsidR="008F6FD7" w:rsidRPr="00A82FC3" w:rsidRDefault="008F6FD7" w:rsidP="008F6FD7">
      <w:pPr>
        <w:ind w:left="1134" w:hanging="1134"/>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Nájemné</w:t>
      </w:r>
      <w:r w:rsidRPr="00A82FC3">
        <w:rPr>
          <w:rFonts w:asciiTheme="minorHAnsi" w:hAnsiTheme="minorHAnsi" w:cs="Calibri"/>
          <w:sz w:val="22"/>
          <w:szCs w:val="22"/>
        </w:rPr>
        <w:t xml:space="preserve">“: Znamená </w:t>
      </w:r>
      <w:r w:rsidR="00FE5686" w:rsidRPr="00A82FC3">
        <w:rPr>
          <w:rFonts w:asciiTheme="minorHAnsi" w:hAnsiTheme="minorHAnsi" w:cs="Calibri"/>
          <w:sz w:val="22"/>
          <w:szCs w:val="22"/>
        </w:rPr>
        <w:t>nájemné za užívání Předmětu</w:t>
      </w:r>
      <w:r w:rsidRPr="00A82FC3">
        <w:rPr>
          <w:rFonts w:asciiTheme="minorHAnsi" w:hAnsiTheme="minorHAnsi" w:cs="Calibri"/>
          <w:sz w:val="22"/>
          <w:szCs w:val="22"/>
        </w:rPr>
        <w:t xml:space="preserve"> nájmu Nájemcem, a to ve výši uvedené v článku 5.1. Smlouvy. </w:t>
      </w:r>
    </w:p>
    <w:p w14:paraId="2E57B9DE" w14:textId="7BF32E61" w:rsidR="008F6FD7" w:rsidRPr="00A82FC3" w:rsidRDefault="00FE5686" w:rsidP="008F6FD7">
      <w:pPr>
        <w:jc w:val="both"/>
        <w:rPr>
          <w:rFonts w:asciiTheme="minorHAnsi" w:hAnsiTheme="minorHAnsi" w:cs="Calibri"/>
          <w:sz w:val="22"/>
          <w:szCs w:val="22"/>
          <w:u w:val="single"/>
        </w:rPr>
      </w:pPr>
      <w:r w:rsidRPr="00A82FC3">
        <w:rPr>
          <w:rFonts w:asciiTheme="minorHAnsi" w:hAnsiTheme="minorHAnsi" w:cs="Calibri"/>
          <w:sz w:val="22"/>
          <w:szCs w:val="22"/>
        </w:rPr>
        <w:t xml:space="preserve"> </w:t>
      </w:r>
      <w:r w:rsidR="008F6FD7" w:rsidRPr="00A82FC3">
        <w:rPr>
          <w:rFonts w:asciiTheme="minorHAnsi" w:hAnsiTheme="minorHAnsi" w:cs="Calibri"/>
          <w:sz w:val="22"/>
          <w:szCs w:val="22"/>
        </w:rPr>
        <w:t>„</w:t>
      </w:r>
      <w:r w:rsidR="008F6FD7" w:rsidRPr="00A82FC3">
        <w:rPr>
          <w:rFonts w:asciiTheme="minorHAnsi" w:hAnsiTheme="minorHAnsi" w:cs="Calibri"/>
          <w:sz w:val="22"/>
          <w:szCs w:val="22"/>
          <w:u w:val="single"/>
        </w:rPr>
        <w:t>OBČZ</w:t>
      </w:r>
      <w:r w:rsidR="008F6FD7" w:rsidRPr="00A82FC3">
        <w:rPr>
          <w:rFonts w:asciiTheme="minorHAnsi" w:hAnsiTheme="minorHAnsi" w:cs="Calibri"/>
          <w:sz w:val="22"/>
          <w:szCs w:val="22"/>
        </w:rPr>
        <w:t xml:space="preserve">“: </w:t>
      </w:r>
      <w:r w:rsidR="00DF5796" w:rsidRPr="00A82FC3">
        <w:rPr>
          <w:rFonts w:asciiTheme="minorHAnsi" w:hAnsiTheme="minorHAnsi" w:cs="Calibri"/>
          <w:sz w:val="22"/>
          <w:szCs w:val="22"/>
        </w:rPr>
        <w:t xml:space="preserve"> </w:t>
      </w:r>
      <w:r w:rsidR="003E54BF">
        <w:rPr>
          <w:rFonts w:asciiTheme="minorHAnsi" w:hAnsiTheme="minorHAnsi" w:cs="Calibri"/>
          <w:sz w:val="22"/>
          <w:szCs w:val="22"/>
        </w:rPr>
        <w:t xml:space="preserve">zákon č. </w:t>
      </w:r>
      <w:r w:rsidR="00DF5796" w:rsidRPr="00A82FC3">
        <w:rPr>
          <w:rFonts w:asciiTheme="minorHAnsi" w:hAnsiTheme="minorHAnsi" w:cs="Calibri"/>
          <w:sz w:val="22"/>
          <w:szCs w:val="22"/>
        </w:rPr>
        <w:t>89/2012 Sb.</w:t>
      </w:r>
      <w:r w:rsidR="003E54BF">
        <w:rPr>
          <w:rFonts w:asciiTheme="minorHAnsi" w:hAnsiTheme="minorHAnsi" w:cs="Calibri"/>
          <w:sz w:val="22"/>
          <w:szCs w:val="22"/>
        </w:rPr>
        <w:t>,</w:t>
      </w:r>
      <w:r w:rsidR="00DF5796" w:rsidRPr="00A82FC3">
        <w:rPr>
          <w:rFonts w:asciiTheme="minorHAnsi" w:hAnsiTheme="minorHAnsi" w:cs="Calibri"/>
          <w:sz w:val="22"/>
          <w:szCs w:val="22"/>
        </w:rPr>
        <w:t xml:space="preserve"> občanský zákoník, ve znění pozdějších právních předpisů.</w:t>
      </w:r>
    </w:p>
    <w:p w14:paraId="768242C7" w14:textId="77777777" w:rsidR="008F6FD7" w:rsidRPr="00A82FC3" w:rsidRDefault="008F6FD7" w:rsidP="008F6FD7">
      <w:pPr>
        <w:ind w:left="993" w:hanging="993"/>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Oprava</w:t>
      </w:r>
      <w:r w:rsidRPr="00A82FC3">
        <w:rPr>
          <w:rFonts w:asciiTheme="minorHAnsi" w:hAnsiTheme="minorHAnsi" w:cs="Calibri"/>
          <w:sz w:val="22"/>
          <w:szCs w:val="22"/>
        </w:rPr>
        <w:t xml:space="preserve">“: </w:t>
      </w:r>
      <w:r w:rsidRPr="00A82FC3">
        <w:rPr>
          <w:rFonts w:asciiTheme="minorHAnsi" w:hAnsiTheme="minorHAnsi" w:cs="Calibri"/>
          <w:sz w:val="22"/>
          <w:szCs w:val="22"/>
        </w:rPr>
        <w:tab/>
        <w:t xml:space="preserve">Znamená odstranění účinků částečného fyzického opotřebení nebo poškození za účelem uvedení do předchozího nebo provozuschopného stavu. </w:t>
      </w:r>
      <w:r w:rsidR="00DD7FCC" w:rsidRPr="00A82FC3">
        <w:rPr>
          <w:rFonts w:asciiTheme="minorHAnsi" w:hAnsiTheme="minorHAnsi" w:cs="Calibri"/>
          <w:sz w:val="22"/>
          <w:szCs w:val="22"/>
        </w:rPr>
        <w:t xml:space="preserve">Uvedením do provozuschopného stavu se rozumí provedení opravy i s použitím jiných než původních materiálů, dílů, součástí nebo technologií, pokud tím nedojde k technickému zhodnocení </w:t>
      </w:r>
      <w:r w:rsidRPr="00A82FC3">
        <w:rPr>
          <w:rFonts w:asciiTheme="minorHAnsi" w:hAnsiTheme="minorHAnsi" w:cs="Calibri"/>
          <w:sz w:val="22"/>
          <w:szCs w:val="22"/>
        </w:rPr>
        <w:t>(Vyhláška Ministerstva financí č. 500/2002)</w:t>
      </w:r>
      <w:r w:rsidR="002D196F" w:rsidRPr="00A82FC3">
        <w:rPr>
          <w:rFonts w:asciiTheme="minorHAnsi" w:hAnsiTheme="minorHAnsi" w:cs="Calibri"/>
          <w:sz w:val="22"/>
          <w:szCs w:val="22"/>
        </w:rPr>
        <w:t>.</w:t>
      </w:r>
    </w:p>
    <w:p w14:paraId="7E48B0EB" w14:textId="77777777" w:rsidR="008F6FD7" w:rsidRPr="00A82FC3" w:rsidRDefault="008F6FD7" w:rsidP="008F6FD7">
      <w:pPr>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Služby</w:t>
      </w:r>
      <w:r w:rsidRPr="00A82FC3">
        <w:rPr>
          <w:rFonts w:asciiTheme="minorHAnsi" w:hAnsiTheme="minorHAnsi" w:cs="Calibri"/>
          <w:sz w:val="22"/>
          <w:szCs w:val="22"/>
        </w:rPr>
        <w:t>“: Znamená služby spojené s užíváním Předmětu nájmu a popsané v článku 7. Smlouvy.</w:t>
      </w:r>
    </w:p>
    <w:p w14:paraId="45B8257A" w14:textId="77777777" w:rsidR="008F6FD7" w:rsidRPr="00A82FC3" w:rsidRDefault="008F6FD7" w:rsidP="008F6FD7">
      <w:pPr>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Smlouva</w:t>
      </w:r>
      <w:r w:rsidRPr="00A82FC3">
        <w:rPr>
          <w:rFonts w:asciiTheme="minorHAnsi" w:hAnsiTheme="minorHAnsi" w:cs="Calibri"/>
          <w:sz w:val="22"/>
          <w:szCs w:val="22"/>
        </w:rPr>
        <w:t>“: Znamená smlouvu o nájmu na této listině.</w:t>
      </w:r>
    </w:p>
    <w:p w14:paraId="448287C5" w14:textId="77777777" w:rsidR="008F6FD7" w:rsidRPr="00A82FC3" w:rsidRDefault="008F6FD7" w:rsidP="008F6FD7">
      <w:pPr>
        <w:ind w:left="994" w:hanging="994"/>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Správce</w:t>
      </w:r>
      <w:r w:rsidRPr="00A82FC3">
        <w:rPr>
          <w:rFonts w:asciiTheme="minorHAnsi" w:hAnsiTheme="minorHAnsi" w:cs="Calibri"/>
          <w:sz w:val="22"/>
          <w:szCs w:val="22"/>
        </w:rPr>
        <w:t xml:space="preserve">“: Znamená realitní kancelář RECOM REALITY s.r.o., se sídlem </w:t>
      </w:r>
      <w:r w:rsidR="00132A73" w:rsidRPr="00A82FC3">
        <w:rPr>
          <w:rFonts w:asciiTheme="minorHAnsi" w:hAnsiTheme="minorHAnsi" w:cs="Calibri"/>
          <w:sz w:val="22"/>
          <w:szCs w:val="22"/>
        </w:rPr>
        <w:t>T.</w:t>
      </w:r>
      <w:r w:rsidR="00FE5686" w:rsidRPr="00A82FC3">
        <w:rPr>
          <w:rFonts w:asciiTheme="minorHAnsi" w:hAnsiTheme="minorHAnsi" w:cs="Calibri"/>
          <w:sz w:val="22"/>
          <w:szCs w:val="22"/>
        </w:rPr>
        <w:t xml:space="preserve"> </w:t>
      </w:r>
      <w:r w:rsidR="00132A73" w:rsidRPr="00A82FC3">
        <w:rPr>
          <w:rFonts w:asciiTheme="minorHAnsi" w:hAnsiTheme="minorHAnsi" w:cs="Calibri"/>
          <w:sz w:val="22"/>
          <w:szCs w:val="22"/>
        </w:rPr>
        <w:t>G.</w:t>
      </w:r>
      <w:r w:rsidR="00FE5686" w:rsidRPr="00A82FC3">
        <w:rPr>
          <w:rFonts w:asciiTheme="minorHAnsi" w:hAnsiTheme="minorHAnsi" w:cs="Calibri"/>
          <w:sz w:val="22"/>
          <w:szCs w:val="22"/>
        </w:rPr>
        <w:t xml:space="preserve"> </w:t>
      </w:r>
      <w:r w:rsidR="00132A73" w:rsidRPr="00A82FC3">
        <w:rPr>
          <w:rFonts w:asciiTheme="minorHAnsi" w:hAnsiTheme="minorHAnsi" w:cs="Calibri"/>
          <w:sz w:val="22"/>
          <w:szCs w:val="22"/>
        </w:rPr>
        <w:t>Masaryka 883/53</w:t>
      </w:r>
      <w:r w:rsidRPr="00A82FC3">
        <w:rPr>
          <w:rFonts w:asciiTheme="minorHAnsi" w:hAnsiTheme="minorHAnsi" w:cs="Calibri"/>
          <w:sz w:val="22"/>
          <w:szCs w:val="22"/>
        </w:rPr>
        <w:t xml:space="preserve">, 360 01 Karlovy Vary 1, IČ: 25238744, DIČ: CZ25238744.     </w:t>
      </w:r>
    </w:p>
    <w:p w14:paraId="5E9F7139" w14:textId="3B4739F9" w:rsidR="008F6FD7" w:rsidRPr="00A82FC3" w:rsidRDefault="008F6FD7" w:rsidP="008F6FD7">
      <w:pPr>
        <w:ind w:left="2410" w:hanging="2410"/>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Technické zhodnocení</w:t>
      </w:r>
      <w:r w:rsidRPr="00A82FC3">
        <w:rPr>
          <w:rFonts w:asciiTheme="minorHAnsi" w:hAnsiTheme="minorHAnsi" w:cs="Calibri"/>
          <w:sz w:val="22"/>
          <w:szCs w:val="22"/>
        </w:rPr>
        <w:t>“:</w:t>
      </w:r>
      <w:r w:rsidRPr="00A82FC3">
        <w:rPr>
          <w:rFonts w:asciiTheme="minorHAnsi" w:hAnsiTheme="minorHAnsi" w:cs="Calibri"/>
          <w:sz w:val="22"/>
          <w:szCs w:val="22"/>
        </w:rPr>
        <w:tab/>
        <w:t xml:space="preserve">Znamená výdaje na dokončené nástavby, přístavby, stavební úpravy, rekonstrukce a modernizace Předmětu nájmu (včetně zařízení), pokud převýší ve zdaňovacím období částku </w:t>
      </w:r>
      <w:r w:rsidR="00C9391F">
        <w:rPr>
          <w:rFonts w:asciiTheme="minorHAnsi" w:hAnsiTheme="minorHAnsi" w:cs="Calibri"/>
          <w:sz w:val="22"/>
          <w:szCs w:val="22"/>
        </w:rPr>
        <w:t>8</w:t>
      </w:r>
      <w:r w:rsidRPr="00A82FC3">
        <w:rPr>
          <w:rFonts w:asciiTheme="minorHAnsi" w:hAnsiTheme="minorHAnsi" w:cs="Calibri"/>
          <w:sz w:val="22"/>
          <w:szCs w:val="22"/>
        </w:rPr>
        <w:t>0.000,- Kč (viz § 33 zákona č. 586/1992 Sb. - o daních z příjmu, ve znění pozdějších předpisů).</w:t>
      </w:r>
    </w:p>
    <w:p w14:paraId="25C77DB0" w14:textId="77777777" w:rsidR="008F6FD7" w:rsidRPr="00A82FC3" w:rsidRDefault="008F6FD7" w:rsidP="008F6F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993"/>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u w:val="single"/>
        </w:rPr>
        <w:t>Údržba</w:t>
      </w:r>
      <w:r w:rsidRPr="00A82FC3">
        <w:rPr>
          <w:rFonts w:asciiTheme="minorHAnsi" w:hAnsiTheme="minorHAnsi" w:cs="Calibri"/>
          <w:sz w:val="22"/>
          <w:szCs w:val="22"/>
        </w:rPr>
        <w:t>“:</w:t>
      </w:r>
      <w:r w:rsidRPr="00A82FC3">
        <w:rPr>
          <w:rFonts w:asciiTheme="minorHAnsi" w:hAnsiTheme="minorHAnsi" w:cs="Calibri"/>
          <w:sz w:val="22"/>
          <w:szCs w:val="22"/>
        </w:rPr>
        <w:tab/>
        <w:t>znamená soustavnou činnost, kterou se zpomaluje fyzické opotřebení a předchází poruchám a odstraňují se drobnější závady (Vyhláška Ministerstva financí č. 500/2002 Sb.)</w:t>
      </w:r>
    </w:p>
    <w:p w14:paraId="712D8494" w14:textId="77777777" w:rsidR="008F6FD7" w:rsidRDefault="008F6FD7" w:rsidP="008F6FD7">
      <w:pPr>
        <w:jc w:val="both"/>
        <w:rPr>
          <w:rFonts w:asciiTheme="minorHAnsi" w:hAnsiTheme="minorHAnsi" w:cs="Calibri"/>
          <w:sz w:val="22"/>
          <w:szCs w:val="22"/>
        </w:rPr>
      </w:pPr>
    </w:p>
    <w:p w14:paraId="7A441214" w14:textId="77777777" w:rsidR="00A82FC3" w:rsidRDefault="00A82FC3" w:rsidP="008F6FD7">
      <w:pPr>
        <w:jc w:val="both"/>
        <w:rPr>
          <w:rFonts w:asciiTheme="minorHAnsi" w:hAnsiTheme="minorHAnsi" w:cs="Calibri"/>
          <w:sz w:val="22"/>
          <w:szCs w:val="22"/>
        </w:rPr>
      </w:pPr>
    </w:p>
    <w:p w14:paraId="20769443" w14:textId="77777777" w:rsidR="00A82FC3" w:rsidRDefault="00A82FC3" w:rsidP="008F6FD7">
      <w:pPr>
        <w:jc w:val="both"/>
        <w:rPr>
          <w:rFonts w:asciiTheme="minorHAnsi" w:hAnsiTheme="minorHAnsi" w:cs="Calibri"/>
          <w:sz w:val="22"/>
          <w:szCs w:val="22"/>
        </w:rPr>
      </w:pPr>
    </w:p>
    <w:p w14:paraId="00227FB9" w14:textId="77777777" w:rsidR="00B84CDA" w:rsidRDefault="00B84CDA" w:rsidP="008F6FD7">
      <w:pPr>
        <w:jc w:val="both"/>
        <w:rPr>
          <w:rFonts w:asciiTheme="minorHAnsi" w:hAnsiTheme="minorHAnsi" w:cs="Calibri"/>
          <w:sz w:val="22"/>
          <w:szCs w:val="22"/>
        </w:rPr>
      </w:pPr>
    </w:p>
    <w:p w14:paraId="468A8438" w14:textId="77777777" w:rsidR="00CA4D6A" w:rsidRDefault="00CA4D6A" w:rsidP="008F6FD7">
      <w:pPr>
        <w:jc w:val="both"/>
        <w:rPr>
          <w:rFonts w:asciiTheme="minorHAnsi" w:hAnsiTheme="minorHAnsi" w:cs="Calibri"/>
          <w:sz w:val="22"/>
          <w:szCs w:val="22"/>
        </w:rPr>
      </w:pPr>
    </w:p>
    <w:p w14:paraId="4AFF3209" w14:textId="77777777" w:rsidR="008F6FD7" w:rsidRPr="00A82FC3" w:rsidRDefault="008F6FD7" w:rsidP="008F6FD7">
      <w:pPr>
        <w:jc w:val="both"/>
        <w:rPr>
          <w:rFonts w:asciiTheme="minorHAnsi" w:hAnsiTheme="minorHAnsi" w:cs="Calibri"/>
          <w:sz w:val="22"/>
          <w:szCs w:val="22"/>
        </w:rPr>
      </w:pPr>
    </w:p>
    <w:p w14:paraId="3B2F5564" w14:textId="77777777" w:rsidR="00545CD2" w:rsidRPr="00A82FC3" w:rsidRDefault="00545CD2" w:rsidP="008F6FD7">
      <w:pPr>
        <w:jc w:val="both"/>
        <w:rPr>
          <w:rFonts w:asciiTheme="minorHAnsi" w:hAnsiTheme="minorHAnsi" w:cs="Calibri"/>
          <w:sz w:val="22"/>
          <w:szCs w:val="22"/>
        </w:rPr>
      </w:pPr>
    </w:p>
    <w:p w14:paraId="21EBBA2B" w14:textId="77777777" w:rsidR="008F6FD7" w:rsidRPr="00A82FC3" w:rsidRDefault="008F6FD7" w:rsidP="008F6FD7">
      <w:pPr>
        <w:jc w:val="both"/>
        <w:rPr>
          <w:rFonts w:asciiTheme="minorHAnsi" w:hAnsiTheme="minorHAnsi" w:cs="Calibri"/>
          <w:b/>
          <w:bCs/>
          <w:sz w:val="22"/>
          <w:szCs w:val="22"/>
          <w:u w:val="single"/>
        </w:rPr>
      </w:pPr>
      <w:r w:rsidRPr="00A82FC3">
        <w:rPr>
          <w:rFonts w:asciiTheme="minorHAnsi" w:hAnsiTheme="minorHAnsi" w:cs="Calibri"/>
          <w:b/>
          <w:bCs/>
          <w:sz w:val="22"/>
          <w:szCs w:val="22"/>
          <w:u w:val="single"/>
        </w:rPr>
        <w:t xml:space="preserve">A. </w:t>
      </w:r>
      <w:r w:rsidRPr="00A82FC3">
        <w:rPr>
          <w:rFonts w:asciiTheme="minorHAnsi" w:hAnsiTheme="minorHAnsi" w:cs="Calibri"/>
          <w:b/>
          <w:bCs/>
          <w:sz w:val="22"/>
          <w:szCs w:val="22"/>
          <w:u w:val="single"/>
        </w:rPr>
        <w:tab/>
        <w:t>PŘEDMĚT NÁJMU, ÚČEL A DOBA TRVÁNÍ</w:t>
      </w:r>
    </w:p>
    <w:p w14:paraId="6B51B91E" w14:textId="77777777" w:rsidR="008F6FD7" w:rsidRPr="00A82FC3" w:rsidRDefault="008F6FD7" w:rsidP="008F6FD7">
      <w:pPr>
        <w:jc w:val="both"/>
        <w:rPr>
          <w:rFonts w:asciiTheme="minorHAnsi" w:hAnsiTheme="minorHAnsi" w:cs="Calibri"/>
          <w:b/>
          <w:bCs/>
          <w:sz w:val="22"/>
          <w:szCs w:val="22"/>
          <w:u w:val="single"/>
        </w:rPr>
      </w:pPr>
    </w:p>
    <w:p w14:paraId="3937A843"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 xml:space="preserve">1. </w:t>
      </w:r>
      <w:r w:rsidRPr="00A82FC3">
        <w:rPr>
          <w:rFonts w:asciiTheme="minorHAnsi" w:hAnsiTheme="minorHAnsi" w:cs="Calibri"/>
          <w:b/>
          <w:bCs/>
          <w:i/>
          <w:iCs/>
          <w:sz w:val="22"/>
          <w:szCs w:val="22"/>
        </w:rPr>
        <w:tab/>
        <w:t>Předmět nájmu</w:t>
      </w:r>
    </w:p>
    <w:p w14:paraId="273EEFA1" w14:textId="77777777" w:rsidR="008F6FD7" w:rsidRPr="00A82FC3" w:rsidRDefault="008F6FD7" w:rsidP="008F6FD7">
      <w:pPr>
        <w:jc w:val="both"/>
        <w:rPr>
          <w:rFonts w:asciiTheme="minorHAnsi" w:hAnsiTheme="minorHAnsi" w:cs="Calibri"/>
          <w:b/>
          <w:bCs/>
          <w:sz w:val="22"/>
          <w:szCs w:val="22"/>
        </w:rPr>
      </w:pPr>
    </w:p>
    <w:p w14:paraId="347BAC6F" w14:textId="2A0EB5CA" w:rsidR="00890B4A" w:rsidRPr="007F7F46" w:rsidRDefault="00890B4A" w:rsidP="000E3FD9">
      <w:pPr>
        <w:ind w:left="709" w:hanging="709"/>
        <w:jc w:val="both"/>
        <w:rPr>
          <w:rFonts w:ascii="Calibri" w:hAnsi="Calibri" w:cs="Calibri"/>
          <w:sz w:val="22"/>
          <w:szCs w:val="22"/>
        </w:rPr>
      </w:pPr>
      <w:r w:rsidRPr="007F7F46">
        <w:rPr>
          <w:rFonts w:ascii="Calibri" w:hAnsi="Calibri" w:cs="Calibri"/>
          <w:b/>
          <w:bCs/>
          <w:sz w:val="22"/>
          <w:szCs w:val="22"/>
        </w:rPr>
        <w:t>1.1.</w:t>
      </w:r>
      <w:r w:rsidRPr="007F7F46">
        <w:rPr>
          <w:rFonts w:ascii="Calibri" w:hAnsi="Calibri" w:cs="Calibri"/>
          <w:sz w:val="22"/>
          <w:szCs w:val="22"/>
        </w:rPr>
        <w:tab/>
      </w:r>
      <w:r w:rsidR="00D35DE0" w:rsidRPr="00582C8E">
        <w:rPr>
          <w:rFonts w:ascii="Calibri" w:hAnsi="Calibri" w:cs="Calibri"/>
          <w:sz w:val="22"/>
          <w:szCs w:val="22"/>
        </w:rPr>
        <w:t xml:space="preserve">Pronajímatel přenechává Nájemci k užívání </w:t>
      </w:r>
      <w:r w:rsidR="00A35A06" w:rsidRPr="005D4F51">
        <w:rPr>
          <w:rFonts w:ascii="Calibri" w:hAnsi="Calibri" w:cs="Calibri"/>
          <w:b/>
          <w:sz w:val="22"/>
          <w:szCs w:val="22"/>
        </w:rPr>
        <w:t>pozemek parc.</w:t>
      </w:r>
      <w:r w:rsidR="00A35A06">
        <w:rPr>
          <w:rFonts w:ascii="Calibri" w:hAnsi="Calibri" w:cs="Calibri"/>
          <w:sz w:val="22"/>
          <w:szCs w:val="22"/>
        </w:rPr>
        <w:t xml:space="preserve"> </w:t>
      </w:r>
      <w:r w:rsidR="00A35A06" w:rsidRPr="005D4F51">
        <w:rPr>
          <w:rFonts w:ascii="Calibri" w:hAnsi="Calibri" w:cs="Calibri"/>
          <w:b/>
          <w:sz w:val="22"/>
          <w:szCs w:val="22"/>
        </w:rPr>
        <w:t>č. 784</w:t>
      </w:r>
      <w:r w:rsidR="00A35A06">
        <w:rPr>
          <w:rFonts w:ascii="Calibri" w:hAnsi="Calibri" w:cs="Calibri"/>
          <w:sz w:val="22"/>
          <w:szCs w:val="22"/>
        </w:rPr>
        <w:t xml:space="preserve">, jehož součástí je budova </w:t>
      </w:r>
      <w:r w:rsidR="00A35A06" w:rsidRPr="005D4F51">
        <w:rPr>
          <w:rFonts w:ascii="Calibri" w:hAnsi="Calibri" w:cs="Calibri"/>
          <w:b/>
          <w:sz w:val="22"/>
          <w:szCs w:val="22"/>
        </w:rPr>
        <w:t>č.p. 1215</w:t>
      </w:r>
      <w:r w:rsidR="005D4F51">
        <w:rPr>
          <w:rFonts w:ascii="Calibri" w:hAnsi="Calibri" w:cs="Calibri"/>
          <w:sz w:val="22"/>
          <w:szCs w:val="22"/>
        </w:rPr>
        <w:t xml:space="preserve"> </w:t>
      </w:r>
      <w:r w:rsidR="00D35DE0" w:rsidRPr="00582C8E">
        <w:rPr>
          <w:rFonts w:ascii="Calibri" w:hAnsi="Calibri" w:cs="Calibri"/>
          <w:sz w:val="22"/>
          <w:szCs w:val="22"/>
        </w:rPr>
        <w:t xml:space="preserve">v ulici </w:t>
      </w:r>
      <w:r w:rsidR="007D3C00">
        <w:rPr>
          <w:rFonts w:ascii="Calibri" w:hAnsi="Calibri" w:cs="Calibri"/>
          <w:b/>
          <w:bCs/>
          <w:sz w:val="22"/>
          <w:szCs w:val="22"/>
        </w:rPr>
        <w:t>Goethova stezka 6</w:t>
      </w:r>
      <w:r w:rsidR="00D35DE0" w:rsidRPr="00582C8E">
        <w:rPr>
          <w:rFonts w:ascii="Calibri" w:hAnsi="Calibri" w:cs="Calibri"/>
          <w:b/>
          <w:bCs/>
          <w:sz w:val="22"/>
          <w:szCs w:val="22"/>
        </w:rPr>
        <w:t xml:space="preserve"> </w:t>
      </w:r>
      <w:r w:rsidR="00D35DE0" w:rsidRPr="00582C8E">
        <w:rPr>
          <w:rFonts w:ascii="Calibri" w:hAnsi="Calibri" w:cs="Calibri"/>
          <w:sz w:val="22"/>
          <w:szCs w:val="22"/>
        </w:rPr>
        <w:t xml:space="preserve">v Karlových Varech, v katastrálním území </w:t>
      </w:r>
      <w:r w:rsidR="000E3FD9">
        <w:rPr>
          <w:rFonts w:ascii="Calibri" w:hAnsi="Calibri" w:cs="Calibri"/>
          <w:sz w:val="22"/>
          <w:szCs w:val="22"/>
        </w:rPr>
        <w:t>Karlovy Vary</w:t>
      </w:r>
      <w:r w:rsidR="00D35DE0" w:rsidRPr="00582C8E">
        <w:rPr>
          <w:rFonts w:ascii="Calibri" w:hAnsi="Calibri" w:cs="Calibri"/>
          <w:sz w:val="22"/>
          <w:szCs w:val="22"/>
        </w:rPr>
        <w:t xml:space="preserve">, obec a okres Karlovy Vary, zapsané na LV č. 1 u Katastrálního úřadu </w:t>
      </w:r>
      <w:r w:rsidR="006963F1">
        <w:rPr>
          <w:rFonts w:ascii="Calibri" w:hAnsi="Calibri" w:cs="Calibri"/>
          <w:sz w:val="22"/>
          <w:szCs w:val="22"/>
        </w:rPr>
        <w:t>pro Karlovarský kraj, Katastrálního pracoviště</w:t>
      </w:r>
      <w:r w:rsidR="00D35DE0" w:rsidRPr="00582C8E">
        <w:rPr>
          <w:rFonts w:ascii="Calibri" w:hAnsi="Calibri" w:cs="Calibri"/>
          <w:sz w:val="22"/>
          <w:szCs w:val="22"/>
        </w:rPr>
        <w:t xml:space="preserve"> Karlov</w:t>
      </w:r>
      <w:r w:rsidR="006963F1">
        <w:rPr>
          <w:rFonts w:ascii="Calibri" w:hAnsi="Calibri" w:cs="Calibri"/>
          <w:sz w:val="22"/>
          <w:szCs w:val="22"/>
        </w:rPr>
        <w:t>y</w:t>
      </w:r>
      <w:r w:rsidR="00D35DE0" w:rsidRPr="00582C8E">
        <w:rPr>
          <w:rFonts w:ascii="Calibri" w:hAnsi="Calibri" w:cs="Calibri"/>
          <w:sz w:val="22"/>
          <w:szCs w:val="22"/>
        </w:rPr>
        <w:t xml:space="preserve"> Var</w:t>
      </w:r>
      <w:r w:rsidR="006963F1">
        <w:rPr>
          <w:rFonts w:ascii="Calibri" w:hAnsi="Calibri" w:cs="Calibri"/>
          <w:sz w:val="22"/>
          <w:szCs w:val="22"/>
        </w:rPr>
        <w:t>y</w:t>
      </w:r>
      <w:r w:rsidR="00D35DE0" w:rsidRPr="00582C8E">
        <w:rPr>
          <w:rFonts w:ascii="Calibri" w:hAnsi="Calibri" w:cs="Calibri"/>
          <w:sz w:val="22"/>
          <w:szCs w:val="22"/>
        </w:rPr>
        <w:t xml:space="preserve"> (dále jen „Předmět nájmu“).</w:t>
      </w:r>
    </w:p>
    <w:p w14:paraId="0792F9F7" w14:textId="0F8BB0CD" w:rsidR="008F6FD7" w:rsidRDefault="008F6FD7" w:rsidP="008F6FD7">
      <w:pPr>
        <w:jc w:val="both"/>
        <w:rPr>
          <w:rFonts w:asciiTheme="minorHAnsi" w:hAnsiTheme="minorHAnsi" w:cs="Calibri"/>
          <w:sz w:val="22"/>
          <w:szCs w:val="22"/>
        </w:rPr>
      </w:pPr>
    </w:p>
    <w:p w14:paraId="7D0A67A2" w14:textId="77777777" w:rsidR="00655139" w:rsidRPr="00A82FC3" w:rsidRDefault="00655139" w:rsidP="008F6FD7">
      <w:pPr>
        <w:jc w:val="both"/>
        <w:rPr>
          <w:rFonts w:asciiTheme="minorHAnsi" w:hAnsiTheme="minorHAnsi" w:cs="Calibri"/>
          <w:sz w:val="22"/>
          <w:szCs w:val="22"/>
        </w:rPr>
      </w:pPr>
    </w:p>
    <w:p w14:paraId="2C8C31D4"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2.</w:t>
      </w:r>
      <w:r w:rsidRPr="00A82FC3">
        <w:rPr>
          <w:rFonts w:asciiTheme="minorHAnsi" w:hAnsiTheme="minorHAnsi" w:cs="Calibri"/>
          <w:b/>
          <w:bCs/>
          <w:i/>
          <w:iCs/>
          <w:sz w:val="22"/>
          <w:szCs w:val="22"/>
        </w:rPr>
        <w:tab/>
        <w:t xml:space="preserve">Další údaje o Předmětu nájmu </w:t>
      </w:r>
    </w:p>
    <w:p w14:paraId="1960553B" w14:textId="77777777" w:rsidR="008F6FD7" w:rsidRPr="00A82FC3" w:rsidRDefault="008F6FD7" w:rsidP="008F6FD7">
      <w:pPr>
        <w:jc w:val="both"/>
        <w:rPr>
          <w:rFonts w:asciiTheme="minorHAnsi" w:hAnsiTheme="minorHAnsi" w:cs="Calibri"/>
          <w:sz w:val="22"/>
          <w:szCs w:val="22"/>
        </w:rPr>
      </w:pPr>
    </w:p>
    <w:p w14:paraId="1FB2694A"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2.1.</w:t>
      </w:r>
      <w:r w:rsidRPr="00A82FC3">
        <w:rPr>
          <w:rFonts w:asciiTheme="minorHAnsi" w:hAnsiTheme="minorHAnsi" w:cs="Calibri"/>
          <w:b/>
          <w:bCs/>
          <w:sz w:val="22"/>
          <w:szCs w:val="22"/>
        </w:rPr>
        <w:tab/>
        <w:t>Stav Předmětu nájmu</w:t>
      </w:r>
    </w:p>
    <w:p w14:paraId="6ECCD1A4" w14:textId="7BC0BA86"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Nájemce prohlašuje, že se dostatečně seznámil s faktickým stavem a technickou dokumentací  stavu Předmětu nájmu  a že nezjistil, ani podle stanovisek jím přizvaných odborně způsobilých osob, žádné překážky, které by Nájemci bránily v uzavření Smlouvy nebo které by vedly k nezpůsobilosti Předmětu nájmu k využití v rámci účelu sjednaného Smlouvou.</w:t>
      </w:r>
    </w:p>
    <w:p w14:paraId="4293680E" w14:textId="77777777" w:rsidR="002E4E1C" w:rsidRPr="00A82FC3" w:rsidRDefault="002E4E1C" w:rsidP="008F6FD7">
      <w:pPr>
        <w:ind w:left="709"/>
        <w:jc w:val="both"/>
        <w:rPr>
          <w:rFonts w:asciiTheme="minorHAnsi" w:hAnsiTheme="minorHAnsi" w:cs="Calibri"/>
          <w:sz w:val="22"/>
          <w:szCs w:val="22"/>
        </w:rPr>
      </w:pPr>
    </w:p>
    <w:p w14:paraId="2C0BB515"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 xml:space="preserve">2.2. </w:t>
      </w:r>
      <w:r w:rsidRPr="00A82FC3">
        <w:rPr>
          <w:rFonts w:asciiTheme="minorHAnsi" w:hAnsiTheme="minorHAnsi" w:cs="Calibri"/>
          <w:b/>
          <w:bCs/>
          <w:sz w:val="22"/>
          <w:szCs w:val="22"/>
        </w:rPr>
        <w:tab/>
        <w:t xml:space="preserve">Technická dokumentace stavu Předmětu nájmu </w:t>
      </w:r>
    </w:p>
    <w:p w14:paraId="126A067D" w14:textId="77777777" w:rsidR="00CB06B5" w:rsidRPr="00A82FC3" w:rsidRDefault="00CB06B5" w:rsidP="00CB06B5">
      <w:pPr>
        <w:ind w:left="709"/>
        <w:jc w:val="both"/>
        <w:rPr>
          <w:rFonts w:asciiTheme="minorHAnsi" w:hAnsiTheme="minorHAnsi" w:cs="Calibri"/>
          <w:sz w:val="22"/>
          <w:szCs w:val="22"/>
        </w:rPr>
      </w:pPr>
      <w:r w:rsidRPr="00A82FC3">
        <w:rPr>
          <w:rFonts w:asciiTheme="minorHAnsi" w:hAnsiTheme="minorHAnsi" w:cs="Calibri"/>
          <w:sz w:val="22"/>
          <w:szCs w:val="22"/>
        </w:rPr>
        <w:t>Stav Předmětu nájmu k datu podpisu Smlouvy vyplývá z technické dokumentace, která byla Nájemci předložena k nahlédnutí. Seznámení s touto dokumentací potvrzují Smluvní strany svými podpisy na Smlouvě.</w:t>
      </w:r>
      <w:r w:rsidR="00927A69" w:rsidRPr="00A82FC3">
        <w:rPr>
          <w:rFonts w:asciiTheme="minorHAnsi" w:hAnsiTheme="minorHAnsi" w:cs="Calibri"/>
          <w:sz w:val="22"/>
          <w:szCs w:val="22"/>
        </w:rPr>
        <w:t xml:space="preserve"> </w:t>
      </w:r>
    </w:p>
    <w:p w14:paraId="08879A6B" w14:textId="77777777" w:rsidR="008F6FD7" w:rsidRPr="00A82FC3" w:rsidRDefault="008F6FD7" w:rsidP="008F6FD7">
      <w:pPr>
        <w:jc w:val="both"/>
        <w:rPr>
          <w:rFonts w:asciiTheme="minorHAnsi" w:hAnsiTheme="minorHAnsi" w:cs="Calibri"/>
          <w:sz w:val="22"/>
          <w:szCs w:val="22"/>
        </w:rPr>
      </w:pPr>
    </w:p>
    <w:p w14:paraId="553BA667"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2.3.</w:t>
      </w:r>
      <w:r w:rsidRPr="00A82FC3">
        <w:rPr>
          <w:rFonts w:asciiTheme="minorHAnsi" w:hAnsiTheme="minorHAnsi" w:cs="Calibri"/>
          <w:b/>
          <w:bCs/>
          <w:sz w:val="22"/>
          <w:szCs w:val="22"/>
        </w:rPr>
        <w:tab/>
        <w:t>Předání Předmětu nájmu</w:t>
      </w:r>
    </w:p>
    <w:p w14:paraId="79A74D57" w14:textId="77777777" w:rsidR="008F6FD7" w:rsidRPr="005D4F51" w:rsidRDefault="008F6FD7" w:rsidP="008F6FD7">
      <w:pPr>
        <w:ind w:left="709"/>
        <w:jc w:val="both"/>
        <w:rPr>
          <w:rFonts w:asciiTheme="minorHAnsi" w:hAnsiTheme="minorHAnsi" w:cs="Calibri"/>
          <w:sz w:val="22"/>
          <w:szCs w:val="22"/>
        </w:rPr>
      </w:pPr>
      <w:r w:rsidRPr="005D4F51">
        <w:rPr>
          <w:rFonts w:asciiTheme="minorHAnsi" w:hAnsiTheme="minorHAnsi" w:cs="Calibri"/>
          <w:sz w:val="22"/>
          <w:szCs w:val="22"/>
        </w:rPr>
        <w:t>Pronajímatel předa</w:t>
      </w:r>
      <w:r w:rsidR="002D7427" w:rsidRPr="005D4F51">
        <w:rPr>
          <w:rFonts w:asciiTheme="minorHAnsi" w:hAnsiTheme="minorHAnsi" w:cs="Calibri"/>
          <w:sz w:val="22"/>
          <w:szCs w:val="22"/>
        </w:rPr>
        <w:t>l</w:t>
      </w:r>
      <w:r w:rsidRPr="005D4F51">
        <w:rPr>
          <w:rFonts w:asciiTheme="minorHAnsi" w:hAnsiTheme="minorHAnsi" w:cs="Calibri"/>
          <w:sz w:val="22"/>
          <w:szCs w:val="22"/>
        </w:rPr>
        <w:t xml:space="preserve"> Nájemci Předmět </w:t>
      </w:r>
      <w:r w:rsidR="002E4E1C" w:rsidRPr="005D4F51">
        <w:rPr>
          <w:rFonts w:asciiTheme="minorHAnsi" w:hAnsiTheme="minorHAnsi" w:cs="Calibri"/>
          <w:sz w:val="22"/>
          <w:szCs w:val="22"/>
        </w:rPr>
        <w:t>nájmu</w:t>
      </w:r>
      <w:r w:rsidR="005D4F51" w:rsidRPr="005D4F51">
        <w:rPr>
          <w:rFonts w:asciiTheme="minorHAnsi" w:hAnsiTheme="minorHAnsi" w:cs="Calibri"/>
          <w:sz w:val="22"/>
          <w:szCs w:val="22"/>
        </w:rPr>
        <w:t xml:space="preserve"> po podpisu</w:t>
      </w:r>
      <w:r w:rsidR="002D7427" w:rsidRPr="005D4F51">
        <w:rPr>
          <w:rFonts w:asciiTheme="minorHAnsi" w:hAnsiTheme="minorHAnsi" w:cs="Calibri"/>
          <w:sz w:val="22"/>
          <w:szCs w:val="22"/>
        </w:rPr>
        <w:t xml:space="preserve"> první nájemní smlouv</w:t>
      </w:r>
      <w:r w:rsidR="005D4F51" w:rsidRPr="005D4F51">
        <w:rPr>
          <w:rFonts w:asciiTheme="minorHAnsi" w:hAnsiTheme="minorHAnsi" w:cs="Calibri"/>
          <w:sz w:val="22"/>
          <w:szCs w:val="22"/>
        </w:rPr>
        <w:t>y</w:t>
      </w:r>
      <w:r w:rsidR="002D7427" w:rsidRPr="005D4F51">
        <w:rPr>
          <w:rFonts w:asciiTheme="minorHAnsi" w:hAnsiTheme="minorHAnsi" w:cs="Calibri"/>
          <w:sz w:val="22"/>
          <w:szCs w:val="22"/>
        </w:rPr>
        <w:t xml:space="preserve"> mezi Pronajímatelem a Nájemcem </w:t>
      </w:r>
      <w:r w:rsidR="005D4F51" w:rsidRPr="005D4F51">
        <w:rPr>
          <w:rFonts w:asciiTheme="minorHAnsi" w:hAnsiTheme="minorHAnsi" w:cs="Calibri"/>
          <w:sz w:val="22"/>
          <w:szCs w:val="22"/>
        </w:rPr>
        <w:t>ze dne 1</w:t>
      </w:r>
      <w:r w:rsidR="005D4F51" w:rsidRPr="005D4F51">
        <w:rPr>
          <w:rFonts w:ascii="Calibri" w:hAnsi="Calibri" w:cs="Calibri"/>
          <w:sz w:val="22"/>
          <w:szCs w:val="22"/>
        </w:rPr>
        <w:t xml:space="preserve">6.08.1999 </w:t>
      </w:r>
      <w:r w:rsidR="002D7427" w:rsidRPr="005D4F51">
        <w:rPr>
          <w:rFonts w:asciiTheme="minorHAnsi" w:hAnsiTheme="minorHAnsi" w:cs="Calibri"/>
          <w:sz w:val="22"/>
          <w:szCs w:val="22"/>
        </w:rPr>
        <w:t>na Předmět nájmu</w:t>
      </w:r>
      <w:r w:rsidRPr="005D4F51">
        <w:rPr>
          <w:rFonts w:asciiTheme="minorHAnsi" w:hAnsiTheme="minorHAnsi" w:cs="Calibri"/>
          <w:sz w:val="22"/>
          <w:szCs w:val="22"/>
        </w:rPr>
        <w:t>. Smluvní strany vyhotov</w:t>
      </w:r>
      <w:r w:rsidR="002D7427" w:rsidRPr="005D4F51">
        <w:rPr>
          <w:rFonts w:asciiTheme="minorHAnsi" w:hAnsiTheme="minorHAnsi" w:cs="Calibri"/>
          <w:sz w:val="22"/>
          <w:szCs w:val="22"/>
        </w:rPr>
        <w:t>ily</w:t>
      </w:r>
      <w:r w:rsidRPr="005D4F51">
        <w:rPr>
          <w:rFonts w:asciiTheme="minorHAnsi" w:hAnsiTheme="minorHAnsi" w:cs="Calibri"/>
          <w:sz w:val="22"/>
          <w:szCs w:val="22"/>
        </w:rPr>
        <w:t xml:space="preserve"> o předání a převzetí Předmětu nájmu protokol o předání </w:t>
      </w:r>
      <w:r w:rsidR="002D7427" w:rsidRPr="005D4F51">
        <w:rPr>
          <w:rFonts w:asciiTheme="minorHAnsi" w:hAnsiTheme="minorHAnsi" w:cs="Calibri"/>
          <w:sz w:val="22"/>
          <w:szCs w:val="22"/>
        </w:rPr>
        <w:t>nebytového prostoru.</w:t>
      </w:r>
      <w:r w:rsidRPr="005D4F51">
        <w:rPr>
          <w:rFonts w:asciiTheme="minorHAnsi" w:hAnsiTheme="minorHAnsi" w:cs="Calibri"/>
          <w:sz w:val="22"/>
          <w:szCs w:val="22"/>
        </w:rPr>
        <w:t xml:space="preserve"> Součástí postupu předání Předmětu nájmu Pronajímatelem Nájemci b</w:t>
      </w:r>
      <w:r w:rsidR="002D7427" w:rsidRPr="005D4F51">
        <w:rPr>
          <w:rFonts w:asciiTheme="minorHAnsi" w:hAnsiTheme="minorHAnsi" w:cs="Calibri"/>
          <w:sz w:val="22"/>
          <w:szCs w:val="22"/>
        </w:rPr>
        <w:t>ylo</w:t>
      </w:r>
      <w:r w:rsidRPr="005D4F51">
        <w:rPr>
          <w:rFonts w:asciiTheme="minorHAnsi" w:hAnsiTheme="minorHAnsi" w:cs="Calibri"/>
          <w:sz w:val="22"/>
          <w:szCs w:val="22"/>
        </w:rPr>
        <w:t xml:space="preserve"> předání klíčů od Předmětu nájmu.</w:t>
      </w:r>
      <w:r w:rsidR="00A35A06" w:rsidRPr="005D4F51">
        <w:rPr>
          <w:rFonts w:asciiTheme="minorHAnsi" w:hAnsiTheme="minorHAnsi" w:cs="Calibri"/>
          <w:sz w:val="22"/>
          <w:szCs w:val="22"/>
        </w:rPr>
        <w:t xml:space="preserve"> Od té doby užívá Předmět nájmu výlučně Nájemce, a to bez jakéhokoliv přerušení. </w:t>
      </w:r>
    </w:p>
    <w:p w14:paraId="224EF5EC" w14:textId="1336B6C7" w:rsidR="008F6FD7" w:rsidRDefault="008F6FD7" w:rsidP="008F6FD7">
      <w:pPr>
        <w:jc w:val="both"/>
        <w:rPr>
          <w:rFonts w:asciiTheme="minorHAnsi" w:hAnsiTheme="minorHAnsi" w:cs="Calibri"/>
          <w:sz w:val="22"/>
          <w:szCs w:val="22"/>
        </w:rPr>
      </w:pPr>
    </w:p>
    <w:p w14:paraId="350EACC3" w14:textId="77777777" w:rsidR="00655139" w:rsidRPr="00A82FC3" w:rsidRDefault="00655139" w:rsidP="008F6FD7">
      <w:pPr>
        <w:jc w:val="both"/>
        <w:rPr>
          <w:rFonts w:asciiTheme="minorHAnsi" w:hAnsiTheme="minorHAnsi" w:cs="Calibri"/>
          <w:sz w:val="22"/>
          <w:szCs w:val="22"/>
        </w:rPr>
      </w:pPr>
    </w:p>
    <w:p w14:paraId="4A3D2731"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3.</w:t>
      </w:r>
      <w:r w:rsidRPr="00A82FC3">
        <w:rPr>
          <w:rFonts w:asciiTheme="minorHAnsi" w:hAnsiTheme="minorHAnsi" w:cs="Calibri"/>
          <w:b/>
          <w:bCs/>
          <w:i/>
          <w:iCs/>
          <w:sz w:val="22"/>
          <w:szCs w:val="22"/>
        </w:rPr>
        <w:tab/>
        <w:t>Účel nájmu</w:t>
      </w:r>
    </w:p>
    <w:p w14:paraId="778788A8" w14:textId="76057D30" w:rsidR="008F6FD7" w:rsidRPr="005D4F51" w:rsidRDefault="00DF5796" w:rsidP="00655139">
      <w:pPr>
        <w:ind w:left="710" w:firstLine="10"/>
        <w:jc w:val="both"/>
        <w:rPr>
          <w:rFonts w:asciiTheme="minorHAnsi" w:hAnsiTheme="minorHAnsi" w:cs="Calibri"/>
          <w:b/>
          <w:bCs/>
          <w:sz w:val="22"/>
          <w:szCs w:val="22"/>
        </w:rPr>
      </w:pPr>
      <w:r w:rsidRPr="00A82FC3">
        <w:rPr>
          <w:rFonts w:asciiTheme="minorHAnsi" w:hAnsiTheme="minorHAnsi" w:cs="Calibri"/>
          <w:sz w:val="22"/>
          <w:szCs w:val="22"/>
        </w:rPr>
        <w:t xml:space="preserve">Předmět nájmu je Pronajímatelem přenecháván </w:t>
      </w:r>
      <w:r w:rsidRPr="005D4F51">
        <w:rPr>
          <w:rFonts w:asciiTheme="minorHAnsi" w:hAnsiTheme="minorHAnsi" w:cs="Calibri"/>
          <w:sz w:val="22"/>
          <w:szCs w:val="22"/>
        </w:rPr>
        <w:t xml:space="preserve">Nájemci do nájmu za účelem: </w:t>
      </w:r>
      <w:r w:rsidR="004537ED" w:rsidRPr="005D4F51">
        <w:rPr>
          <w:rFonts w:ascii="Calibri" w:hAnsi="Calibri" w:cs="Calibri"/>
          <w:b/>
          <w:bCs/>
          <w:sz w:val="22"/>
          <w:szCs w:val="22"/>
        </w:rPr>
        <w:t>provozování galerijní a další kulturně výchovné činnost</w:t>
      </w:r>
      <w:r w:rsidR="00AB34BA" w:rsidRPr="005D4F51">
        <w:rPr>
          <w:rFonts w:ascii="Calibri" w:hAnsi="Calibri" w:cs="Calibri"/>
          <w:b/>
          <w:bCs/>
          <w:sz w:val="22"/>
          <w:szCs w:val="22"/>
        </w:rPr>
        <w:t>i.</w:t>
      </w:r>
      <w:r w:rsidR="004537ED" w:rsidRPr="005D4F51">
        <w:rPr>
          <w:rFonts w:ascii="Calibri" w:hAnsi="Calibri" w:cs="Calibri"/>
          <w:b/>
          <w:bCs/>
          <w:sz w:val="22"/>
          <w:szCs w:val="22"/>
        </w:rPr>
        <w:t xml:space="preserve"> </w:t>
      </w:r>
    </w:p>
    <w:p w14:paraId="25927F6E" w14:textId="0F067EB9" w:rsidR="008F6FD7" w:rsidRDefault="008F6FD7" w:rsidP="008F6FD7">
      <w:pPr>
        <w:tabs>
          <w:tab w:val="left" w:pos="1080"/>
        </w:tabs>
        <w:ind w:left="710" w:hanging="710"/>
        <w:jc w:val="both"/>
        <w:rPr>
          <w:rFonts w:asciiTheme="minorHAnsi" w:hAnsiTheme="minorHAnsi" w:cs="Calibri"/>
          <w:b/>
          <w:bCs/>
          <w:sz w:val="22"/>
          <w:szCs w:val="22"/>
        </w:rPr>
      </w:pPr>
    </w:p>
    <w:p w14:paraId="0738366F" w14:textId="77777777" w:rsidR="00655139" w:rsidRPr="00A82FC3" w:rsidRDefault="00655139" w:rsidP="008F6FD7">
      <w:pPr>
        <w:tabs>
          <w:tab w:val="left" w:pos="1080"/>
        </w:tabs>
        <w:ind w:left="710" w:hanging="710"/>
        <w:jc w:val="both"/>
        <w:rPr>
          <w:rFonts w:asciiTheme="minorHAnsi" w:hAnsiTheme="minorHAnsi" w:cs="Calibri"/>
          <w:b/>
          <w:bCs/>
          <w:sz w:val="22"/>
          <w:szCs w:val="22"/>
        </w:rPr>
      </w:pPr>
    </w:p>
    <w:p w14:paraId="002F761B" w14:textId="77777777" w:rsidR="008F6FD7" w:rsidRPr="00A82FC3" w:rsidRDefault="008F6FD7" w:rsidP="008F6FD7">
      <w:pPr>
        <w:tabs>
          <w:tab w:val="left" w:pos="1080"/>
        </w:tabs>
        <w:ind w:left="710" w:hanging="710"/>
        <w:jc w:val="both"/>
        <w:rPr>
          <w:rFonts w:asciiTheme="minorHAnsi" w:hAnsiTheme="minorHAnsi" w:cs="Calibri"/>
          <w:b/>
          <w:bCs/>
          <w:sz w:val="22"/>
          <w:szCs w:val="22"/>
        </w:rPr>
      </w:pPr>
      <w:r w:rsidRPr="00A82FC3">
        <w:rPr>
          <w:rFonts w:asciiTheme="minorHAnsi" w:hAnsiTheme="minorHAnsi" w:cs="Calibri"/>
          <w:b/>
          <w:bCs/>
          <w:i/>
          <w:iCs/>
          <w:sz w:val="22"/>
          <w:szCs w:val="22"/>
        </w:rPr>
        <w:t>4.</w:t>
      </w:r>
      <w:r w:rsidRPr="00A82FC3">
        <w:rPr>
          <w:rFonts w:asciiTheme="minorHAnsi" w:hAnsiTheme="minorHAnsi" w:cs="Calibri"/>
          <w:b/>
          <w:bCs/>
          <w:i/>
          <w:iCs/>
          <w:sz w:val="22"/>
          <w:szCs w:val="22"/>
        </w:rPr>
        <w:tab/>
        <w:t>Doba trvání nájmu</w:t>
      </w:r>
      <w:r w:rsidRPr="00A82FC3">
        <w:rPr>
          <w:rFonts w:asciiTheme="minorHAnsi" w:hAnsiTheme="minorHAnsi" w:cs="Calibri"/>
          <w:b/>
          <w:bCs/>
          <w:sz w:val="22"/>
          <w:szCs w:val="22"/>
        </w:rPr>
        <w:tab/>
      </w:r>
    </w:p>
    <w:p w14:paraId="37D2A6CD" w14:textId="77777777" w:rsidR="008F6FD7" w:rsidRPr="00A82FC3" w:rsidRDefault="008F6FD7" w:rsidP="008F6FD7">
      <w:pPr>
        <w:jc w:val="both"/>
        <w:rPr>
          <w:rFonts w:asciiTheme="minorHAnsi" w:hAnsiTheme="minorHAnsi" w:cs="Calibri"/>
          <w:b/>
          <w:bCs/>
          <w:sz w:val="22"/>
          <w:szCs w:val="22"/>
        </w:rPr>
      </w:pPr>
    </w:p>
    <w:p w14:paraId="2755DAC5" w14:textId="77777777" w:rsidR="002E4E1C" w:rsidRPr="00A82FC3" w:rsidRDefault="002E4E1C" w:rsidP="002E4E1C">
      <w:pPr>
        <w:tabs>
          <w:tab w:val="left" w:pos="720"/>
        </w:tabs>
        <w:ind w:left="710" w:hanging="721"/>
        <w:jc w:val="both"/>
        <w:rPr>
          <w:rFonts w:ascii="Calibri" w:hAnsi="Calibri" w:cs="Calibri"/>
          <w:sz w:val="22"/>
          <w:szCs w:val="22"/>
        </w:rPr>
      </w:pPr>
      <w:r w:rsidRPr="00A82FC3">
        <w:rPr>
          <w:rFonts w:ascii="Calibri" w:hAnsi="Calibri" w:cs="Calibri"/>
          <w:b/>
          <w:bCs/>
          <w:sz w:val="22"/>
          <w:szCs w:val="22"/>
        </w:rPr>
        <w:t>4.1.</w:t>
      </w:r>
      <w:r w:rsidRPr="00A82FC3">
        <w:rPr>
          <w:rFonts w:ascii="Calibri" w:hAnsi="Calibri" w:cs="Calibri"/>
          <w:sz w:val="22"/>
          <w:szCs w:val="22"/>
        </w:rPr>
        <w:tab/>
        <w:t xml:space="preserve">Nájemní vztah dle této Smlouvy je uzavírán na dobu </w:t>
      </w:r>
      <w:r w:rsidRPr="00A82FC3">
        <w:rPr>
          <w:rFonts w:ascii="Calibri" w:hAnsi="Calibri" w:cs="Calibri"/>
          <w:b/>
          <w:sz w:val="22"/>
          <w:szCs w:val="22"/>
        </w:rPr>
        <w:t>ne</w:t>
      </w:r>
      <w:r w:rsidRPr="00A82FC3">
        <w:rPr>
          <w:rFonts w:ascii="Calibri" w:hAnsi="Calibri" w:cs="Calibri"/>
          <w:b/>
          <w:bCs/>
          <w:sz w:val="22"/>
          <w:szCs w:val="22"/>
        </w:rPr>
        <w:t>určitou</w:t>
      </w:r>
      <w:r w:rsidRPr="00A82FC3">
        <w:rPr>
          <w:rFonts w:ascii="Calibri" w:hAnsi="Calibri" w:cs="Calibri"/>
          <w:sz w:val="22"/>
          <w:szCs w:val="22"/>
        </w:rPr>
        <w:t>.</w:t>
      </w:r>
    </w:p>
    <w:p w14:paraId="23B686B1" w14:textId="77777777" w:rsidR="008F6FD7" w:rsidRDefault="008F6FD7" w:rsidP="008F6FD7">
      <w:pPr>
        <w:ind w:left="709" w:hanging="709"/>
        <w:jc w:val="both"/>
        <w:rPr>
          <w:rFonts w:asciiTheme="minorHAnsi" w:hAnsiTheme="minorHAnsi" w:cs="Calibri"/>
          <w:b/>
          <w:bCs/>
          <w:sz w:val="22"/>
          <w:szCs w:val="22"/>
        </w:rPr>
      </w:pPr>
    </w:p>
    <w:p w14:paraId="2C5A06F3" w14:textId="77777777" w:rsidR="0035544C" w:rsidRPr="00A82FC3" w:rsidRDefault="0035544C" w:rsidP="008F6FD7">
      <w:pPr>
        <w:ind w:left="709" w:hanging="709"/>
        <w:jc w:val="both"/>
        <w:rPr>
          <w:rFonts w:asciiTheme="minorHAnsi" w:hAnsiTheme="minorHAnsi" w:cs="Calibri"/>
          <w:b/>
          <w:bCs/>
          <w:sz w:val="22"/>
          <w:szCs w:val="22"/>
        </w:rPr>
      </w:pPr>
    </w:p>
    <w:p w14:paraId="14C9592B" w14:textId="77777777" w:rsidR="008F6FD7" w:rsidRPr="00A82FC3" w:rsidRDefault="008F6FD7" w:rsidP="008F6FD7">
      <w:pPr>
        <w:jc w:val="both"/>
        <w:rPr>
          <w:rFonts w:asciiTheme="minorHAnsi" w:hAnsiTheme="minorHAnsi" w:cs="Calibri"/>
          <w:b/>
          <w:bCs/>
          <w:sz w:val="22"/>
          <w:szCs w:val="22"/>
          <w:u w:val="single"/>
        </w:rPr>
      </w:pPr>
      <w:r w:rsidRPr="00A82FC3">
        <w:rPr>
          <w:rFonts w:asciiTheme="minorHAnsi" w:hAnsiTheme="minorHAnsi" w:cs="Calibri"/>
          <w:b/>
          <w:bCs/>
          <w:sz w:val="22"/>
          <w:szCs w:val="22"/>
          <w:u w:val="single"/>
        </w:rPr>
        <w:t>B.</w:t>
      </w:r>
      <w:r w:rsidRPr="00A82FC3">
        <w:rPr>
          <w:rFonts w:asciiTheme="minorHAnsi" w:hAnsiTheme="minorHAnsi" w:cs="Calibri"/>
          <w:b/>
          <w:bCs/>
          <w:sz w:val="22"/>
          <w:szCs w:val="22"/>
          <w:u w:val="single"/>
        </w:rPr>
        <w:tab/>
        <w:t>NÁJEMNÉ, SLUŽBY</w:t>
      </w:r>
    </w:p>
    <w:p w14:paraId="0B6E85A4" w14:textId="77777777" w:rsidR="008F6FD7" w:rsidRPr="00A82FC3" w:rsidRDefault="008F6FD7" w:rsidP="008F6FD7">
      <w:pPr>
        <w:jc w:val="both"/>
        <w:rPr>
          <w:rFonts w:asciiTheme="minorHAnsi" w:hAnsiTheme="minorHAnsi" w:cs="Calibri"/>
          <w:b/>
          <w:bCs/>
          <w:sz w:val="22"/>
          <w:szCs w:val="22"/>
        </w:rPr>
      </w:pPr>
    </w:p>
    <w:p w14:paraId="2A098ED7"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5.</w:t>
      </w:r>
      <w:r w:rsidRPr="00A82FC3">
        <w:rPr>
          <w:rFonts w:asciiTheme="minorHAnsi" w:hAnsiTheme="minorHAnsi" w:cs="Calibri"/>
          <w:b/>
          <w:bCs/>
          <w:i/>
          <w:iCs/>
          <w:sz w:val="22"/>
          <w:szCs w:val="22"/>
        </w:rPr>
        <w:tab/>
        <w:t>Obecné Nájemné</w:t>
      </w:r>
    </w:p>
    <w:p w14:paraId="4BB992AA" w14:textId="77777777" w:rsidR="00CA4D6A" w:rsidRPr="00A82FC3" w:rsidRDefault="00CA4D6A" w:rsidP="008F6FD7">
      <w:pPr>
        <w:jc w:val="both"/>
        <w:rPr>
          <w:rFonts w:asciiTheme="minorHAnsi" w:hAnsiTheme="minorHAnsi" w:cs="Calibri"/>
          <w:b/>
          <w:bCs/>
          <w:i/>
          <w:iCs/>
          <w:sz w:val="22"/>
          <w:szCs w:val="22"/>
        </w:rPr>
      </w:pPr>
    </w:p>
    <w:p w14:paraId="293C6551"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 xml:space="preserve">5.1.   </w:t>
      </w:r>
      <w:r w:rsidRPr="00A82FC3">
        <w:rPr>
          <w:rFonts w:asciiTheme="minorHAnsi" w:hAnsiTheme="minorHAnsi" w:cs="Calibri"/>
          <w:b/>
          <w:bCs/>
          <w:sz w:val="22"/>
          <w:szCs w:val="22"/>
        </w:rPr>
        <w:tab/>
        <w:t>Obecná výše Nájemného</w:t>
      </w:r>
    </w:p>
    <w:p w14:paraId="77CF99BD" w14:textId="77777777" w:rsidR="000071AE" w:rsidRDefault="008C0878" w:rsidP="008C0878">
      <w:pPr>
        <w:ind w:left="709" w:firstLine="11"/>
        <w:jc w:val="both"/>
        <w:rPr>
          <w:rFonts w:ascii="Calibri" w:hAnsi="Calibri" w:cs="Calibri"/>
          <w:sz w:val="22"/>
          <w:szCs w:val="22"/>
        </w:rPr>
      </w:pPr>
      <w:r w:rsidRPr="00A82FC3">
        <w:rPr>
          <w:rFonts w:ascii="Calibri" w:hAnsi="Calibri" w:cs="Calibri"/>
          <w:sz w:val="22"/>
          <w:szCs w:val="22"/>
        </w:rPr>
        <w:t xml:space="preserve">Pokud není dále uvedeno jinak, činí výše Nájemného částku </w:t>
      </w:r>
      <w:r w:rsidR="000071AE">
        <w:rPr>
          <w:rFonts w:ascii="Calibri" w:hAnsi="Calibri" w:cs="Calibri"/>
          <w:b/>
          <w:sz w:val="22"/>
          <w:szCs w:val="22"/>
        </w:rPr>
        <w:t>300 000</w:t>
      </w:r>
      <w:r w:rsidRPr="00A82FC3">
        <w:rPr>
          <w:rFonts w:ascii="Calibri" w:hAnsi="Calibri" w:cs="Calibri"/>
          <w:b/>
          <w:sz w:val="22"/>
          <w:szCs w:val="22"/>
        </w:rPr>
        <w:t xml:space="preserve"> Kč</w:t>
      </w:r>
      <w:r w:rsidRPr="00A82FC3">
        <w:rPr>
          <w:rFonts w:ascii="Calibri" w:hAnsi="Calibri" w:cs="Calibri"/>
          <w:b/>
          <w:bCs/>
          <w:sz w:val="22"/>
          <w:szCs w:val="22"/>
        </w:rPr>
        <w:t xml:space="preserve"> </w:t>
      </w:r>
      <w:r w:rsidRPr="00A82FC3">
        <w:rPr>
          <w:rFonts w:ascii="Calibri" w:hAnsi="Calibri" w:cs="Calibri"/>
          <w:sz w:val="22"/>
          <w:szCs w:val="22"/>
        </w:rPr>
        <w:t>(slovy:</w:t>
      </w:r>
      <w:r w:rsidR="000071AE">
        <w:rPr>
          <w:rFonts w:ascii="Calibri" w:hAnsi="Calibri" w:cs="Calibri"/>
          <w:sz w:val="22"/>
          <w:szCs w:val="22"/>
        </w:rPr>
        <w:t xml:space="preserve"> tři sta tisíc </w:t>
      </w:r>
      <w:r w:rsidRPr="00A82FC3">
        <w:rPr>
          <w:rFonts w:ascii="Calibri" w:hAnsi="Calibri" w:cs="Calibri"/>
          <w:sz w:val="22"/>
          <w:szCs w:val="22"/>
        </w:rPr>
        <w:t xml:space="preserve">korun českých) ročně bez DPH. </w:t>
      </w:r>
      <w:r w:rsidR="000071AE">
        <w:rPr>
          <w:rFonts w:ascii="Calibri" w:hAnsi="Calibri" w:cs="Calibri"/>
          <w:sz w:val="22"/>
          <w:szCs w:val="22"/>
        </w:rPr>
        <w:t>Roční N</w:t>
      </w:r>
      <w:r w:rsidRPr="00A82FC3">
        <w:rPr>
          <w:rFonts w:ascii="Calibri" w:hAnsi="Calibri" w:cs="Calibri"/>
          <w:sz w:val="22"/>
          <w:szCs w:val="22"/>
        </w:rPr>
        <w:t>ájemné platné ke dni podpisu této smlouvy je uvedeno v příloze č. 1 – ve Výpočtovém listu pro příslušný prostor.</w:t>
      </w:r>
      <w:r>
        <w:rPr>
          <w:rFonts w:ascii="Calibri" w:hAnsi="Calibri" w:cs="Calibri"/>
          <w:sz w:val="22"/>
          <w:szCs w:val="22"/>
        </w:rPr>
        <w:t xml:space="preserve"> </w:t>
      </w:r>
    </w:p>
    <w:p w14:paraId="7249DC78" w14:textId="77777777" w:rsidR="008C0878" w:rsidRDefault="000071AE" w:rsidP="008C0878">
      <w:pPr>
        <w:ind w:left="709" w:firstLine="11"/>
        <w:jc w:val="both"/>
        <w:rPr>
          <w:rFonts w:ascii="Calibri" w:hAnsi="Calibri" w:cs="Calibri"/>
          <w:sz w:val="22"/>
          <w:szCs w:val="22"/>
        </w:rPr>
      </w:pPr>
      <w:r>
        <w:rPr>
          <w:rFonts w:ascii="Calibri" w:hAnsi="Calibri" w:cs="Calibri"/>
          <w:sz w:val="22"/>
          <w:szCs w:val="22"/>
        </w:rPr>
        <w:t>Stane-li se Nájemce plátcem DPH, bude k</w:t>
      </w:r>
      <w:r w:rsidR="008C0878" w:rsidRPr="00A82FC3">
        <w:rPr>
          <w:rFonts w:ascii="Calibri" w:hAnsi="Calibri" w:cs="Calibri"/>
          <w:sz w:val="22"/>
          <w:szCs w:val="22"/>
        </w:rPr>
        <w:t xml:space="preserve"> ceně Nájemného připočteno DPH v platné sazbě ke dni uskutečnění zdanitelného plnění. </w:t>
      </w:r>
    </w:p>
    <w:p w14:paraId="169BEEB1" w14:textId="77777777" w:rsidR="008C0878" w:rsidRDefault="008C0878" w:rsidP="008C0878">
      <w:pPr>
        <w:tabs>
          <w:tab w:val="left" w:pos="0"/>
          <w:tab w:val="left" w:pos="1642"/>
          <w:tab w:val="left" w:pos="2208"/>
          <w:tab w:val="left" w:pos="2776"/>
          <w:tab w:val="left" w:pos="3342"/>
          <w:tab w:val="left" w:pos="3910"/>
          <w:tab w:val="left" w:pos="4476"/>
          <w:tab w:val="left" w:pos="5044"/>
          <w:tab w:val="left" w:pos="5610"/>
          <w:tab w:val="right" w:pos="6176"/>
          <w:tab w:val="right" w:pos="6744"/>
          <w:tab w:val="right" w:pos="7310"/>
          <w:tab w:val="decimal" w:pos="7878"/>
          <w:tab w:val="decimal" w:pos="8444"/>
          <w:tab w:val="decimal" w:pos="28628"/>
        </w:tabs>
        <w:ind w:left="709"/>
        <w:jc w:val="both"/>
        <w:rPr>
          <w:rFonts w:ascii="Calibri" w:hAnsi="Calibri" w:cs="Calibri"/>
          <w:sz w:val="22"/>
          <w:szCs w:val="22"/>
        </w:rPr>
      </w:pPr>
      <w:r w:rsidRPr="008C0878">
        <w:rPr>
          <w:rFonts w:ascii="Calibri" w:hAnsi="Calibri" w:cs="Calibri"/>
          <w:sz w:val="22"/>
          <w:szCs w:val="22"/>
        </w:rPr>
        <w:t>Nájemné bude vždy k 1. lednu každého kalendářního</w:t>
      </w:r>
      <w:r w:rsidRPr="008C0878">
        <w:rPr>
          <w:rFonts w:ascii="Calibri" w:hAnsi="Calibri" w:cs="Calibri"/>
          <w:b/>
          <w:bCs/>
          <w:sz w:val="22"/>
          <w:szCs w:val="22"/>
        </w:rPr>
        <w:t xml:space="preserve"> </w:t>
      </w:r>
      <w:r w:rsidRPr="008C0878">
        <w:rPr>
          <w:rFonts w:ascii="Calibri" w:hAnsi="Calibri" w:cs="Calibri"/>
          <w:sz w:val="22"/>
          <w:szCs w:val="22"/>
        </w:rPr>
        <w:t xml:space="preserve">roku trvání nájemního vztahu dle této Smlouvy, pokud to odsouhlasí Rada města Karlovy Vary, zvyšováno maximálně o Míru inflace stanovenou Českým statistickým úřadem za předchozí kalendářní rok. </w:t>
      </w:r>
    </w:p>
    <w:p w14:paraId="7720C2F5" w14:textId="75EAB949" w:rsidR="008F6FD7" w:rsidRPr="00A82FC3" w:rsidRDefault="008C0878" w:rsidP="008C0878">
      <w:pPr>
        <w:ind w:left="709"/>
        <w:jc w:val="both"/>
        <w:rPr>
          <w:rFonts w:asciiTheme="minorHAnsi" w:hAnsiTheme="minorHAnsi" w:cs="Calibri"/>
          <w:sz w:val="22"/>
          <w:szCs w:val="22"/>
        </w:rPr>
      </w:pPr>
      <w:r w:rsidRPr="008C0878">
        <w:rPr>
          <w:rFonts w:ascii="Calibri" w:hAnsi="Calibri" w:cs="Calibri"/>
          <w:sz w:val="22"/>
          <w:szCs w:val="22"/>
        </w:rPr>
        <w:t xml:space="preserve">V období do vyhlášení výše míry inflace za předchozí kalendářní rok ze strany Českého statistického úřadu, resp. rozhodnutí Rady města Karlovy Vary o zvýšení Nájemného v důsledku inflace, bude Nájemcem Pronajímateli hrazeno Nájemné ve výši dle předchozího kalendářního </w:t>
      </w:r>
      <w:r w:rsidRPr="008C0878">
        <w:rPr>
          <w:rFonts w:ascii="Calibri" w:hAnsi="Calibri" w:cs="Calibri"/>
          <w:sz w:val="22"/>
          <w:szCs w:val="22"/>
        </w:rPr>
        <w:lastRenderedPageBreak/>
        <w:t>roku jako záloha na Nájemné. Doplatek Nájemného v nové výši (se započtením navýšení dle tohoto článku Smlouvy) bude Nájemcem Pronajímateli uhrazeno na písemnou výzvu Pronajímatele Nájemci, ve které musí být obsažena částka doplatku Nájemného za období dle předchozí věty Smlouvy a současně stanoveno Nájemné ve výši platné pro příslušný kalendářní rok, a to společně s nejblíže následující splátkou Nájemného.</w:t>
      </w:r>
    </w:p>
    <w:p w14:paraId="3EE415DC" w14:textId="77777777" w:rsidR="008F6FD7" w:rsidRPr="00A82FC3" w:rsidRDefault="008F6FD7" w:rsidP="008F6FD7">
      <w:pPr>
        <w:ind w:left="720"/>
        <w:rPr>
          <w:rFonts w:asciiTheme="minorHAnsi" w:hAnsiTheme="minorHAnsi" w:cs="Calibri"/>
          <w:sz w:val="22"/>
          <w:szCs w:val="22"/>
        </w:rPr>
      </w:pPr>
    </w:p>
    <w:p w14:paraId="4F275F47"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5.2.</w:t>
      </w:r>
      <w:r w:rsidRPr="00A82FC3">
        <w:rPr>
          <w:rFonts w:asciiTheme="minorHAnsi" w:hAnsiTheme="minorHAnsi" w:cs="Calibri"/>
          <w:b/>
          <w:bCs/>
          <w:sz w:val="22"/>
          <w:szCs w:val="22"/>
        </w:rPr>
        <w:tab/>
        <w:t>Splatnost Nájemného</w:t>
      </w:r>
    </w:p>
    <w:p w14:paraId="0A811369" w14:textId="48D313F7" w:rsidR="008C0878" w:rsidRPr="005D4F51" w:rsidRDefault="008C0878" w:rsidP="008C0878">
      <w:pPr>
        <w:ind w:left="709"/>
        <w:jc w:val="both"/>
        <w:rPr>
          <w:rFonts w:ascii="Calibri" w:hAnsi="Calibri" w:cs="Calibri"/>
          <w:sz w:val="22"/>
          <w:szCs w:val="22"/>
        </w:rPr>
      </w:pPr>
      <w:r w:rsidRPr="005D4F51">
        <w:rPr>
          <w:rFonts w:ascii="Calibri" w:hAnsi="Calibri" w:cs="Calibri"/>
          <w:sz w:val="22"/>
          <w:szCs w:val="22"/>
        </w:rPr>
        <w:t xml:space="preserve">Pokud není dále uvedeno jinak, je Nájemce povinen hradit Nájemné </w:t>
      </w:r>
      <w:r w:rsidRPr="005D4F51">
        <w:rPr>
          <w:rFonts w:ascii="Calibri" w:hAnsi="Calibri" w:cs="Calibri"/>
          <w:b/>
          <w:bCs/>
          <w:sz w:val="22"/>
          <w:szCs w:val="22"/>
        </w:rPr>
        <w:t>v</w:t>
      </w:r>
      <w:r w:rsidR="000071AE" w:rsidRPr="005D4F51">
        <w:rPr>
          <w:rFonts w:ascii="Calibri" w:hAnsi="Calibri" w:cs="Calibri"/>
          <w:b/>
          <w:bCs/>
          <w:sz w:val="22"/>
          <w:szCs w:val="22"/>
        </w:rPr>
        <w:t> jedné roční splátce</w:t>
      </w:r>
      <w:r w:rsidRPr="005D4F51">
        <w:rPr>
          <w:rFonts w:ascii="Calibri" w:hAnsi="Calibri" w:cs="Calibri"/>
          <w:b/>
          <w:bCs/>
          <w:sz w:val="22"/>
          <w:szCs w:val="22"/>
        </w:rPr>
        <w:t>, a to vždy nejpozději k</w:t>
      </w:r>
      <w:r w:rsidR="000071AE" w:rsidRPr="005D4F51">
        <w:rPr>
          <w:rFonts w:ascii="Calibri" w:hAnsi="Calibri" w:cs="Calibri"/>
          <w:b/>
          <w:bCs/>
          <w:sz w:val="22"/>
          <w:szCs w:val="22"/>
        </w:rPr>
        <w:t xml:space="preserve"> 31.12. příslušného </w:t>
      </w:r>
      <w:r w:rsidRPr="005D4F51">
        <w:rPr>
          <w:rFonts w:ascii="Calibri" w:hAnsi="Calibri" w:cs="Calibri"/>
          <w:b/>
          <w:bCs/>
          <w:sz w:val="22"/>
          <w:szCs w:val="22"/>
        </w:rPr>
        <w:t xml:space="preserve">kalendářního </w:t>
      </w:r>
      <w:r w:rsidR="000071AE" w:rsidRPr="005D4F51">
        <w:rPr>
          <w:rFonts w:ascii="Calibri" w:hAnsi="Calibri" w:cs="Calibri"/>
          <w:b/>
          <w:bCs/>
          <w:sz w:val="22"/>
          <w:szCs w:val="22"/>
        </w:rPr>
        <w:t>roku</w:t>
      </w:r>
      <w:r w:rsidRPr="005D4F51">
        <w:rPr>
          <w:rFonts w:ascii="Calibri" w:hAnsi="Calibri" w:cs="Calibri"/>
          <w:sz w:val="22"/>
          <w:szCs w:val="22"/>
        </w:rPr>
        <w:t>, za který je Nájemné hrazeno.</w:t>
      </w:r>
      <w:r w:rsidR="00693B38" w:rsidRPr="005D4F51">
        <w:rPr>
          <w:rFonts w:ascii="Calibri" w:hAnsi="Calibri" w:cs="Calibri"/>
          <w:sz w:val="22"/>
          <w:szCs w:val="22"/>
        </w:rPr>
        <w:t xml:space="preserve"> </w:t>
      </w:r>
      <w:r w:rsidR="00AB34BA" w:rsidRPr="005D4F51">
        <w:rPr>
          <w:rFonts w:ascii="Calibri" w:hAnsi="Calibri" w:cs="Calibri"/>
          <w:i/>
          <w:sz w:val="22"/>
          <w:szCs w:val="22"/>
        </w:rPr>
        <w:t xml:space="preserve"> </w:t>
      </w:r>
      <w:r w:rsidR="00AB34BA" w:rsidRPr="005D4F51">
        <w:rPr>
          <w:rFonts w:ascii="Calibri" w:hAnsi="Calibri" w:cs="Calibri"/>
          <w:i/>
          <w:sz w:val="22"/>
          <w:szCs w:val="22"/>
        </w:rPr>
        <w:br/>
      </w:r>
      <w:r w:rsidR="00AB34BA" w:rsidRPr="005D4F51">
        <w:rPr>
          <w:rFonts w:ascii="Calibri" w:hAnsi="Calibri" w:cs="Calibri"/>
          <w:sz w:val="22"/>
          <w:szCs w:val="22"/>
        </w:rPr>
        <w:t xml:space="preserve">Tento den </w:t>
      </w:r>
      <w:r w:rsidR="008D1705" w:rsidRPr="005D4F51">
        <w:rPr>
          <w:rFonts w:ascii="Calibri" w:hAnsi="Calibri" w:cs="Calibri"/>
          <w:sz w:val="22"/>
          <w:szCs w:val="22"/>
        </w:rPr>
        <w:t>se pro účely DPH považuje za datum uskutečnění osvobozeného/zdanitelného plnění.</w:t>
      </w:r>
      <w:r w:rsidR="008D1705" w:rsidRPr="005D4F51">
        <w:rPr>
          <w:rFonts w:ascii="Calibri" w:hAnsi="Calibri" w:cs="Calibri"/>
          <w:i/>
          <w:sz w:val="22"/>
          <w:szCs w:val="22"/>
        </w:rPr>
        <w:t xml:space="preserve"> </w:t>
      </w:r>
    </w:p>
    <w:p w14:paraId="14D25CB1" w14:textId="77777777" w:rsidR="008F6FD7" w:rsidRPr="007F5324" w:rsidRDefault="008F6FD7" w:rsidP="008F6FD7">
      <w:pPr>
        <w:jc w:val="both"/>
        <w:rPr>
          <w:rFonts w:asciiTheme="minorHAnsi" w:hAnsiTheme="minorHAnsi" w:cs="Calibri"/>
          <w:sz w:val="20"/>
          <w:szCs w:val="20"/>
        </w:rPr>
      </w:pPr>
    </w:p>
    <w:p w14:paraId="653AB8F5"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5.3.</w:t>
      </w:r>
      <w:r w:rsidRPr="00A82FC3">
        <w:rPr>
          <w:rFonts w:asciiTheme="minorHAnsi" w:hAnsiTheme="minorHAnsi" w:cs="Calibri"/>
          <w:b/>
          <w:bCs/>
          <w:sz w:val="22"/>
          <w:szCs w:val="22"/>
        </w:rPr>
        <w:tab/>
        <w:t>Způsob úhrady Nájemného</w:t>
      </w:r>
    </w:p>
    <w:p w14:paraId="76278520" w14:textId="2DBFC915" w:rsidR="008F6FD7" w:rsidRDefault="008F6FD7" w:rsidP="008F6FD7">
      <w:pPr>
        <w:ind w:left="709"/>
        <w:jc w:val="both"/>
        <w:rPr>
          <w:rFonts w:asciiTheme="minorHAnsi" w:hAnsiTheme="minorHAnsi" w:cs="Calibri"/>
          <w:b/>
          <w:bCs/>
          <w:sz w:val="22"/>
          <w:szCs w:val="22"/>
        </w:rPr>
      </w:pPr>
      <w:r w:rsidRPr="00A82FC3">
        <w:rPr>
          <w:rFonts w:asciiTheme="minorHAnsi" w:hAnsiTheme="minorHAnsi" w:cs="Calibri"/>
          <w:sz w:val="22"/>
          <w:szCs w:val="22"/>
        </w:rPr>
        <w:t xml:space="preserve">Nájemné bude Nájemcem Pronajímateli hrazeno </w:t>
      </w:r>
      <w:r w:rsidRPr="00431670">
        <w:rPr>
          <w:rFonts w:asciiTheme="minorHAnsi" w:hAnsiTheme="minorHAnsi" w:cs="Calibri"/>
          <w:sz w:val="22"/>
          <w:szCs w:val="22"/>
        </w:rPr>
        <w:t>bankovním převodem na účet Pronajímatele č.</w:t>
      </w:r>
      <w:r w:rsidRPr="00431670">
        <w:rPr>
          <w:rFonts w:asciiTheme="minorHAnsi" w:hAnsiTheme="minorHAnsi" w:cs="Calibri"/>
          <w:b/>
          <w:bCs/>
          <w:sz w:val="22"/>
          <w:szCs w:val="22"/>
        </w:rPr>
        <w:t xml:space="preserve"> </w:t>
      </w:r>
      <w:r w:rsidR="00CB653D" w:rsidRPr="00431670">
        <w:rPr>
          <w:rFonts w:ascii="Calibri" w:hAnsi="Calibri" w:cs="Calibri"/>
          <w:b/>
          <w:bCs/>
          <w:sz w:val="22"/>
          <w:szCs w:val="22"/>
        </w:rPr>
        <w:t>630037-0800424389/0800</w:t>
      </w:r>
      <w:r w:rsidRPr="00431670">
        <w:rPr>
          <w:rFonts w:asciiTheme="minorHAnsi" w:hAnsiTheme="minorHAnsi" w:cs="Calibri"/>
          <w:sz w:val="22"/>
          <w:szCs w:val="22"/>
        </w:rPr>
        <w:t>, variabilní symbol</w:t>
      </w:r>
      <w:r w:rsidRPr="00431670">
        <w:rPr>
          <w:rFonts w:asciiTheme="minorHAnsi" w:hAnsiTheme="minorHAnsi" w:cs="Calibri"/>
          <w:b/>
          <w:bCs/>
          <w:sz w:val="22"/>
          <w:szCs w:val="22"/>
        </w:rPr>
        <w:t xml:space="preserve"> </w:t>
      </w:r>
      <w:r w:rsidR="001F5D01">
        <w:rPr>
          <w:rFonts w:ascii="Calibri" w:hAnsi="Calibri" w:cs="Calibri"/>
          <w:b/>
          <w:bCs/>
          <w:sz w:val="22"/>
          <w:szCs w:val="22"/>
        </w:rPr>
        <w:t>1215601</w:t>
      </w:r>
      <w:r w:rsidRPr="00431670">
        <w:rPr>
          <w:rFonts w:asciiTheme="minorHAnsi" w:hAnsiTheme="minorHAnsi" w:cs="Calibri"/>
          <w:sz w:val="22"/>
          <w:szCs w:val="22"/>
        </w:rPr>
        <w:t xml:space="preserve">, vedený u </w:t>
      </w:r>
      <w:r w:rsidRPr="00431670">
        <w:rPr>
          <w:rFonts w:asciiTheme="minorHAnsi" w:hAnsiTheme="minorHAnsi" w:cs="Calibri"/>
          <w:b/>
          <w:bCs/>
          <w:sz w:val="22"/>
          <w:szCs w:val="22"/>
        </w:rPr>
        <w:t>České spořitelny</w:t>
      </w:r>
      <w:r w:rsidRPr="00431670">
        <w:rPr>
          <w:rFonts w:asciiTheme="minorHAnsi" w:hAnsiTheme="minorHAnsi" w:cs="Calibri"/>
          <w:sz w:val="22"/>
          <w:szCs w:val="22"/>
        </w:rPr>
        <w:t xml:space="preserve"> a.s., pobočka Karlovy Vary, pokud Pronajímatel Nájemci písemně nesdělí jiný způsob úhrady Nájemného,</w:t>
      </w:r>
      <w:r w:rsidRPr="00431670">
        <w:rPr>
          <w:rFonts w:asciiTheme="minorHAnsi" w:hAnsiTheme="minorHAnsi" w:cs="Calibri"/>
          <w:b/>
          <w:bCs/>
          <w:sz w:val="22"/>
          <w:szCs w:val="22"/>
        </w:rPr>
        <w:t xml:space="preserve"> a to i bez předchozí výzvy Pronajímatele k úhradě.</w:t>
      </w:r>
    </w:p>
    <w:p w14:paraId="3191F46F" w14:textId="77777777" w:rsidR="006963F1" w:rsidRPr="00A82FC3" w:rsidRDefault="006963F1" w:rsidP="008F6FD7">
      <w:pPr>
        <w:ind w:left="709"/>
        <w:jc w:val="both"/>
        <w:rPr>
          <w:rFonts w:asciiTheme="minorHAnsi" w:hAnsiTheme="minorHAnsi" w:cs="Calibri"/>
          <w:b/>
          <w:bCs/>
          <w:sz w:val="22"/>
          <w:szCs w:val="22"/>
        </w:rPr>
      </w:pPr>
    </w:p>
    <w:p w14:paraId="432015A0" w14:textId="2BC09A12" w:rsidR="008F6FD7" w:rsidRPr="00A208C0" w:rsidRDefault="00FA7A1A" w:rsidP="008F6FD7">
      <w:pPr>
        <w:jc w:val="both"/>
        <w:rPr>
          <w:rFonts w:ascii="Calibri" w:hAnsi="Calibri" w:cs="Calibri"/>
          <w:b/>
          <w:bCs/>
          <w:i/>
          <w:iCs/>
          <w:sz w:val="22"/>
          <w:szCs w:val="22"/>
        </w:rPr>
      </w:pPr>
      <w:r>
        <w:rPr>
          <w:rFonts w:asciiTheme="minorHAnsi" w:hAnsiTheme="minorHAnsi" w:cs="Calibri"/>
          <w:b/>
          <w:bCs/>
          <w:i/>
          <w:iCs/>
          <w:sz w:val="22"/>
          <w:szCs w:val="22"/>
        </w:rPr>
        <w:t>5.4.</w:t>
      </w:r>
      <w:r w:rsidR="008F6FD7" w:rsidRPr="00761BEF">
        <w:rPr>
          <w:rFonts w:asciiTheme="minorHAnsi" w:hAnsiTheme="minorHAnsi" w:cs="Calibri"/>
          <w:b/>
          <w:bCs/>
          <w:i/>
          <w:iCs/>
          <w:sz w:val="22"/>
          <w:szCs w:val="22"/>
        </w:rPr>
        <w:t xml:space="preserve"> </w:t>
      </w:r>
      <w:r w:rsidR="008F6FD7" w:rsidRPr="00761BEF">
        <w:rPr>
          <w:rFonts w:asciiTheme="minorHAnsi" w:hAnsiTheme="minorHAnsi" w:cs="Calibri"/>
          <w:b/>
          <w:bCs/>
          <w:i/>
          <w:iCs/>
          <w:sz w:val="22"/>
          <w:szCs w:val="22"/>
        </w:rPr>
        <w:tab/>
      </w:r>
      <w:r w:rsidR="008F6FD7" w:rsidRPr="00A208C0">
        <w:rPr>
          <w:rFonts w:ascii="Calibri" w:hAnsi="Calibri" w:cs="Calibri"/>
          <w:b/>
          <w:bCs/>
          <w:i/>
          <w:iCs/>
          <w:sz w:val="22"/>
          <w:szCs w:val="22"/>
        </w:rPr>
        <w:t>Poměrné nájemné</w:t>
      </w:r>
    </w:p>
    <w:p w14:paraId="7E621037" w14:textId="77777777" w:rsidR="008F6FD7" w:rsidRDefault="008F6FD7" w:rsidP="008F6FD7">
      <w:pPr>
        <w:ind w:left="710"/>
        <w:jc w:val="both"/>
        <w:rPr>
          <w:rFonts w:ascii="Calibri" w:hAnsi="Calibri" w:cs="Calibri"/>
          <w:sz w:val="22"/>
          <w:szCs w:val="22"/>
        </w:rPr>
      </w:pPr>
      <w:r w:rsidRPr="00A208C0">
        <w:rPr>
          <w:rFonts w:ascii="Calibri" w:hAnsi="Calibri" w:cs="Calibri"/>
          <w:sz w:val="22"/>
          <w:szCs w:val="22"/>
        </w:rPr>
        <w:t>Pokud k uzavření Smlouvy, resp. ke skončení nájmu, došlo v průběhu měsíce, náleží Pronajímateli pouze poměrná část Nájemného odpovídající době, po níž právo užívání Předmětu nájmu trvalo.</w:t>
      </w:r>
    </w:p>
    <w:p w14:paraId="13151C0C" w14:textId="77777777" w:rsidR="00FA7A1A" w:rsidRDefault="00FA7A1A" w:rsidP="00A208C0">
      <w:pPr>
        <w:jc w:val="both"/>
        <w:rPr>
          <w:rFonts w:ascii="Calibri" w:hAnsi="Calibri" w:cs="Calibri"/>
          <w:sz w:val="22"/>
          <w:szCs w:val="22"/>
        </w:rPr>
      </w:pPr>
    </w:p>
    <w:p w14:paraId="2BE1BAD3" w14:textId="1CE5EDDC" w:rsidR="00FA7A1A" w:rsidRDefault="00FA7A1A" w:rsidP="00A208C0">
      <w:pPr>
        <w:jc w:val="both"/>
        <w:rPr>
          <w:rFonts w:ascii="Calibri" w:hAnsi="Calibri" w:cs="Calibri"/>
          <w:sz w:val="22"/>
          <w:szCs w:val="22"/>
        </w:rPr>
      </w:pPr>
      <w:r w:rsidRPr="00A208C0">
        <w:rPr>
          <w:rFonts w:ascii="Calibri" w:hAnsi="Calibri" w:cs="Calibri"/>
          <w:b/>
          <w:sz w:val="22"/>
          <w:szCs w:val="22"/>
        </w:rPr>
        <w:t>5.5.</w:t>
      </w:r>
      <w:r>
        <w:rPr>
          <w:rFonts w:ascii="Calibri" w:hAnsi="Calibri" w:cs="Calibri"/>
          <w:sz w:val="22"/>
          <w:szCs w:val="22"/>
        </w:rPr>
        <w:tab/>
      </w:r>
      <w:r w:rsidRPr="00A208C0">
        <w:rPr>
          <w:rFonts w:ascii="Calibri" w:hAnsi="Calibri" w:cs="Calibri"/>
          <w:b/>
          <w:sz w:val="22"/>
          <w:szCs w:val="22"/>
        </w:rPr>
        <w:t xml:space="preserve"> </w:t>
      </w:r>
      <w:r w:rsidR="00A208C0">
        <w:rPr>
          <w:rFonts w:ascii="Calibri" w:hAnsi="Calibri" w:cs="Calibri"/>
          <w:b/>
          <w:sz w:val="22"/>
          <w:szCs w:val="22"/>
        </w:rPr>
        <w:t>Z</w:t>
      </w:r>
      <w:r w:rsidRPr="00A208C0">
        <w:rPr>
          <w:rFonts w:ascii="Calibri" w:hAnsi="Calibri" w:cs="Calibri"/>
          <w:b/>
          <w:sz w:val="22"/>
          <w:szCs w:val="22"/>
        </w:rPr>
        <w:t>ápoč</w:t>
      </w:r>
      <w:r w:rsidR="00A208C0">
        <w:rPr>
          <w:rFonts w:ascii="Calibri" w:hAnsi="Calibri" w:cs="Calibri"/>
          <w:b/>
          <w:sz w:val="22"/>
          <w:szCs w:val="22"/>
        </w:rPr>
        <w:t>e</w:t>
      </w:r>
      <w:r w:rsidRPr="00A208C0">
        <w:rPr>
          <w:rFonts w:ascii="Calibri" w:hAnsi="Calibri" w:cs="Calibri"/>
          <w:b/>
          <w:sz w:val="22"/>
          <w:szCs w:val="22"/>
        </w:rPr>
        <w:t>t Nájemného</w:t>
      </w:r>
      <w:r>
        <w:rPr>
          <w:rFonts w:ascii="Calibri" w:hAnsi="Calibri" w:cs="Calibri"/>
          <w:sz w:val="22"/>
          <w:szCs w:val="22"/>
        </w:rPr>
        <w:t xml:space="preserve"> </w:t>
      </w:r>
      <w:r w:rsidR="00F077D9">
        <w:rPr>
          <w:rFonts w:ascii="Calibri" w:hAnsi="Calibri" w:cs="Calibri"/>
          <w:sz w:val="22"/>
          <w:szCs w:val="22"/>
        </w:rPr>
        <w:t xml:space="preserve"> </w:t>
      </w:r>
    </w:p>
    <w:p w14:paraId="6F8E3007" w14:textId="48CF472F" w:rsidR="00A208C0" w:rsidRDefault="004E43F7" w:rsidP="00A208C0">
      <w:pPr>
        <w:ind w:left="720"/>
        <w:jc w:val="both"/>
        <w:rPr>
          <w:rFonts w:ascii="Calibri" w:hAnsi="Calibri" w:cs="Calibri"/>
          <w:sz w:val="22"/>
          <w:szCs w:val="22"/>
        </w:rPr>
      </w:pPr>
      <w:r>
        <w:rPr>
          <w:rFonts w:ascii="Calibri" w:hAnsi="Calibri" w:cs="Calibri"/>
          <w:sz w:val="22"/>
          <w:szCs w:val="22"/>
        </w:rPr>
        <w:t xml:space="preserve">V případě, že </w:t>
      </w:r>
      <w:r w:rsidR="000955B6">
        <w:rPr>
          <w:rFonts w:ascii="Calibri" w:hAnsi="Calibri" w:cs="Calibri"/>
          <w:sz w:val="22"/>
          <w:szCs w:val="22"/>
        </w:rPr>
        <w:t xml:space="preserve"> </w:t>
      </w:r>
      <w:r>
        <w:rPr>
          <w:rFonts w:ascii="Calibri" w:hAnsi="Calibri" w:cs="Calibri"/>
          <w:sz w:val="22"/>
          <w:szCs w:val="22"/>
        </w:rPr>
        <w:t xml:space="preserve">Nájemce provede, resp. dokončí v daném kalendářním roce </w:t>
      </w:r>
      <w:r w:rsidR="00A208C0">
        <w:rPr>
          <w:rFonts w:ascii="Calibri" w:hAnsi="Calibri" w:cs="Calibri"/>
          <w:sz w:val="22"/>
          <w:szCs w:val="22"/>
        </w:rPr>
        <w:t xml:space="preserve">Opravy a údržbu </w:t>
      </w:r>
      <w:r>
        <w:rPr>
          <w:rFonts w:ascii="Calibri" w:hAnsi="Calibri" w:cs="Calibri"/>
          <w:sz w:val="22"/>
          <w:szCs w:val="22"/>
        </w:rPr>
        <w:t xml:space="preserve">Předmětu nájmu </w:t>
      </w:r>
      <w:r w:rsidR="00A208C0">
        <w:rPr>
          <w:rFonts w:ascii="Calibri" w:hAnsi="Calibri" w:cs="Calibri"/>
          <w:sz w:val="22"/>
          <w:szCs w:val="22"/>
        </w:rPr>
        <w:t xml:space="preserve">dle schváleného Plánu oprav </w:t>
      </w:r>
      <w:r>
        <w:rPr>
          <w:rFonts w:ascii="Calibri" w:hAnsi="Calibri" w:cs="Calibri"/>
          <w:sz w:val="22"/>
          <w:szCs w:val="22"/>
        </w:rPr>
        <w:t>ve smyslu ustanovení čl. 10.</w:t>
      </w:r>
      <w:r w:rsidR="000E70CF">
        <w:rPr>
          <w:rFonts w:ascii="Calibri" w:hAnsi="Calibri" w:cs="Calibri"/>
          <w:sz w:val="22"/>
          <w:szCs w:val="22"/>
        </w:rPr>
        <w:t xml:space="preserve"> </w:t>
      </w:r>
      <w:r>
        <w:rPr>
          <w:rFonts w:ascii="Calibri" w:hAnsi="Calibri" w:cs="Calibri"/>
          <w:sz w:val="22"/>
          <w:szCs w:val="22"/>
        </w:rPr>
        <w:t>odst. 10.6. Smlouvy</w:t>
      </w:r>
      <w:r w:rsidR="00A208C0">
        <w:rPr>
          <w:rFonts w:ascii="Calibri" w:hAnsi="Calibri" w:cs="Calibri"/>
          <w:sz w:val="22"/>
          <w:szCs w:val="22"/>
        </w:rPr>
        <w:t>,</w:t>
      </w:r>
      <w:r>
        <w:rPr>
          <w:rFonts w:ascii="Calibri" w:hAnsi="Calibri" w:cs="Calibri"/>
          <w:sz w:val="22"/>
          <w:szCs w:val="22"/>
        </w:rPr>
        <w:t xml:space="preserve"> je oprávněn požádat písemným způsobem</w:t>
      </w:r>
      <w:r w:rsidR="00CD6C96">
        <w:rPr>
          <w:rFonts w:ascii="Calibri" w:hAnsi="Calibri" w:cs="Calibri"/>
          <w:sz w:val="22"/>
          <w:szCs w:val="22"/>
        </w:rPr>
        <w:t>, a to prostřednictvím odboru majetku města,</w:t>
      </w:r>
      <w:r>
        <w:rPr>
          <w:rFonts w:ascii="Calibri" w:hAnsi="Calibri" w:cs="Calibri"/>
          <w:sz w:val="22"/>
          <w:szCs w:val="22"/>
        </w:rPr>
        <w:t xml:space="preserve"> Pronajímatele o uzavření dohody o zápočtu </w:t>
      </w:r>
      <w:r w:rsidR="00CF4CA4">
        <w:rPr>
          <w:rFonts w:ascii="Calibri" w:hAnsi="Calibri" w:cs="Calibri"/>
          <w:sz w:val="22"/>
          <w:szCs w:val="22"/>
        </w:rPr>
        <w:t>vynaložených nákladů</w:t>
      </w:r>
      <w:r w:rsidR="00FB318A">
        <w:rPr>
          <w:rFonts w:ascii="Calibri" w:hAnsi="Calibri" w:cs="Calibri"/>
          <w:sz w:val="22"/>
          <w:szCs w:val="22"/>
        </w:rPr>
        <w:t>,</w:t>
      </w:r>
      <w:r w:rsidR="00CF4CA4">
        <w:rPr>
          <w:rFonts w:ascii="Calibri" w:hAnsi="Calibri" w:cs="Calibri"/>
          <w:sz w:val="22"/>
          <w:szCs w:val="22"/>
        </w:rPr>
        <w:t xml:space="preserve"> resp. jejich</w:t>
      </w:r>
      <w:r w:rsidR="00FB318A">
        <w:rPr>
          <w:rFonts w:ascii="Calibri" w:hAnsi="Calibri" w:cs="Calibri"/>
          <w:sz w:val="22"/>
          <w:szCs w:val="22"/>
        </w:rPr>
        <w:t xml:space="preserve"> </w:t>
      </w:r>
      <w:r w:rsidR="00FB318A" w:rsidRPr="00655139">
        <w:rPr>
          <w:rFonts w:ascii="Calibri" w:hAnsi="Calibri" w:cs="Calibri"/>
          <w:sz w:val="22"/>
          <w:szCs w:val="22"/>
        </w:rPr>
        <w:t>schválené</w:t>
      </w:r>
      <w:r w:rsidR="00CF4CA4" w:rsidRPr="00655139">
        <w:rPr>
          <w:rFonts w:ascii="Calibri" w:hAnsi="Calibri" w:cs="Calibri"/>
          <w:sz w:val="22"/>
          <w:szCs w:val="22"/>
        </w:rPr>
        <w:t xml:space="preserve"> části na provedené</w:t>
      </w:r>
      <w:r w:rsidR="00A208C0" w:rsidRPr="00655139">
        <w:rPr>
          <w:rFonts w:ascii="Calibri" w:hAnsi="Calibri" w:cs="Calibri"/>
          <w:sz w:val="22"/>
          <w:szCs w:val="22"/>
        </w:rPr>
        <w:t xml:space="preserve"> Opravy a údržbu Předmětu nájmu</w:t>
      </w:r>
      <w:r w:rsidR="00CF4CA4" w:rsidRPr="00655139">
        <w:rPr>
          <w:rFonts w:ascii="Calibri" w:hAnsi="Calibri" w:cs="Calibri"/>
          <w:sz w:val="22"/>
          <w:szCs w:val="22"/>
        </w:rPr>
        <w:t>, a to až do výše 7</w:t>
      </w:r>
      <w:r w:rsidR="00A208C0" w:rsidRPr="00655139">
        <w:rPr>
          <w:rFonts w:ascii="Calibri" w:hAnsi="Calibri" w:cs="Calibri"/>
          <w:sz w:val="22"/>
          <w:szCs w:val="22"/>
        </w:rPr>
        <w:t>5</w:t>
      </w:r>
      <w:r w:rsidR="00CF4CA4" w:rsidRPr="00655139">
        <w:rPr>
          <w:rFonts w:ascii="Calibri" w:hAnsi="Calibri" w:cs="Calibri"/>
          <w:sz w:val="22"/>
          <w:szCs w:val="22"/>
        </w:rPr>
        <w:t xml:space="preserve">% ročního Nájemného. </w:t>
      </w:r>
      <w:r w:rsidR="00A208C0" w:rsidRPr="00655139">
        <w:rPr>
          <w:rFonts w:ascii="Calibri" w:hAnsi="Calibri" w:cs="Calibri"/>
          <w:sz w:val="22"/>
          <w:szCs w:val="22"/>
        </w:rPr>
        <w:t>Takovou žádost o uzavření dohody o zápočtu podá Nájemce Pronajímateli nejpozději do 15.1</w:t>
      </w:r>
      <w:r w:rsidR="0077604A" w:rsidRPr="00655139">
        <w:rPr>
          <w:rFonts w:ascii="Calibri" w:hAnsi="Calibri" w:cs="Calibri"/>
          <w:sz w:val="22"/>
          <w:szCs w:val="22"/>
        </w:rPr>
        <w:t>0</w:t>
      </w:r>
      <w:r w:rsidR="00A208C0" w:rsidRPr="00655139">
        <w:rPr>
          <w:rFonts w:ascii="Calibri" w:hAnsi="Calibri" w:cs="Calibri"/>
          <w:sz w:val="22"/>
          <w:szCs w:val="22"/>
        </w:rPr>
        <w:t xml:space="preserve">. příslušného kalendářního roku, na který je zápočet žádán. Pronajímatel je oprávněn provést kontrolu provedených prací a je povinen vyjádřit se k podané žádosti nejpozději do </w:t>
      </w:r>
      <w:r w:rsidR="0077604A" w:rsidRPr="00655139">
        <w:rPr>
          <w:rFonts w:ascii="Calibri" w:hAnsi="Calibri" w:cs="Calibri"/>
          <w:sz w:val="22"/>
          <w:szCs w:val="22"/>
        </w:rPr>
        <w:t>20</w:t>
      </w:r>
      <w:r w:rsidR="00A208C0" w:rsidRPr="00655139">
        <w:rPr>
          <w:rFonts w:ascii="Calibri" w:hAnsi="Calibri" w:cs="Calibri"/>
          <w:sz w:val="22"/>
          <w:szCs w:val="22"/>
        </w:rPr>
        <w:t xml:space="preserve">.12. příslušného kalendářního roku. V případě, že se Pronajímatel v této lhůtě </w:t>
      </w:r>
      <w:r w:rsidR="00FB318A" w:rsidRPr="00655139">
        <w:rPr>
          <w:rFonts w:ascii="Calibri" w:hAnsi="Calibri" w:cs="Calibri"/>
          <w:sz w:val="22"/>
          <w:szCs w:val="22"/>
        </w:rPr>
        <w:t xml:space="preserve">k žádosti </w:t>
      </w:r>
      <w:r w:rsidR="00A208C0" w:rsidRPr="00655139">
        <w:rPr>
          <w:rFonts w:ascii="Calibri" w:hAnsi="Calibri" w:cs="Calibri"/>
          <w:sz w:val="22"/>
          <w:szCs w:val="22"/>
        </w:rPr>
        <w:t>nevyjádř</w:t>
      </w:r>
      <w:r w:rsidR="00FB318A" w:rsidRPr="00655139">
        <w:rPr>
          <w:rFonts w:ascii="Calibri" w:hAnsi="Calibri" w:cs="Calibri"/>
          <w:sz w:val="22"/>
          <w:szCs w:val="22"/>
        </w:rPr>
        <w:t>í</w:t>
      </w:r>
      <w:r w:rsidR="00A208C0" w:rsidRPr="00655139">
        <w:rPr>
          <w:rFonts w:ascii="Calibri" w:hAnsi="Calibri" w:cs="Calibri"/>
          <w:sz w:val="22"/>
          <w:szCs w:val="22"/>
        </w:rPr>
        <w:t>, není Nájemce v prodlení s úhradou Nájemného dle odstavce 5.2. tohoto článku.</w:t>
      </w:r>
      <w:r w:rsidR="00A208C0">
        <w:rPr>
          <w:rFonts w:ascii="Calibri" w:hAnsi="Calibri" w:cs="Calibri"/>
          <w:sz w:val="22"/>
          <w:szCs w:val="22"/>
        </w:rPr>
        <w:t xml:space="preserve"> </w:t>
      </w:r>
    </w:p>
    <w:p w14:paraId="57A47723" w14:textId="5B7B634A" w:rsidR="005462F6" w:rsidRDefault="005462F6" w:rsidP="00A208C0">
      <w:pPr>
        <w:ind w:left="720"/>
        <w:jc w:val="both"/>
        <w:rPr>
          <w:rFonts w:ascii="Calibri" w:hAnsi="Calibri" w:cs="Calibri"/>
          <w:sz w:val="22"/>
          <w:szCs w:val="22"/>
        </w:rPr>
      </w:pPr>
    </w:p>
    <w:p w14:paraId="279CE51A" w14:textId="52EAC4D1" w:rsidR="005462F6" w:rsidRDefault="005462F6" w:rsidP="00A208C0">
      <w:pPr>
        <w:ind w:left="720"/>
        <w:jc w:val="both"/>
        <w:rPr>
          <w:rFonts w:ascii="Calibri" w:hAnsi="Calibri" w:cs="Calibri"/>
          <w:sz w:val="22"/>
          <w:szCs w:val="22"/>
        </w:rPr>
      </w:pPr>
      <w:r>
        <w:rPr>
          <w:rFonts w:ascii="Calibri" w:hAnsi="Calibri" w:cs="Calibri"/>
          <w:sz w:val="22"/>
          <w:szCs w:val="22"/>
        </w:rPr>
        <w:t>V případě, že některá činnost Nájemce, která byla schválena v Plánu oprav nebude do 15.10. příslušného roku ukončena a nebude ji možno zahrnout do žádosti o uzavření dohody o zápočtu, je Nájemce tuto oprávněn zahrnout do žádosti v roce následujícím, a to aniž by tato byla schválena v Plánu oprav pro následující rok.</w:t>
      </w:r>
    </w:p>
    <w:p w14:paraId="3CD56F55" w14:textId="77777777" w:rsidR="00755133" w:rsidRDefault="00755133" w:rsidP="00A208C0">
      <w:pPr>
        <w:ind w:left="720"/>
        <w:jc w:val="both"/>
        <w:rPr>
          <w:rFonts w:ascii="Calibri" w:hAnsi="Calibri" w:cs="Calibri"/>
          <w:sz w:val="22"/>
          <w:szCs w:val="22"/>
        </w:rPr>
      </w:pPr>
    </w:p>
    <w:p w14:paraId="631CF435" w14:textId="14311EAF" w:rsidR="00FA7A1A" w:rsidRDefault="00CF4CA4" w:rsidP="00A208C0">
      <w:pPr>
        <w:ind w:left="720"/>
        <w:jc w:val="both"/>
        <w:rPr>
          <w:rFonts w:ascii="Calibri" w:hAnsi="Calibri" w:cs="Calibri"/>
          <w:sz w:val="22"/>
          <w:szCs w:val="22"/>
        </w:rPr>
      </w:pPr>
      <w:r>
        <w:rPr>
          <w:rFonts w:ascii="Calibri" w:hAnsi="Calibri" w:cs="Calibri"/>
          <w:sz w:val="22"/>
          <w:szCs w:val="22"/>
        </w:rPr>
        <w:t>P</w:t>
      </w:r>
      <w:r w:rsidR="00A208C0">
        <w:rPr>
          <w:rFonts w:ascii="Calibri" w:hAnsi="Calibri" w:cs="Calibri"/>
          <w:sz w:val="22"/>
          <w:szCs w:val="22"/>
        </w:rPr>
        <w:t xml:space="preserve">řílohou žádosti o </w:t>
      </w:r>
      <w:r>
        <w:rPr>
          <w:rFonts w:ascii="Calibri" w:hAnsi="Calibri" w:cs="Calibri"/>
          <w:sz w:val="22"/>
          <w:szCs w:val="22"/>
        </w:rPr>
        <w:t>uzavření dohody o zápočtu je doložení proveden</w:t>
      </w:r>
      <w:r w:rsidR="00946B6D">
        <w:rPr>
          <w:rFonts w:ascii="Calibri" w:hAnsi="Calibri" w:cs="Calibri"/>
          <w:sz w:val="22"/>
          <w:szCs w:val="22"/>
        </w:rPr>
        <w:t xml:space="preserve">ých Oprav a údržby </w:t>
      </w:r>
      <w:r>
        <w:rPr>
          <w:rFonts w:ascii="Calibri" w:hAnsi="Calibri" w:cs="Calibri"/>
          <w:sz w:val="22"/>
          <w:szCs w:val="22"/>
        </w:rPr>
        <w:t xml:space="preserve">Předmětu nájmu, a to předložením </w:t>
      </w:r>
      <w:r w:rsidR="00946B6D">
        <w:rPr>
          <w:rFonts w:ascii="Calibri" w:hAnsi="Calibri" w:cs="Calibri"/>
          <w:sz w:val="22"/>
          <w:szCs w:val="22"/>
        </w:rPr>
        <w:t xml:space="preserve">předávacího protokolu o realizaci zakázky, </w:t>
      </w:r>
      <w:r>
        <w:rPr>
          <w:rFonts w:ascii="Calibri" w:hAnsi="Calibri" w:cs="Calibri"/>
          <w:sz w:val="22"/>
          <w:szCs w:val="22"/>
        </w:rPr>
        <w:t>kopií faktur</w:t>
      </w:r>
      <w:r w:rsidR="00946B6D">
        <w:rPr>
          <w:rFonts w:ascii="Calibri" w:hAnsi="Calibri" w:cs="Calibri"/>
          <w:sz w:val="22"/>
          <w:szCs w:val="22"/>
        </w:rPr>
        <w:t>y vystavené na Nájemce</w:t>
      </w:r>
      <w:r>
        <w:rPr>
          <w:rFonts w:ascii="Calibri" w:hAnsi="Calibri" w:cs="Calibri"/>
          <w:sz w:val="22"/>
          <w:szCs w:val="22"/>
        </w:rPr>
        <w:t xml:space="preserve">, </w:t>
      </w:r>
      <w:r w:rsidR="00946B6D">
        <w:rPr>
          <w:rFonts w:ascii="Calibri" w:hAnsi="Calibri" w:cs="Calibri"/>
          <w:sz w:val="22"/>
          <w:szCs w:val="22"/>
        </w:rPr>
        <w:t>doklady o provedené úhradě (</w:t>
      </w:r>
      <w:r>
        <w:rPr>
          <w:rFonts w:ascii="Calibri" w:hAnsi="Calibri" w:cs="Calibri"/>
          <w:sz w:val="22"/>
          <w:szCs w:val="22"/>
        </w:rPr>
        <w:t>výpis</w:t>
      </w:r>
      <w:r w:rsidR="00946B6D">
        <w:rPr>
          <w:rFonts w:ascii="Calibri" w:hAnsi="Calibri" w:cs="Calibri"/>
          <w:sz w:val="22"/>
          <w:szCs w:val="22"/>
        </w:rPr>
        <w:t>em</w:t>
      </w:r>
      <w:r>
        <w:rPr>
          <w:rFonts w:ascii="Calibri" w:hAnsi="Calibri" w:cs="Calibri"/>
          <w:sz w:val="22"/>
          <w:szCs w:val="22"/>
        </w:rPr>
        <w:t xml:space="preserve"> z bankovního účtu Nájemce</w:t>
      </w:r>
      <w:r w:rsidR="00946B6D">
        <w:rPr>
          <w:rFonts w:ascii="Calibri" w:hAnsi="Calibri" w:cs="Calibri"/>
          <w:sz w:val="22"/>
          <w:szCs w:val="22"/>
        </w:rPr>
        <w:t>)</w:t>
      </w:r>
      <w:r>
        <w:rPr>
          <w:rFonts w:ascii="Calibri" w:hAnsi="Calibri" w:cs="Calibri"/>
          <w:sz w:val="22"/>
          <w:szCs w:val="22"/>
        </w:rPr>
        <w:t>, Na žádost Pronajímatele je Nájemce povinen poskytnout</w:t>
      </w:r>
      <w:r w:rsidR="00A72BD7">
        <w:rPr>
          <w:rFonts w:ascii="Calibri" w:hAnsi="Calibri" w:cs="Calibri"/>
          <w:sz w:val="22"/>
          <w:szCs w:val="22"/>
        </w:rPr>
        <w:t xml:space="preserve"> Pronajímateli</w:t>
      </w:r>
      <w:r>
        <w:rPr>
          <w:rFonts w:ascii="Calibri" w:hAnsi="Calibri" w:cs="Calibri"/>
          <w:sz w:val="22"/>
          <w:szCs w:val="22"/>
        </w:rPr>
        <w:t xml:space="preserve"> i další dokumentaci nebo umožnit</w:t>
      </w:r>
      <w:r w:rsidR="00A72BD7">
        <w:rPr>
          <w:rFonts w:ascii="Calibri" w:hAnsi="Calibri" w:cs="Calibri"/>
          <w:sz w:val="22"/>
          <w:szCs w:val="22"/>
        </w:rPr>
        <w:t xml:space="preserve"> Pronajímateli</w:t>
      </w:r>
      <w:r>
        <w:rPr>
          <w:rFonts w:ascii="Calibri" w:hAnsi="Calibri" w:cs="Calibri"/>
          <w:sz w:val="22"/>
          <w:szCs w:val="22"/>
        </w:rPr>
        <w:t xml:space="preserve"> nahlédnout do originálů výše uvedených dokumentů. Nájemce je povinen, bude-li o to </w:t>
      </w:r>
      <w:r w:rsidR="00755133">
        <w:rPr>
          <w:rFonts w:ascii="Calibri" w:hAnsi="Calibri" w:cs="Calibri"/>
          <w:sz w:val="22"/>
          <w:szCs w:val="22"/>
        </w:rPr>
        <w:t>P</w:t>
      </w:r>
      <w:r>
        <w:rPr>
          <w:rFonts w:ascii="Calibri" w:hAnsi="Calibri" w:cs="Calibri"/>
          <w:sz w:val="22"/>
          <w:szCs w:val="22"/>
        </w:rPr>
        <w:t xml:space="preserve">ronajímatelem požádán, umožnit </w:t>
      </w:r>
      <w:r w:rsidR="00B7129D">
        <w:rPr>
          <w:rFonts w:ascii="Calibri" w:hAnsi="Calibri" w:cs="Calibri"/>
          <w:sz w:val="22"/>
          <w:szCs w:val="22"/>
        </w:rPr>
        <w:t xml:space="preserve">účetním, daňovým a ekonomickým expertům </w:t>
      </w:r>
      <w:r w:rsidR="00A72BD7">
        <w:rPr>
          <w:rFonts w:ascii="Calibri" w:hAnsi="Calibri" w:cs="Calibri"/>
          <w:sz w:val="22"/>
          <w:szCs w:val="22"/>
        </w:rPr>
        <w:t>Pronajímatele</w:t>
      </w:r>
      <w:r w:rsidR="00B7129D">
        <w:rPr>
          <w:rFonts w:ascii="Calibri" w:hAnsi="Calibri" w:cs="Calibri"/>
          <w:sz w:val="22"/>
          <w:szCs w:val="22"/>
        </w:rPr>
        <w:t xml:space="preserve"> (lhostejno zda interním nebo externím) nahlédnout do svých účetních záznamů s cílem zjistit, jak je o </w:t>
      </w:r>
      <w:r w:rsidR="00755133">
        <w:rPr>
          <w:rFonts w:ascii="Calibri" w:hAnsi="Calibri" w:cs="Calibri"/>
          <w:sz w:val="22"/>
          <w:szCs w:val="22"/>
        </w:rPr>
        <w:t xml:space="preserve">Opravách a údržbě </w:t>
      </w:r>
      <w:r w:rsidR="00FD70F5">
        <w:rPr>
          <w:rFonts w:ascii="Calibri" w:hAnsi="Calibri" w:cs="Calibri"/>
          <w:sz w:val="22"/>
          <w:szCs w:val="22"/>
        </w:rPr>
        <w:t xml:space="preserve">Předmětu nájmu </w:t>
      </w:r>
      <w:r w:rsidR="00A72BD7">
        <w:rPr>
          <w:rFonts w:ascii="Calibri" w:hAnsi="Calibri" w:cs="Calibri"/>
          <w:sz w:val="22"/>
          <w:szCs w:val="22"/>
        </w:rPr>
        <w:t>(které Nájemce žádá započítat oproti Nájemnému)</w:t>
      </w:r>
      <w:r w:rsidR="00B7129D">
        <w:rPr>
          <w:rFonts w:ascii="Calibri" w:hAnsi="Calibri" w:cs="Calibri"/>
          <w:sz w:val="22"/>
          <w:szCs w:val="22"/>
        </w:rPr>
        <w:t xml:space="preserve"> Nájemcem účtováno.  </w:t>
      </w:r>
    </w:p>
    <w:p w14:paraId="68D17768" w14:textId="77777777" w:rsidR="00FD70F5" w:rsidRDefault="00FD70F5" w:rsidP="00A208C0">
      <w:pPr>
        <w:ind w:left="720"/>
        <w:jc w:val="both"/>
        <w:rPr>
          <w:rFonts w:ascii="Calibri" w:hAnsi="Calibri" w:cs="Calibri"/>
          <w:sz w:val="22"/>
          <w:szCs w:val="22"/>
        </w:rPr>
      </w:pPr>
    </w:p>
    <w:p w14:paraId="46DECF09" w14:textId="1496A1CA" w:rsidR="00FD70F5" w:rsidRDefault="00FD70F5" w:rsidP="00A208C0">
      <w:pPr>
        <w:ind w:left="720"/>
        <w:jc w:val="both"/>
        <w:rPr>
          <w:rFonts w:ascii="Calibri" w:hAnsi="Calibri" w:cs="Calibri"/>
          <w:sz w:val="22"/>
          <w:szCs w:val="22"/>
        </w:rPr>
      </w:pPr>
      <w:r>
        <w:rPr>
          <w:rFonts w:ascii="Calibri" w:hAnsi="Calibri" w:cs="Calibri"/>
          <w:sz w:val="22"/>
          <w:szCs w:val="22"/>
        </w:rPr>
        <w:t xml:space="preserve">V případě souhlasu Pronajímatele se zápočtem, vystaví Nájemce do </w:t>
      </w:r>
      <w:r w:rsidR="005462F6">
        <w:rPr>
          <w:rFonts w:ascii="Calibri" w:hAnsi="Calibri" w:cs="Calibri"/>
          <w:sz w:val="22"/>
          <w:szCs w:val="22"/>
        </w:rPr>
        <w:t>6.1.</w:t>
      </w:r>
      <w:r>
        <w:rPr>
          <w:rFonts w:ascii="Calibri" w:hAnsi="Calibri" w:cs="Calibri"/>
          <w:sz w:val="22"/>
          <w:szCs w:val="22"/>
        </w:rPr>
        <w:t xml:space="preserve"> </w:t>
      </w:r>
      <w:r w:rsidR="005462F6">
        <w:rPr>
          <w:rFonts w:ascii="Calibri" w:hAnsi="Calibri" w:cs="Calibri"/>
          <w:sz w:val="22"/>
          <w:szCs w:val="22"/>
        </w:rPr>
        <w:t>následujícího</w:t>
      </w:r>
      <w:r>
        <w:rPr>
          <w:rFonts w:ascii="Calibri" w:hAnsi="Calibri" w:cs="Calibri"/>
          <w:sz w:val="22"/>
          <w:szCs w:val="22"/>
        </w:rPr>
        <w:t xml:space="preserve"> roku daňový doklad – fakturu na </w:t>
      </w:r>
      <w:r w:rsidR="00FB318A">
        <w:rPr>
          <w:rFonts w:ascii="Calibri" w:hAnsi="Calibri" w:cs="Calibri"/>
          <w:sz w:val="22"/>
          <w:szCs w:val="22"/>
        </w:rPr>
        <w:t>vynaložené náklady (přefakturace)</w:t>
      </w:r>
      <w:r w:rsidR="005462F6">
        <w:rPr>
          <w:rFonts w:ascii="Calibri" w:hAnsi="Calibri" w:cs="Calibri"/>
          <w:sz w:val="22"/>
          <w:szCs w:val="22"/>
        </w:rPr>
        <w:t xml:space="preserve"> se zdanitelným plněním k 31.12. příslušného roku</w:t>
      </w:r>
      <w:r w:rsidR="00FB318A">
        <w:rPr>
          <w:rFonts w:ascii="Calibri" w:hAnsi="Calibri" w:cs="Calibri"/>
          <w:sz w:val="22"/>
          <w:szCs w:val="22"/>
        </w:rPr>
        <w:t xml:space="preserve">, která bude dokladem o vzniku nároku Nájemce vůči Pronajímateli a tato bude následně předmětem dohody o zápočtu na Nájemné za daný kalendářní rok. Uzavření dohody o zápočtu bude realizováno nejpozději do </w:t>
      </w:r>
      <w:r w:rsidR="005462F6">
        <w:rPr>
          <w:rFonts w:ascii="Calibri" w:hAnsi="Calibri" w:cs="Calibri"/>
          <w:sz w:val="22"/>
          <w:szCs w:val="22"/>
        </w:rPr>
        <w:t>15</w:t>
      </w:r>
      <w:r w:rsidR="00FB318A">
        <w:rPr>
          <w:rFonts w:ascii="Calibri" w:hAnsi="Calibri" w:cs="Calibri"/>
          <w:sz w:val="22"/>
          <w:szCs w:val="22"/>
        </w:rPr>
        <w:t xml:space="preserve">.1. </w:t>
      </w:r>
      <w:r w:rsidR="005462F6">
        <w:rPr>
          <w:rFonts w:ascii="Calibri" w:hAnsi="Calibri" w:cs="Calibri"/>
          <w:sz w:val="22"/>
          <w:szCs w:val="22"/>
        </w:rPr>
        <w:t>následujícího</w:t>
      </w:r>
      <w:r w:rsidR="00FB318A">
        <w:rPr>
          <w:rFonts w:ascii="Calibri" w:hAnsi="Calibri" w:cs="Calibri"/>
          <w:sz w:val="22"/>
          <w:szCs w:val="22"/>
        </w:rPr>
        <w:t xml:space="preserve"> kalendářního roku</w:t>
      </w:r>
      <w:r w:rsidR="005462F6">
        <w:rPr>
          <w:rFonts w:ascii="Calibri" w:hAnsi="Calibri" w:cs="Calibri"/>
          <w:sz w:val="22"/>
          <w:szCs w:val="22"/>
        </w:rPr>
        <w:t xml:space="preserve"> se zdanitelnými plněními k 31.12 příslušného kalendářního roku</w:t>
      </w:r>
      <w:r w:rsidR="00FB318A">
        <w:rPr>
          <w:rFonts w:ascii="Calibri" w:hAnsi="Calibri" w:cs="Calibri"/>
          <w:sz w:val="22"/>
          <w:szCs w:val="22"/>
        </w:rPr>
        <w:t>, pokud nebude mezi smluvními stranami ujednáno jinak.</w:t>
      </w:r>
    </w:p>
    <w:p w14:paraId="6CB96894" w14:textId="4BA08D14" w:rsidR="00FB318A" w:rsidRDefault="00FB318A" w:rsidP="00A208C0">
      <w:pPr>
        <w:ind w:left="720"/>
        <w:jc w:val="both"/>
        <w:rPr>
          <w:rFonts w:ascii="Calibri" w:hAnsi="Calibri" w:cs="Calibri"/>
          <w:sz w:val="22"/>
          <w:szCs w:val="22"/>
        </w:rPr>
      </w:pPr>
    </w:p>
    <w:p w14:paraId="69510ECE" w14:textId="77777777" w:rsidR="00655139" w:rsidRDefault="00655139" w:rsidP="00A208C0">
      <w:pPr>
        <w:ind w:left="720"/>
        <w:jc w:val="both"/>
        <w:rPr>
          <w:rFonts w:ascii="Calibri" w:hAnsi="Calibri" w:cs="Calibri"/>
          <w:sz w:val="22"/>
          <w:szCs w:val="22"/>
        </w:rPr>
      </w:pPr>
    </w:p>
    <w:p w14:paraId="1FEDED94" w14:textId="13384C44" w:rsidR="00004EDC" w:rsidRDefault="00004EDC" w:rsidP="00A208C0">
      <w:pPr>
        <w:ind w:left="720"/>
        <w:jc w:val="both"/>
        <w:rPr>
          <w:rFonts w:ascii="Calibri" w:hAnsi="Calibri" w:cs="Calibri"/>
          <w:sz w:val="22"/>
          <w:szCs w:val="22"/>
        </w:rPr>
      </w:pPr>
      <w:r>
        <w:rPr>
          <w:rFonts w:ascii="Calibri" w:hAnsi="Calibri" w:cs="Calibri"/>
          <w:sz w:val="22"/>
          <w:szCs w:val="22"/>
        </w:rPr>
        <w:t>Pokud</w:t>
      </w:r>
      <w:r w:rsidR="00FB318A">
        <w:rPr>
          <w:rFonts w:ascii="Calibri" w:hAnsi="Calibri" w:cs="Calibri"/>
          <w:sz w:val="22"/>
          <w:szCs w:val="22"/>
        </w:rPr>
        <w:t xml:space="preserve"> Pronajímatel se žádostí o zápočet Nájemce nebude souhlasit, a to přestože se bude jednat o náklady dle schváleného Plánu oprav, </w:t>
      </w:r>
      <w:r w:rsidR="009150A3">
        <w:rPr>
          <w:rFonts w:ascii="Calibri" w:hAnsi="Calibri" w:cs="Calibri"/>
          <w:sz w:val="22"/>
          <w:szCs w:val="22"/>
        </w:rPr>
        <w:t xml:space="preserve">posunuje se splatnost </w:t>
      </w:r>
      <w:r>
        <w:rPr>
          <w:rFonts w:ascii="Calibri" w:hAnsi="Calibri" w:cs="Calibri"/>
          <w:sz w:val="22"/>
          <w:szCs w:val="22"/>
        </w:rPr>
        <w:t>Nájemného dle odstavce 5.2. tohoto článku</w:t>
      </w:r>
      <w:r w:rsidR="009150A3">
        <w:rPr>
          <w:rFonts w:ascii="Calibri" w:hAnsi="Calibri" w:cs="Calibri"/>
          <w:sz w:val="22"/>
          <w:szCs w:val="22"/>
        </w:rPr>
        <w:t xml:space="preserve"> do 31.1. následujícího roku, přičemž strany budou v této lhůtě jednat o otázce zápočtu a jeho úpravě.</w:t>
      </w:r>
    </w:p>
    <w:p w14:paraId="05C00B54" w14:textId="77777777" w:rsidR="00004EDC" w:rsidRDefault="00004EDC" w:rsidP="00A208C0">
      <w:pPr>
        <w:ind w:left="720"/>
        <w:jc w:val="both"/>
        <w:rPr>
          <w:rFonts w:ascii="Calibri" w:hAnsi="Calibri" w:cs="Calibri"/>
          <w:sz w:val="22"/>
          <w:szCs w:val="22"/>
        </w:rPr>
      </w:pPr>
    </w:p>
    <w:p w14:paraId="077EFD0C" w14:textId="77777777" w:rsidR="00004EDC" w:rsidRDefault="00004EDC" w:rsidP="008F6FD7">
      <w:pPr>
        <w:ind w:left="710"/>
        <w:jc w:val="both"/>
        <w:rPr>
          <w:rFonts w:asciiTheme="minorHAnsi" w:hAnsiTheme="minorHAnsi" w:cs="Calibri"/>
          <w:sz w:val="22"/>
          <w:szCs w:val="22"/>
        </w:rPr>
      </w:pPr>
    </w:p>
    <w:p w14:paraId="2DBE5D73"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 xml:space="preserve">7. </w:t>
      </w:r>
      <w:r w:rsidRPr="00A82FC3">
        <w:rPr>
          <w:rFonts w:asciiTheme="minorHAnsi" w:hAnsiTheme="minorHAnsi" w:cs="Calibri"/>
          <w:b/>
          <w:bCs/>
          <w:i/>
          <w:iCs/>
          <w:sz w:val="22"/>
          <w:szCs w:val="22"/>
        </w:rPr>
        <w:tab/>
        <w:t>Služby a Nájemné</w:t>
      </w:r>
    </w:p>
    <w:p w14:paraId="7B13BF11" w14:textId="77777777" w:rsidR="008F6FD7" w:rsidRPr="00A82FC3" w:rsidRDefault="008F6FD7" w:rsidP="008F6FD7">
      <w:pPr>
        <w:jc w:val="both"/>
        <w:rPr>
          <w:rFonts w:asciiTheme="minorHAnsi" w:hAnsiTheme="minorHAnsi" w:cs="Calibri"/>
          <w:b/>
          <w:bCs/>
          <w:i/>
          <w:iCs/>
          <w:sz w:val="22"/>
          <w:szCs w:val="22"/>
        </w:rPr>
      </w:pPr>
    </w:p>
    <w:p w14:paraId="3F95FB84"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7.1.</w:t>
      </w:r>
      <w:r w:rsidRPr="00A82FC3">
        <w:rPr>
          <w:rFonts w:asciiTheme="minorHAnsi" w:hAnsiTheme="minorHAnsi" w:cs="Calibri"/>
          <w:b/>
          <w:bCs/>
          <w:sz w:val="22"/>
          <w:szCs w:val="22"/>
        </w:rPr>
        <w:tab/>
        <w:t>Náklady Nájemce</w:t>
      </w:r>
    </w:p>
    <w:p w14:paraId="3B38FF31" w14:textId="77777777" w:rsidR="008F6FD7" w:rsidRPr="00A82FC3" w:rsidRDefault="008F6FD7" w:rsidP="002D196F">
      <w:pPr>
        <w:ind w:left="709"/>
        <w:jc w:val="both"/>
        <w:rPr>
          <w:rFonts w:asciiTheme="minorHAnsi" w:hAnsiTheme="minorHAnsi" w:cs="Calibri"/>
          <w:sz w:val="22"/>
          <w:szCs w:val="22"/>
        </w:rPr>
      </w:pPr>
      <w:r w:rsidRPr="00A82FC3">
        <w:rPr>
          <w:rFonts w:asciiTheme="minorHAnsi" w:hAnsiTheme="minorHAnsi" w:cs="Calibri"/>
          <w:sz w:val="22"/>
          <w:szCs w:val="22"/>
        </w:rPr>
        <w:t>V nájemném nejsou zahrnuty platby za služby spojené s užíváním Předmětu nájmu, které poskytují jako dodavatelé třetí osoby.</w:t>
      </w:r>
      <w:r w:rsidR="002D196F" w:rsidRPr="00A82FC3">
        <w:rPr>
          <w:rFonts w:asciiTheme="minorHAnsi" w:hAnsiTheme="minorHAnsi" w:cs="Calibri"/>
          <w:sz w:val="22"/>
          <w:szCs w:val="22"/>
        </w:rPr>
        <w:t xml:space="preserve"> </w:t>
      </w:r>
      <w:r w:rsidRPr="00A82FC3">
        <w:rPr>
          <w:rFonts w:asciiTheme="minorHAnsi" w:hAnsiTheme="minorHAnsi" w:cs="Calibri"/>
          <w:sz w:val="22"/>
          <w:szCs w:val="22"/>
        </w:rPr>
        <w:t>Nákla</w:t>
      </w:r>
      <w:r w:rsidR="005C6926">
        <w:rPr>
          <w:rFonts w:asciiTheme="minorHAnsi" w:hAnsiTheme="minorHAnsi" w:cs="Calibri"/>
          <w:sz w:val="22"/>
          <w:szCs w:val="22"/>
        </w:rPr>
        <w:t>dy na služby je povinen hradit N</w:t>
      </w:r>
      <w:r w:rsidRPr="00A82FC3">
        <w:rPr>
          <w:rFonts w:asciiTheme="minorHAnsi" w:hAnsiTheme="minorHAnsi" w:cs="Calibri"/>
          <w:sz w:val="22"/>
          <w:szCs w:val="22"/>
        </w:rPr>
        <w:t xml:space="preserve">ájemce. </w:t>
      </w:r>
    </w:p>
    <w:p w14:paraId="14A2DB3D" w14:textId="77777777" w:rsidR="008F6FD7" w:rsidRPr="00A82FC3" w:rsidRDefault="008F6FD7" w:rsidP="008F6FD7">
      <w:pPr>
        <w:jc w:val="both"/>
        <w:rPr>
          <w:rFonts w:asciiTheme="minorHAnsi" w:hAnsiTheme="minorHAnsi" w:cs="Calibri"/>
          <w:sz w:val="22"/>
          <w:szCs w:val="22"/>
        </w:rPr>
      </w:pPr>
    </w:p>
    <w:p w14:paraId="46C15DDF" w14:textId="77777777" w:rsidR="008F6FD7" w:rsidRPr="00A82FC3" w:rsidRDefault="008F6FD7" w:rsidP="008F6FD7">
      <w:pPr>
        <w:jc w:val="both"/>
        <w:rPr>
          <w:rFonts w:asciiTheme="minorHAnsi" w:hAnsiTheme="minorHAnsi" w:cs="Calibri"/>
          <w:sz w:val="22"/>
          <w:szCs w:val="22"/>
        </w:rPr>
      </w:pPr>
      <w:r w:rsidRPr="00A82FC3">
        <w:rPr>
          <w:rFonts w:asciiTheme="minorHAnsi" w:hAnsiTheme="minorHAnsi" w:cs="Calibri"/>
          <w:b/>
          <w:bCs/>
          <w:sz w:val="22"/>
          <w:szCs w:val="22"/>
        </w:rPr>
        <w:t>7.2.</w:t>
      </w:r>
      <w:r w:rsidRPr="00A82FC3">
        <w:rPr>
          <w:rFonts w:asciiTheme="minorHAnsi" w:hAnsiTheme="minorHAnsi" w:cs="Calibri"/>
          <w:b/>
          <w:bCs/>
          <w:sz w:val="22"/>
          <w:szCs w:val="22"/>
        </w:rPr>
        <w:tab/>
        <w:t>Smlouvy s dodavateli Služeb</w:t>
      </w:r>
    </w:p>
    <w:p w14:paraId="08E314A7" w14:textId="77777777"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Nájemce se zavazuje uzavřít do čtrnácti dnů od účinnosti Smlouvy s dodavateli Služeb smlouvy o dodávkách</w:t>
      </w:r>
      <w:r w:rsidR="008E11AE">
        <w:rPr>
          <w:rFonts w:asciiTheme="minorHAnsi" w:hAnsiTheme="minorHAnsi" w:cs="Calibri"/>
          <w:sz w:val="22"/>
          <w:szCs w:val="22"/>
        </w:rPr>
        <w:t xml:space="preserve"> Služeb, pokud není v článku 7.1</w:t>
      </w:r>
      <w:r w:rsidRPr="00A82FC3">
        <w:rPr>
          <w:rFonts w:asciiTheme="minorHAnsi" w:hAnsiTheme="minorHAnsi" w:cs="Calibri"/>
          <w:sz w:val="22"/>
          <w:szCs w:val="22"/>
        </w:rPr>
        <w:t>. Smlouvy výslovně stanoveno jinak.</w:t>
      </w:r>
      <w:r w:rsidR="002B08A5" w:rsidRPr="00A82FC3">
        <w:rPr>
          <w:rFonts w:asciiTheme="minorHAnsi" w:hAnsiTheme="minorHAnsi" w:cs="Calibri"/>
          <w:sz w:val="22"/>
          <w:szCs w:val="22"/>
        </w:rPr>
        <w:t xml:space="preserve"> </w:t>
      </w:r>
      <w:r w:rsidRPr="00A82FC3">
        <w:rPr>
          <w:rFonts w:asciiTheme="minorHAnsi" w:hAnsiTheme="minorHAnsi" w:cs="Calibri"/>
          <w:sz w:val="22"/>
          <w:szCs w:val="22"/>
        </w:rPr>
        <w:t xml:space="preserve">Kopie smluv s dodavateli Služeb předloží Nájemce Pronajímateli na písemnou výzvu Pronajímatele. </w:t>
      </w:r>
    </w:p>
    <w:p w14:paraId="0A9BED11" w14:textId="77777777" w:rsidR="008F6FD7" w:rsidRDefault="008F6FD7" w:rsidP="008F6FD7">
      <w:pPr>
        <w:tabs>
          <w:tab w:val="left" w:pos="705"/>
        </w:tabs>
        <w:ind w:left="705" w:hanging="705"/>
        <w:jc w:val="both"/>
        <w:rPr>
          <w:rFonts w:asciiTheme="minorHAnsi" w:hAnsiTheme="minorHAnsi" w:cs="Calibri"/>
          <w:sz w:val="22"/>
          <w:szCs w:val="22"/>
        </w:rPr>
      </w:pPr>
    </w:p>
    <w:p w14:paraId="1AE25799" w14:textId="77777777" w:rsidR="00004EDC" w:rsidRPr="00A82FC3" w:rsidRDefault="00004EDC" w:rsidP="008F6FD7">
      <w:pPr>
        <w:tabs>
          <w:tab w:val="left" w:pos="705"/>
        </w:tabs>
        <w:ind w:left="705" w:hanging="705"/>
        <w:jc w:val="both"/>
        <w:rPr>
          <w:rFonts w:asciiTheme="minorHAnsi" w:hAnsiTheme="minorHAnsi" w:cs="Calibri"/>
          <w:sz w:val="22"/>
          <w:szCs w:val="22"/>
        </w:rPr>
      </w:pPr>
    </w:p>
    <w:p w14:paraId="7847362A" w14:textId="77777777" w:rsidR="008F6FD7" w:rsidRPr="00A82FC3" w:rsidRDefault="008F6FD7" w:rsidP="008F6FD7">
      <w:pPr>
        <w:tabs>
          <w:tab w:val="left" w:pos="705"/>
        </w:tabs>
        <w:ind w:left="705" w:hanging="705"/>
        <w:jc w:val="both"/>
        <w:rPr>
          <w:rFonts w:asciiTheme="minorHAnsi" w:hAnsiTheme="minorHAnsi" w:cs="Calibri"/>
          <w:b/>
          <w:bCs/>
          <w:sz w:val="22"/>
          <w:szCs w:val="22"/>
          <w:u w:val="single"/>
        </w:rPr>
      </w:pPr>
      <w:r w:rsidRPr="00A82FC3">
        <w:rPr>
          <w:rFonts w:asciiTheme="minorHAnsi" w:hAnsiTheme="minorHAnsi" w:cs="Calibri"/>
          <w:b/>
          <w:bCs/>
          <w:sz w:val="22"/>
          <w:szCs w:val="22"/>
          <w:u w:val="single"/>
        </w:rPr>
        <w:t>C.</w:t>
      </w:r>
      <w:r w:rsidRPr="00A82FC3">
        <w:rPr>
          <w:rFonts w:asciiTheme="minorHAnsi" w:hAnsiTheme="minorHAnsi" w:cs="Calibri"/>
          <w:b/>
          <w:bCs/>
          <w:sz w:val="22"/>
          <w:szCs w:val="22"/>
          <w:u w:val="single"/>
        </w:rPr>
        <w:tab/>
        <w:t>PROHLÁŠENÍ NÁJEMCE</w:t>
      </w:r>
    </w:p>
    <w:p w14:paraId="5EF5DB4C" w14:textId="77777777" w:rsidR="00E269D4" w:rsidRDefault="00E269D4" w:rsidP="00506DA7">
      <w:pPr>
        <w:ind w:left="709"/>
        <w:jc w:val="both"/>
        <w:rPr>
          <w:rFonts w:ascii="Calibri" w:hAnsi="Calibri" w:cs="Calibri"/>
          <w:sz w:val="22"/>
          <w:szCs w:val="22"/>
        </w:rPr>
      </w:pPr>
    </w:p>
    <w:p w14:paraId="18EADE22"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8.</w:t>
      </w:r>
      <w:r w:rsidR="008D1705">
        <w:rPr>
          <w:rFonts w:asciiTheme="minorHAnsi" w:hAnsiTheme="minorHAnsi" w:cs="Calibri"/>
          <w:b/>
          <w:bCs/>
          <w:sz w:val="22"/>
          <w:szCs w:val="22"/>
        </w:rPr>
        <w:t>1</w:t>
      </w:r>
      <w:r w:rsidRPr="00A82FC3">
        <w:rPr>
          <w:rFonts w:asciiTheme="minorHAnsi" w:hAnsiTheme="minorHAnsi" w:cs="Calibri"/>
          <w:b/>
          <w:bCs/>
          <w:sz w:val="22"/>
          <w:szCs w:val="22"/>
        </w:rPr>
        <w:t>.</w:t>
      </w:r>
      <w:r w:rsidRPr="00A82FC3">
        <w:rPr>
          <w:rFonts w:asciiTheme="minorHAnsi" w:hAnsiTheme="minorHAnsi" w:cs="Calibri"/>
          <w:b/>
          <w:bCs/>
          <w:sz w:val="22"/>
          <w:szCs w:val="22"/>
        </w:rPr>
        <w:tab/>
        <w:t>Prohlášení o finančních a majetkových poměrech</w:t>
      </w:r>
    </w:p>
    <w:p w14:paraId="30D6985D" w14:textId="77777777" w:rsidR="008F6FD7" w:rsidRPr="00A82FC3" w:rsidRDefault="008F6FD7" w:rsidP="008F6FD7">
      <w:pPr>
        <w:jc w:val="both"/>
        <w:rPr>
          <w:rFonts w:asciiTheme="minorHAnsi" w:hAnsiTheme="minorHAnsi" w:cs="Calibri"/>
          <w:sz w:val="22"/>
          <w:szCs w:val="22"/>
          <w:u w:val="single"/>
        </w:rPr>
      </w:pPr>
      <w:r w:rsidRPr="00A82FC3">
        <w:rPr>
          <w:rFonts w:asciiTheme="minorHAnsi" w:hAnsiTheme="minorHAnsi" w:cs="Calibri"/>
          <w:b/>
          <w:bCs/>
          <w:sz w:val="22"/>
          <w:szCs w:val="22"/>
        </w:rPr>
        <w:tab/>
      </w:r>
      <w:r w:rsidRPr="00A82FC3">
        <w:rPr>
          <w:rFonts w:asciiTheme="minorHAnsi" w:hAnsiTheme="minorHAnsi" w:cs="Calibri"/>
          <w:sz w:val="22"/>
          <w:szCs w:val="22"/>
          <w:u w:val="single"/>
        </w:rPr>
        <w:t xml:space="preserve">Nájemce prohlašuje, že: </w:t>
      </w:r>
    </w:p>
    <w:p w14:paraId="33A001B3" w14:textId="77777777" w:rsidR="008D1705" w:rsidRDefault="008F6FD7" w:rsidP="008D1705">
      <w:pPr>
        <w:numPr>
          <w:ilvl w:val="0"/>
          <w:numId w:val="11"/>
        </w:numPr>
        <w:tabs>
          <w:tab w:val="left" w:pos="1069"/>
        </w:tabs>
        <w:jc w:val="both"/>
        <w:rPr>
          <w:rFonts w:asciiTheme="minorHAnsi" w:hAnsiTheme="minorHAnsi" w:cs="Calibri"/>
          <w:sz w:val="22"/>
          <w:szCs w:val="22"/>
        </w:rPr>
      </w:pPr>
      <w:r w:rsidRPr="00A82FC3">
        <w:rPr>
          <w:rFonts w:asciiTheme="minorHAnsi" w:hAnsiTheme="minorHAnsi" w:cs="Calibri"/>
          <w:sz w:val="22"/>
          <w:szCs w:val="22"/>
        </w:rPr>
        <w:t>není v</w:t>
      </w:r>
      <w:r w:rsidR="008D1705">
        <w:rPr>
          <w:rFonts w:asciiTheme="minorHAnsi" w:hAnsiTheme="minorHAnsi" w:cs="Calibri"/>
          <w:sz w:val="22"/>
          <w:szCs w:val="22"/>
        </w:rPr>
        <w:t> </w:t>
      </w:r>
      <w:r w:rsidRPr="00A82FC3">
        <w:rPr>
          <w:rFonts w:asciiTheme="minorHAnsi" w:hAnsiTheme="minorHAnsi" w:cs="Calibri"/>
          <w:sz w:val="22"/>
          <w:szCs w:val="22"/>
        </w:rPr>
        <w:t>likvidaci</w:t>
      </w:r>
      <w:r w:rsidR="008D1705">
        <w:rPr>
          <w:rFonts w:asciiTheme="minorHAnsi" w:hAnsiTheme="minorHAnsi" w:cs="Calibri"/>
          <w:sz w:val="22"/>
          <w:szCs w:val="22"/>
        </w:rPr>
        <w:t>;</w:t>
      </w:r>
    </w:p>
    <w:p w14:paraId="1C6E08AC" w14:textId="138D719A" w:rsidR="008D0819" w:rsidRDefault="008F6FD7" w:rsidP="008D0819">
      <w:pPr>
        <w:numPr>
          <w:ilvl w:val="0"/>
          <w:numId w:val="11"/>
        </w:numPr>
        <w:tabs>
          <w:tab w:val="left" w:pos="1069"/>
        </w:tabs>
        <w:jc w:val="both"/>
        <w:rPr>
          <w:rFonts w:asciiTheme="minorHAnsi" w:hAnsiTheme="minorHAnsi" w:cs="Calibri"/>
          <w:sz w:val="22"/>
          <w:szCs w:val="22"/>
        </w:rPr>
      </w:pPr>
      <w:r w:rsidRPr="00A82FC3">
        <w:rPr>
          <w:rFonts w:asciiTheme="minorHAnsi" w:hAnsiTheme="minorHAnsi" w:cs="Calibri"/>
          <w:sz w:val="22"/>
          <w:szCs w:val="22"/>
        </w:rPr>
        <w:t xml:space="preserve"> není proti němu </w:t>
      </w:r>
      <w:r w:rsidR="00DD7FCC" w:rsidRPr="00A82FC3">
        <w:rPr>
          <w:rFonts w:asciiTheme="minorHAnsi" w:hAnsiTheme="minorHAnsi" w:cs="Calibri"/>
          <w:sz w:val="22"/>
          <w:szCs w:val="22"/>
        </w:rPr>
        <w:t>dle zákona č. 328/1991 Sb. – o konkursu a vyrovnání, ve znění pozdějších předpisů,</w:t>
      </w:r>
      <w:r w:rsidR="00DD7FCC" w:rsidRPr="00A82FC3">
        <w:rPr>
          <w:rFonts w:asciiTheme="minorHAnsi" w:hAnsiTheme="minorHAnsi" w:cs="Calibri"/>
        </w:rPr>
        <w:t xml:space="preserve"> </w:t>
      </w:r>
      <w:r w:rsidRPr="00A82FC3">
        <w:rPr>
          <w:rFonts w:asciiTheme="minorHAnsi" w:hAnsiTheme="minorHAnsi" w:cs="Calibri"/>
          <w:sz w:val="22"/>
          <w:szCs w:val="22"/>
        </w:rPr>
        <w:t>vedeno konkursní řízení ani vyrovnací řízení s věřiteli a že takové řízení nebylo zastaveno či zrušeno z důvodu nedostatku majetku Nájemce;</w:t>
      </w:r>
    </w:p>
    <w:p w14:paraId="444F5D64" w14:textId="2C47A041" w:rsidR="008D0819" w:rsidRDefault="00DD7FCC" w:rsidP="008D0819">
      <w:pPr>
        <w:numPr>
          <w:ilvl w:val="0"/>
          <w:numId w:val="11"/>
        </w:numPr>
        <w:tabs>
          <w:tab w:val="left" w:pos="1069"/>
        </w:tabs>
        <w:jc w:val="both"/>
        <w:rPr>
          <w:rFonts w:asciiTheme="minorHAnsi" w:hAnsiTheme="minorHAnsi" w:cs="Calibri"/>
          <w:sz w:val="22"/>
          <w:szCs w:val="22"/>
        </w:rPr>
      </w:pPr>
      <w:r w:rsidRPr="008D0819">
        <w:rPr>
          <w:rFonts w:asciiTheme="minorHAnsi" w:hAnsiTheme="minorHAnsi" w:cs="Calibri"/>
          <w:sz w:val="22"/>
          <w:szCs w:val="22"/>
        </w:rPr>
        <w:t>není proti němu zahájeno insolvenčního řízení, jehož předmětem je dlužníkův (Nájemcův) úpadek nebo hrozící úpadek, ve smyslu ustanovení zákona č. 182/2006 Sb. o úpadku a způsobech jeho řešení (insolvenční zákon), ve znění pozdějších předpisů;</w:t>
      </w:r>
    </w:p>
    <w:p w14:paraId="33BE93EE" w14:textId="77777777" w:rsidR="008D0819" w:rsidRDefault="008F6FD7" w:rsidP="008D0819">
      <w:pPr>
        <w:numPr>
          <w:ilvl w:val="0"/>
          <w:numId w:val="11"/>
        </w:numPr>
        <w:tabs>
          <w:tab w:val="left" w:pos="1069"/>
        </w:tabs>
        <w:jc w:val="both"/>
        <w:rPr>
          <w:rFonts w:asciiTheme="minorHAnsi" w:hAnsiTheme="minorHAnsi" w:cs="Calibri"/>
          <w:sz w:val="22"/>
          <w:szCs w:val="22"/>
        </w:rPr>
      </w:pPr>
      <w:r w:rsidRPr="008D0819">
        <w:rPr>
          <w:rFonts w:asciiTheme="minorHAnsi" w:hAnsiTheme="minorHAnsi" w:cs="Calibri"/>
          <w:sz w:val="22"/>
          <w:szCs w:val="22"/>
        </w:rPr>
        <w:t>není předlužen či neschopen plnit své splatné závazky;</w:t>
      </w:r>
    </w:p>
    <w:p w14:paraId="313DD9B1" w14:textId="77777777" w:rsidR="008F6FD7" w:rsidRPr="008D0819" w:rsidRDefault="008F6FD7" w:rsidP="008D0819">
      <w:pPr>
        <w:numPr>
          <w:ilvl w:val="0"/>
          <w:numId w:val="11"/>
        </w:numPr>
        <w:tabs>
          <w:tab w:val="left" w:pos="1069"/>
        </w:tabs>
        <w:jc w:val="both"/>
        <w:rPr>
          <w:rFonts w:asciiTheme="minorHAnsi" w:hAnsiTheme="minorHAnsi" w:cs="Calibri"/>
          <w:sz w:val="22"/>
          <w:szCs w:val="22"/>
        </w:rPr>
      </w:pPr>
      <w:r w:rsidRPr="008D0819">
        <w:rPr>
          <w:rFonts w:asciiTheme="minorHAnsi" w:hAnsiTheme="minorHAnsi" w:cs="Calibri"/>
          <w:sz w:val="22"/>
          <w:szCs w:val="22"/>
        </w:rPr>
        <w:t>uzavření této Smlouvy:</w:t>
      </w:r>
    </w:p>
    <w:p w14:paraId="2CD5390A" w14:textId="77777777" w:rsidR="008F6FD7" w:rsidRDefault="008F6FD7" w:rsidP="008F6FD7">
      <w:pPr>
        <w:tabs>
          <w:tab w:val="left" w:pos="1418"/>
        </w:tabs>
        <w:ind w:left="1418" w:hanging="284"/>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neporuší správní rozhodnutí orgánu státní správy České republiky;</w:t>
      </w:r>
    </w:p>
    <w:p w14:paraId="0AF9F107" w14:textId="77777777" w:rsidR="008D1705" w:rsidRPr="00A82FC3" w:rsidRDefault="008D1705" w:rsidP="008F6FD7">
      <w:pPr>
        <w:tabs>
          <w:tab w:val="left" w:pos="1418"/>
        </w:tabs>
        <w:ind w:left="1418" w:hanging="284"/>
        <w:jc w:val="both"/>
        <w:rPr>
          <w:rFonts w:asciiTheme="minorHAnsi" w:hAnsiTheme="minorHAnsi" w:cs="Calibri"/>
          <w:sz w:val="22"/>
          <w:szCs w:val="22"/>
        </w:rPr>
      </w:pPr>
      <w:r>
        <w:rPr>
          <w:rFonts w:asciiTheme="minorHAnsi" w:hAnsiTheme="minorHAnsi" w:cs="Calibri"/>
          <w:sz w:val="22"/>
          <w:szCs w:val="22"/>
        </w:rPr>
        <w:t>-    neporuší svou zřizovací listinu nebo akt zřizovatele;</w:t>
      </w:r>
    </w:p>
    <w:p w14:paraId="31A05C75" w14:textId="77777777" w:rsidR="008F6FD7" w:rsidRPr="00A82FC3" w:rsidRDefault="008F6FD7" w:rsidP="008F6FD7">
      <w:pPr>
        <w:ind w:left="1418" w:hanging="284"/>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nebude mít za následek vznik zástavního práva či jiného zatížení majetku Nájemce;</w:t>
      </w:r>
    </w:p>
    <w:p w14:paraId="7007AFD8" w14:textId="77777777" w:rsidR="008F6FD7" w:rsidRDefault="008F6FD7" w:rsidP="00167834">
      <w:pPr>
        <w:ind w:left="1418" w:hanging="284"/>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nebude mít za následek újmu nebo požadavek na splacení jakéhokoli správního popl</w:t>
      </w:r>
      <w:r w:rsidR="00167834" w:rsidRPr="00A82FC3">
        <w:rPr>
          <w:rFonts w:asciiTheme="minorHAnsi" w:hAnsiTheme="minorHAnsi" w:cs="Calibri"/>
          <w:sz w:val="22"/>
          <w:szCs w:val="22"/>
        </w:rPr>
        <w:t>atku, dotací nebo daní Nájemcem.</w:t>
      </w:r>
    </w:p>
    <w:p w14:paraId="71F1EC46" w14:textId="77777777" w:rsidR="00E269D4" w:rsidRDefault="00E269D4" w:rsidP="00167834">
      <w:pPr>
        <w:ind w:left="1418" w:hanging="284"/>
        <w:jc w:val="both"/>
        <w:rPr>
          <w:rFonts w:asciiTheme="minorHAnsi" w:hAnsiTheme="minorHAnsi" w:cs="Calibri"/>
          <w:sz w:val="22"/>
          <w:szCs w:val="22"/>
        </w:rPr>
      </w:pPr>
    </w:p>
    <w:p w14:paraId="69022E8A" w14:textId="77777777" w:rsidR="00004EDC" w:rsidRPr="00A82FC3" w:rsidRDefault="00004EDC" w:rsidP="00167834">
      <w:pPr>
        <w:ind w:left="1418" w:hanging="284"/>
        <w:jc w:val="both"/>
        <w:rPr>
          <w:rFonts w:asciiTheme="minorHAnsi" w:hAnsiTheme="minorHAnsi" w:cs="Calibri"/>
          <w:sz w:val="22"/>
          <w:szCs w:val="22"/>
        </w:rPr>
      </w:pPr>
    </w:p>
    <w:p w14:paraId="13C060BE" w14:textId="77777777" w:rsidR="008F6FD7" w:rsidRPr="00A82FC3" w:rsidRDefault="008F6FD7" w:rsidP="008F6FD7">
      <w:pPr>
        <w:jc w:val="both"/>
        <w:rPr>
          <w:rFonts w:asciiTheme="minorHAnsi" w:hAnsiTheme="minorHAnsi" w:cs="Calibri"/>
          <w:b/>
          <w:bCs/>
          <w:sz w:val="22"/>
          <w:szCs w:val="22"/>
          <w:u w:val="single"/>
          <w:lang w:val="it-IT"/>
        </w:rPr>
      </w:pPr>
      <w:r w:rsidRPr="00A82FC3">
        <w:rPr>
          <w:rFonts w:asciiTheme="minorHAnsi" w:hAnsiTheme="minorHAnsi" w:cs="Calibri"/>
          <w:b/>
          <w:bCs/>
          <w:sz w:val="22"/>
          <w:szCs w:val="22"/>
          <w:u w:val="single"/>
          <w:lang w:val="it-IT"/>
        </w:rPr>
        <w:t>D.</w:t>
      </w:r>
      <w:r w:rsidRPr="00A82FC3">
        <w:rPr>
          <w:rFonts w:asciiTheme="minorHAnsi" w:hAnsiTheme="minorHAnsi" w:cs="Calibri"/>
          <w:b/>
          <w:bCs/>
          <w:sz w:val="22"/>
          <w:szCs w:val="22"/>
          <w:u w:val="single"/>
          <w:lang w:val="it-IT"/>
        </w:rPr>
        <w:tab/>
        <w:t>PRÁVA A POVINNOSTI SMLUVNÍCH STRAN</w:t>
      </w:r>
    </w:p>
    <w:p w14:paraId="564C0F1F" w14:textId="77777777" w:rsidR="008F6FD7" w:rsidRPr="00A82FC3" w:rsidRDefault="008F6FD7" w:rsidP="008F6FD7">
      <w:pPr>
        <w:jc w:val="both"/>
        <w:rPr>
          <w:rFonts w:asciiTheme="minorHAnsi" w:hAnsiTheme="minorHAnsi" w:cs="Calibri"/>
          <w:b/>
          <w:bCs/>
          <w:sz w:val="22"/>
          <w:szCs w:val="22"/>
          <w:lang w:val="it-IT"/>
        </w:rPr>
      </w:pPr>
    </w:p>
    <w:p w14:paraId="3EECF7A5" w14:textId="77777777" w:rsidR="008F6FD7" w:rsidRPr="00A82FC3" w:rsidRDefault="008F6FD7" w:rsidP="008F6FD7">
      <w:pPr>
        <w:jc w:val="both"/>
        <w:rPr>
          <w:rFonts w:asciiTheme="minorHAnsi" w:hAnsiTheme="minorHAnsi" w:cs="Calibri"/>
          <w:b/>
          <w:bCs/>
          <w:i/>
          <w:iCs/>
          <w:sz w:val="22"/>
          <w:szCs w:val="22"/>
          <w:lang w:val="it-IT"/>
        </w:rPr>
      </w:pPr>
      <w:r w:rsidRPr="00A82FC3">
        <w:rPr>
          <w:rFonts w:asciiTheme="minorHAnsi" w:hAnsiTheme="minorHAnsi" w:cs="Calibri"/>
          <w:b/>
          <w:bCs/>
          <w:i/>
          <w:iCs/>
          <w:sz w:val="22"/>
          <w:szCs w:val="22"/>
          <w:lang w:val="it-IT"/>
        </w:rPr>
        <w:t xml:space="preserve">9. </w:t>
      </w:r>
      <w:r w:rsidRPr="00A82FC3">
        <w:rPr>
          <w:rFonts w:asciiTheme="minorHAnsi" w:hAnsiTheme="minorHAnsi" w:cs="Calibri"/>
          <w:b/>
          <w:bCs/>
          <w:i/>
          <w:iCs/>
          <w:sz w:val="22"/>
          <w:szCs w:val="22"/>
          <w:lang w:val="it-IT"/>
        </w:rPr>
        <w:tab/>
        <w:t>Práva a povinnosti Pronajímatele</w:t>
      </w:r>
    </w:p>
    <w:p w14:paraId="23E5578D" w14:textId="77777777" w:rsidR="008F6FD7" w:rsidRPr="00B84CDA" w:rsidRDefault="008F6FD7" w:rsidP="008F6FD7">
      <w:pPr>
        <w:jc w:val="both"/>
        <w:rPr>
          <w:rFonts w:asciiTheme="minorHAnsi" w:hAnsiTheme="minorHAnsi" w:cs="Calibri"/>
          <w:b/>
          <w:bCs/>
          <w:i/>
          <w:iCs/>
          <w:sz w:val="20"/>
          <w:szCs w:val="20"/>
          <w:lang w:val="it-IT"/>
        </w:rPr>
      </w:pPr>
    </w:p>
    <w:p w14:paraId="305C7133" w14:textId="77777777" w:rsidR="008F6FD7" w:rsidRPr="00A82FC3" w:rsidRDefault="008F6FD7" w:rsidP="008F6FD7">
      <w:pPr>
        <w:jc w:val="both"/>
        <w:rPr>
          <w:rFonts w:asciiTheme="minorHAnsi" w:hAnsiTheme="minorHAnsi" w:cs="Calibri"/>
          <w:b/>
          <w:bCs/>
          <w:sz w:val="22"/>
          <w:szCs w:val="22"/>
          <w:lang w:val="it-IT"/>
        </w:rPr>
      </w:pPr>
      <w:r w:rsidRPr="00A82FC3">
        <w:rPr>
          <w:rFonts w:asciiTheme="minorHAnsi" w:hAnsiTheme="minorHAnsi" w:cs="Calibri"/>
          <w:b/>
          <w:bCs/>
          <w:sz w:val="22"/>
          <w:szCs w:val="22"/>
          <w:lang w:val="it-IT"/>
        </w:rPr>
        <w:t>9.1.</w:t>
      </w:r>
      <w:r w:rsidRPr="00A82FC3">
        <w:rPr>
          <w:rFonts w:asciiTheme="minorHAnsi" w:hAnsiTheme="minorHAnsi" w:cs="Calibri"/>
          <w:b/>
          <w:bCs/>
          <w:sz w:val="22"/>
          <w:szCs w:val="22"/>
          <w:lang w:val="it-IT"/>
        </w:rPr>
        <w:tab/>
        <w:t>Závazky Pronajímatele</w:t>
      </w:r>
    </w:p>
    <w:p w14:paraId="7FECAD3A" w14:textId="77777777" w:rsidR="008F6FD7" w:rsidRPr="00A82FC3" w:rsidRDefault="008F6FD7" w:rsidP="008F6FD7">
      <w:pPr>
        <w:jc w:val="both"/>
        <w:rPr>
          <w:rFonts w:asciiTheme="minorHAnsi" w:hAnsiTheme="minorHAnsi" w:cs="Calibri"/>
          <w:sz w:val="22"/>
          <w:szCs w:val="22"/>
          <w:u w:val="single"/>
          <w:lang w:val="it-IT"/>
        </w:rPr>
      </w:pPr>
      <w:r w:rsidRPr="00A82FC3">
        <w:rPr>
          <w:rFonts w:asciiTheme="minorHAnsi" w:hAnsiTheme="minorHAnsi" w:cs="Calibri"/>
          <w:b/>
          <w:bCs/>
          <w:sz w:val="22"/>
          <w:szCs w:val="22"/>
          <w:lang w:val="it-IT"/>
        </w:rPr>
        <w:tab/>
      </w:r>
      <w:r w:rsidRPr="00A82FC3">
        <w:rPr>
          <w:rFonts w:asciiTheme="minorHAnsi" w:hAnsiTheme="minorHAnsi" w:cs="Calibri"/>
          <w:sz w:val="22"/>
          <w:szCs w:val="22"/>
          <w:u w:val="single"/>
          <w:lang w:val="it-IT"/>
        </w:rPr>
        <w:t>Pronajímatel se zavazuje:</w:t>
      </w:r>
    </w:p>
    <w:p w14:paraId="35BE8627" w14:textId="7777777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 xml:space="preserve">a) </w:t>
      </w:r>
      <w:r w:rsidRPr="00A82FC3">
        <w:rPr>
          <w:rFonts w:asciiTheme="minorHAnsi" w:hAnsiTheme="minorHAnsi" w:cs="Calibri"/>
          <w:sz w:val="22"/>
          <w:szCs w:val="22"/>
        </w:rPr>
        <w:tab/>
        <w:t>po celou dobu trvání nájemního vztahu dle Smlouvy zajistit řádný a nerušený výkon  nájemních práv Nájemce;</w:t>
      </w:r>
    </w:p>
    <w:p w14:paraId="692D5836" w14:textId="77777777" w:rsidR="008F6FD7" w:rsidRPr="00A82FC3" w:rsidRDefault="00167834" w:rsidP="008F6FD7">
      <w:pPr>
        <w:tabs>
          <w:tab w:val="left" w:pos="1414"/>
        </w:tabs>
        <w:ind w:left="1134" w:hanging="425"/>
        <w:jc w:val="both"/>
        <w:rPr>
          <w:rFonts w:asciiTheme="minorHAnsi" w:hAnsiTheme="minorHAnsi" w:cs="Calibri"/>
          <w:sz w:val="22"/>
          <w:szCs w:val="22"/>
        </w:rPr>
      </w:pPr>
      <w:r w:rsidRPr="00A82FC3">
        <w:rPr>
          <w:rFonts w:asciiTheme="minorHAnsi" w:hAnsiTheme="minorHAnsi" w:cs="Calibri"/>
          <w:sz w:val="22"/>
          <w:szCs w:val="22"/>
        </w:rPr>
        <w:t>b</w:t>
      </w:r>
      <w:r w:rsidR="008F6FD7" w:rsidRPr="00A82FC3">
        <w:rPr>
          <w:rFonts w:asciiTheme="minorHAnsi" w:hAnsiTheme="minorHAnsi" w:cs="Calibri"/>
          <w:sz w:val="22"/>
          <w:szCs w:val="22"/>
        </w:rPr>
        <w:t>)</w:t>
      </w:r>
      <w:r w:rsidR="008F6FD7" w:rsidRPr="00A82FC3">
        <w:rPr>
          <w:rFonts w:asciiTheme="minorHAnsi" w:hAnsiTheme="minorHAnsi" w:cs="Calibri"/>
          <w:sz w:val="22"/>
          <w:szCs w:val="22"/>
        </w:rPr>
        <w:tab/>
        <w:t>řádně a včas platit daně z nemovitosti a daně z příjmu vážící se k Předmětu nájmu;</w:t>
      </w:r>
    </w:p>
    <w:p w14:paraId="0B9E0BDA" w14:textId="65B1ED2B" w:rsidR="008F6FD7" w:rsidRDefault="00167834" w:rsidP="008F6FD7">
      <w:pPr>
        <w:pStyle w:val="Nadpis4"/>
        <w:spacing w:after="240"/>
        <w:ind w:left="1134" w:hanging="425"/>
        <w:jc w:val="both"/>
        <w:rPr>
          <w:rFonts w:asciiTheme="minorHAnsi" w:hAnsiTheme="minorHAnsi" w:cs="Calibri"/>
          <w:sz w:val="22"/>
          <w:szCs w:val="22"/>
        </w:rPr>
      </w:pPr>
      <w:r w:rsidRPr="00A82FC3">
        <w:rPr>
          <w:rFonts w:asciiTheme="minorHAnsi" w:hAnsiTheme="minorHAnsi" w:cs="Calibri"/>
          <w:sz w:val="22"/>
          <w:szCs w:val="22"/>
        </w:rPr>
        <w:t>c</w:t>
      </w:r>
      <w:r w:rsidR="008F6FD7" w:rsidRPr="00A82FC3">
        <w:rPr>
          <w:rFonts w:asciiTheme="minorHAnsi" w:hAnsiTheme="minorHAnsi" w:cs="Calibri"/>
          <w:sz w:val="22"/>
          <w:szCs w:val="22"/>
        </w:rPr>
        <w:t>)</w:t>
      </w:r>
      <w:r w:rsidR="008F6FD7" w:rsidRPr="00A82FC3">
        <w:rPr>
          <w:rFonts w:asciiTheme="minorHAnsi" w:hAnsiTheme="minorHAnsi" w:cs="Calibri"/>
          <w:sz w:val="22"/>
          <w:szCs w:val="22"/>
        </w:rPr>
        <w:tab/>
        <w:t>doručit Nájemci každé rozhodnutí o stanovení pokuty či další sankce uložené Pronajímateli v souvislosti s porušením povinností Nájemce při užívání Předmětu nájmu vyplývajících z této smlouvy a/nebo obecně závazných právních předpisů (viz. článek 10.5. písm. b) Smlouvy) tak, aby byla Nájemci zachována minimálně sedmidenní lhůta k posouzení daného rozhodnutí. Na písemnou výzvu Nájemce doručenou Pronajímateli nejpozději tři dny před koncem lhůty k podání případného opravného prostředku (resp. žaloby), je Pronajímatel povinen (a to na náklady Nájemce) podat proti rozhodnutí o stanovení pokuty či další sankce příslušný opravný prostředek (resp. žalobu).</w:t>
      </w:r>
    </w:p>
    <w:p w14:paraId="75E47FE2" w14:textId="77777777" w:rsidR="00655139" w:rsidRPr="00655139" w:rsidRDefault="00655139" w:rsidP="00655139"/>
    <w:p w14:paraId="493963D1"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lastRenderedPageBreak/>
        <w:t>9.2.</w:t>
      </w:r>
      <w:r w:rsidRPr="00A82FC3">
        <w:rPr>
          <w:rFonts w:asciiTheme="minorHAnsi" w:hAnsiTheme="minorHAnsi" w:cs="Calibri"/>
          <w:b/>
          <w:bCs/>
          <w:sz w:val="22"/>
          <w:szCs w:val="22"/>
        </w:rPr>
        <w:tab/>
        <w:t>Kontrola Předmětu nájmu</w:t>
      </w:r>
    </w:p>
    <w:p w14:paraId="3FE8FFF5" w14:textId="77777777"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Pronajímatel je oprávněn během pracovního dne (</w:t>
      </w:r>
      <w:r w:rsidRPr="00A82FC3">
        <w:rPr>
          <w:rFonts w:asciiTheme="minorHAnsi" w:hAnsiTheme="minorHAnsi" w:cs="Calibri"/>
          <w:b/>
          <w:bCs/>
          <w:sz w:val="22"/>
          <w:szCs w:val="22"/>
        </w:rPr>
        <w:t>8:00 - 18:00 hodin</w:t>
      </w:r>
      <w:r w:rsidRPr="00A82FC3">
        <w:rPr>
          <w:rFonts w:asciiTheme="minorHAnsi" w:hAnsiTheme="minorHAnsi" w:cs="Calibri"/>
          <w:sz w:val="22"/>
          <w:szCs w:val="22"/>
        </w:rPr>
        <w:t>) po předchozím písemném upozornění adresovaném nejméně dva dny přede dnem předpokládané kontroly Nájemci, kontrolovat prostřednictvím svých zaměstnanců či zmocněných osob stav Předmětu nájmu</w:t>
      </w:r>
      <w:r w:rsidR="00167834" w:rsidRPr="00A82FC3">
        <w:rPr>
          <w:rFonts w:asciiTheme="minorHAnsi" w:hAnsiTheme="minorHAnsi" w:cs="Calibri"/>
          <w:sz w:val="22"/>
          <w:szCs w:val="22"/>
        </w:rPr>
        <w:t>.</w:t>
      </w:r>
      <w:r w:rsidRPr="00A82FC3">
        <w:rPr>
          <w:rFonts w:asciiTheme="minorHAnsi" w:hAnsiTheme="minorHAnsi" w:cs="Calibri"/>
          <w:sz w:val="22"/>
          <w:szCs w:val="22"/>
        </w:rPr>
        <w:t xml:space="preserve"> </w:t>
      </w:r>
    </w:p>
    <w:p w14:paraId="68B02096" w14:textId="128CEEC8" w:rsidR="008F6FD7" w:rsidRDefault="008F6FD7" w:rsidP="008F6FD7">
      <w:pPr>
        <w:jc w:val="both"/>
        <w:rPr>
          <w:rFonts w:asciiTheme="minorHAnsi" w:hAnsiTheme="minorHAnsi" w:cs="Calibri"/>
          <w:sz w:val="22"/>
          <w:szCs w:val="22"/>
        </w:rPr>
      </w:pPr>
    </w:p>
    <w:p w14:paraId="43B139CF" w14:textId="77777777" w:rsidR="00655139" w:rsidRPr="00A82FC3" w:rsidRDefault="00655139" w:rsidP="008F6FD7">
      <w:pPr>
        <w:jc w:val="both"/>
        <w:rPr>
          <w:rFonts w:asciiTheme="minorHAnsi" w:hAnsiTheme="minorHAnsi" w:cs="Calibri"/>
          <w:sz w:val="22"/>
          <w:szCs w:val="22"/>
        </w:rPr>
      </w:pPr>
    </w:p>
    <w:p w14:paraId="47DEF861"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10.</w:t>
      </w:r>
      <w:r w:rsidRPr="00A82FC3">
        <w:rPr>
          <w:rFonts w:asciiTheme="minorHAnsi" w:hAnsiTheme="minorHAnsi" w:cs="Calibri"/>
          <w:b/>
          <w:bCs/>
          <w:i/>
          <w:iCs/>
          <w:sz w:val="22"/>
          <w:szCs w:val="22"/>
        </w:rPr>
        <w:tab/>
        <w:t>Práva a povinnosti Nájemce</w:t>
      </w:r>
    </w:p>
    <w:p w14:paraId="4FEB6B91" w14:textId="77777777" w:rsidR="008F6FD7" w:rsidRPr="00B84CDA" w:rsidRDefault="008F6FD7" w:rsidP="008F6FD7">
      <w:pPr>
        <w:jc w:val="both"/>
        <w:rPr>
          <w:rFonts w:asciiTheme="minorHAnsi" w:hAnsiTheme="minorHAnsi" w:cs="Calibri"/>
          <w:b/>
          <w:bCs/>
          <w:i/>
          <w:iCs/>
          <w:sz w:val="20"/>
          <w:szCs w:val="20"/>
        </w:rPr>
      </w:pPr>
    </w:p>
    <w:p w14:paraId="158A7AB6"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10.1.</w:t>
      </w:r>
      <w:r w:rsidRPr="00A82FC3">
        <w:rPr>
          <w:rFonts w:asciiTheme="minorHAnsi" w:hAnsiTheme="minorHAnsi" w:cs="Calibri"/>
          <w:b/>
          <w:bCs/>
          <w:sz w:val="22"/>
          <w:szCs w:val="22"/>
        </w:rPr>
        <w:tab/>
        <w:t>Užívání Předmětu nájmu</w:t>
      </w:r>
    </w:p>
    <w:p w14:paraId="14B56905" w14:textId="77777777" w:rsidR="008F6FD7" w:rsidRPr="00A82FC3" w:rsidRDefault="008F6FD7" w:rsidP="008F6FD7">
      <w:pPr>
        <w:jc w:val="both"/>
        <w:rPr>
          <w:rFonts w:asciiTheme="minorHAnsi" w:hAnsiTheme="minorHAnsi" w:cs="Calibri"/>
          <w:sz w:val="22"/>
          <w:szCs w:val="22"/>
          <w:u w:val="single"/>
        </w:rPr>
      </w:pPr>
      <w:r w:rsidRPr="00A82FC3">
        <w:rPr>
          <w:rFonts w:asciiTheme="minorHAnsi" w:hAnsiTheme="minorHAnsi" w:cs="Calibri"/>
          <w:b/>
          <w:bCs/>
          <w:sz w:val="22"/>
          <w:szCs w:val="22"/>
        </w:rPr>
        <w:tab/>
      </w:r>
      <w:r w:rsidRPr="00A82FC3">
        <w:rPr>
          <w:rFonts w:asciiTheme="minorHAnsi" w:hAnsiTheme="minorHAnsi" w:cs="Calibri"/>
          <w:sz w:val="22"/>
          <w:szCs w:val="22"/>
          <w:u w:val="single"/>
        </w:rPr>
        <w:t>Nájemce se zavazuje:</w:t>
      </w:r>
    </w:p>
    <w:p w14:paraId="0E8AB0B9" w14:textId="5C3AE3BE"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 xml:space="preserve">a) </w:t>
      </w:r>
      <w:r w:rsidRPr="00A82FC3">
        <w:rPr>
          <w:rFonts w:asciiTheme="minorHAnsi" w:hAnsiTheme="minorHAnsi" w:cs="Calibri"/>
          <w:sz w:val="22"/>
          <w:szCs w:val="22"/>
        </w:rPr>
        <w:tab/>
        <w:t xml:space="preserve">užívat Předmět nájmu výlučně v souladu se Smlouvou, zákonem a dalšími právními předpisy. Přitom se musí zdržet všeho, čím by nad míru přiměřenou poměrům obtěžoval jiného nebo čím by vážně ohrožoval výkon práv jiných osob (viz příslušná ustanovení </w:t>
      </w:r>
      <w:r w:rsidR="003E54BF">
        <w:rPr>
          <w:rFonts w:asciiTheme="minorHAnsi" w:hAnsiTheme="minorHAnsi" w:cs="Calibri"/>
          <w:sz w:val="22"/>
          <w:szCs w:val="22"/>
        </w:rPr>
        <w:t>OBČZ</w:t>
      </w:r>
      <w:r w:rsidRPr="00A82FC3">
        <w:rPr>
          <w:rFonts w:asciiTheme="minorHAnsi" w:hAnsiTheme="minorHAnsi" w:cs="Calibri"/>
          <w:sz w:val="22"/>
          <w:szCs w:val="22"/>
        </w:rPr>
        <w:t>)</w:t>
      </w:r>
      <w:r w:rsidR="00167834" w:rsidRPr="00A82FC3">
        <w:rPr>
          <w:rFonts w:asciiTheme="minorHAnsi" w:hAnsiTheme="minorHAnsi" w:cs="Calibri"/>
          <w:sz w:val="22"/>
          <w:szCs w:val="22"/>
        </w:rPr>
        <w:t>;</w:t>
      </w:r>
    </w:p>
    <w:p w14:paraId="79AA5CC1" w14:textId="7777777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 xml:space="preserve">b) </w:t>
      </w:r>
      <w:r w:rsidRPr="00A82FC3">
        <w:rPr>
          <w:rFonts w:asciiTheme="minorHAnsi" w:hAnsiTheme="minorHAnsi" w:cs="Calibri"/>
          <w:sz w:val="22"/>
          <w:szCs w:val="22"/>
        </w:rPr>
        <w:tab/>
        <w:t>dbát všech platných bezpečnostních protipožárních, hygienických, technických, ekologických a dalších norem;</w:t>
      </w:r>
    </w:p>
    <w:p w14:paraId="17B5571F" w14:textId="0853D6AD" w:rsidR="008F6FD7" w:rsidRPr="00A82FC3" w:rsidRDefault="008F6FD7" w:rsidP="008F6FD7">
      <w:pPr>
        <w:pStyle w:val="Nadpis1"/>
        <w:ind w:left="1134" w:hanging="425"/>
        <w:jc w:val="both"/>
        <w:rPr>
          <w:rFonts w:asciiTheme="minorHAnsi" w:hAnsiTheme="minorHAnsi" w:cs="Calibri"/>
          <w:sz w:val="22"/>
          <w:szCs w:val="22"/>
        </w:rPr>
      </w:pPr>
      <w:r w:rsidRPr="00A82FC3">
        <w:rPr>
          <w:rFonts w:asciiTheme="minorHAnsi" w:hAnsiTheme="minorHAnsi" w:cs="Calibri"/>
          <w:sz w:val="22"/>
          <w:szCs w:val="22"/>
        </w:rPr>
        <w:t xml:space="preserve">c) </w:t>
      </w:r>
      <w:r w:rsidRPr="00A82FC3">
        <w:rPr>
          <w:rFonts w:asciiTheme="minorHAnsi" w:hAnsiTheme="minorHAnsi" w:cs="Calibri"/>
          <w:sz w:val="22"/>
          <w:szCs w:val="22"/>
        </w:rPr>
        <w:tab/>
        <w:t>v případě škody na Předmětu nájmu způsobené Nájemcem, jeho zaměstnanci, návštěvníky, klienty, zákazníky či obchodními partnery či jakýmikoli třetími osobami zajistit na své náklady její odstranění do deseti dnů ode dne vzniku škody, pokud to bude v konkrétním případě, s přihlédnutím k charakteru škody možné. V případě, že odstranění škody nebude možné uvedením do původního stavu či bude možné pouze částečně, uhradí Nájemce Pronajímateli část škody peněžní formou, a to se splatností do čtrnácti dnů ode dne, kdy Nájemce odstranil škodu či měl odstranit škodu na Předmětu nájmu dle tohoto odstavce Smlouvy.</w:t>
      </w:r>
    </w:p>
    <w:p w14:paraId="22DBEF3E" w14:textId="77777777" w:rsidR="008F6FD7" w:rsidRPr="00B84CDA" w:rsidRDefault="008F6FD7" w:rsidP="008F6FD7">
      <w:pPr>
        <w:jc w:val="both"/>
        <w:rPr>
          <w:rFonts w:asciiTheme="minorHAnsi" w:hAnsiTheme="minorHAnsi" w:cs="Calibri"/>
          <w:sz w:val="20"/>
          <w:szCs w:val="20"/>
        </w:rPr>
      </w:pPr>
    </w:p>
    <w:p w14:paraId="6A75F317"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10.2.</w:t>
      </w:r>
      <w:r w:rsidRPr="00A82FC3">
        <w:rPr>
          <w:rFonts w:asciiTheme="minorHAnsi" w:hAnsiTheme="minorHAnsi" w:cs="Calibri"/>
          <w:b/>
          <w:bCs/>
          <w:sz w:val="22"/>
          <w:szCs w:val="22"/>
        </w:rPr>
        <w:tab/>
        <w:t>Údržba</w:t>
      </w:r>
    </w:p>
    <w:p w14:paraId="55C8DA20" w14:textId="77777777" w:rsidR="008F6FD7" w:rsidRPr="00A82FC3" w:rsidRDefault="008F6FD7" w:rsidP="008F6FD7">
      <w:pPr>
        <w:jc w:val="both"/>
        <w:rPr>
          <w:rFonts w:asciiTheme="minorHAnsi" w:hAnsiTheme="minorHAnsi" w:cs="Calibri"/>
          <w:sz w:val="22"/>
          <w:szCs w:val="22"/>
          <w:u w:val="single"/>
        </w:rPr>
      </w:pPr>
      <w:r w:rsidRPr="00A82FC3">
        <w:rPr>
          <w:rFonts w:asciiTheme="minorHAnsi" w:hAnsiTheme="minorHAnsi" w:cs="Calibri"/>
          <w:sz w:val="22"/>
          <w:szCs w:val="22"/>
        </w:rPr>
        <w:tab/>
      </w:r>
      <w:r w:rsidRPr="00A82FC3">
        <w:rPr>
          <w:rFonts w:asciiTheme="minorHAnsi" w:hAnsiTheme="minorHAnsi" w:cs="Calibri"/>
          <w:sz w:val="22"/>
          <w:szCs w:val="22"/>
          <w:u w:val="single"/>
        </w:rPr>
        <w:t>Nájemce se zavazuje:</w:t>
      </w:r>
    </w:p>
    <w:p w14:paraId="1564DCDD" w14:textId="7777777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na vlastní náklady Předmět nájmu řádně udržovat, a to ve stavu, ve kterém byl Nájemci Pronajímatelem předán, s přihlédnutím k běžnému opotřebení;</w:t>
      </w:r>
    </w:p>
    <w:p w14:paraId="5979B897" w14:textId="7777777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průběžně a na vlastní náklady zajišťovat Údržbu;</w:t>
      </w:r>
    </w:p>
    <w:p w14:paraId="2DAB5C70" w14:textId="135F52A3"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 xml:space="preserve">c) </w:t>
      </w:r>
      <w:r w:rsidRPr="00A82FC3">
        <w:rPr>
          <w:rFonts w:asciiTheme="minorHAnsi" w:hAnsiTheme="minorHAnsi" w:cs="Calibri"/>
          <w:sz w:val="22"/>
          <w:szCs w:val="22"/>
        </w:rPr>
        <w:tab/>
        <w:t>průběžně a na vlastní náklady zajišťovat úklid vnitřních prostor a přístupového schodiště k</w:t>
      </w:r>
      <w:r w:rsidR="00E16BDD">
        <w:rPr>
          <w:rFonts w:asciiTheme="minorHAnsi" w:hAnsiTheme="minorHAnsi" w:cs="Calibri"/>
          <w:sz w:val="22"/>
          <w:szCs w:val="22"/>
        </w:rPr>
        <w:t> </w:t>
      </w:r>
      <w:r w:rsidRPr="00A82FC3">
        <w:rPr>
          <w:rFonts w:asciiTheme="minorHAnsi" w:hAnsiTheme="minorHAnsi" w:cs="Calibri"/>
          <w:sz w:val="22"/>
          <w:szCs w:val="22"/>
        </w:rPr>
        <w:t>prostoru</w:t>
      </w:r>
      <w:r w:rsidR="00E16BDD">
        <w:rPr>
          <w:rFonts w:asciiTheme="minorHAnsi" w:hAnsiTheme="minorHAnsi" w:cs="Calibri"/>
          <w:sz w:val="22"/>
          <w:szCs w:val="22"/>
        </w:rPr>
        <w:t xml:space="preserve"> </w:t>
      </w:r>
      <w:r w:rsidRPr="00A82FC3">
        <w:rPr>
          <w:rFonts w:asciiTheme="minorHAnsi" w:hAnsiTheme="minorHAnsi" w:cs="Calibri"/>
          <w:sz w:val="22"/>
          <w:szCs w:val="22"/>
        </w:rPr>
        <w:t>Předmětu nájmu. Za tímto účelem zajistí Nájemce zejména dostatečný počet sběrných nádob na odpady;</w:t>
      </w:r>
    </w:p>
    <w:p w14:paraId="2205F787" w14:textId="405D5C19"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d)</w:t>
      </w:r>
      <w:r w:rsidRPr="00A82FC3">
        <w:rPr>
          <w:rFonts w:asciiTheme="minorHAnsi" w:hAnsiTheme="minorHAnsi" w:cs="Calibri"/>
          <w:sz w:val="22"/>
          <w:szCs w:val="22"/>
        </w:rPr>
        <w:tab/>
        <w:t>průběžně a na vlastní náklady udržovat Předmět nájmu v takovém stavu,</w:t>
      </w:r>
      <w:r w:rsidR="001A2E51">
        <w:rPr>
          <w:rFonts w:asciiTheme="minorHAnsi" w:hAnsiTheme="minorHAnsi" w:cs="Calibri"/>
          <w:sz w:val="22"/>
          <w:szCs w:val="22"/>
        </w:rPr>
        <w:t xml:space="preserve"> </w:t>
      </w:r>
      <w:r w:rsidRPr="00A82FC3">
        <w:rPr>
          <w:rFonts w:asciiTheme="minorHAnsi" w:hAnsiTheme="minorHAnsi" w:cs="Calibri"/>
          <w:sz w:val="22"/>
          <w:szCs w:val="22"/>
        </w:rPr>
        <w:t>aby nedocházelo ke škodám na zdraví a majetku, přírodě a životním prostředí.</w:t>
      </w:r>
    </w:p>
    <w:p w14:paraId="59F5AA6B" w14:textId="77777777" w:rsidR="00CA4D6A" w:rsidRPr="00B84CDA" w:rsidRDefault="00CA4D6A" w:rsidP="008F6FD7">
      <w:pPr>
        <w:jc w:val="both"/>
        <w:rPr>
          <w:rFonts w:asciiTheme="minorHAnsi" w:hAnsiTheme="minorHAnsi" w:cs="Calibri"/>
          <w:b/>
          <w:bCs/>
          <w:sz w:val="20"/>
          <w:szCs w:val="20"/>
        </w:rPr>
      </w:pPr>
    </w:p>
    <w:p w14:paraId="4097A370"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10.3.</w:t>
      </w:r>
      <w:r w:rsidRPr="00A82FC3">
        <w:rPr>
          <w:rFonts w:asciiTheme="minorHAnsi" w:hAnsiTheme="minorHAnsi" w:cs="Calibri"/>
          <w:b/>
          <w:bCs/>
          <w:sz w:val="22"/>
          <w:szCs w:val="22"/>
        </w:rPr>
        <w:tab/>
        <w:t xml:space="preserve">Potřeba Oprav či Technického zhodnocení </w:t>
      </w:r>
    </w:p>
    <w:p w14:paraId="209C35A2" w14:textId="77777777" w:rsidR="008F6FD7" w:rsidRPr="00A82FC3" w:rsidRDefault="008F6FD7" w:rsidP="008F6FD7">
      <w:pPr>
        <w:jc w:val="both"/>
        <w:rPr>
          <w:rFonts w:asciiTheme="minorHAnsi" w:hAnsiTheme="minorHAnsi" w:cs="Calibri"/>
          <w:sz w:val="22"/>
          <w:szCs w:val="22"/>
          <w:u w:val="single"/>
        </w:rPr>
      </w:pPr>
      <w:r w:rsidRPr="00A82FC3">
        <w:rPr>
          <w:rFonts w:asciiTheme="minorHAnsi" w:hAnsiTheme="minorHAnsi" w:cs="Calibri"/>
          <w:sz w:val="22"/>
          <w:szCs w:val="22"/>
        </w:rPr>
        <w:tab/>
      </w:r>
      <w:r w:rsidRPr="00A82FC3">
        <w:rPr>
          <w:rFonts w:asciiTheme="minorHAnsi" w:hAnsiTheme="minorHAnsi" w:cs="Calibri"/>
          <w:sz w:val="22"/>
          <w:szCs w:val="22"/>
          <w:u w:val="single"/>
        </w:rPr>
        <w:t>Nájemce je povinen:</w:t>
      </w:r>
    </w:p>
    <w:p w14:paraId="23C24FB6" w14:textId="6E4E3B88" w:rsidR="008F6FD7" w:rsidRPr="00655139" w:rsidRDefault="008F6FD7" w:rsidP="00655139">
      <w:pPr>
        <w:pStyle w:val="Odstavecseseznamem"/>
        <w:numPr>
          <w:ilvl w:val="0"/>
          <w:numId w:val="12"/>
        </w:numPr>
        <w:jc w:val="both"/>
        <w:rPr>
          <w:rFonts w:asciiTheme="minorHAnsi" w:hAnsiTheme="minorHAnsi" w:cs="Calibri"/>
          <w:sz w:val="22"/>
          <w:szCs w:val="22"/>
        </w:rPr>
      </w:pPr>
      <w:r w:rsidRPr="00655139">
        <w:rPr>
          <w:rFonts w:asciiTheme="minorHAnsi" w:hAnsiTheme="minorHAnsi" w:cs="Calibri"/>
          <w:sz w:val="22"/>
          <w:szCs w:val="22"/>
        </w:rPr>
        <w:t>nejpozději do čtrnácti pracovních dnů ode dne, kdy se vyskytuje jejich potřeba, informovat Pronajímatele o potřebě jakýchkoliv Oprav či Technického zhodnocení, vyžádat si jeho předchozí písemný souhlas s jejich provedením (na náklady Nájemce) a písemně dohodnout podmínky úhrady Oprav či Technického zhodnocení. Pokud nebude písemně dohodnuto jinak, bude postupováno analogicky dle ustanovení článku 15.3. Smlouvy;</w:t>
      </w:r>
    </w:p>
    <w:p w14:paraId="7078B402" w14:textId="58A30B9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nejpozději do čtrnácti dnů po dokončení Oprav či právní moci kolaudačního rozhodnutí vztahujícího se k Technickému zhodnocení doložit Pronajímateli vynaložení nákladů, a to s kopiemi příslušných smluv s dodavateli, faktur a dokladů o jejich uhrazení;</w:t>
      </w:r>
    </w:p>
    <w:p w14:paraId="619EA816" w14:textId="7777777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 xml:space="preserve">Nájemce je povinen hradit drobné opravy dle článku 17.4. této Smlouvy.    </w:t>
      </w:r>
    </w:p>
    <w:p w14:paraId="1EA33B78" w14:textId="77777777" w:rsidR="008F6FD7" w:rsidRPr="00A82FC3" w:rsidRDefault="008F6FD7" w:rsidP="008F6FD7">
      <w:pPr>
        <w:jc w:val="both"/>
        <w:rPr>
          <w:rFonts w:asciiTheme="minorHAnsi" w:hAnsiTheme="minorHAnsi" w:cs="Calibri"/>
          <w:sz w:val="22"/>
          <w:szCs w:val="22"/>
        </w:rPr>
      </w:pPr>
    </w:p>
    <w:p w14:paraId="772D3E83"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10.4.</w:t>
      </w:r>
      <w:r w:rsidRPr="00A82FC3">
        <w:rPr>
          <w:rFonts w:asciiTheme="minorHAnsi" w:hAnsiTheme="minorHAnsi" w:cs="Calibri"/>
          <w:b/>
          <w:bCs/>
          <w:sz w:val="22"/>
          <w:szCs w:val="22"/>
        </w:rPr>
        <w:tab/>
        <w:t>Havarijní závady</w:t>
      </w:r>
    </w:p>
    <w:p w14:paraId="05FB8DBE" w14:textId="77777777" w:rsidR="008F6FD7" w:rsidRPr="00A82FC3" w:rsidRDefault="008F6FD7" w:rsidP="008F6FD7">
      <w:pPr>
        <w:ind w:firstLine="709"/>
        <w:jc w:val="both"/>
        <w:rPr>
          <w:rFonts w:asciiTheme="minorHAnsi" w:hAnsiTheme="minorHAnsi" w:cs="Calibri"/>
          <w:sz w:val="22"/>
          <w:szCs w:val="22"/>
          <w:u w:val="single"/>
        </w:rPr>
      </w:pPr>
      <w:r w:rsidRPr="00A82FC3">
        <w:rPr>
          <w:rFonts w:asciiTheme="minorHAnsi" w:hAnsiTheme="minorHAnsi" w:cs="Calibri"/>
          <w:sz w:val="22"/>
          <w:szCs w:val="22"/>
          <w:u w:val="single"/>
        </w:rPr>
        <w:t>Nájemce je povinen:</w:t>
      </w:r>
    </w:p>
    <w:p w14:paraId="1E79699F" w14:textId="77777777" w:rsidR="008F6FD7" w:rsidRPr="00A82FC3" w:rsidRDefault="008F6FD7" w:rsidP="008F6FD7">
      <w:pPr>
        <w:tabs>
          <w:tab w:val="left" w:pos="1134"/>
        </w:tabs>
        <w:ind w:left="1134" w:hanging="425"/>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neprodleně po zjištění havárie na Předmětu nájmu ústně a následně písemně informovat Správce, příp. Pronajímatele o případných havarijních závadách na Předmětu nájmu, jejic</w:t>
      </w:r>
      <w:r w:rsidR="00167834" w:rsidRPr="00A82FC3">
        <w:rPr>
          <w:rFonts w:asciiTheme="minorHAnsi" w:hAnsiTheme="minorHAnsi" w:cs="Calibri"/>
          <w:sz w:val="22"/>
          <w:szCs w:val="22"/>
        </w:rPr>
        <w:t>hž odstranění nesnese odkladu;</w:t>
      </w:r>
    </w:p>
    <w:p w14:paraId="32D5CA0F" w14:textId="77777777" w:rsidR="008F6FD7" w:rsidRPr="00A82FC3" w:rsidRDefault="008F6FD7" w:rsidP="008F6FD7">
      <w:pPr>
        <w:tabs>
          <w:tab w:val="left" w:pos="1134"/>
        </w:tabs>
        <w:ind w:left="1134" w:hanging="425"/>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případně vzniklé havarijní závady průkazně zdokumentovat (včetně fotografických zázn</w:t>
      </w:r>
      <w:r w:rsidR="00167834" w:rsidRPr="00A82FC3">
        <w:rPr>
          <w:rFonts w:asciiTheme="minorHAnsi" w:hAnsiTheme="minorHAnsi" w:cs="Calibri"/>
          <w:sz w:val="22"/>
          <w:szCs w:val="22"/>
        </w:rPr>
        <w:t>amů či audiovizuálního záznamu);</w:t>
      </w:r>
    </w:p>
    <w:p w14:paraId="4EB57E5C" w14:textId="508F4725" w:rsidR="008F6FD7" w:rsidRPr="00A82FC3" w:rsidRDefault="008F6FD7" w:rsidP="008F6FD7">
      <w:pPr>
        <w:tabs>
          <w:tab w:val="left" w:pos="1134"/>
        </w:tabs>
        <w:ind w:left="1134" w:hanging="425"/>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 xml:space="preserve">zpřístupnit do odstranění havarijní závady kdykoli Předmět nájmu za účelem odstranění havarijní závady a v případě, že Nájemce bez zbytečného odkladu, s ohledem na charakter </w:t>
      </w:r>
      <w:r w:rsidRPr="00A82FC3">
        <w:rPr>
          <w:rFonts w:asciiTheme="minorHAnsi" w:hAnsiTheme="minorHAnsi" w:cs="Calibri"/>
          <w:sz w:val="22"/>
          <w:szCs w:val="22"/>
        </w:rPr>
        <w:lastRenderedPageBreak/>
        <w:t>havarijní závady, nezajistí informování Správce, případně Pronajímatele o vzniku havarijní závady, tuto bez zbytečného odkladu odstranit či zajistit její odstranění na vlastní náklady (pro tento případ se použije ustanovení článku 15.3. Smlouvy).</w:t>
      </w:r>
    </w:p>
    <w:p w14:paraId="23BD7241" w14:textId="77777777" w:rsidR="00545CD2" w:rsidRPr="00A82FC3" w:rsidRDefault="00545CD2" w:rsidP="008F6FD7">
      <w:pPr>
        <w:tabs>
          <w:tab w:val="left" w:pos="705"/>
        </w:tabs>
        <w:ind w:left="705" w:hanging="705"/>
        <w:jc w:val="both"/>
        <w:rPr>
          <w:rFonts w:asciiTheme="minorHAnsi" w:hAnsiTheme="minorHAnsi" w:cs="Calibri"/>
          <w:b/>
          <w:bCs/>
          <w:sz w:val="22"/>
          <w:szCs w:val="22"/>
        </w:rPr>
      </w:pPr>
    </w:p>
    <w:p w14:paraId="35D4F17E"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10.5.</w:t>
      </w:r>
      <w:r w:rsidRPr="00A82FC3">
        <w:rPr>
          <w:rFonts w:asciiTheme="minorHAnsi" w:hAnsiTheme="minorHAnsi" w:cs="Calibri"/>
          <w:b/>
          <w:bCs/>
          <w:sz w:val="22"/>
          <w:szCs w:val="22"/>
        </w:rPr>
        <w:tab/>
        <w:t>Další závazky Nájemce</w:t>
      </w:r>
    </w:p>
    <w:p w14:paraId="751B3A3D" w14:textId="77777777" w:rsidR="008F6FD7" w:rsidRPr="00A82FC3" w:rsidRDefault="008F6FD7" w:rsidP="008F6FD7">
      <w:pPr>
        <w:ind w:firstLine="709"/>
        <w:jc w:val="both"/>
        <w:rPr>
          <w:rFonts w:asciiTheme="minorHAnsi" w:hAnsiTheme="minorHAnsi" w:cs="Calibri"/>
          <w:sz w:val="22"/>
          <w:szCs w:val="22"/>
          <w:u w:val="single"/>
        </w:rPr>
      </w:pPr>
      <w:r w:rsidRPr="00A82FC3">
        <w:rPr>
          <w:rFonts w:asciiTheme="minorHAnsi" w:hAnsiTheme="minorHAnsi" w:cs="Calibri"/>
          <w:sz w:val="22"/>
          <w:szCs w:val="22"/>
          <w:u w:val="single"/>
        </w:rPr>
        <w:t>Nájemce se zavazuje:</w:t>
      </w:r>
    </w:p>
    <w:p w14:paraId="309627AE" w14:textId="77777777"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bez souhlasu Pronajímatele jakkoliv věcně či obligačně nezatížit Předmět nájmu nebo jeho část;</w:t>
      </w:r>
    </w:p>
    <w:p w14:paraId="0B7CF8E2" w14:textId="77777777" w:rsidR="008F6FD7" w:rsidRPr="00A82FC3" w:rsidRDefault="008F6FD7" w:rsidP="008F6FD7">
      <w:pPr>
        <w:tabs>
          <w:tab w:val="left" w:pos="1418"/>
        </w:tabs>
        <w:ind w:left="1134" w:hanging="425"/>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uhradit Pronajímateli pokuty či další sankce, které byly Pronajímateli vyměřeny (pravomocným rozhodnutím) v souvislosti s porušením povinností Nájemce při užívání Předmětu nájmu;</w:t>
      </w:r>
    </w:p>
    <w:p w14:paraId="5464B231" w14:textId="67047670" w:rsidR="008F6FD7" w:rsidRPr="00A82FC3" w:rsidRDefault="008F6FD7" w:rsidP="008F6FD7">
      <w:pPr>
        <w:ind w:left="1134" w:hanging="425"/>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při provádění jakýchkoliv Oprav či Technického zhodnocení užívat materiály, dokumenty</w:t>
      </w:r>
      <w:r w:rsidR="00655139">
        <w:rPr>
          <w:rFonts w:asciiTheme="minorHAnsi" w:hAnsiTheme="minorHAnsi" w:cs="Calibri"/>
          <w:sz w:val="22"/>
          <w:szCs w:val="22"/>
        </w:rPr>
        <w:t xml:space="preserve"> </w:t>
      </w:r>
      <w:r w:rsidRPr="00A82FC3">
        <w:rPr>
          <w:rFonts w:asciiTheme="minorHAnsi" w:hAnsiTheme="minorHAnsi" w:cs="Calibri"/>
          <w:sz w:val="22"/>
          <w:szCs w:val="22"/>
        </w:rPr>
        <w:t>a technické prostředky, které jsou v souladu s platnými právními předpisy a technickými normami veškeré tyto činnosti provádět pouze prostřednictvím osob k tomu oprávněných;</w:t>
      </w:r>
    </w:p>
    <w:p w14:paraId="3614F591" w14:textId="77777777" w:rsidR="008F6FD7" w:rsidRPr="00A82FC3" w:rsidRDefault="008F6FD7" w:rsidP="008F6FD7">
      <w:pPr>
        <w:tabs>
          <w:tab w:val="left" w:pos="709"/>
        </w:tabs>
        <w:ind w:left="1134" w:hanging="425"/>
        <w:jc w:val="both"/>
        <w:rPr>
          <w:rFonts w:asciiTheme="minorHAnsi" w:hAnsiTheme="minorHAnsi" w:cs="Calibri"/>
          <w:sz w:val="22"/>
          <w:szCs w:val="22"/>
        </w:rPr>
      </w:pPr>
      <w:r w:rsidRPr="00A82FC3">
        <w:rPr>
          <w:rFonts w:asciiTheme="minorHAnsi" w:hAnsiTheme="minorHAnsi" w:cs="Calibri"/>
          <w:sz w:val="22"/>
          <w:szCs w:val="22"/>
        </w:rPr>
        <w:t>d)</w:t>
      </w:r>
      <w:r w:rsidRPr="00A82FC3">
        <w:rPr>
          <w:rFonts w:asciiTheme="minorHAnsi" w:hAnsiTheme="minorHAnsi" w:cs="Calibri"/>
          <w:sz w:val="22"/>
          <w:szCs w:val="22"/>
        </w:rPr>
        <w:tab/>
        <w:t>umožnit Pronajímateli kontrolu Předmětu nájmu dle článku 9.2. Smlouvy;</w:t>
      </w:r>
    </w:p>
    <w:p w14:paraId="5D1D8780" w14:textId="174C8E76" w:rsidR="008F6FD7" w:rsidRPr="00A82FC3" w:rsidRDefault="008F6FD7" w:rsidP="008F6FD7">
      <w:pPr>
        <w:tabs>
          <w:tab w:val="left" w:pos="709"/>
        </w:tabs>
        <w:ind w:left="1134" w:hanging="425"/>
        <w:jc w:val="both"/>
        <w:rPr>
          <w:rFonts w:asciiTheme="minorHAnsi" w:hAnsiTheme="minorHAnsi" w:cs="Calibri"/>
          <w:sz w:val="22"/>
          <w:szCs w:val="22"/>
        </w:rPr>
      </w:pPr>
      <w:r w:rsidRPr="00A82FC3">
        <w:rPr>
          <w:rFonts w:asciiTheme="minorHAnsi" w:hAnsiTheme="minorHAnsi" w:cs="Calibri"/>
          <w:sz w:val="22"/>
          <w:szCs w:val="22"/>
        </w:rPr>
        <w:t>e)</w:t>
      </w:r>
      <w:r w:rsidRPr="00A82FC3">
        <w:rPr>
          <w:rFonts w:asciiTheme="minorHAnsi" w:hAnsiTheme="minorHAnsi" w:cs="Calibri"/>
          <w:sz w:val="22"/>
          <w:szCs w:val="22"/>
        </w:rPr>
        <w:tab/>
        <w:t xml:space="preserve">neprovádět bez předchozího písemného souhlasu Pronajímatele žádné Opravy či Technické zhodnocení Předmětu nájmu. V případě provádění jakýchkoli Oprav či technického zhodnocení Předmětu nájmu, po předchozím písemném souhlasu Pronajímatele, postupovat ve smyslu ustanovení zákona č. </w:t>
      </w:r>
      <w:r w:rsidR="00794E61" w:rsidRPr="00A82FC3">
        <w:rPr>
          <w:rFonts w:asciiTheme="minorHAnsi" w:hAnsiTheme="minorHAnsi" w:cs="Calibri"/>
          <w:sz w:val="22"/>
          <w:szCs w:val="22"/>
        </w:rPr>
        <w:t>13</w:t>
      </w:r>
      <w:r w:rsidR="002B3940" w:rsidRPr="00A82FC3">
        <w:rPr>
          <w:rFonts w:asciiTheme="minorHAnsi" w:hAnsiTheme="minorHAnsi" w:cs="Calibri"/>
          <w:sz w:val="22"/>
          <w:szCs w:val="22"/>
        </w:rPr>
        <w:t>4</w:t>
      </w:r>
      <w:r w:rsidRPr="00A82FC3">
        <w:rPr>
          <w:rFonts w:asciiTheme="minorHAnsi" w:hAnsiTheme="minorHAnsi" w:cs="Calibri"/>
          <w:sz w:val="22"/>
          <w:szCs w:val="22"/>
        </w:rPr>
        <w:t>/</w:t>
      </w:r>
      <w:r w:rsidR="00794E61" w:rsidRPr="00A82FC3">
        <w:rPr>
          <w:rFonts w:asciiTheme="minorHAnsi" w:hAnsiTheme="minorHAnsi" w:cs="Calibri"/>
          <w:sz w:val="22"/>
          <w:szCs w:val="22"/>
        </w:rPr>
        <w:t>20</w:t>
      </w:r>
      <w:r w:rsidR="002B3940" w:rsidRPr="00A82FC3">
        <w:rPr>
          <w:rFonts w:asciiTheme="minorHAnsi" w:hAnsiTheme="minorHAnsi" w:cs="Calibri"/>
          <w:sz w:val="22"/>
          <w:szCs w:val="22"/>
        </w:rPr>
        <w:t>16</w:t>
      </w:r>
      <w:r w:rsidRPr="00A82FC3">
        <w:rPr>
          <w:rFonts w:asciiTheme="minorHAnsi" w:hAnsiTheme="minorHAnsi" w:cs="Calibri"/>
          <w:sz w:val="22"/>
          <w:szCs w:val="22"/>
        </w:rPr>
        <w:t xml:space="preserve"> Sb. - o zadávání veřejných zakázek;</w:t>
      </w:r>
    </w:p>
    <w:p w14:paraId="50E432CF" w14:textId="77777777" w:rsidR="008F6FD7" w:rsidRDefault="008F6FD7" w:rsidP="008F6FD7">
      <w:pPr>
        <w:tabs>
          <w:tab w:val="left" w:pos="709"/>
        </w:tabs>
        <w:ind w:left="1134" w:hanging="425"/>
        <w:jc w:val="both"/>
        <w:rPr>
          <w:rFonts w:asciiTheme="minorHAnsi" w:hAnsiTheme="minorHAnsi" w:cs="Calibri"/>
          <w:sz w:val="22"/>
          <w:szCs w:val="22"/>
        </w:rPr>
      </w:pPr>
      <w:r w:rsidRPr="00A82FC3">
        <w:rPr>
          <w:rFonts w:asciiTheme="minorHAnsi" w:hAnsiTheme="minorHAnsi" w:cs="Calibri"/>
          <w:sz w:val="22"/>
          <w:szCs w:val="22"/>
        </w:rPr>
        <w:t>f)</w:t>
      </w:r>
      <w:r w:rsidRPr="00A82FC3">
        <w:rPr>
          <w:rFonts w:asciiTheme="minorHAnsi" w:hAnsiTheme="minorHAnsi" w:cs="Calibri"/>
          <w:sz w:val="22"/>
          <w:szCs w:val="22"/>
        </w:rPr>
        <w:tab/>
        <w:t>nepostoupit jakákoli práva či převést jakékoli závazky (povinnosti) vyplývající ze Smlouvy či</w:t>
      </w:r>
      <w:r w:rsidR="00167834" w:rsidRPr="00A82FC3">
        <w:rPr>
          <w:rFonts w:asciiTheme="minorHAnsi" w:hAnsiTheme="minorHAnsi" w:cs="Calibri"/>
          <w:sz w:val="22"/>
          <w:szCs w:val="22"/>
        </w:rPr>
        <w:t xml:space="preserve"> </w:t>
      </w:r>
      <w:r w:rsidRPr="00A82FC3">
        <w:rPr>
          <w:rFonts w:asciiTheme="minorHAnsi" w:hAnsiTheme="minorHAnsi" w:cs="Calibri"/>
          <w:sz w:val="22"/>
          <w:szCs w:val="22"/>
        </w:rPr>
        <w:t>s touto Smlouvou související třetí osobě bez předchozího písemného souhlasu Pronajímatele.</w:t>
      </w:r>
    </w:p>
    <w:p w14:paraId="5D7E0BF5" w14:textId="77777777" w:rsidR="0044574F" w:rsidRPr="00A208C0" w:rsidRDefault="0044574F" w:rsidP="00A208C0">
      <w:pPr>
        <w:tabs>
          <w:tab w:val="left" w:pos="709"/>
        </w:tabs>
        <w:jc w:val="both"/>
        <w:rPr>
          <w:rFonts w:ascii="Calibri" w:hAnsi="Calibri" w:cs="Calibri"/>
          <w:sz w:val="22"/>
          <w:szCs w:val="22"/>
        </w:rPr>
      </w:pPr>
    </w:p>
    <w:p w14:paraId="479DB143" w14:textId="0D368D7D" w:rsidR="0044574F" w:rsidRPr="00A208C0" w:rsidRDefault="0044574F" w:rsidP="00A208C0">
      <w:pPr>
        <w:tabs>
          <w:tab w:val="left" w:pos="709"/>
        </w:tabs>
        <w:jc w:val="both"/>
        <w:rPr>
          <w:rFonts w:ascii="Calibri" w:hAnsi="Calibri" w:cs="Calibri"/>
          <w:b/>
          <w:sz w:val="22"/>
          <w:szCs w:val="22"/>
        </w:rPr>
      </w:pPr>
      <w:r w:rsidRPr="00A208C0">
        <w:rPr>
          <w:rFonts w:ascii="Calibri" w:hAnsi="Calibri" w:cs="Calibri"/>
          <w:b/>
          <w:sz w:val="22"/>
          <w:szCs w:val="22"/>
        </w:rPr>
        <w:t>10.6.</w:t>
      </w:r>
      <w:r w:rsidRPr="00093CB4">
        <w:rPr>
          <w:rFonts w:ascii="Calibri" w:hAnsi="Calibri" w:cs="Calibri"/>
          <w:sz w:val="22"/>
          <w:szCs w:val="22"/>
        </w:rPr>
        <w:tab/>
      </w:r>
      <w:r w:rsidR="00004EDC">
        <w:rPr>
          <w:rFonts w:ascii="Calibri" w:hAnsi="Calibri" w:cs="Calibri"/>
          <w:b/>
          <w:sz w:val="22"/>
          <w:szCs w:val="22"/>
        </w:rPr>
        <w:t xml:space="preserve"> Plán Oprav a údržby Předmětu nájmu</w:t>
      </w:r>
    </w:p>
    <w:p w14:paraId="0C9170B5" w14:textId="3026B320" w:rsidR="0044574F" w:rsidRPr="00655139" w:rsidRDefault="0044574F" w:rsidP="00A208C0">
      <w:pPr>
        <w:tabs>
          <w:tab w:val="left" w:pos="709"/>
        </w:tabs>
        <w:ind w:left="709"/>
        <w:jc w:val="both"/>
        <w:rPr>
          <w:rFonts w:ascii="Calibri" w:hAnsi="Calibri" w:cs="Calibri"/>
          <w:sz w:val="22"/>
          <w:szCs w:val="22"/>
        </w:rPr>
      </w:pPr>
      <w:r w:rsidRPr="00093CB4">
        <w:rPr>
          <w:rFonts w:ascii="Calibri" w:hAnsi="Calibri" w:cs="Calibri"/>
          <w:sz w:val="22"/>
          <w:szCs w:val="22"/>
        </w:rPr>
        <w:tab/>
      </w:r>
      <w:r w:rsidRPr="00A208C0">
        <w:rPr>
          <w:rFonts w:ascii="Calibri" w:hAnsi="Calibri" w:cs="Calibri"/>
          <w:sz w:val="22"/>
          <w:szCs w:val="22"/>
        </w:rPr>
        <w:t xml:space="preserve">Nájemce </w:t>
      </w:r>
      <w:r>
        <w:rPr>
          <w:rFonts w:ascii="Calibri" w:hAnsi="Calibri" w:cs="Calibri"/>
          <w:sz w:val="22"/>
          <w:szCs w:val="22"/>
        </w:rPr>
        <w:t xml:space="preserve">je </w:t>
      </w:r>
      <w:r w:rsidR="00004EDC">
        <w:rPr>
          <w:rFonts w:ascii="Calibri" w:hAnsi="Calibri" w:cs="Calibri"/>
          <w:sz w:val="22"/>
          <w:szCs w:val="22"/>
        </w:rPr>
        <w:t xml:space="preserve">povinen nejpozději </w:t>
      </w:r>
      <w:r w:rsidR="00004EDC" w:rsidRPr="00655139">
        <w:rPr>
          <w:rFonts w:ascii="Calibri" w:hAnsi="Calibri" w:cs="Calibri"/>
          <w:sz w:val="22"/>
          <w:szCs w:val="22"/>
        </w:rPr>
        <w:t xml:space="preserve">do 1.1. daného kalendářního roku předložit </w:t>
      </w:r>
      <w:r w:rsidRPr="00655139">
        <w:rPr>
          <w:rFonts w:ascii="Calibri" w:hAnsi="Calibri" w:cs="Calibri"/>
          <w:sz w:val="22"/>
          <w:szCs w:val="22"/>
        </w:rPr>
        <w:t>Pronajímatel</w:t>
      </w:r>
      <w:r w:rsidR="00004EDC" w:rsidRPr="00655139">
        <w:rPr>
          <w:rFonts w:ascii="Calibri" w:hAnsi="Calibri" w:cs="Calibri"/>
          <w:sz w:val="22"/>
          <w:szCs w:val="22"/>
        </w:rPr>
        <w:t>i Plán Oprav a údržby Předmětu nájmu</w:t>
      </w:r>
      <w:r w:rsidR="00CB430E" w:rsidRPr="00655139">
        <w:rPr>
          <w:rFonts w:ascii="Calibri" w:hAnsi="Calibri" w:cs="Calibri"/>
          <w:sz w:val="22"/>
          <w:szCs w:val="22"/>
        </w:rPr>
        <w:t xml:space="preserve">, který bude </w:t>
      </w:r>
      <w:r w:rsidR="004E43F7" w:rsidRPr="00655139">
        <w:rPr>
          <w:rFonts w:ascii="Calibri" w:hAnsi="Calibri" w:cs="Calibri"/>
          <w:sz w:val="22"/>
          <w:szCs w:val="22"/>
        </w:rPr>
        <w:t xml:space="preserve">specifikovat záměr konkrétního provedení </w:t>
      </w:r>
      <w:r w:rsidR="00CB430E" w:rsidRPr="00655139">
        <w:rPr>
          <w:rFonts w:ascii="Calibri" w:hAnsi="Calibri" w:cs="Calibri"/>
          <w:sz w:val="22"/>
          <w:szCs w:val="22"/>
        </w:rPr>
        <w:t xml:space="preserve">jednotlivých činností v rámci Oprav a údržby Předmětu nájmu </w:t>
      </w:r>
      <w:r w:rsidR="004E43F7" w:rsidRPr="00655139">
        <w:rPr>
          <w:rFonts w:ascii="Calibri" w:hAnsi="Calibri" w:cs="Calibri"/>
          <w:sz w:val="22"/>
          <w:szCs w:val="22"/>
        </w:rPr>
        <w:t>vč. předpokládaného finančního rámce a předpokládané doby realizace</w:t>
      </w:r>
      <w:r w:rsidR="00CB430E" w:rsidRPr="00655139">
        <w:rPr>
          <w:rFonts w:ascii="Calibri" w:hAnsi="Calibri" w:cs="Calibri"/>
          <w:sz w:val="22"/>
          <w:szCs w:val="22"/>
        </w:rPr>
        <w:t>, jakož i krátkého odůvodnění nutnosti provedení daných prací</w:t>
      </w:r>
      <w:r w:rsidR="004E43F7" w:rsidRPr="00655139">
        <w:rPr>
          <w:rFonts w:ascii="Calibri" w:hAnsi="Calibri" w:cs="Calibri"/>
          <w:sz w:val="22"/>
          <w:szCs w:val="22"/>
        </w:rPr>
        <w:t xml:space="preserve">. </w:t>
      </w:r>
    </w:p>
    <w:p w14:paraId="429D8541" w14:textId="77777777" w:rsidR="00CB430E" w:rsidRPr="00655139" w:rsidRDefault="00CB430E" w:rsidP="00A208C0">
      <w:pPr>
        <w:tabs>
          <w:tab w:val="left" w:pos="709"/>
        </w:tabs>
        <w:ind w:left="709"/>
        <w:jc w:val="both"/>
        <w:rPr>
          <w:rFonts w:ascii="Calibri" w:hAnsi="Calibri" w:cs="Calibri"/>
          <w:sz w:val="22"/>
          <w:szCs w:val="22"/>
        </w:rPr>
      </w:pPr>
    </w:p>
    <w:p w14:paraId="300DDC9D" w14:textId="131A120D" w:rsidR="00CB430E" w:rsidRDefault="00CB430E" w:rsidP="00A208C0">
      <w:pPr>
        <w:tabs>
          <w:tab w:val="left" w:pos="709"/>
        </w:tabs>
        <w:ind w:left="709"/>
        <w:jc w:val="both"/>
        <w:rPr>
          <w:rFonts w:ascii="Calibri" w:hAnsi="Calibri" w:cs="Calibri"/>
          <w:sz w:val="22"/>
          <w:szCs w:val="22"/>
        </w:rPr>
      </w:pPr>
      <w:r w:rsidRPr="00655139">
        <w:rPr>
          <w:rFonts w:ascii="Calibri" w:hAnsi="Calibri" w:cs="Calibri"/>
          <w:sz w:val="22"/>
          <w:szCs w:val="22"/>
        </w:rPr>
        <w:t>Pronajímatel je povinen takovýto Plán Oprav a údržby Předmětu nájmu projednat a schválit nejpozději do 1</w:t>
      </w:r>
      <w:r w:rsidR="00DA6004" w:rsidRPr="00655139">
        <w:rPr>
          <w:rFonts w:ascii="Calibri" w:hAnsi="Calibri" w:cs="Calibri"/>
          <w:sz w:val="22"/>
          <w:szCs w:val="22"/>
        </w:rPr>
        <w:t>5</w:t>
      </w:r>
      <w:r w:rsidRPr="00655139">
        <w:rPr>
          <w:rFonts w:ascii="Calibri" w:hAnsi="Calibri" w:cs="Calibri"/>
          <w:sz w:val="22"/>
          <w:szCs w:val="22"/>
        </w:rPr>
        <w:t>.</w:t>
      </w:r>
      <w:r w:rsidR="00DA6004" w:rsidRPr="00655139">
        <w:rPr>
          <w:rFonts w:ascii="Calibri" w:hAnsi="Calibri" w:cs="Calibri"/>
          <w:sz w:val="22"/>
          <w:szCs w:val="22"/>
        </w:rPr>
        <w:t>2</w:t>
      </w:r>
      <w:r w:rsidRPr="00655139">
        <w:rPr>
          <w:rFonts w:ascii="Calibri" w:hAnsi="Calibri" w:cs="Calibri"/>
          <w:sz w:val="22"/>
          <w:szCs w:val="22"/>
        </w:rPr>
        <w:t xml:space="preserve">. daného kalendářního roku. Pokud Pronajímatel s některou činností uvedenou v Plánu Oprav a údržby nebude souhlasit, je povinen toto písemně sdělit Nájemci do </w:t>
      </w:r>
      <w:r w:rsidR="00DA6004" w:rsidRPr="00655139">
        <w:rPr>
          <w:rFonts w:ascii="Calibri" w:hAnsi="Calibri" w:cs="Calibri"/>
          <w:sz w:val="22"/>
          <w:szCs w:val="22"/>
        </w:rPr>
        <w:t>15</w:t>
      </w:r>
      <w:r w:rsidRPr="00655139">
        <w:rPr>
          <w:rFonts w:ascii="Calibri" w:hAnsi="Calibri" w:cs="Calibri"/>
          <w:sz w:val="22"/>
          <w:szCs w:val="22"/>
        </w:rPr>
        <w:t>.</w:t>
      </w:r>
      <w:r w:rsidR="00DA6004" w:rsidRPr="00655139">
        <w:rPr>
          <w:rFonts w:ascii="Calibri" w:hAnsi="Calibri" w:cs="Calibri"/>
          <w:sz w:val="22"/>
          <w:szCs w:val="22"/>
        </w:rPr>
        <w:t>2</w:t>
      </w:r>
      <w:r w:rsidRPr="00655139">
        <w:rPr>
          <w:rFonts w:ascii="Calibri" w:hAnsi="Calibri" w:cs="Calibri"/>
          <w:sz w:val="22"/>
          <w:szCs w:val="22"/>
        </w:rPr>
        <w:t xml:space="preserve">. daného kalendářního roku. V případě, že ani do </w:t>
      </w:r>
      <w:r w:rsidR="00DA6004" w:rsidRPr="00655139">
        <w:rPr>
          <w:rFonts w:ascii="Calibri" w:hAnsi="Calibri" w:cs="Calibri"/>
          <w:sz w:val="22"/>
          <w:szCs w:val="22"/>
        </w:rPr>
        <w:t>15</w:t>
      </w:r>
      <w:r w:rsidRPr="00655139">
        <w:rPr>
          <w:rFonts w:ascii="Calibri" w:hAnsi="Calibri" w:cs="Calibri"/>
          <w:sz w:val="22"/>
          <w:szCs w:val="22"/>
        </w:rPr>
        <w:t>.</w:t>
      </w:r>
      <w:r w:rsidR="00DA6004" w:rsidRPr="00655139">
        <w:rPr>
          <w:rFonts w:ascii="Calibri" w:hAnsi="Calibri" w:cs="Calibri"/>
          <w:sz w:val="22"/>
          <w:szCs w:val="22"/>
        </w:rPr>
        <w:t>3</w:t>
      </w:r>
      <w:r w:rsidRPr="00655139">
        <w:rPr>
          <w:rFonts w:ascii="Calibri" w:hAnsi="Calibri" w:cs="Calibri"/>
          <w:sz w:val="22"/>
          <w:szCs w:val="22"/>
        </w:rPr>
        <w:t>. příslušného</w:t>
      </w:r>
      <w:r>
        <w:rPr>
          <w:rFonts w:ascii="Calibri" w:hAnsi="Calibri" w:cs="Calibri"/>
          <w:sz w:val="22"/>
          <w:szCs w:val="22"/>
        </w:rPr>
        <w:t xml:space="preserve"> roku nedojde k dohodě o obsahu Plánu Oprav a údržby Předmětu nájmu, dohodnou se strany na odborné osobě, která bude nápomocna při řešení nutnosti provedení konkrétních činností. </w:t>
      </w:r>
    </w:p>
    <w:p w14:paraId="499F9D60" w14:textId="77777777" w:rsidR="00655139" w:rsidRDefault="00655139" w:rsidP="00A208C0">
      <w:pPr>
        <w:tabs>
          <w:tab w:val="left" w:pos="709"/>
        </w:tabs>
        <w:ind w:left="709"/>
        <w:jc w:val="both"/>
        <w:rPr>
          <w:rFonts w:ascii="Calibri" w:hAnsi="Calibri" w:cs="Calibri"/>
          <w:sz w:val="22"/>
          <w:szCs w:val="22"/>
        </w:rPr>
      </w:pPr>
    </w:p>
    <w:p w14:paraId="78745939" w14:textId="77777777" w:rsidR="00CB430E" w:rsidRDefault="00CB430E" w:rsidP="00A208C0">
      <w:pPr>
        <w:tabs>
          <w:tab w:val="left" w:pos="709"/>
        </w:tabs>
        <w:ind w:left="709"/>
        <w:jc w:val="both"/>
        <w:rPr>
          <w:rFonts w:ascii="Calibri" w:hAnsi="Calibri" w:cs="Calibri"/>
          <w:sz w:val="22"/>
          <w:szCs w:val="22"/>
        </w:rPr>
      </w:pPr>
      <w:r>
        <w:rPr>
          <w:rFonts w:ascii="Calibri" w:hAnsi="Calibri" w:cs="Calibri"/>
          <w:sz w:val="22"/>
          <w:szCs w:val="22"/>
        </w:rPr>
        <w:t>Plán Oprav a údržby je rámcovým dokumentem, který není závazný v tom směru, že by Nájemce musel provést všechny uvedené činnosti. Je na volbě Nájemce, zda dané činnosti provede či nikoliv. V Plánu Oprav a údržby proto může být i více záměrů Nájemce, ze kterých si Nájemce následně může zvolit dle aktuální situace.</w:t>
      </w:r>
    </w:p>
    <w:p w14:paraId="228FE5D5" w14:textId="77777777" w:rsidR="00CB430E" w:rsidRDefault="00CB430E" w:rsidP="00A208C0">
      <w:pPr>
        <w:tabs>
          <w:tab w:val="left" w:pos="709"/>
        </w:tabs>
        <w:ind w:left="709"/>
        <w:jc w:val="both"/>
        <w:rPr>
          <w:rFonts w:ascii="Calibri" w:hAnsi="Calibri" w:cs="Calibri"/>
          <w:sz w:val="22"/>
          <w:szCs w:val="22"/>
        </w:rPr>
      </w:pPr>
    </w:p>
    <w:p w14:paraId="0570D541" w14:textId="77777777" w:rsidR="00CB430E" w:rsidRPr="00A208C0" w:rsidRDefault="00CB430E" w:rsidP="00A208C0">
      <w:pPr>
        <w:tabs>
          <w:tab w:val="left" w:pos="709"/>
        </w:tabs>
        <w:ind w:left="709"/>
        <w:jc w:val="both"/>
        <w:rPr>
          <w:rFonts w:ascii="Calibri" w:hAnsi="Calibri" w:cs="Calibri"/>
          <w:sz w:val="22"/>
          <w:szCs w:val="22"/>
        </w:rPr>
      </w:pPr>
      <w:r>
        <w:rPr>
          <w:rFonts w:ascii="Calibri" w:hAnsi="Calibri" w:cs="Calibri"/>
          <w:sz w:val="22"/>
          <w:szCs w:val="22"/>
        </w:rPr>
        <w:t xml:space="preserve">Plán Oprav a údržby je možno aktualizovat i v průběhu daného kalendářního roku, pokud vyplyne aktuální potřeba provedení nějakých konkrétních činností např. z důvodu nějaké havárie či jiné události. </w:t>
      </w:r>
    </w:p>
    <w:p w14:paraId="54B1CCEB" w14:textId="77777777" w:rsidR="005D4F51" w:rsidRDefault="005D4F51" w:rsidP="008F6FD7">
      <w:pPr>
        <w:tabs>
          <w:tab w:val="left" w:pos="709"/>
        </w:tabs>
        <w:ind w:left="1134" w:hanging="425"/>
        <w:jc w:val="both"/>
        <w:rPr>
          <w:rFonts w:asciiTheme="minorHAnsi" w:hAnsiTheme="minorHAnsi" w:cs="Calibri"/>
          <w:sz w:val="20"/>
          <w:szCs w:val="20"/>
        </w:rPr>
      </w:pPr>
    </w:p>
    <w:p w14:paraId="440F36F3" w14:textId="77777777" w:rsidR="00093CB4" w:rsidRPr="00CA4D6A" w:rsidRDefault="00093CB4" w:rsidP="008F6FD7">
      <w:pPr>
        <w:tabs>
          <w:tab w:val="left" w:pos="709"/>
        </w:tabs>
        <w:ind w:left="1134" w:hanging="425"/>
        <w:jc w:val="both"/>
        <w:rPr>
          <w:rFonts w:asciiTheme="minorHAnsi" w:hAnsiTheme="minorHAnsi" w:cs="Calibri"/>
          <w:sz w:val="20"/>
          <w:szCs w:val="20"/>
        </w:rPr>
      </w:pPr>
    </w:p>
    <w:p w14:paraId="16BBF17B"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11.</w:t>
      </w:r>
      <w:r w:rsidRPr="00A82FC3">
        <w:rPr>
          <w:rFonts w:asciiTheme="minorHAnsi" w:hAnsiTheme="minorHAnsi" w:cs="Calibri"/>
          <w:b/>
          <w:bCs/>
          <w:i/>
          <w:iCs/>
          <w:sz w:val="22"/>
          <w:szCs w:val="22"/>
        </w:rPr>
        <w:tab/>
        <w:t>Podnájem a další dispozice s Předmětem nájmu</w:t>
      </w:r>
    </w:p>
    <w:p w14:paraId="432BB00F" w14:textId="77777777" w:rsidR="008F6FD7" w:rsidRPr="00CA4D6A" w:rsidRDefault="008F6FD7" w:rsidP="008F6FD7">
      <w:pPr>
        <w:jc w:val="both"/>
        <w:rPr>
          <w:rFonts w:asciiTheme="minorHAnsi" w:hAnsiTheme="minorHAnsi" w:cs="Calibri"/>
          <w:b/>
          <w:bCs/>
          <w:sz w:val="20"/>
          <w:szCs w:val="20"/>
        </w:rPr>
      </w:pPr>
    </w:p>
    <w:p w14:paraId="7E0E0803"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11.1.</w:t>
      </w:r>
      <w:r w:rsidRPr="00A82FC3">
        <w:rPr>
          <w:rFonts w:asciiTheme="minorHAnsi" w:hAnsiTheme="minorHAnsi" w:cs="Calibri"/>
          <w:b/>
          <w:bCs/>
          <w:sz w:val="22"/>
          <w:szCs w:val="22"/>
        </w:rPr>
        <w:tab/>
        <w:t>Sdružení či vklad</w:t>
      </w:r>
    </w:p>
    <w:p w14:paraId="393E71E9" w14:textId="77777777" w:rsidR="008F6FD7"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Nájemce není oprávněn poskytnou</w:t>
      </w:r>
      <w:r w:rsidR="001566E9" w:rsidRPr="00A82FC3">
        <w:rPr>
          <w:rFonts w:asciiTheme="minorHAnsi" w:hAnsiTheme="minorHAnsi" w:cs="Calibri"/>
          <w:sz w:val="22"/>
          <w:szCs w:val="22"/>
        </w:rPr>
        <w:t>t</w:t>
      </w:r>
      <w:r w:rsidRPr="00A82FC3">
        <w:rPr>
          <w:rFonts w:asciiTheme="minorHAnsi" w:hAnsiTheme="minorHAnsi" w:cs="Calibri"/>
          <w:sz w:val="22"/>
          <w:szCs w:val="22"/>
        </w:rPr>
        <w:t xml:space="preserve"> Předmět nájmu či jeho část pro účely sdružení s jinou osobou anebo jej vložit do majetku jiné osoby anebo učinit jakýkoli jiný úkon obcházející souhlas Pronaj</w:t>
      </w:r>
      <w:r w:rsidR="001566E9" w:rsidRPr="00A82FC3">
        <w:rPr>
          <w:rFonts w:asciiTheme="minorHAnsi" w:hAnsiTheme="minorHAnsi" w:cs="Calibri"/>
          <w:sz w:val="22"/>
          <w:szCs w:val="22"/>
        </w:rPr>
        <w:t>í</w:t>
      </w:r>
      <w:r w:rsidRPr="00A82FC3">
        <w:rPr>
          <w:rFonts w:asciiTheme="minorHAnsi" w:hAnsiTheme="minorHAnsi" w:cs="Calibri"/>
          <w:sz w:val="22"/>
          <w:szCs w:val="22"/>
        </w:rPr>
        <w:t>matele s přenecháním Předmětu nájmu pod podnájmu třetí osobě anebo učinit jakýkoli jiný úkon umožňující využití práv Nájemce vyplývající z této Smlouvy či jejich části jakékoli třetí osobě.</w:t>
      </w:r>
    </w:p>
    <w:p w14:paraId="2BA4C68C" w14:textId="7C0105BE" w:rsidR="00E269D4" w:rsidRDefault="00E269D4" w:rsidP="008F6FD7">
      <w:pPr>
        <w:ind w:left="709"/>
        <w:jc w:val="both"/>
        <w:rPr>
          <w:rFonts w:asciiTheme="minorHAnsi" w:hAnsiTheme="minorHAnsi" w:cs="Calibri"/>
          <w:sz w:val="22"/>
          <w:szCs w:val="22"/>
        </w:rPr>
      </w:pPr>
    </w:p>
    <w:p w14:paraId="6B61A699" w14:textId="77777777" w:rsidR="008F6FD7" w:rsidRPr="005D4F51" w:rsidRDefault="008F6FD7" w:rsidP="008F6FD7">
      <w:pPr>
        <w:tabs>
          <w:tab w:val="left" w:pos="705"/>
        </w:tabs>
        <w:ind w:left="705" w:hanging="705"/>
        <w:jc w:val="both"/>
        <w:rPr>
          <w:rFonts w:asciiTheme="minorHAnsi" w:hAnsiTheme="minorHAnsi" w:cs="Calibri"/>
          <w:b/>
          <w:bCs/>
          <w:sz w:val="22"/>
          <w:szCs w:val="22"/>
        </w:rPr>
      </w:pPr>
      <w:r w:rsidRPr="005D4F51">
        <w:rPr>
          <w:rFonts w:asciiTheme="minorHAnsi" w:hAnsiTheme="minorHAnsi" w:cs="Calibri"/>
          <w:b/>
          <w:bCs/>
          <w:sz w:val="22"/>
          <w:szCs w:val="22"/>
        </w:rPr>
        <w:lastRenderedPageBreak/>
        <w:t>11.2.</w:t>
      </w:r>
      <w:r w:rsidRPr="005D4F51">
        <w:rPr>
          <w:rFonts w:asciiTheme="minorHAnsi" w:hAnsiTheme="minorHAnsi" w:cs="Calibri"/>
          <w:b/>
          <w:bCs/>
          <w:sz w:val="22"/>
          <w:szCs w:val="22"/>
        </w:rPr>
        <w:tab/>
        <w:t>Přenechání do podnájmu</w:t>
      </w:r>
      <w:r w:rsidR="00E269D4" w:rsidRPr="005D4F51">
        <w:rPr>
          <w:rFonts w:asciiTheme="minorHAnsi" w:hAnsiTheme="minorHAnsi" w:cs="Calibri"/>
          <w:b/>
          <w:bCs/>
          <w:sz w:val="22"/>
          <w:szCs w:val="22"/>
        </w:rPr>
        <w:t xml:space="preserve"> </w:t>
      </w:r>
      <w:r w:rsidR="00E269D4" w:rsidRPr="005D4F51">
        <w:rPr>
          <w:rFonts w:asciiTheme="minorHAnsi" w:hAnsiTheme="minorHAnsi" w:cs="Calibri"/>
          <w:b/>
          <w:bCs/>
          <w:i/>
          <w:sz w:val="22"/>
          <w:szCs w:val="22"/>
        </w:rPr>
        <w:t xml:space="preserve"> </w:t>
      </w:r>
    </w:p>
    <w:p w14:paraId="0BBC757F" w14:textId="7DD42E7F"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 xml:space="preserve">Nájemce je oprávněn přenechat Předmět nájmu či jeho část do podnájmu třetí osobě pouze </w:t>
      </w:r>
      <w:r w:rsidR="00655139">
        <w:rPr>
          <w:rFonts w:asciiTheme="minorHAnsi" w:hAnsiTheme="minorHAnsi" w:cs="Calibri"/>
          <w:sz w:val="22"/>
          <w:szCs w:val="22"/>
        </w:rPr>
        <w:br/>
      </w:r>
      <w:r w:rsidRPr="00A82FC3">
        <w:rPr>
          <w:rFonts w:asciiTheme="minorHAnsi" w:hAnsiTheme="minorHAnsi" w:cs="Calibri"/>
          <w:sz w:val="22"/>
          <w:szCs w:val="22"/>
        </w:rPr>
        <w:t>s předchozím písemným souhlasem Pronajímatele.</w:t>
      </w:r>
      <w:r w:rsidR="00A860B6">
        <w:rPr>
          <w:rFonts w:asciiTheme="minorHAnsi" w:hAnsiTheme="minorHAnsi" w:cs="Calibri"/>
          <w:sz w:val="22"/>
          <w:szCs w:val="22"/>
        </w:rPr>
        <w:t xml:space="preserve"> Uvedené ustanovení se nevztahuje na podnájem služebního bytu, který je součástí Předmětu nájmu. </w:t>
      </w:r>
    </w:p>
    <w:p w14:paraId="57F444EE" w14:textId="01039B29" w:rsidR="00B84CDA" w:rsidRDefault="00B84CDA" w:rsidP="008F6FD7">
      <w:pPr>
        <w:tabs>
          <w:tab w:val="left" w:pos="705"/>
        </w:tabs>
        <w:ind w:left="705" w:hanging="705"/>
        <w:jc w:val="both"/>
        <w:rPr>
          <w:rFonts w:asciiTheme="minorHAnsi" w:hAnsiTheme="minorHAnsi" w:cs="Calibri"/>
          <w:sz w:val="22"/>
          <w:szCs w:val="22"/>
        </w:rPr>
      </w:pPr>
    </w:p>
    <w:p w14:paraId="02642906" w14:textId="77777777" w:rsidR="00655139" w:rsidRDefault="00655139" w:rsidP="008F6FD7">
      <w:pPr>
        <w:tabs>
          <w:tab w:val="left" w:pos="705"/>
        </w:tabs>
        <w:ind w:left="705" w:hanging="705"/>
        <w:jc w:val="both"/>
        <w:rPr>
          <w:rFonts w:asciiTheme="minorHAnsi" w:hAnsiTheme="minorHAnsi" w:cs="Calibri"/>
          <w:sz w:val="22"/>
          <w:szCs w:val="22"/>
        </w:rPr>
      </w:pPr>
    </w:p>
    <w:p w14:paraId="5105365A" w14:textId="77777777" w:rsidR="008F6FD7" w:rsidRPr="00A82FC3" w:rsidRDefault="008F6FD7" w:rsidP="008F6FD7">
      <w:pPr>
        <w:tabs>
          <w:tab w:val="left" w:pos="705"/>
        </w:tabs>
        <w:ind w:left="705" w:hanging="705"/>
        <w:jc w:val="both"/>
        <w:rPr>
          <w:rFonts w:asciiTheme="minorHAnsi" w:hAnsiTheme="minorHAnsi" w:cs="Calibri"/>
          <w:b/>
          <w:bCs/>
          <w:i/>
          <w:iCs/>
          <w:sz w:val="22"/>
          <w:szCs w:val="22"/>
        </w:rPr>
      </w:pPr>
      <w:r w:rsidRPr="00A82FC3">
        <w:rPr>
          <w:rFonts w:asciiTheme="minorHAnsi" w:hAnsiTheme="minorHAnsi" w:cs="Calibri"/>
          <w:b/>
          <w:bCs/>
          <w:i/>
          <w:iCs/>
          <w:sz w:val="22"/>
          <w:szCs w:val="22"/>
        </w:rPr>
        <w:t>12.</w:t>
      </w:r>
      <w:r w:rsidRPr="00A82FC3">
        <w:rPr>
          <w:rFonts w:asciiTheme="minorHAnsi" w:hAnsiTheme="minorHAnsi" w:cs="Calibri"/>
          <w:b/>
          <w:bCs/>
          <w:i/>
          <w:iCs/>
          <w:sz w:val="22"/>
          <w:szCs w:val="22"/>
        </w:rPr>
        <w:tab/>
        <w:t>Pojištění Předmětu nájmu</w:t>
      </w:r>
    </w:p>
    <w:p w14:paraId="5002F702" w14:textId="77777777" w:rsidR="008F6FD7" w:rsidRPr="00A82FC3" w:rsidRDefault="008F6FD7" w:rsidP="008F6FD7">
      <w:pPr>
        <w:jc w:val="both"/>
        <w:rPr>
          <w:rFonts w:asciiTheme="minorHAnsi" w:hAnsiTheme="minorHAnsi" w:cs="Calibri"/>
          <w:b/>
          <w:bCs/>
          <w:i/>
          <w:iCs/>
          <w:sz w:val="22"/>
          <w:szCs w:val="22"/>
        </w:rPr>
      </w:pPr>
    </w:p>
    <w:p w14:paraId="1CCAD92D"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 xml:space="preserve">12.1.  </w:t>
      </w:r>
      <w:r w:rsidRPr="00A82FC3">
        <w:rPr>
          <w:rFonts w:asciiTheme="minorHAnsi" w:hAnsiTheme="minorHAnsi" w:cs="Calibri"/>
          <w:b/>
          <w:bCs/>
          <w:sz w:val="22"/>
          <w:szCs w:val="22"/>
        </w:rPr>
        <w:tab/>
        <w:t>Pojištění Pronajímatelem</w:t>
      </w:r>
    </w:p>
    <w:p w14:paraId="1B0860F8" w14:textId="77777777" w:rsidR="008F6FD7" w:rsidRPr="00A82FC3" w:rsidRDefault="008F6FD7" w:rsidP="008F6FD7">
      <w:pPr>
        <w:ind w:firstLine="709"/>
        <w:jc w:val="both"/>
        <w:rPr>
          <w:rFonts w:asciiTheme="minorHAnsi" w:hAnsiTheme="minorHAnsi" w:cs="Calibri"/>
          <w:sz w:val="22"/>
          <w:szCs w:val="22"/>
          <w:u w:val="single"/>
        </w:rPr>
      </w:pPr>
      <w:r w:rsidRPr="00A82FC3">
        <w:rPr>
          <w:rFonts w:asciiTheme="minorHAnsi" w:hAnsiTheme="minorHAnsi" w:cs="Calibri"/>
          <w:sz w:val="22"/>
          <w:szCs w:val="22"/>
          <w:u w:val="single"/>
        </w:rPr>
        <w:t>Pronajímatel se zavazuje pojistit na vlastní náklady Předmět nájmu:</w:t>
      </w:r>
    </w:p>
    <w:p w14:paraId="2B7CD4B9" w14:textId="77777777" w:rsidR="008F6FD7" w:rsidRPr="00A82FC3" w:rsidRDefault="008F6FD7" w:rsidP="008F6FD7">
      <w:pPr>
        <w:tabs>
          <w:tab w:val="left" w:pos="1134"/>
        </w:tabs>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pro případ poškození nebo zničení Předmětu nájmu požárem, výbuchem, úderem blesku, nárazem letadla nebo jeho zřícením, pádem stromů a jiných předmětů;</w:t>
      </w:r>
    </w:p>
    <w:p w14:paraId="6EF993BF" w14:textId="77777777" w:rsidR="008F6FD7" w:rsidRPr="00A82FC3" w:rsidRDefault="008F6FD7" w:rsidP="008F6FD7">
      <w:pPr>
        <w:tabs>
          <w:tab w:val="left" w:pos="1134"/>
        </w:tabs>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pro případ poškození nebo úmyslného zničení Předmětu nájmu třetí osobou.</w:t>
      </w:r>
    </w:p>
    <w:p w14:paraId="77A5FEB8" w14:textId="77777777" w:rsidR="008F6FD7" w:rsidRPr="00A82FC3" w:rsidRDefault="008F6FD7" w:rsidP="008F6FD7">
      <w:pPr>
        <w:ind w:left="705"/>
        <w:jc w:val="both"/>
        <w:rPr>
          <w:rFonts w:asciiTheme="minorHAnsi" w:hAnsiTheme="minorHAnsi" w:cs="Calibri"/>
          <w:sz w:val="22"/>
          <w:szCs w:val="22"/>
        </w:rPr>
      </w:pPr>
      <w:r w:rsidRPr="00A82FC3">
        <w:rPr>
          <w:rFonts w:asciiTheme="minorHAnsi" w:hAnsiTheme="minorHAnsi" w:cs="Calibri"/>
          <w:sz w:val="22"/>
          <w:szCs w:val="22"/>
        </w:rPr>
        <w:t>Případné pojistné plnění z titulu pojištění pod písm. a), b) tohoto článku se Pronajímatel zavazuje použít v plné výši k obnovení Předmětu nájmu.</w:t>
      </w:r>
    </w:p>
    <w:p w14:paraId="3629CE42" w14:textId="77777777" w:rsidR="00262436" w:rsidRPr="00A82FC3" w:rsidRDefault="00262436" w:rsidP="008F6FD7">
      <w:pPr>
        <w:tabs>
          <w:tab w:val="left" w:pos="705"/>
        </w:tabs>
        <w:ind w:left="705" w:hanging="705"/>
        <w:jc w:val="both"/>
        <w:rPr>
          <w:rFonts w:asciiTheme="minorHAnsi" w:hAnsiTheme="minorHAnsi" w:cs="Calibri"/>
          <w:b/>
          <w:bCs/>
          <w:sz w:val="22"/>
          <w:szCs w:val="22"/>
        </w:rPr>
      </w:pPr>
    </w:p>
    <w:p w14:paraId="7CDA85BA"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12.2.</w:t>
      </w:r>
      <w:r w:rsidRPr="00A82FC3">
        <w:rPr>
          <w:rFonts w:asciiTheme="minorHAnsi" w:hAnsiTheme="minorHAnsi" w:cs="Calibri"/>
          <w:b/>
          <w:bCs/>
          <w:sz w:val="22"/>
          <w:szCs w:val="22"/>
        </w:rPr>
        <w:tab/>
        <w:t>Pojištění Nájemcem</w:t>
      </w:r>
    </w:p>
    <w:p w14:paraId="1ECD25AE" w14:textId="77777777" w:rsidR="008F6FD7" w:rsidRPr="00A82FC3" w:rsidRDefault="008F6FD7" w:rsidP="008F6FD7">
      <w:pPr>
        <w:ind w:left="705"/>
        <w:jc w:val="both"/>
        <w:rPr>
          <w:rFonts w:asciiTheme="minorHAnsi" w:hAnsiTheme="minorHAnsi" w:cs="Calibri"/>
          <w:sz w:val="22"/>
          <w:szCs w:val="22"/>
        </w:rPr>
      </w:pPr>
      <w:r w:rsidRPr="00A82FC3">
        <w:rPr>
          <w:rFonts w:asciiTheme="minorHAnsi" w:hAnsiTheme="minorHAnsi" w:cs="Calibri"/>
          <w:sz w:val="22"/>
          <w:szCs w:val="22"/>
        </w:rPr>
        <w:t>Nájemce se zavazuje pojistit na vlastní náklady, a to po celou dobu trvání nájmu u českého pojišťovacího ústavu, veškeré své vlastní vybavení a zařízení umístěné v Předmětu nájmu.</w:t>
      </w:r>
    </w:p>
    <w:p w14:paraId="3F2B404E" w14:textId="790AF1E7" w:rsidR="008F6FD7" w:rsidRPr="00A82FC3" w:rsidRDefault="008F6FD7" w:rsidP="008F6FD7">
      <w:pPr>
        <w:ind w:left="705"/>
        <w:jc w:val="both"/>
        <w:rPr>
          <w:rFonts w:asciiTheme="minorHAnsi" w:hAnsiTheme="minorHAnsi" w:cs="Calibri"/>
          <w:sz w:val="22"/>
          <w:szCs w:val="22"/>
        </w:rPr>
      </w:pPr>
      <w:r w:rsidRPr="00A82FC3">
        <w:rPr>
          <w:rFonts w:asciiTheme="minorHAnsi" w:hAnsiTheme="minorHAnsi" w:cs="Calibri"/>
          <w:sz w:val="22"/>
          <w:szCs w:val="22"/>
        </w:rPr>
        <w:t xml:space="preserve">Pojištění tohoto vybavení a zařízení musí být sjednáno pro případ odcizení pojištěných věcí </w:t>
      </w:r>
      <w:r w:rsidR="00655139">
        <w:rPr>
          <w:rFonts w:asciiTheme="minorHAnsi" w:hAnsiTheme="minorHAnsi" w:cs="Calibri"/>
          <w:sz w:val="22"/>
          <w:szCs w:val="22"/>
        </w:rPr>
        <w:br/>
      </w:r>
      <w:r w:rsidRPr="00A82FC3">
        <w:rPr>
          <w:rFonts w:asciiTheme="minorHAnsi" w:hAnsiTheme="minorHAnsi" w:cs="Calibri"/>
          <w:sz w:val="22"/>
          <w:szCs w:val="22"/>
        </w:rPr>
        <w:t>k němuž došlo, a dále na stejná rizika jako je uvedeno ve  čl. 12.1. pod písm. a) a b) Smlouvy.</w:t>
      </w:r>
    </w:p>
    <w:p w14:paraId="794EBDBC" w14:textId="77777777" w:rsidR="00545CD2" w:rsidRPr="00A82FC3" w:rsidRDefault="00545CD2" w:rsidP="008F6FD7">
      <w:pPr>
        <w:jc w:val="both"/>
        <w:rPr>
          <w:rFonts w:asciiTheme="minorHAnsi" w:hAnsiTheme="minorHAnsi" w:cs="Calibri"/>
          <w:sz w:val="22"/>
          <w:szCs w:val="22"/>
        </w:rPr>
      </w:pPr>
    </w:p>
    <w:p w14:paraId="5CD1C77C"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12.3.</w:t>
      </w:r>
      <w:r w:rsidRPr="00A82FC3">
        <w:rPr>
          <w:rFonts w:asciiTheme="minorHAnsi" w:hAnsiTheme="minorHAnsi" w:cs="Calibri"/>
          <w:b/>
          <w:bCs/>
          <w:sz w:val="22"/>
          <w:szCs w:val="22"/>
        </w:rPr>
        <w:tab/>
        <w:t>Zachování pojištění</w:t>
      </w:r>
    </w:p>
    <w:p w14:paraId="5E4554D1" w14:textId="682F7066"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Současně se smluvní strany zavazují pojištění dle článku 12.1. a 12.2. zachovat po celou dobu trvání nájemního vztahu dle této Smlouvy a v případě, že pojištění ukončí pojišťovací ústav uzavřít pojištění dle tohoto odstavce Smlouvy u jiného pojišťovacího ústavu, a to do čtrnácti dnů ode dne zániku předchozího pojistného vztahu. Dále se smluvní strany zavazují řádně a včas platit pojistné za pojištění dle tohoto odstavce Smlouvy.</w:t>
      </w:r>
    </w:p>
    <w:p w14:paraId="0404C2BE" w14:textId="45AFB8B5" w:rsidR="00655139" w:rsidRDefault="00655139" w:rsidP="008F6FD7">
      <w:pPr>
        <w:jc w:val="both"/>
        <w:rPr>
          <w:rFonts w:asciiTheme="minorHAnsi" w:hAnsiTheme="minorHAnsi" w:cs="Calibri"/>
          <w:b/>
          <w:bCs/>
          <w:sz w:val="22"/>
          <w:szCs w:val="22"/>
          <w:u w:val="single"/>
        </w:rPr>
      </w:pPr>
    </w:p>
    <w:p w14:paraId="014DCEC0" w14:textId="77777777" w:rsidR="00655139" w:rsidRDefault="00655139" w:rsidP="008F6FD7">
      <w:pPr>
        <w:jc w:val="both"/>
        <w:rPr>
          <w:rFonts w:asciiTheme="minorHAnsi" w:hAnsiTheme="minorHAnsi" w:cs="Calibri"/>
          <w:b/>
          <w:bCs/>
          <w:sz w:val="22"/>
          <w:szCs w:val="22"/>
          <w:u w:val="single"/>
        </w:rPr>
      </w:pPr>
    </w:p>
    <w:p w14:paraId="6D1289EF" w14:textId="77777777" w:rsidR="008F6FD7" w:rsidRPr="00A82FC3" w:rsidRDefault="008F6FD7" w:rsidP="008F6FD7">
      <w:pPr>
        <w:jc w:val="both"/>
        <w:rPr>
          <w:rFonts w:asciiTheme="minorHAnsi" w:hAnsiTheme="minorHAnsi" w:cs="Calibri"/>
          <w:b/>
          <w:bCs/>
          <w:sz w:val="22"/>
          <w:szCs w:val="22"/>
          <w:u w:val="single"/>
        </w:rPr>
      </w:pPr>
      <w:r w:rsidRPr="00A82FC3">
        <w:rPr>
          <w:rFonts w:asciiTheme="minorHAnsi" w:hAnsiTheme="minorHAnsi" w:cs="Calibri"/>
          <w:b/>
          <w:bCs/>
          <w:sz w:val="22"/>
          <w:szCs w:val="22"/>
          <w:u w:val="single"/>
        </w:rPr>
        <w:t>E.</w:t>
      </w:r>
      <w:r w:rsidRPr="00A82FC3">
        <w:rPr>
          <w:rFonts w:asciiTheme="minorHAnsi" w:hAnsiTheme="minorHAnsi" w:cs="Calibri"/>
          <w:b/>
          <w:bCs/>
          <w:sz w:val="22"/>
          <w:szCs w:val="22"/>
          <w:u w:val="single"/>
        </w:rPr>
        <w:tab/>
        <w:t>ZAJIŠTĚNÍ ZÁVAZKŮ A SKONČENÍ NÁJMU</w:t>
      </w:r>
    </w:p>
    <w:p w14:paraId="7B4290C7" w14:textId="77777777" w:rsidR="008F6FD7" w:rsidRPr="00A82FC3" w:rsidRDefault="008F6FD7" w:rsidP="008F6FD7">
      <w:pPr>
        <w:jc w:val="both"/>
        <w:rPr>
          <w:rFonts w:asciiTheme="minorHAnsi" w:hAnsiTheme="minorHAnsi" w:cs="Calibri"/>
          <w:b/>
          <w:bCs/>
          <w:i/>
          <w:iCs/>
          <w:sz w:val="22"/>
          <w:szCs w:val="22"/>
        </w:rPr>
      </w:pPr>
    </w:p>
    <w:p w14:paraId="43B92558"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 xml:space="preserve">13. </w:t>
      </w:r>
      <w:r w:rsidRPr="00A82FC3">
        <w:rPr>
          <w:rFonts w:asciiTheme="minorHAnsi" w:hAnsiTheme="minorHAnsi" w:cs="Calibri"/>
          <w:b/>
          <w:bCs/>
          <w:i/>
          <w:iCs/>
          <w:sz w:val="22"/>
          <w:szCs w:val="22"/>
        </w:rPr>
        <w:tab/>
        <w:t>Zajištění závazků</w:t>
      </w:r>
    </w:p>
    <w:p w14:paraId="30DA6EF8" w14:textId="77777777" w:rsidR="008F6FD7" w:rsidRPr="00A82FC3" w:rsidRDefault="008F6FD7" w:rsidP="008F6FD7">
      <w:pPr>
        <w:jc w:val="both"/>
        <w:rPr>
          <w:rFonts w:asciiTheme="minorHAnsi" w:hAnsiTheme="minorHAnsi" w:cs="Calibri"/>
          <w:b/>
          <w:bCs/>
          <w:i/>
          <w:iCs/>
          <w:sz w:val="22"/>
          <w:szCs w:val="22"/>
        </w:rPr>
      </w:pPr>
    </w:p>
    <w:p w14:paraId="46DFFD4E"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13.1.</w:t>
      </w:r>
      <w:r w:rsidRPr="00A82FC3">
        <w:rPr>
          <w:rFonts w:asciiTheme="minorHAnsi" w:hAnsiTheme="minorHAnsi" w:cs="Calibri"/>
          <w:b/>
          <w:bCs/>
          <w:sz w:val="22"/>
          <w:szCs w:val="22"/>
        </w:rPr>
        <w:tab/>
        <w:t>Smluvní pokuta</w:t>
      </w:r>
    </w:p>
    <w:p w14:paraId="5DE6D99B" w14:textId="06C99131" w:rsidR="008F6FD7" w:rsidRPr="00A82FC3" w:rsidRDefault="006846E6" w:rsidP="008F6FD7">
      <w:pPr>
        <w:ind w:left="709"/>
        <w:jc w:val="both"/>
        <w:rPr>
          <w:rFonts w:asciiTheme="minorHAnsi" w:hAnsiTheme="minorHAnsi" w:cs="Calibri"/>
          <w:sz w:val="22"/>
          <w:szCs w:val="22"/>
        </w:rPr>
      </w:pPr>
      <w:r w:rsidRPr="00A82FC3">
        <w:rPr>
          <w:rFonts w:asciiTheme="minorHAnsi" w:hAnsiTheme="minorHAnsi" w:cs="Calibri"/>
          <w:sz w:val="22"/>
          <w:szCs w:val="22"/>
        </w:rPr>
        <w:t>Smluvní strany se dohodly, že v případě porušení ustanovení článků 7.2., 10.1., 10.3., 12.2., této Smlouvy Nájemcem je Pronajímatel oprávněn uplatnit ve smyslu ustanovení § 2048</w:t>
      </w:r>
      <w:r w:rsidR="00655139">
        <w:rPr>
          <w:rFonts w:asciiTheme="minorHAnsi" w:hAnsiTheme="minorHAnsi" w:cs="Calibri"/>
          <w:sz w:val="22"/>
          <w:szCs w:val="22"/>
        </w:rPr>
        <w:t xml:space="preserve"> </w:t>
      </w:r>
      <w:r w:rsidRPr="00A82FC3">
        <w:rPr>
          <w:rFonts w:asciiTheme="minorHAnsi" w:hAnsiTheme="minorHAnsi" w:cs="Calibri"/>
          <w:sz w:val="22"/>
          <w:szCs w:val="22"/>
        </w:rPr>
        <w:t xml:space="preserve">a násl. </w:t>
      </w:r>
      <w:r w:rsidR="003E54BF">
        <w:rPr>
          <w:rFonts w:asciiTheme="minorHAnsi" w:hAnsiTheme="minorHAnsi" w:cs="Calibri"/>
          <w:sz w:val="22"/>
          <w:szCs w:val="22"/>
        </w:rPr>
        <w:t>OBČZ</w:t>
      </w:r>
      <w:r w:rsidRPr="00A82FC3">
        <w:rPr>
          <w:rFonts w:asciiTheme="minorHAnsi" w:hAnsiTheme="minorHAnsi" w:cs="Calibri"/>
          <w:sz w:val="22"/>
          <w:szCs w:val="22"/>
        </w:rPr>
        <w:t xml:space="preserve">, smluvní pokutu ve výši </w:t>
      </w:r>
      <w:r w:rsidR="00B7129D">
        <w:rPr>
          <w:rFonts w:asciiTheme="minorHAnsi" w:hAnsiTheme="minorHAnsi" w:cs="Calibri"/>
          <w:b/>
          <w:bCs/>
          <w:sz w:val="22"/>
          <w:szCs w:val="22"/>
        </w:rPr>
        <w:t>3</w:t>
      </w:r>
      <w:r w:rsidR="008F6FD7" w:rsidRPr="00A82FC3">
        <w:rPr>
          <w:rFonts w:asciiTheme="minorHAnsi" w:hAnsiTheme="minorHAnsi" w:cs="Calibri"/>
          <w:b/>
          <w:bCs/>
          <w:sz w:val="22"/>
          <w:szCs w:val="22"/>
        </w:rPr>
        <w:t>.000,- Kč</w:t>
      </w:r>
      <w:r w:rsidR="008F6FD7" w:rsidRPr="00A82FC3">
        <w:rPr>
          <w:rFonts w:asciiTheme="minorHAnsi" w:hAnsiTheme="minorHAnsi" w:cs="Calibri"/>
          <w:sz w:val="22"/>
          <w:szCs w:val="22"/>
        </w:rPr>
        <w:t xml:space="preserve"> (slovy: </w:t>
      </w:r>
      <w:proofErr w:type="spellStart"/>
      <w:r w:rsidR="004018F9" w:rsidRPr="00E15868">
        <w:rPr>
          <w:rFonts w:asciiTheme="minorHAnsi" w:hAnsiTheme="minorHAnsi" w:cs="Calibri"/>
          <w:bCs/>
          <w:sz w:val="22"/>
          <w:szCs w:val="22"/>
        </w:rPr>
        <w:t>t</w:t>
      </w:r>
      <w:r w:rsidR="00B7129D" w:rsidRPr="00E15868">
        <w:rPr>
          <w:rFonts w:asciiTheme="minorHAnsi" w:hAnsiTheme="minorHAnsi" w:cs="Calibri"/>
          <w:bCs/>
          <w:sz w:val="22"/>
          <w:szCs w:val="22"/>
        </w:rPr>
        <w:t>řitisíce</w:t>
      </w:r>
      <w:proofErr w:type="spellEnd"/>
      <w:r w:rsidR="00B7129D" w:rsidRPr="00A82FC3">
        <w:rPr>
          <w:rFonts w:asciiTheme="minorHAnsi" w:hAnsiTheme="minorHAnsi" w:cs="Calibri"/>
          <w:sz w:val="22"/>
          <w:szCs w:val="22"/>
        </w:rPr>
        <w:t xml:space="preserve"> </w:t>
      </w:r>
      <w:r w:rsidR="008F6FD7" w:rsidRPr="00A82FC3">
        <w:rPr>
          <w:rFonts w:asciiTheme="minorHAnsi" w:hAnsiTheme="minorHAnsi" w:cs="Calibri"/>
          <w:sz w:val="22"/>
          <w:szCs w:val="22"/>
        </w:rPr>
        <w:t>korun českých), a to za každé porušení Smlouvy zvlášť.</w:t>
      </w:r>
    </w:p>
    <w:p w14:paraId="608C9B3F" w14:textId="77777777" w:rsidR="00655139" w:rsidRDefault="00655139" w:rsidP="008F6FD7">
      <w:pPr>
        <w:ind w:left="709"/>
        <w:jc w:val="both"/>
        <w:rPr>
          <w:rFonts w:asciiTheme="minorHAnsi" w:hAnsiTheme="minorHAnsi" w:cs="Calibri"/>
          <w:sz w:val="22"/>
          <w:szCs w:val="22"/>
        </w:rPr>
      </w:pPr>
    </w:p>
    <w:p w14:paraId="7C36EE64" w14:textId="78AEAF6B" w:rsidR="008F6FD7" w:rsidRPr="00A82FC3" w:rsidRDefault="006846E6" w:rsidP="008F6FD7">
      <w:pPr>
        <w:ind w:left="709"/>
        <w:jc w:val="both"/>
        <w:rPr>
          <w:rFonts w:asciiTheme="minorHAnsi" w:hAnsiTheme="minorHAnsi" w:cs="Calibri"/>
          <w:sz w:val="22"/>
          <w:szCs w:val="22"/>
        </w:rPr>
      </w:pPr>
      <w:r w:rsidRPr="00A82FC3">
        <w:rPr>
          <w:rFonts w:asciiTheme="minorHAnsi" w:hAnsiTheme="minorHAnsi" w:cs="Calibri"/>
          <w:sz w:val="22"/>
          <w:szCs w:val="22"/>
        </w:rPr>
        <w:t xml:space="preserve">Smluvní strany se dohodly, že v případě porušení ustanovení </w:t>
      </w:r>
      <w:r w:rsidR="00167834" w:rsidRPr="00A82FC3">
        <w:rPr>
          <w:rFonts w:asciiTheme="minorHAnsi" w:hAnsiTheme="minorHAnsi" w:cs="Calibri"/>
          <w:sz w:val="22"/>
          <w:szCs w:val="22"/>
        </w:rPr>
        <w:t>článků 9.2., 10.2., 10.4.,10.5.,</w:t>
      </w:r>
      <w:r w:rsidRPr="00A82FC3">
        <w:rPr>
          <w:rFonts w:asciiTheme="minorHAnsi" w:hAnsiTheme="minorHAnsi" w:cs="Calibri"/>
          <w:sz w:val="22"/>
          <w:szCs w:val="22"/>
        </w:rPr>
        <w:t xml:space="preserve"> 11. a 15.2. této Smlouvy Nájemcem je Pronajímatel oprávněn uplatnit ve smyslu ustanovení </w:t>
      </w:r>
      <w:r w:rsidR="00A82FC3">
        <w:rPr>
          <w:rFonts w:asciiTheme="minorHAnsi" w:hAnsiTheme="minorHAnsi" w:cs="Calibri"/>
          <w:sz w:val="22"/>
          <w:szCs w:val="22"/>
        </w:rPr>
        <w:t xml:space="preserve"> </w:t>
      </w:r>
      <w:r w:rsidRPr="00A82FC3">
        <w:rPr>
          <w:rFonts w:asciiTheme="minorHAnsi" w:hAnsiTheme="minorHAnsi" w:cs="Calibri"/>
          <w:sz w:val="22"/>
          <w:szCs w:val="22"/>
        </w:rPr>
        <w:t xml:space="preserve">§ 2048 a násl. </w:t>
      </w:r>
      <w:r w:rsidR="003E54BF">
        <w:rPr>
          <w:rFonts w:asciiTheme="minorHAnsi" w:hAnsiTheme="minorHAnsi" w:cs="Calibri"/>
          <w:sz w:val="22"/>
          <w:szCs w:val="22"/>
        </w:rPr>
        <w:t>OBČZ</w:t>
      </w:r>
      <w:r w:rsidRPr="00A82FC3">
        <w:rPr>
          <w:rFonts w:asciiTheme="minorHAnsi" w:hAnsiTheme="minorHAnsi" w:cs="Calibri"/>
          <w:sz w:val="22"/>
          <w:szCs w:val="22"/>
        </w:rPr>
        <w:t xml:space="preserve">, smluvní pokutu ve výši </w:t>
      </w:r>
      <w:r w:rsidR="00B7129D">
        <w:rPr>
          <w:rFonts w:asciiTheme="minorHAnsi" w:hAnsiTheme="minorHAnsi" w:cs="Calibri"/>
          <w:b/>
          <w:bCs/>
          <w:sz w:val="22"/>
          <w:szCs w:val="22"/>
        </w:rPr>
        <w:t>5</w:t>
      </w:r>
      <w:r w:rsidR="008F6FD7" w:rsidRPr="00A82FC3">
        <w:rPr>
          <w:rFonts w:asciiTheme="minorHAnsi" w:hAnsiTheme="minorHAnsi" w:cs="Calibri"/>
          <w:b/>
          <w:bCs/>
          <w:sz w:val="22"/>
          <w:szCs w:val="22"/>
        </w:rPr>
        <w:t>.000,- Kč</w:t>
      </w:r>
      <w:r w:rsidR="008F6FD7" w:rsidRPr="00A82FC3">
        <w:rPr>
          <w:rFonts w:asciiTheme="minorHAnsi" w:hAnsiTheme="minorHAnsi" w:cs="Calibri"/>
          <w:sz w:val="22"/>
          <w:szCs w:val="22"/>
        </w:rPr>
        <w:t xml:space="preserve"> (slovy:</w:t>
      </w:r>
      <w:r w:rsidR="004018F9">
        <w:rPr>
          <w:rFonts w:asciiTheme="minorHAnsi" w:hAnsiTheme="minorHAnsi" w:cs="Calibri"/>
          <w:sz w:val="22"/>
          <w:szCs w:val="22"/>
        </w:rPr>
        <w:t xml:space="preserve"> </w:t>
      </w:r>
      <w:proofErr w:type="spellStart"/>
      <w:r w:rsidR="004018F9" w:rsidRPr="00E15868">
        <w:rPr>
          <w:rFonts w:asciiTheme="minorHAnsi" w:hAnsiTheme="minorHAnsi" w:cs="Calibri"/>
          <w:sz w:val="22"/>
          <w:szCs w:val="22"/>
        </w:rPr>
        <w:t>p</w:t>
      </w:r>
      <w:r w:rsidR="00B7129D" w:rsidRPr="00E15868">
        <w:rPr>
          <w:rFonts w:asciiTheme="minorHAnsi" w:hAnsiTheme="minorHAnsi" w:cs="Calibri"/>
          <w:sz w:val="22"/>
          <w:szCs w:val="22"/>
        </w:rPr>
        <w:t>ěttisíc</w:t>
      </w:r>
      <w:proofErr w:type="spellEnd"/>
      <w:r w:rsidR="008F6FD7" w:rsidRPr="00A82FC3">
        <w:rPr>
          <w:rFonts w:asciiTheme="minorHAnsi" w:hAnsiTheme="minorHAnsi" w:cs="Calibri"/>
          <w:sz w:val="22"/>
          <w:szCs w:val="22"/>
        </w:rPr>
        <w:t xml:space="preserve"> korun českých), a to za každé porušení Smlouvy zvlášť.</w:t>
      </w:r>
    </w:p>
    <w:p w14:paraId="079B9200" w14:textId="77777777" w:rsidR="00655139" w:rsidRDefault="00655139" w:rsidP="008F6FD7">
      <w:pPr>
        <w:ind w:left="709"/>
        <w:jc w:val="both"/>
        <w:rPr>
          <w:rFonts w:asciiTheme="minorHAnsi" w:hAnsiTheme="minorHAnsi" w:cs="Calibri"/>
          <w:sz w:val="22"/>
          <w:szCs w:val="22"/>
        </w:rPr>
      </w:pPr>
    </w:p>
    <w:p w14:paraId="62645F6C" w14:textId="0D2CB800" w:rsidR="008F6FD7" w:rsidRPr="00A82FC3" w:rsidRDefault="006846E6" w:rsidP="008F6FD7">
      <w:pPr>
        <w:ind w:left="709"/>
        <w:jc w:val="both"/>
        <w:rPr>
          <w:rFonts w:asciiTheme="minorHAnsi" w:hAnsiTheme="minorHAnsi" w:cs="Calibri"/>
          <w:sz w:val="22"/>
          <w:szCs w:val="22"/>
        </w:rPr>
      </w:pPr>
      <w:r w:rsidRPr="00A82FC3">
        <w:rPr>
          <w:rFonts w:asciiTheme="minorHAnsi" w:hAnsiTheme="minorHAnsi" w:cs="Calibri"/>
          <w:sz w:val="22"/>
          <w:szCs w:val="22"/>
        </w:rPr>
        <w:t xml:space="preserve">Smluvní strany se dohodly, že v případě prodlení Nájemce s úhradou jakéhokoli splatného závazku dle této Smlouvy je Pronajímatel oprávněn uplatnit ve smyslu ustanovení § 2048 </w:t>
      </w:r>
      <w:r w:rsidR="00655139">
        <w:rPr>
          <w:rFonts w:asciiTheme="minorHAnsi" w:hAnsiTheme="minorHAnsi" w:cs="Calibri"/>
          <w:sz w:val="22"/>
          <w:szCs w:val="22"/>
        </w:rPr>
        <w:br/>
      </w:r>
      <w:r w:rsidRPr="00A82FC3">
        <w:rPr>
          <w:rFonts w:asciiTheme="minorHAnsi" w:hAnsiTheme="minorHAnsi" w:cs="Calibri"/>
          <w:sz w:val="22"/>
          <w:szCs w:val="22"/>
        </w:rPr>
        <w:t xml:space="preserve">a násl. </w:t>
      </w:r>
      <w:r w:rsidR="003E54BF">
        <w:rPr>
          <w:rFonts w:asciiTheme="minorHAnsi" w:hAnsiTheme="minorHAnsi" w:cs="Calibri"/>
          <w:sz w:val="22"/>
          <w:szCs w:val="22"/>
        </w:rPr>
        <w:t>OBČZ</w:t>
      </w:r>
      <w:r w:rsidRPr="00A82FC3">
        <w:rPr>
          <w:rFonts w:asciiTheme="minorHAnsi" w:hAnsiTheme="minorHAnsi" w:cs="Calibri"/>
          <w:sz w:val="22"/>
          <w:szCs w:val="22"/>
        </w:rPr>
        <w:t xml:space="preserve">, smluvní pokutu ve výši </w:t>
      </w:r>
      <w:r w:rsidR="008F6FD7" w:rsidRPr="00A82FC3">
        <w:rPr>
          <w:rFonts w:asciiTheme="minorHAnsi" w:hAnsiTheme="minorHAnsi" w:cs="Calibri"/>
          <w:b/>
          <w:bCs/>
          <w:sz w:val="22"/>
          <w:szCs w:val="22"/>
        </w:rPr>
        <w:t>0,</w:t>
      </w:r>
      <w:r w:rsidR="00B7129D">
        <w:rPr>
          <w:rFonts w:asciiTheme="minorHAnsi" w:hAnsiTheme="minorHAnsi" w:cs="Calibri"/>
          <w:b/>
          <w:bCs/>
          <w:sz w:val="22"/>
          <w:szCs w:val="22"/>
        </w:rPr>
        <w:t>05</w:t>
      </w:r>
      <w:r w:rsidR="008F6FD7" w:rsidRPr="00A82FC3">
        <w:rPr>
          <w:rFonts w:asciiTheme="minorHAnsi" w:hAnsiTheme="minorHAnsi" w:cs="Calibri"/>
          <w:b/>
          <w:bCs/>
          <w:sz w:val="22"/>
          <w:szCs w:val="22"/>
        </w:rPr>
        <w:t xml:space="preserve"> %</w:t>
      </w:r>
      <w:r w:rsidR="008F6FD7" w:rsidRPr="00A82FC3">
        <w:rPr>
          <w:rFonts w:asciiTheme="minorHAnsi" w:hAnsiTheme="minorHAnsi" w:cs="Calibri"/>
          <w:sz w:val="22"/>
          <w:szCs w:val="22"/>
        </w:rPr>
        <w:t xml:space="preserve"> (slovy: </w:t>
      </w:r>
      <w:proofErr w:type="spellStart"/>
      <w:r w:rsidR="004018F9" w:rsidRPr="00E15868">
        <w:rPr>
          <w:rFonts w:asciiTheme="minorHAnsi" w:hAnsiTheme="minorHAnsi" w:cs="Calibri"/>
          <w:bCs/>
          <w:sz w:val="22"/>
          <w:szCs w:val="22"/>
        </w:rPr>
        <w:t>p</w:t>
      </w:r>
      <w:r w:rsidR="00B7129D" w:rsidRPr="00E15868">
        <w:rPr>
          <w:rFonts w:asciiTheme="minorHAnsi" w:hAnsiTheme="minorHAnsi" w:cs="Calibri"/>
          <w:bCs/>
          <w:sz w:val="22"/>
          <w:szCs w:val="22"/>
        </w:rPr>
        <w:t>ětsetin</w:t>
      </w:r>
      <w:proofErr w:type="spellEnd"/>
      <w:r w:rsidR="00B7129D" w:rsidRPr="00A82FC3">
        <w:rPr>
          <w:rFonts w:asciiTheme="minorHAnsi" w:hAnsiTheme="minorHAnsi" w:cs="Calibri"/>
          <w:sz w:val="22"/>
          <w:szCs w:val="22"/>
        </w:rPr>
        <w:t xml:space="preserve"> </w:t>
      </w:r>
      <w:r w:rsidR="008F6FD7" w:rsidRPr="00A82FC3">
        <w:rPr>
          <w:rFonts w:asciiTheme="minorHAnsi" w:hAnsiTheme="minorHAnsi" w:cs="Calibri"/>
          <w:sz w:val="22"/>
          <w:szCs w:val="22"/>
        </w:rPr>
        <w:t>procenta) z dlužné částky, a to za každý den prodlení s úhradou dlužné částky.</w:t>
      </w:r>
    </w:p>
    <w:p w14:paraId="10E21E27" w14:textId="77777777" w:rsidR="00655139" w:rsidRDefault="00655139" w:rsidP="006846E6">
      <w:pPr>
        <w:ind w:left="709"/>
        <w:jc w:val="both"/>
        <w:rPr>
          <w:rFonts w:asciiTheme="minorHAnsi" w:hAnsiTheme="minorHAnsi" w:cs="Calibri"/>
          <w:sz w:val="22"/>
          <w:szCs w:val="22"/>
        </w:rPr>
      </w:pPr>
    </w:p>
    <w:p w14:paraId="3FAD9E0E" w14:textId="763CADBD" w:rsidR="006846E6" w:rsidRPr="00A82FC3" w:rsidRDefault="008F6FD7" w:rsidP="006846E6">
      <w:pPr>
        <w:ind w:left="709"/>
        <w:jc w:val="both"/>
        <w:rPr>
          <w:rFonts w:asciiTheme="minorHAnsi" w:hAnsiTheme="minorHAnsi" w:cs="Calibri"/>
          <w:sz w:val="22"/>
          <w:szCs w:val="22"/>
        </w:rPr>
      </w:pPr>
      <w:r w:rsidRPr="00A82FC3">
        <w:rPr>
          <w:rFonts w:asciiTheme="minorHAnsi" w:hAnsiTheme="minorHAnsi" w:cs="Calibri"/>
          <w:sz w:val="22"/>
          <w:szCs w:val="22"/>
        </w:rPr>
        <w:t xml:space="preserve">Smluvní pokuta je splatná do čtrnácti dní od data, kdy byla Nájemci doručena písemná výzva </w:t>
      </w:r>
      <w:r w:rsidR="00655139">
        <w:rPr>
          <w:rFonts w:asciiTheme="minorHAnsi" w:hAnsiTheme="minorHAnsi" w:cs="Calibri"/>
          <w:sz w:val="22"/>
          <w:szCs w:val="22"/>
        </w:rPr>
        <w:br/>
      </w:r>
      <w:r w:rsidRPr="00A82FC3">
        <w:rPr>
          <w:rFonts w:asciiTheme="minorHAnsi" w:hAnsiTheme="minorHAnsi" w:cs="Calibri"/>
          <w:sz w:val="22"/>
          <w:szCs w:val="22"/>
        </w:rPr>
        <w:t>k jejímu zaplacení ze strany Pronajímatele, a to na účet Pronajímatele uvedený v písemné výzvě.</w:t>
      </w:r>
      <w:r w:rsidR="00A82FC3">
        <w:rPr>
          <w:rFonts w:asciiTheme="minorHAnsi" w:hAnsiTheme="minorHAnsi" w:cs="Calibri"/>
          <w:sz w:val="22"/>
          <w:szCs w:val="22"/>
        </w:rPr>
        <w:t xml:space="preserve"> </w:t>
      </w:r>
      <w:r w:rsidR="006846E6" w:rsidRPr="00A82FC3">
        <w:rPr>
          <w:rFonts w:asciiTheme="minorHAnsi" w:hAnsiTheme="minorHAnsi" w:cs="Calibri"/>
          <w:sz w:val="22"/>
          <w:szCs w:val="22"/>
        </w:rPr>
        <w:t>Smluvní strany výslovně sjednávají, že smluvní pokutou není dotčeno právo Pronajímatel požadovat od Nájemce úrok z prodlení stanovený předpisy práva občanského.</w:t>
      </w:r>
    </w:p>
    <w:p w14:paraId="79B78D7B" w14:textId="77777777" w:rsidR="00764DC5" w:rsidRPr="00A82FC3" w:rsidRDefault="00764DC5" w:rsidP="008F6FD7">
      <w:pPr>
        <w:ind w:left="709"/>
        <w:jc w:val="both"/>
        <w:rPr>
          <w:rFonts w:asciiTheme="minorHAnsi" w:hAnsiTheme="minorHAnsi" w:cs="Calibri"/>
          <w:sz w:val="22"/>
          <w:szCs w:val="22"/>
        </w:rPr>
      </w:pPr>
    </w:p>
    <w:p w14:paraId="38B1D48D"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 xml:space="preserve">13.2. </w:t>
      </w:r>
      <w:r w:rsidRPr="00A82FC3">
        <w:rPr>
          <w:rFonts w:asciiTheme="minorHAnsi" w:hAnsiTheme="minorHAnsi" w:cs="Calibri"/>
          <w:b/>
          <w:bCs/>
          <w:sz w:val="22"/>
          <w:szCs w:val="22"/>
        </w:rPr>
        <w:tab/>
        <w:t>Smluvní pokuta a škoda</w:t>
      </w:r>
    </w:p>
    <w:p w14:paraId="7B094EC5" w14:textId="238C5325"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 xml:space="preserve">Ustanoveními o smluvních pokutách není dotčeno právo pronajímatele na náhradu škody </w:t>
      </w:r>
      <w:r w:rsidR="00655139">
        <w:rPr>
          <w:rFonts w:asciiTheme="minorHAnsi" w:hAnsiTheme="minorHAnsi" w:cs="Calibri"/>
          <w:sz w:val="22"/>
          <w:szCs w:val="22"/>
        </w:rPr>
        <w:br/>
      </w:r>
      <w:r w:rsidRPr="00A82FC3">
        <w:rPr>
          <w:rFonts w:asciiTheme="minorHAnsi" w:hAnsiTheme="minorHAnsi" w:cs="Calibri"/>
          <w:sz w:val="22"/>
          <w:szCs w:val="22"/>
        </w:rPr>
        <w:t>v plné výši.</w:t>
      </w:r>
    </w:p>
    <w:p w14:paraId="4509D7E1" w14:textId="77777777" w:rsidR="00655139" w:rsidRPr="00A82FC3" w:rsidRDefault="00655139" w:rsidP="008F6FD7">
      <w:pPr>
        <w:ind w:left="709"/>
        <w:jc w:val="both"/>
        <w:rPr>
          <w:rFonts w:asciiTheme="minorHAnsi" w:hAnsiTheme="minorHAnsi" w:cs="Calibri"/>
          <w:sz w:val="22"/>
          <w:szCs w:val="22"/>
        </w:rPr>
      </w:pPr>
    </w:p>
    <w:p w14:paraId="715947AD" w14:textId="77777777" w:rsidR="008F6FD7" w:rsidRPr="00A82FC3" w:rsidRDefault="008F6FD7" w:rsidP="008F6FD7">
      <w:pPr>
        <w:jc w:val="both"/>
        <w:rPr>
          <w:rFonts w:asciiTheme="minorHAnsi" w:hAnsiTheme="minorHAnsi" w:cs="Calibri"/>
          <w:b/>
          <w:bCs/>
          <w:i/>
          <w:iCs/>
          <w:sz w:val="22"/>
          <w:szCs w:val="22"/>
        </w:rPr>
      </w:pPr>
      <w:r w:rsidRPr="00A82FC3">
        <w:rPr>
          <w:rFonts w:asciiTheme="minorHAnsi" w:hAnsiTheme="minorHAnsi" w:cs="Calibri"/>
          <w:b/>
          <w:bCs/>
          <w:i/>
          <w:iCs/>
          <w:sz w:val="22"/>
          <w:szCs w:val="22"/>
        </w:rPr>
        <w:t xml:space="preserve">14.    </w:t>
      </w:r>
      <w:r w:rsidRPr="00A82FC3">
        <w:rPr>
          <w:rFonts w:asciiTheme="minorHAnsi" w:hAnsiTheme="minorHAnsi" w:cs="Calibri"/>
          <w:b/>
          <w:bCs/>
          <w:i/>
          <w:iCs/>
          <w:sz w:val="22"/>
          <w:szCs w:val="22"/>
        </w:rPr>
        <w:tab/>
        <w:t>Skončení nájmu</w:t>
      </w:r>
    </w:p>
    <w:p w14:paraId="091FB3A2" w14:textId="77777777" w:rsidR="008F6FD7" w:rsidRPr="00A82FC3" w:rsidRDefault="008F6FD7" w:rsidP="008F6FD7">
      <w:pPr>
        <w:jc w:val="both"/>
        <w:rPr>
          <w:rFonts w:asciiTheme="minorHAnsi" w:hAnsiTheme="minorHAnsi" w:cs="Calibri"/>
          <w:b/>
          <w:bCs/>
          <w:i/>
          <w:iCs/>
          <w:sz w:val="22"/>
          <w:szCs w:val="22"/>
        </w:rPr>
      </w:pPr>
    </w:p>
    <w:p w14:paraId="203B0407"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14.1.</w:t>
      </w:r>
      <w:r w:rsidRPr="00A82FC3">
        <w:rPr>
          <w:rFonts w:asciiTheme="minorHAnsi" w:hAnsiTheme="minorHAnsi" w:cs="Calibri"/>
          <w:b/>
          <w:bCs/>
          <w:sz w:val="22"/>
          <w:szCs w:val="22"/>
        </w:rPr>
        <w:tab/>
        <w:t>Případy skončení nájmu</w:t>
      </w:r>
    </w:p>
    <w:p w14:paraId="13164089" w14:textId="77777777" w:rsidR="008F6FD7" w:rsidRPr="00A82FC3" w:rsidRDefault="008F6FD7" w:rsidP="008F6FD7">
      <w:pPr>
        <w:ind w:left="1410" w:hanging="705"/>
        <w:jc w:val="both"/>
        <w:rPr>
          <w:rFonts w:asciiTheme="minorHAnsi" w:hAnsiTheme="minorHAnsi" w:cs="Calibri"/>
          <w:sz w:val="22"/>
          <w:szCs w:val="22"/>
          <w:u w:val="single"/>
        </w:rPr>
      </w:pPr>
      <w:r w:rsidRPr="00A82FC3">
        <w:rPr>
          <w:rFonts w:asciiTheme="minorHAnsi" w:hAnsiTheme="minorHAnsi" w:cs="Calibri"/>
          <w:sz w:val="22"/>
          <w:szCs w:val="22"/>
          <w:u w:val="single"/>
        </w:rPr>
        <w:t>Nájem na základě Smlouvy skončí:</w:t>
      </w:r>
    </w:p>
    <w:p w14:paraId="57B67FE4"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písemnou dohodou smluvních stran;</w:t>
      </w:r>
    </w:p>
    <w:p w14:paraId="0F55298B"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výpovědí kterékoli ze smluvních stran;</w:t>
      </w:r>
    </w:p>
    <w:p w14:paraId="5127798F"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odstoupením od Smlouvy, kteroukoliv ze smluvních stran;</w:t>
      </w:r>
    </w:p>
    <w:p w14:paraId="726F4866"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d)</w:t>
      </w:r>
      <w:r w:rsidRPr="00A82FC3">
        <w:rPr>
          <w:rFonts w:asciiTheme="minorHAnsi" w:hAnsiTheme="minorHAnsi" w:cs="Calibri"/>
          <w:sz w:val="22"/>
          <w:szCs w:val="22"/>
        </w:rPr>
        <w:tab/>
        <w:t>zničením Předmětu nájmu</w:t>
      </w:r>
      <w:r w:rsidR="00AE7499" w:rsidRPr="00A82FC3">
        <w:rPr>
          <w:rFonts w:asciiTheme="minorHAnsi" w:hAnsiTheme="minorHAnsi" w:cs="Calibri"/>
          <w:sz w:val="22"/>
          <w:szCs w:val="22"/>
        </w:rPr>
        <w:t>.</w:t>
      </w:r>
    </w:p>
    <w:p w14:paraId="32396F03" w14:textId="77777777" w:rsidR="008F6FD7" w:rsidRPr="00A82FC3" w:rsidRDefault="008F6FD7" w:rsidP="008F6FD7">
      <w:pPr>
        <w:tabs>
          <w:tab w:val="left" w:pos="705"/>
        </w:tabs>
        <w:ind w:left="705" w:hanging="705"/>
        <w:jc w:val="both"/>
        <w:rPr>
          <w:rFonts w:asciiTheme="minorHAnsi" w:hAnsiTheme="minorHAnsi" w:cs="Calibri"/>
          <w:b/>
          <w:bCs/>
          <w:sz w:val="22"/>
          <w:szCs w:val="22"/>
        </w:rPr>
      </w:pPr>
    </w:p>
    <w:p w14:paraId="6064869A"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14.2.</w:t>
      </w:r>
      <w:r w:rsidRPr="00A82FC3">
        <w:rPr>
          <w:rFonts w:asciiTheme="minorHAnsi" w:hAnsiTheme="minorHAnsi" w:cs="Calibri"/>
          <w:b/>
          <w:bCs/>
          <w:sz w:val="22"/>
          <w:szCs w:val="22"/>
        </w:rPr>
        <w:tab/>
        <w:t>Dohoda o skončení nájmu</w:t>
      </w:r>
    </w:p>
    <w:p w14:paraId="2E8305B3" w14:textId="1578BA0C" w:rsidR="008F6FD7"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Smluvní strany v dohodě o skončení nájmu upraví vypořádání vzájemných pohledávek</w:t>
      </w:r>
      <w:r w:rsidR="00655139">
        <w:rPr>
          <w:rFonts w:asciiTheme="minorHAnsi" w:hAnsiTheme="minorHAnsi" w:cs="Calibri"/>
          <w:sz w:val="22"/>
          <w:szCs w:val="22"/>
        </w:rPr>
        <w:br/>
      </w:r>
      <w:r w:rsidRPr="00A82FC3">
        <w:rPr>
          <w:rFonts w:asciiTheme="minorHAnsi" w:hAnsiTheme="minorHAnsi" w:cs="Calibri"/>
          <w:sz w:val="22"/>
          <w:szCs w:val="22"/>
        </w:rPr>
        <w:t>a závazků ze Smlouvy.</w:t>
      </w:r>
    </w:p>
    <w:p w14:paraId="737E66B6" w14:textId="77777777" w:rsidR="00A82FC3" w:rsidRPr="00A82FC3" w:rsidRDefault="00A82FC3" w:rsidP="008F6FD7">
      <w:pPr>
        <w:ind w:left="709"/>
        <w:jc w:val="both"/>
        <w:rPr>
          <w:rFonts w:asciiTheme="minorHAnsi" w:hAnsiTheme="minorHAnsi" w:cs="Calibri"/>
          <w:sz w:val="22"/>
          <w:szCs w:val="22"/>
        </w:rPr>
      </w:pPr>
    </w:p>
    <w:p w14:paraId="53374748"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14.3.</w:t>
      </w:r>
      <w:r w:rsidRPr="00A82FC3">
        <w:rPr>
          <w:rFonts w:asciiTheme="minorHAnsi" w:hAnsiTheme="minorHAnsi" w:cs="Calibri"/>
          <w:b/>
          <w:bCs/>
          <w:sz w:val="22"/>
          <w:szCs w:val="22"/>
        </w:rPr>
        <w:tab/>
        <w:t>Výpověď Pronajímatele</w:t>
      </w:r>
    </w:p>
    <w:p w14:paraId="14DB3228" w14:textId="77777777" w:rsidR="00AE7499" w:rsidRPr="00A82FC3" w:rsidRDefault="00AE7499" w:rsidP="00AE7499">
      <w:pPr>
        <w:ind w:left="709" w:hanging="4"/>
        <w:jc w:val="both"/>
        <w:rPr>
          <w:rFonts w:ascii="Calibri" w:hAnsi="Calibri" w:cs="Calibri"/>
          <w:b/>
          <w:bCs/>
          <w:sz w:val="22"/>
          <w:szCs w:val="22"/>
        </w:rPr>
      </w:pPr>
      <w:r w:rsidRPr="00A82FC3">
        <w:rPr>
          <w:rFonts w:ascii="Calibri" w:hAnsi="Calibri" w:cs="Calibri"/>
          <w:sz w:val="22"/>
          <w:szCs w:val="22"/>
        </w:rPr>
        <w:t>Pronajímatel může písemně vypovědět Smlouvu v době trvání nájemního vztahu bez udání důvodu.</w:t>
      </w:r>
    </w:p>
    <w:p w14:paraId="381FD7D0" w14:textId="77777777" w:rsidR="008F6FD7" w:rsidRPr="00A82FC3" w:rsidRDefault="008F6FD7" w:rsidP="008F6FD7">
      <w:pPr>
        <w:ind w:left="1410" w:hanging="705"/>
        <w:jc w:val="both"/>
        <w:rPr>
          <w:rFonts w:asciiTheme="minorHAnsi" w:hAnsiTheme="minorHAnsi" w:cs="Calibri"/>
          <w:b/>
          <w:bCs/>
          <w:sz w:val="22"/>
          <w:szCs w:val="22"/>
        </w:rPr>
      </w:pPr>
    </w:p>
    <w:p w14:paraId="38A711A4"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14.4.</w:t>
      </w:r>
      <w:r w:rsidRPr="00A82FC3">
        <w:rPr>
          <w:rFonts w:asciiTheme="minorHAnsi" w:hAnsiTheme="minorHAnsi" w:cs="Calibri"/>
          <w:b/>
          <w:bCs/>
          <w:sz w:val="22"/>
          <w:szCs w:val="22"/>
        </w:rPr>
        <w:tab/>
        <w:t>Výpověď Nájemce</w:t>
      </w:r>
    </w:p>
    <w:p w14:paraId="07A28C4A" w14:textId="77777777" w:rsidR="00AE7499" w:rsidRPr="00A82FC3" w:rsidRDefault="00AE7499" w:rsidP="00A82FC3">
      <w:pPr>
        <w:ind w:left="709" w:hanging="4"/>
        <w:jc w:val="both"/>
        <w:rPr>
          <w:rFonts w:ascii="Calibri" w:hAnsi="Calibri" w:cs="Calibri"/>
          <w:sz w:val="22"/>
          <w:szCs w:val="22"/>
        </w:rPr>
      </w:pPr>
      <w:r w:rsidRPr="00A82FC3">
        <w:rPr>
          <w:rFonts w:ascii="Calibri" w:hAnsi="Calibri" w:cs="Calibri"/>
          <w:sz w:val="22"/>
          <w:szCs w:val="22"/>
        </w:rPr>
        <w:t>Nájemce může písemně vypovědět Smlouvu v době trvání nájemního vztahu bez udání důvodu.</w:t>
      </w:r>
    </w:p>
    <w:p w14:paraId="01EC9DAC" w14:textId="77777777" w:rsidR="00AE7499" w:rsidRPr="00A82FC3" w:rsidRDefault="00AE7499" w:rsidP="008F6FD7">
      <w:pPr>
        <w:ind w:left="1410" w:hanging="705"/>
        <w:jc w:val="both"/>
        <w:rPr>
          <w:rFonts w:asciiTheme="minorHAnsi" w:hAnsiTheme="minorHAnsi" w:cs="Calibri"/>
          <w:b/>
          <w:bCs/>
          <w:sz w:val="22"/>
          <w:szCs w:val="22"/>
        </w:rPr>
      </w:pPr>
    </w:p>
    <w:p w14:paraId="6D697818"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14.5.</w:t>
      </w:r>
      <w:r w:rsidRPr="00A82FC3">
        <w:rPr>
          <w:rFonts w:asciiTheme="minorHAnsi" w:hAnsiTheme="minorHAnsi" w:cs="Calibri"/>
          <w:b/>
          <w:bCs/>
          <w:sz w:val="22"/>
          <w:szCs w:val="22"/>
        </w:rPr>
        <w:tab/>
        <w:t>Výpovědní lhůta a její počátek</w:t>
      </w:r>
    </w:p>
    <w:p w14:paraId="31041AE1" w14:textId="5B509398" w:rsidR="002F7E3E" w:rsidRPr="005D4F51" w:rsidRDefault="002F7E3E" w:rsidP="002F7E3E">
      <w:pPr>
        <w:ind w:left="709" w:hanging="4"/>
        <w:jc w:val="both"/>
        <w:rPr>
          <w:rFonts w:ascii="Calibri" w:hAnsi="Calibri" w:cs="Calibri"/>
          <w:sz w:val="22"/>
          <w:szCs w:val="22"/>
        </w:rPr>
      </w:pPr>
      <w:r w:rsidRPr="005D4F51">
        <w:rPr>
          <w:rFonts w:ascii="Calibri" w:hAnsi="Calibri" w:cs="Calibri"/>
          <w:sz w:val="22"/>
          <w:szCs w:val="22"/>
        </w:rPr>
        <w:t xml:space="preserve">Výpovědní lhůta činí </w:t>
      </w:r>
      <w:r w:rsidR="00AB6C10">
        <w:rPr>
          <w:rFonts w:ascii="Calibri" w:hAnsi="Calibri" w:cs="Calibri"/>
          <w:b/>
          <w:sz w:val="22"/>
          <w:szCs w:val="22"/>
        </w:rPr>
        <w:t>8</w:t>
      </w:r>
      <w:r w:rsidR="00895C50" w:rsidRPr="005D4F51">
        <w:rPr>
          <w:rFonts w:ascii="Calibri" w:hAnsi="Calibri" w:cs="Calibri"/>
          <w:b/>
          <w:sz w:val="22"/>
          <w:szCs w:val="22"/>
        </w:rPr>
        <w:t xml:space="preserve"> kalendářních měsíců</w:t>
      </w:r>
      <w:r w:rsidR="00895C50" w:rsidRPr="005D4F51">
        <w:rPr>
          <w:rFonts w:ascii="Calibri" w:hAnsi="Calibri" w:cs="Calibri"/>
          <w:sz w:val="22"/>
          <w:szCs w:val="22"/>
        </w:rPr>
        <w:t xml:space="preserve"> </w:t>
      </w:r>
      <w:r w:rsidRPr="005D4F51">
        <w:rPr>
          <w:rFonts w:ascii="Calibri" w:hAnsi="Calibri" w:cs="Calibri"/>
          <w:sz w:val="22"/>
          <w:szCs w:val="22"/>
        </w:rPr>
        <w:t>a počíná běžet dnem následujícím po doručení písemné výpovědi druhé smluvní straně.</w:t>
      </w:r>
      <w:r w:rsidR="00E269D4" w:rsidRPr="005D4F51">
        <w:rPr>
          <w:rFonts w:ascii="Calibri" w:hAnsi="Calibri" w:cs="Calibri"/>
          <w:sz w:val="22"/>
          <w:szCs w:val="22"/>
        </w:rPr>
        <w:t xml:space="preserve"> </w:t>
      </w:r>
    </w:p>
    <w:p w14:paraId="76E26B27" w14:textId="77777777" w:rsidR="00655139" w:rsidRDefault="00655139" w:rsidP="008F6FD7">
      <w:pPr>
        <w:tabs>
          <w:tab w:val="left" w:pos="705"/>
        </w:tabs>
        <w:ind w:left="705" w:hanging="705"/>
        <w:jc w:val="both"/>
        <w:rPr>
          <w:rFonts w:asciiTheme="minorHAnsi" w:hAnsiTheme="minorHAnsi" w:cs="Calibri"/>
          <w:b/>
          <w:bCs/>
          <w:sz w:val="22"/>
          <w:szCs w:val="22"/>
        </w:rPr>
      </w:pPr>
    </w:p>
    <w:p w14:paraId="4E404A77" w14:textId="307796D6"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14.6.</w:t>
      </w:r>
      <w:r w:rsidRPr="00A82FC3">
        <w:rPr>
          <w:rFonts w:asciiTheme="minorHAnsi" w:hAnsiTheme="minorHAnsi" w:cs="Calibri"/>
          <w:b/>
          <w:bCs/>
          <w:sz w:val="22"/>
          <w:szCs w:val="22"/>
        </w:rPr>
        <w:tab/>
        <w:t>Odstoupení od Smlouvy</w:t>
      </w:r>
    </w:p>
    <w:p w14:paraId="21E91E97" w14:textId="77777777" w:rsidR="008F6FD7" w:rsidRPr="00A82FC3" w:rsidRDefault="008F6FD7" w:rsidP="008F6FD7">
      <w:pPr>
        <w:ind w:left="709" w:firstLine="4"/>
        <w:jc w:val="both"/>
        <w:rPr>
          <w:rFonts w:asciiTheme="minorHAnsi" w:hAnsiTheme="minorHAnsi" w:cs="Calibri"/>
          <w:sz w:val="22"/>
          <w:szCs w:val="22"/>
          <w:u w:val="single"/>
        </w:rPr>
      </w:pPr>
      <w:r w:rsidRPr="00A82FC3">
        <w:rPr>
          <w:rFonts w:asciiTheme="minorHAnsi" w:hAnsiTheme="minorHAnsi" w:cs="Calibri"/>
          <w:sz w:val="22"/>
          <w:szCs w:val="22"/>
          <w:u w:val="single"/>
        </w:rPr>
        <w:t>Smluvní strany se dohodly, že Pronajímatel je oprávněn odstoupit od této Smlouvy v případě, že:</w:t>
      </w:r>
    </w:p>
    <w:p w14:paraId="07474E44" w14:textId="77777777" w:rsidR="008F6FD7" w:rsidRPr="00A82FC3" w:rsidRDefault="008F6FD7" w:rsidP="008F6FD7">
      <w:pPr>
        <w:tabs>
          <w:tab w:val="left" w:pos="1134"/>
        </w:tabs>
        <w:ind w:left="1134" w:hanging="421"/>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Nájemce poruší ustanovení článku 11.1. či 11.2. této Smlouvy;</w:t>
      </w:r>
    </w:p>
    <w:p w14:paraId="55923E26" w14:textId="77777777" w:rsidR="00DD7FCC" w:rsidRPr="00A82FC3" w:rsidRDefault="008F6FD7" w:rsidP="008F6FD7">
      <w:pPr>
        <w:tabs>
          <w:tab w:val="left" w:pos="1134"/>
        </w:tabs>
        <w:ind w:left="1134" w:hanging="421"/>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 xml:space="preserve">Nájemce poruší ustanovení článku </w:t>
      </w:r>
      <w:r w:rsidR="002D4921">
        <w:rPr>
          <w:rFonts w:asciiTheme="minorHAnsi" w:hAnsiTheme="minorHAnsi" w:cs="Calibri"/>
          <w:sz w:val="22"/>
          <w:szCs w:val="22"/>
        </w:rPr>
        <w:t xml:space="preserve">10.4. či </w:t>
      </w:r>
      <w:r w:rsidRPr="00A82FC3">
        <w:rPr>
          <w:rFonts w:asciiTheme="minorHAnsi" w:hAnsiTheme="minorHAnsi" w:cs="Calibri"/>
          <w:sz w:val="22"/>
          <w:szCs w:val="22"/>
        </w:rPr>
        <w:t>10.5. písm. e) Smlouvy</w:t>
      </w:r>
      <w:r w:rsidR="00DD7FCC" w:rsidRPr="00A82FC3">
        <w:rPr>
          <w:rFonts w:asciiTheme="minorHAnsi" w:hAnsiTheme="minorHAnsi" w:cs="Calibri"/>
          <w:sz w:val="22"/>
          <w:szCs w:val="22"/>
        </w:rPr>
        <w:t>;</w:t>
      </w:r>
    </w:p>
    <w:p w14:paraId="66672187" w14:textId="4C47108E" w:rsidR="00DD7FCC" w:rsidRPr="00A82FC3" w:rsidRDefault="008D0819" w:rsidP="008F6FD7">
      <w:pPr>
        <w:tabs>
          <w:tab w:val="left" w:pos="1134"/>
        </w:tabs>
        <w:ind w:left="1134" w:hanging="421"/>
        <w:jc w:val="both"/>
        <w:rPr>
          <w:rFonts w:asciiTheme="minorHAnsi" w:hAnsiTheme="minorHAnsi" w:cs="Calibri"/>
          <w:sz w:val="22"/>
          <w:szCs w:val="22"/>
        </w:rPr>
      </w:pPr>
      <w:r>
        <w:rPr>
          <w:rFonts w:asciiTheme="minorHAnsi" w:hAnsiTheme="minorHAnsi" w:cs="Calibri"/>
          <w:sz w:val="22"/>
          <w:szCs w:val="22"/>
        </w:rPr>
        <w:t>c</w:t>
      </w:r>
      <w:r w:rsidR="00F27D58" w:rsidRPr="00A82FC3">
        <w:rPr>
          <w:rFonts w:asciiTheme="minorHAnsi" w:hAnsiTheme="minorHAnsi" w:cs="Calibri"/>
          <w:sz w:val="22"/>
          <w:szCs w:val="22"/>
        </w:rPr>
        <w:t>)</w:t>
      </w:r>
      <w:r w:rsidR="00F27D58" w:rsidRPr="00A82FC3">
        <w:rPr>
          <w:rFonts w:asciiTheme="minorHAnsi" w:hAnsiTheme="minorHAnsi" w:cs="Calibri"/>
          <w:sz w:val="22"/>
          <w:szCs w:val="22"/>
        </w:rPr>
        <w:tab/>
      </w:r>
      <w:r w:rsidR="00DD7FCC" w:rsidRPr="00A82FC3">
        <w:rPr>
          <w:rFonts w:asciiTheme="minorHAnsi" w:hAnsiTheme="minorHAnsi" w:cs="Calibri"/>
          <w:sz w:val="22"/>
          <w:szCs w:val="22"/>
        </w:rPr>
        <w:t>Proti Nájemci b</w:t>
      </w:r>
      <w:r w:rsidR="00A73712">
        <w:rPr>
          <w:rFonts w:asciiTheme="minorHAnsi" w:hAnsiTheme="minorHAnsi" w:cs="Calibri"/>
          <w:sz w:val="22"/>
          <w:szCs w:val="22"/>
        </w:rPr>
        <w:t>ude</w:t>
      </w:r>
      <w:r w:rsidR="00DD7FCC" w:rsidRPr="00A82FC3">
        <w:rPr>
          <w:rFonts w:asciiTheme="minorHAnsi" w:hAnsiTheme="minorHAnsi" w:cs="Calibri"/>
          <w:sz w:val="22"/>
          <w:szCs w:val="22"/>
        </w:rPr>
        <w:t xml:space="preserve"> zahájeno insolvenčního řízení, jehož předmětem je dlužníkův (Nájemcův) úpadek nebo hrozící úpadek, ve smyslu ustanovení zákona č. 182/2006 Sb.</w:t>
      </w:r>
      <w:r w:rsidR="00655139">
        <w:rPr>
          <w:rFonts w:asciiTheme="minorHAnsi" w:hAnsiTheme="minorHAnsi" w:cs="Calibri"/>
          <w:sz w:val="22"/>
          <w:szCs w:val="22"/>
        </w:rPr>
        <w:br/>
      </w:r>
      <w:r w:rsidR="00DD7FCC" w:rsidRPr="00A82FC3">
        <w:rPr>
          <w:rFonts w:asciiTheme="minorHAnsi" w:hAnsiTheme="minorHAnsi" w:cs="Calibri"/>
          <w:sz w:val="22"/>
          <w:szCs w:val="22"/>
        </w:rPr>
        <w:t>o úpadku a způsobech jeho řešení (insolvenční zákon), ve znění pozdějších předpisů;</w:t>
      </w:r>
    </w:p>
    <w:p w14:paraId="1D7E1D33" w14:textId="77777777" w:rsidR="008F6FD7" w:rsidRPr="00A82FC3" w:rsidRDefault="008D0819" w:rsidP="008F6FD7">
      <w:pPr>
        <w:tabs>
          <w:tab w:val="left" w:pos="1134"/>
        </w:tabs>
        <w:ind w:left="1134" w:hanging="421"/>
        <w:jc w:val="both"/>
        <w:rPr>
          <w:rFonts w:asciiTheme="minorHAnsi" w:hAnsiTheme="minorHAnsi" w:cs="Calibri"/>
          <w:sz w:val="22"/>
          <w:szCs w:val="22"/>
          <w:lang w:val="it-IT"/>
        </w:rPr>
      </w:pPr>
      <w:r>
        <w:rPr>
          <w:rFonts w:asciiTheme="minorHAnsi" w:hAnsiTheme="minorHAnsi" w:cs="Calibri"/>
          <w:sz w:val="22"/>
          <w:szCs w:val="22"/>
          <w:lang w:val="it-IT"/>
        </w:rPr>
        <w:t>d</w:t>
      </w:r>
      <w:r w:rsidR="008F6FD7" w:rsidRPr="00A82FC3">
        <w:rPr>
          <w:rFonts w:asciiTheme="minorHAnsi" w:hAnsiTheme="minorHAnsi" w:cs="Calibri"/>
          <w:sz w:val="22"/>
          <w:szCs w:val="22"/>
          <w:lang w:val="it-IT"/>
        </w:rPr>
        <w:t>)</w:t>
      </w:r>
      <w:r w:rsidR="008F6FD7" w:rsidRPr="00A82FC3">
        <w:rPr>
          <w:rFonts w:asciiTheme="minorHAnsi" w:hAnsiTheme="minorHAnsi" w:cs="Calibri"/>
          <w:sz w:val="22"/>
          <w:szCs w:val="22"/>
          <w:lang w:val="it-IT"/>
        </w:rPr>
        <w:tab/>
        <w:t>Nájemce vstoup</w:t>
      </w:r>
      <w:r w:rsidR="00A73712">
        <w:rPr>
          <w:rFonts w:asciiTheme="minorHAnsi" w:hAnsiTheme="minorHAnsi" w:cs="Calibri"/>
          <w:sz w:val="22"/>
          <w:szCs w:val="22"/>
          <w:lang w:val="it-IT"/>
        </w:rPr>
        <w:t>í</w:t>
      </w:r>
      <w:r w:rsidR="008F6FD7" w:rsidRPr="00A82FC3">
        <w:rPr>
          <w:rFonts w:asciiTheme="minorHAnsi" w:hAnsiTheme="minorHAnsi" w:cs="Calibri"/>
          <w:sz w:val="22"/>
          <w:szCs w:val="22"/>
          <w:lang w:val="it-IT"/>
        </w:rPr>
        <w:t xml:space="preserve"> do likvidace; </w:t>
      </w:r>
    </w:p>
    <w:p w14:paraId="0A32E940" w14:textId="77777777" w:rsidR="008F6FD7" w:rsidRPr="00A82FC3" w:rsidRDefault="008D0819" w:rsidP="008F6FD7">
      <w:pPr>
        <w:tabs>
          <w:tab w:val="left" w:pos="1134"/>
        </w:tabs>
        <w:ind w:left="1134" w:hanging="421"/>
        <w:jc w:val="both"/>
        <w:rPr>
          <w:rFonts w:asciiTheme="minorHAnsi" w:hAnsiTheme="minorHAnsi" w:cs="Calibri"/>
          <w:sz w:val="22"/>
          <w:szCs w:val="22"/>
        </w:rPr>
      </w:pPr>
      <w:r>
        <w:rPr>
          <w:rFonts w:asciiTheme="minorHAnsi" w:hAnsiTheme="minorHAnsi" w:cs="Calibri"/>
          <w:sz w:val="22"/>
          <w:szCs w:val="22"/>
        </w:rPr>
        <w:t>e</w:t>
      </w:r>
      <w:r w:rsidR="008F6FD7" w:rsidRPr="00A82FC3">
        <w:rPr>
          <w:rFonts w:asciiTheme="minorHAnsi" w:hAnsiTheme="minorHAnsi" w:cs="Calibri"/>
          <w:sz w:val="22"/>
          <w:szCs w:val="22"/>
        </w:rPr>
        <w:t>)</w:t>
      </w:r>
      <w:r w:rsidR="008F6FD7" w:rsidRPr="00A82FC3">
        <w:rPr>
          <w:rFonts w:asciiTheme="minorHAnsi" w:hAnsiTheme="minorHAnsi" w:cs="Calibri"/>
          <w:sz w:val="22"/>
          <w:szCs w:val="22"/>
        </w:rPr>
        <w:tab/>
        <w:t xml:space="preserve">Nájemce po dobu alespoň </w:t>
      </w:r>
      <w:r w:rsidR="00A73712">
        <w:rPr>
          <w:rFonts w:asciiTheme="minorHAnsi" w:hAnsiTheme="minorHAnsi" w:cs="Calibri"/>
          <w:sz w:val="22"/>
          <w:szCs w:val="22"/>
        </w:rPr>
        <w:t>3 měsíců</w:t>
      </w:r>
      <w:r w:rsidR="00A73712" w:rsidRPr="00A82FC3">
        <w:rPr>
          <w:rFonts w:asciiTheme="minorHAnsi" w:hAnsiTheme="minorHAnsi" w:cs="Calibri"/>
          <w:sz w:val="22"/>
          <w:szCs w:val="22"/>
        </w:rPr>
        <w:t xml:space="preserve"> </w:t>
      </w:r>
      <w:r w:rsidR="008F6FD7" w:rsidRPr="00A82FC3">
        <w:rPr>
          <w:rFonts w:asciiTheme="minorHAnsi" w:hAnsiTheme="minorHAnsi" w:cs="Calibri"/>
          <w:sz w:val="22"/>
          <w:szCs w:val="22"/>
        </w:rPr>
        <w:t xml:space="preserve">bez písemného oznámení </w:t>
      </w:r>
      <w:r w:rsidR="00A73712">
        <w:rPr>
          <w:rFonts w:asciiTheme="minorHAnsi" w:hAnsiTheme="minorHAnsi" w:cs="Calibri"/>
          <w:sz w:val="22"/>
          <w:szCs w:val="22"/>
        </w:rPr>
        <w:t xml:space="preserve">nebude užívat </w:t>
      </w:r>
      <w:r w:rsidR="008F6FD7" w:rsidRPr="00A82FC3">
        <w:rPr>
          <w:rFonts w:asciiTheme="minorHAnsi" w:hAnsiTheme="minorHAnsi" w:cs="Calibri"/>
          <w:sz w:val="22"/>
          <w:szCs w:val="22"/>
        </w:rPr>
        <w:t>Předmět nájmu k účelu dle článku 3. Smlouvy.</w:t>
      </w:r>
    </w:p>
    <w:p w14:paraId="4FF0EC32" w14:textId="77777777" w:rsidR="00655139" w:rsidRDefault="00655139" w:rsidP="008F6FD7">
      <w:pPr>
        <w:tabs>
          <w:tab w:val="left" w:pos="705"/>
        </w:tabs>
        <w:ind w:left="705" w:hanging="705"/>
        <w:jc w:val="both"/>
        <w:rPr>
          <w:rFonts w:asciiTheme="minorHAnsi" w:hAnsiTheme="minorHAnsi" w:cs="Calibri"/>
          <w:b/>
          <w:bCs/>
          <w:sz w:val="22"/>
          <w:szCs w:val="22"/>
        </w:rPr>
      </w:pPr>
    </w:p>
    <w:p w14:paraId="2EE573A2"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14.7.</w:t>
      </w:r>
      <w:r w:rsidRPr="00A82FC3">
        <w:rPr>
          <w:rFonts w:asciiTheme="minorHAnsi" w:hAnsiTheme="minorHAnsi" w:cs="Calibri"/>
          <w:b/>
          <w:bCs/>
          <w:sz w:val="22"/>
          <w:szCs w:val="22"/>
        </w:rPr>
        <w:tab/>
        <w:t>Účinnost odstoupení</w:t>
      </w:r>
    </w:p>
    <w:p w14:paraId="7E21F21A" w14:textId="77777777"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Odstoupení od Smlouvy musí být provedeno písemnou formou a je účinné dnem jeho doručení druhé smluvní straně.</w:t>
      </w:r>
    </w:p>
    <w:p w14:paraId="160B6256" w14:textId="77777777" w:rsidR="00D435B5" w:rsidRPr="00A82FC3" w:rsidRDefault="00D435B5" w:rsidP="008F6FD7">
      <w:pPr>
        <w:ind w:left="709" w:hanging="4"/>
        <w:jc w:val="both"/>
        <w:rPr>
          <w:rFonts w:asciiTheme="minorHAnsi" w:hAnsiTheme="minorHAnsi" w:cs="Calibri"/>
          <w:sz w:val="22"/>
          <w:szCs w:val="22"/>
        </w:rPr>
      </w:pPr>
    </w:p>
    <w:p w14:paraId="4DC83F1B"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14.8.</w:t>
      </w:r>
      <w:r w:rsidRPr="00A82FC3">
        <w:rPr>
          <w:rFonts w:asciiTheme="minorHAnsi" w:hAnsiTheme="minorHAnsi" w:cs="Calibri"/>
          <w:b/>
          <w:bCs/>
          <w:sz w:val="22"/>
          <w:szCs w:val="22"/>
        </w:rPr>
        <w:tab/>
        <w:t>Důsledky odstoupení</w:t>
      </w:r>
    </w:p>
    <w:p w14:paraId="5A121059" w14:textId="77777777" w:rsidR="008F6FD7" w:rsidRPr="00A82FC3" w:rsidRDefault="008F6FD7" w:rsidP="005D4F51">
      <w:pPr>
        <w:ind w:left="709" w:hanging="4"/>
        <w:jc w:val="both"/>
        <w:rPr>
          <w:rFonts w:asciiTheme="minorHAnsi" w:hAnsiTheme="minorHAnsi" w:cs="Calibri"/>
          <w:sz w:val="22"/>
          <w:szCs w:val="22"/>
        </w:rPr>
      </w:pPr>
      <w:r w:rsidRPr="00A82FC3">
        <w:rPr>
          <w:rFonts w:asciiTheme="minorHAnsi" w:hAnsiTheme="minorHAnsi" w:cs="Calibri"/>
          <w:sz w:val="22"/>
          <w:szCs w:val="22"/>
        </w:rPr>
        <w:t>Odstoupením od Smlouvy se Smlouva k okamžiku účinnosti odstoupení ruší</w:t>
      </w:r>
      <w:r w:rsidR="00A73712">
        <w:rPr>
          <w:rFonts w:asciiTheme="minorHAnsi" w:hAnsiTheme="minorHAnsi" w:cs="Calibri"/>
          <w:sz w:val="22"/>
          <w:szCs w:val="22"/>
        </w:rPr>
        <w:t xml:space="preserve"> (tedy nikoliv od počátku)</w:t>
      </w:r>
      <w:r w:rsidR="005D4F51">
        <w:rPr>
          <w:rFonts w:asciiTheme="minorHAnsi" w:hAnsiTheme="minorHAnsi" w:cs="Calibri"/>
          <w:sz w:val="22"/>
          <w:szCs w:val="22"/>
        </w:rPr>
        <w:t>.</w:t>
      </w:r>
    </w:p>
    <w:p w14:paraId="020A1621" w14:textId="0A002762" w:rsidR="00B84CDA" w:rsidRDefault="00B84CDA" w:rsidP="008F6FD7">
      <w:pPr>
        <w:ind w:left="1410" w:hanging="705"/>
        <w:jc w:val="both"/>
        <w:rPr>
          <w:rFonts w:asciiTheme="minorHAnsi" w:hAnsiTheme="minorHAnsi" w:cs="Calibri"/>
          <w:sz w:val="20"/>
          <w:szCs w:val="20"/>
        </w:rPr>
      </w:pPr>
    </w:p>
    <w:p w14:paraId="42F3A3A8" w14:textId="77777777" w:rsidR="00655139" w:rsidRPr="00D435B5" w:rsidRDefault="00655139" w:rsidP="008F6FD7">
      <w:pPr>
        <w:ind w:left="1410" w:hanging="705"/>
        <w:jc w:val="both"/>
        <w:rPr>
          <w:rFonts w:asciiTheme="minorHAnsi" w:hAnsiTheme="minorHAnsi" w:cs="Calibri"/>
          <w:sz w:val="20"/>
          <w:szCs w:val="20"/>
        </w:rPr>
      </w:pPr>
    </w:p>
    <w:p w14:paraId="57FFA3C3" w14:textId="77777777" w:rsidR="008F6FD7" w:rsidRPr="00A82FC3" w:rsidRDefault="008F6FD7" w:rsidP="008F6FD7">
      <w:pPr>
        <w:tabs>
          <w:tab w:val="left" w:pos="705"/>
        </w:tabs>
        <w:ind w:left="705" w:hanging="705"/>
        <w:jc w:val="both"/>
        <w:rPr>
          <w:rFonts w:asciiTheme="minorHAnsi" w:hAnsiTheme="minorHAnsi" w:cs="Calibri"/>
          <w:b/>
          <w:bCs/>
          <w:i/>
          <w:iCs/>
          <w:sz w:val="22"/>
          <w:szCs w:val="22"/>
        </w:rPr>
      </w:pPr>
      <w:r w:rsidRPr="00A82FC3">
        <w:rPr>
          <w:rFonts w:asciiTheme="minorHAnsi" w:hAnsiTheme="minorHAnsi" w:cs="Calibri"/>
          <w:b/>
          <w:bCs/>
          <w:i/>
          <w:iCs/>
          <w:sz w:val="22"/>
          <w:szCs w:val="22"/>
        </w:rPr>
        <w:t>15.</w:t>
      </w:r>
      <w:r w:rsidRPr="00A82FC3">
        <w:rPr>
          <w:rFonts w:asciiTheme="minorHAnsi" w:hAnsiTheme="minorHAnsi" w:cs="Calibri"/>
          <w:b/>
          <w:bCs/>
          <w:i/>
          <w:iCs/>
          <w:sz w:val="22"/>
          <w:szCs w:val="22"/>
        </w:rPr>
        <w:tab/>
        <w:t>Předání při skončení nájmu</w:t>
      </w:r>
    </w:p>
    <w:p w14:paraId="053A5D64" w14:textId="77777777" w:rsidR="008F6FD7" w:rsidRPr="00CA4D6A" w:rsidRDefault="008F6FD7" w:rsidP="008F6FD7">
      <w:pPr>
        <w:ind w:left="1410" w:hanging="705"/>
        <w:jc w:val="both"/>
        <w:rPr>
          <w:rFonts w:asciiTheme="minorHAnsi" w:hAnsiTheme="minorHAnsi" w:cs="Calibri"/>
          <w:b/>
          <w:bCs/>
          <w:i/>
          <w:iCs/>
          <w:sz w:val="20"/>
          <w:szCs w:val="20"/>
        </w:rPr>
      </w:pPr>
    </w:p>
    <w:p w14:paraId="2B1D7EE0"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15.1.</w:t>
      </w:r>
      <w:r w:rsidRPr="00A82FC3">
        <w:rPr>
          <w:rFonts w:asciiTheme="minorHAnsi" w:hAnsiTheme="minorHAnsi" w:cs="Calibri"/>
          <w:b/>
          <w:bCs/>
          <w:sz w:val="22"/>
          <w:szCs w:val="22"/>
        </w:rPr>
        <w:tab/>
      </w:r>
      <w:proofErr w:type="spellStart"/>
      <w:r w:rsidRPr="00A82FC3">
        <w:rPr>
          <w:rFonts w:asciiTheme="minorHAnsi" w:hAnsiTheme="minorHAnsi" w:cs="Calibri"/>
          <w:b/>
          <w:bCs/>
          <w:sz w:val="22"/>
          <w:szCs w:val="22"/>
        </w:rPr>
        <w:t>Zdokladování</w:t>
      </w:r>
      <w:proofErr w:type="spellEnd"/>
      <w:r w:rsidRPr="00A82FC3">
        <w:rPr>
          <w:rFonts w:asciiTheme="minorHAnsi" w:hAnsiTheme="minorHAnsi" w:cs="Calibri"/>
          <w:b/>
          <w:bCs/>
          <w:sz w:val="22"/>
          <w:szCs w:val="22"/>
        </w:rPr>
        <w:t xml:space="preserve"> stavu Předmětu nájmu</w:t>
      </w:r>
    </w:p>
    <w:p w14:paraId="7E21FDC2" w14:textId="17DA41B2"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Při skončení nájmu (z jakéhokoliv důvodu) vyhotoví smluvní strany protokol o předání Předmětu nájmu. Součástí protokolu bude zápis o stavu Předmětu nájmu a hodnotě do té doby realizovaných Oprav a Technického zhodnocení, dokumentace skutečného stavu Předmětu nájmu a další důležité skutečnosti.</w:t>
      </w:r>
    </w:p>
    <w:p w14:paraId="7910E80B" w14:textId="77777777" w:rsidR="008F6FD7" w:rsidRPr="00A82FC3" w:rsidRDefault="008F6FD7" w:rsidP="008F6FD7">
      <w:pPr>
        <w:ind w:left="709" w:hanging="4"/>
        <w:jc w:val="both"/>
        <w:rPr>
          <w:rFonts w:asciiTheme="minorHAnsi" w:hAnsiTheme="minorHAnsi" w:cs="Calibri"/>
          <w:sz w:val="22"/>
          <w:szCs w:val="22"/>
        </w:rPr>
      </w:pPr>
    </w:p>
    <w:p w14:paraId="18A2F5D8"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15.2.</w:t>
      </w:r>
      <w:r w:rsidRPr="00A82FC3">
        <w:rPr>
          <w:rFonts w:asciiTheme="minorHAnsi" w:hAnsiTheme="minorHAnsi" w:cs="Calibri"/>
          <w:b/>
          <w:bCs/>
          <w:sz w:val="22"/>
          <w:szCs w:val="22"/>
        </w:rPr>
        <w:tab/>
        <w:t>Povinnosti Nájemce při předání</w:t>
      </w:r>
    </w:p>
    <w:p w14:paraId="1EBB4AA3" w14:textId="77777777"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Při skončení nájmu je Nájemce povinen předat Předmět nájmu Pronajímateli v poslední den  trvání nájmu.</w:t>
      </w:r>
    </w:p>
    <w:p w14:paraId="122B192C" w14:textId="77777777" w:rsidR="008F6FD7" w:rsidRPr="00A82FC3" w:rsidRDefault="008F6FD7" w:rsidP="008F6FD7">
      <w:pPr>
        <w:ind w:left="709" w:hanging="4"/>
        <w:jc w:val="both"/>
        <w:rPr>
          <w:rFonts w:asciiTheme="minorHAnsi" w:hAnsiTheme="minorHAnsi" w:cs="Calibri"/>
          <w:sz w:val="22"/>
          <w:szCs w:val="22"/>
          <w:u w:val="single"/>
        </w:rPr>
      </w:pPr>
      <w:r w:rsidRPr="00A82FC3">
        <w:rPr>
          <w:rFonts w:asciiTheme="minorHAnsi" w:hAnsiTheme="minorHAnsi" w:cs="Calibri"/>
          <w:sz w:val="22"/>
          <w:szCs w:val="22"/>
          <w:u w:val="single"/>
        </w:rPr>
        <w:lastRenderedPageBreak/>
        <w:t>Nájemce je přitom povinen:</w:t>
      </w:r>
    </w:p>
    <w:p w14:paraId="1A716B2D"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předat Pronajímateli Předmět nájmu ve stavu odpovídajícímu běžnému opotřebení;</w:t>
      </w:r>
    </w:p>
    <w:p w14:paraId="0C296E0D"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předat Předmět nájmu volný bez jakýchkoliv uživatelů;</w:t>
      </w:r>
    </w:p>
    <w:p w14:paraId="2C6F8DE3"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vyklidit z Předmětu nájmu všechny své věci, pokud se s Pronajímatelem nedohodne jinak;</w:t>
      </w:r>
    </w:p>
    <w:p w14:paraId="4EA31AE6"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d)</w:t>
      </w:r>
      <w:r w:rsidRPr="00A82FC3">
        <w:rPr>
          <w:rFonts w:asciiTheme="minorHAnsi" w:hAnsiTheme="minorHAnsi" w:cs="Calibri"/>
          <w:sz w:val="22"/>
          <w:szCs w:val="22"/>
        </w:rPr>
        <w:tab/>
        <w:t>do deseti dnů zrušit smlouvy s dodavateli Služeb a současně uhradit případné pohledávky dodavatelů Služeb;</w:t>
      </w:r>
    </w:p>
    <w:p w14:paraId="624BD6CC" w14:textId="2C44DC64"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e)</w:t>
      </w:r>
      <w:r w:rsidRPr="00A82FC3">
        <w:rPr>
          <w:rFonts w:asciiTheme="minorHAnsi" w:hAnsiTheme="minorHAnsi" w:cs="Calibri"/>
          <w:sz w:val="22"/>
          <w:szCs w:val="22"/>
        </w:rPr>
        <w:tab/>
        <w:t xml:space="preserve">zaplatit Pronajímateli za každý den užívání Předmětu nájmu po skončení nájemního vztahu dle této Smlouvy (bez právního titulu) částku bezdůvodného obohacení, a to </w:t>
      </w:r>
      <w:r w:rsidR="00655139">
        <w:rPr>
          <w:rFonts w:asciiTheme="minorHAnsi" w:hAnsiTheme="minorHAnsi" w:cs="Calibri"/>
          <w:sz w:val="22"/>
          <w:szCs w:val="22"/>
        </w:rPr>
        <w:br/>
      </w:r>
      <w:r w:rsidRPr="00A82FC3">
        <w:rPr>
          <w:rFonts w:asciiTheme="minorHAnsi" w:hAnsiTheme="minorHAnsi" w:cs="Calibri"/>
          <w:sz w:val="22"/>
          <w:szCs w:val="22"/>
        </w:rPr>
        <w:t>ve výši odpovídající Nájemnému dle článku 5.1. Smlouvy.</w:t>
      </w:r>
    </w:p>
    <w:p w14:paraId="127C49DF" w14:textId="77777777" w:rsidR="008F6FD7" w:rsidRPr="00A82FC3" w:rsidRDefault="008F6FD7" w:rsidP="008F6FD7">
      <w:pPr>
        <w:jc w:val="both"/>
        <w:rPr>
          <w:rFonts w:asciiTheme="minorHAnsi" w:hAnsiTheme="minorHAnsi" w:cs="Calibri"/>
          <w:sz w:val="22"/>
          <w:szCs w:val="22"/>
        </w:rPr>
      </w:pPr>
    </w:p>
    <w:p w14:paraId="452AA9DB" w14:textId="77777777" w:rsidR="00AA01CF" w:rsidRPr="00A82FC3" w:rsidRDefault="00AA01CF" w:rsidP="00AA01CF">
      <w:pPr>
        <w:jc w:val="both"/>
        <w:rPr>
          <w:rFonts w:asciiTheme="minorHAnsi" w:hAnsiTheme="minorHAnsi" w:cs="Calibri"/>
          <w:b/>
          <w:bCs/>
          <w:sz w:val="22"/>
          <w:szCs w:val="22"/>
        </w:rPr>
      </w:pPr>
      <w:r w:rsidRPr="00A82FC3">
        <w:rPr>
          <w:rFonts w:asciiTheme="minorHAnsi" w:hAnsiTheme="minorHAnsi" w:cs="Calibri"/>
          <w:b/>
          <w:bCs/>
          <w:sz w:val="22"/>
          <w:szCs w:val="22"/>
        </w:rPr>
        <w:t>15.3.</w:t>
      </w:r>
      <w:r w:rsidRPr="00A82FC3">
        <w:rPr>
          <w:rFonts w:asciiTheme="minorHAnsi" w:hAnsiTheme="minorHAnsi" w:cs="Calibri"/>
          <w:b/>
          <w:bCs/>
          <w:sz w:val="22"/>
          <w:szCs w:val="22"/>
        </w:rPr>
        <w:tab/>
        <w:t>Finanční důsledky skončení nájmu</w:t>
      </w:r>
    </w:p>
    <w:p w14:paraId="27A65BBA" w14:textId="77777777" w:rsidR="00AA01CF" w:rsidRPr="00A82FC3" w:rsidRDefault="00AA01CF" w:rsidP="00AA01CF">
      <w:pPr>
        <w:widowControl/>
        <w:autoSpaceDE/>
        <w:adjustRightInd/>
        <w:ind w:left="720"/>
        <w:rPr>
          <w:rFonts w:asciiTheme="minorHAnsi" w:hAnsiTheme="minorHAnsi" w:cs="Calibri"/>
          <w:sz w:val="22"/>
          <w:szCs w:val="22"/>
          <w:u w:val="single"/>
        </w:rPr>
      </w:pPr>
      <w:bookmarkStart w:id="1" w:name="_Toc465573796"/>
      <w:bookmarkStart w:id="2" w:name="_Toc430678274"/>
      <w:bookmarkStart w:id="3" w:name="_Toc430678779"/>
      <w:bookmarkStart w:id="4" w:name="_Toc465573797"/>
      <w:bookmarkStart w:id="5" w:name="_Toc430678275"/>
      <w:bookmarkStart w:id="6" w:name="_Toc430678780"/>
      <w:bookmarkStart w:id="7" w:name="_Ref430751238"/>
      <w:bookmarkStart w:id="8" w:name="_Ref430762359"/>
      <w:bookmarkEnd w:id="1"/>
      <w:bookmarkEnd w:id="2"/>
      <w:bookmarkEnd w:id="3"/>
      <w:bookmarkEnd w:id="4"/>
      <w:bookmarkEnd w:id="5"/>
      <w:bookmarkEnd w:id="6"/>
      <w:bookmarkEnd w:id="7"/>
      <w:bookmarkEnd w:id="8"/>
      <w:r w:rsidRPr="00A82FC3">
        <w:rPr>
          <w:rFonts w:asciiTheme="minorHAnsi" w:hAnsiTheme="minorHAnsi" w:cs="Calibri"/>
          <w:bCs/>
          <w:sz w:val="22"/>
          <w:szCs w:val="22"/>
          <w:u w:val="single"/>
        </w:rPr>
        <w:t>Důsledky provedení Oprav a Změn Předmětu nájmu pro Nájemce</w:t>
      </w:r>
    </w:p>
    <w:p w14:paraId="3419B647" w14:textId="77777777" w:rsidR="00AA01CF" w:rsidRPr="00A82FC3" w:rsidRDefault="00AA01CF" w:rsidP="00655139">
      <w:pPr>
        <w:widowControl/>
        <w:autoSpaceDE/>
        <w:adjustRightInd/>
        <w:ind w:left="709"/>
        <w:jc w:val="both"/>
        <w:rPr>
          <w:rFonts w:asciiTheme="minorHAnsi" w:hAnsiTheme="minorHAnsi" w:cs="Calibri"/>
          <w:sz w:val="22"/>
          <w:szCs w:val="22"/>
        </w:rPr>
      </w:pPr>
      <w:r w:rsidRPr="00A82FC3">
        <w:rPr>
          <w:rFonts w:asciiTheme="minorHAnsi" w:hAnsiTheme="minorHAnsi" w:cs="Calibri"/>
          <w:snapToGrid w:val="0"/>
          <w:sz w:val="22"/>
          <w:szCs w:val="22"/>
        </w:rPr>
        <w:t>Smluvní strany se dohodly, že pokud dojde ke skončení právního vztahu založeného Smlouvou, nemá Nájemce nárok na vrácení nákladů vynaložených Nájemcem na Opravy, Údržbu a Změnu na Předmětu nájmu, resp. na vydání protihodnoty toho, o co se zvýšila hodnota Předmětu nájmu v důsledku Změny na Předmětu nájmu provedené Nájemcem anebo na vydání toho, o co se Pronajímatel provedením Oprav Nájemcem obohatil.</w:t>
      </w:r>
    </w:p>
    <w:p w14:paraId="107E23A5" w14:textId="11BBAC76" w:rsidR="00655139" w:rsidRPr="00A82FC3" w:rsidRDefault="00AA01CF" w:rsidP="00AA01CF">
      <w:pPr>
        <w:widowControl/>
        <w:autoSpaceDE/>
        <w:adjustRightInd/>
        <w:ind w:left="792"/>
        <w:jc w:val="both"/>
        <w:rPr>
          <w:rFonts w:asciiTheme="minorHAnsi" w:hAnsiTheme="minorHAnsi" w:cs="Calibri"/>
          <w:sz w:val="22"/>
          <w:szCs w:val="22"/>
        </w:rPr>
      </w:pPr>
      <w:r w:rsidRPr="00A82FC3">
        <w:rPr>
          <w:rFonts w:asciiTheme="minorHAnsi" w:hAnsiTheme="minorHAnsi" w:cs="Calibri"/>
          <w:snapToGrid w:val="0"/>
          <w:sz w:val="22"/>
          <w:szCs w:val="22"/>
        </w:rPr>
        <w:t> </w:t>
      </w:r>
    </w:p>
    <w:p w14:paraId="1BCF52C7" w14:textId="77777777" w:rsidR="00F27D58" w:rsidRPr="00A82FC3" w:rsidRDefault="00F27D58" w:rsidP="00F27D58">
      <w:pPr>
        <w:widowControl/>
        <w:autoSpaceDE/>
        <w:adjustRightInd/>
        <w:rPr>
          <w:rFonts w:asciiTheme="minorHAnsi" w:hAnsiTheme="minorHAnsi" w:cs="Calibri"/>
          <w:b/>
          <w:snapToGrid w:val="0"/>
          <w:sz w:val="22"/>
          <w:szCs w:val="22"/>
        </w:rPr>
      </w:pPr>
      <w:r w:rsidRPr="00A82FC3">
        <w:rPr>
          <w:rFonts w:asciiTheme="minorHAnsi" w:hAnsiTheme="minorHAnsi" w:cs="Calibri"/>
          <w:b/>
          <w:snapToGrid w:val="0"/>
          <w:sz w:val="22"/>
          <w:szCs w:val="22"/>
        </w:rPr>
        <w:t>15.4.</w:t>
      </w:r>
      <w:r w:rsidRPr="00A82FC3">
        <w:rPr>
          <w:rFonts w:asciiTheme="minorHAnsi" w:hAnsiTheme="minorHAnsi" w:cs="Calibri"/>
          <w:b/>
          <w:snapToGrid w:val="0"/>
          <w:sz w:val="22"/>
          <w:szCs w:val="22"/>
        </w:rPr>
        <w:tab/>
        <w:t>Náhrada za převzetí zákaznické základny</w:t>
      </w:r>
    </w:p>
    <w:p w14:paraId="5E97941F" w14:textId="7E0890E2" w:rsidR="008F6FD7" w:rsidRPr="00A82FC3" w:rsidRDefault="00F27D58" w:rsidP="00F27D58">
      <w:pPr>
        <w:ind w:left="709"/>
        <w:jc w:val="both"/>
        <w:rPr>
          <w:rFonts w:asciiTheme="minorHAnsi" w:hAnsiTheme="minorHAnsi" w:cs="Calibri"/>
          <w:sz w:val="22"/>
          <w:szCs w:val="22"/>
        </w:rPr>
      </w:pPr>
      <w:r w:rsidRPr="00A82FC3">
        <w:rPr>
          <w:rFonts w:asciiTheme="minorHAnsi" w:hAnsiTheme="minorHAnsi" w:cs="Calibri"/>
          <w:sz w:val="22"/>
          <w:szCs w:val="22"/>
        </w:rPr>
        <w:t xml:space="preserve">Smluvní strany se výslovně dohodly tak, že ustanovení § 2315 </w:t>
      </w:r>
      <w:r w:rsidR="003E54BF">
        <w:rPr>
          <w:rFonts w:asciiTheme="minorHAnsi" w:hAnsiTheme="minorHAnsi" w:cs="Calibri"/>
          <w:sz w:val="22"/>
          <w:szCs w:val="22"/>
        </w:rPr>
        <w:t>OBČZ</w:t>
      </w:r>
      <w:r w:rsidRPr="00A82FC3">
        <w:rPr>
          <w:rFonts w:asciiTheme="minorHAnsi" w:hAnsiTheme="minorHAnsi" w:cs="Calibri"/>
          <w:sz w:val="22"/>
          <w:szCs w:val="22"/>
        </w:rPr>
        <w:t xml:space="preserve"> vylučují, nájemce tedy po skončení nájmu výpovědí ze strany </w:t>
      </w:r>
      <w:r w:rsidR="002D4921">
        <w:rPr>
          <w:rFonts w:asciiTheme="minorHAnsi" w:hAnsiTheme="minorHAnsi" w:cs="Calibri"/>
          <w:sz w:val="22"/>
          <w:szCs w:val="22"/>
        </w:rPr>
        <w:t>P</w:t>
      </w:r>
      <w:r w:rsidRPr="00A82FC3">
        <w:rPr>
          <w:rFonts w:asciiTheme="minorHAnsi" w:hAnsiTheme="minorHAnsi" w:cs="Calibri"/>
          <w:sz w:val="22"/>
          <w:szCs w:val="22"/>
        </w:rPr>
        <w:t>ronajímatele nemá právo na náhradu za převzetí zákaznické základny.</w:t>
      </w:r>
    </w:p>
    <w:p w14:paraId="781A5AED" w14:textId="522A27A3" w:rsidR="008F6FD7" w:rsidRDefault="008F6FD7" w:rsidP="008F6FD7">
      <w:pPr>
        <w:tabs>
          <w:tab w:val="left" w:pos="705"/>
        </w:tabs>
        <w:ind w:left="705" w:hanging="705"/>
        <w:jc w:val="both"/>
        <w:rPr>
          <w:rFonts w:asciiTheme="minorHAnsi" w:hAnsiTheme="minorHAnsi" w:cs="Calibri"/>
          <w:b/>
          <w:bCs/>
          <w:sz w:val="22"/>
          <w:szCs w:val="22"/>
        </w:rPr>
      </w:pPr>
    </w:p>
    <w:p w14:paraId="363F88FC" w14:textId="77777777" w:rsidR="00655139" w:rsidRPr="00A82FC3" w:rsidRDefault="00655139" w:rsidP="008F6FD7">
      <w:pPr>
        <w:tabs>
          <w:tab w:val="left" w:pos="705"/>
        </w:tabs>
        <w:ind w:left="705" w:hanging="705"/>
        <w:jc w:val="both"/>
        <w:rPr>
          <w:rFonts w:asciiTheme="minorHAnsi" w:hAnsiTheme="minorHAnsi" w:cs="Calibri"/>
          <w:b/>
          <w:bCs/>
          <w:sz w:val="22"/>
          <w:szCs w:val="22"/>
        </w:rPr>
      </w:pPr>
    </w:p>
    <w:p w14:paraId="261F24FE" w14:textId="77777777" w:rsidR="008F6FD7" w:rsidRPr="00A82FC3" w:rsidRDefault="008F6FD7" w:rsidP="008F6FD7">
      <w:pPr>
        <w:tabs>
          <w:tab w:val="left" w:pos="705"/>
        </w:tabs>
        <w:ind w:left="705" w:hanging="705"/>
        <w:jc w:val="both"/>
        <w:rPr>
          <w:rFonts w:asciiTheme="minorHAnsi" w:hAnsiTheme="minorHAnsi" w:cs="Calibri"/>
          <w:b/>
          <w:bCs/>
          <w:sz w:val="22"/>
          <w:szCs w:val="22"/>
          <w:u w:val="single"/>
        </w:rPr>
      </w:pPr>
      <w:r w:rsidRPr="00A82FC3">
        <w:rPr>
          <w:rFonts w:asciiTheme="minorHAnsi" w:hAnsiTheme="minorHAnsi" w:cs="Calibri"/>
          <w:b/>
          <w:bCs/>
          <w:sz w:val="22"/>
          <w:szCs w:val="22"/>
          <w:u w:val="single"/>
        </w:rPr>
        <w:t>F.</w:t>
      </w:r>
      <w:r w:rsidRPr="00A82FC3">
        <w:rPr>
          <w:rFonts w:asciiTheme="minorHAnsi" w:hAnsiTheme="minorHAnsi" w:cs="Calibri"/>
          <w:b/>
          <w:bCs/>
          <w:sz w:val="22"/>
          <w:szCs w:val="22"/>
          <w:u w:val="single"/>
        </w:rPr>
        <w:tab/>
        <w:t>SPOLEČNÁ A ZÁVĚREČNÁ USTANOVENÍ</w:t>
      </w:r>
    </w:p>
    <w:p w14:paraId="13DAF786" w14:textId="77777777" w:rsidR="008F6FD7" w:rsidRPr="00D435B5" w:rsidRDefault="008F6FD7" w:rsidP="008F6FD7">
      <w:pPr>
        <w:ind w:left="1410" w:hanging="705"/>
        <w:jc w:val="both"/>
        <w:rPr>
          <w:rFonts w:asciiTheme="minorHAnsi" w:hAnsiTheme="minorHAnsi" w:cs="Calibri"/>
          <w:b/>
          <w:bCs/>
          <w:i/>
          <w:iCs/>
          <w:sz w:val="18"/>
          <w:szCs w:val="18"/>
        </w:rPr>
      </w:pPr>
    </w:p>
    <w:p w14:paraId="52567B96" w14:textId="77777777" w:rsidR="008F6FD7" w:rsidRPr="00A82FC3" w:rsidRDefault="008F6FD7" w:rsidP="008F6FD7">
      <w:pPr>
        <w:tabs>
          <w:tab w:val="left" w:pos="705"/>
        </w:tabs>
        <w:ind w:left="705" w:hanging="705"/>
        <w:jc w:val="both"/>
        <w:rPr>
          <w:rFonts w:asciiTheme="minorHAnsi" w:hAnsiTheme="minorHAnsi" w:cs="Calibri"/>
          <w:b/>
          <w:bCs/>
          <w:i/>
          <w:iCs/>
          <w:sz w:val="22"/>
          <w:szCs w:val="22"/>
        </w:rPr>
      </w:pPr>
      <w:r w:rsidRPr="00A82FC3">
        <w:rPr>
          <w:rFonts w:asciiTheme="minorHAnsi" w:hAnsiTheme="minorHAnsi" w:cs="Calibri"/>
          <w:b/>
          <w:bCs/>
          <w:i/>
          <w:iCs/>
          <w:sz w:val="22"/>
          <w:szCs w:val="22"/>
        </w:rPr>
        <w:t>16.</w:t>
      </w:r>
      <w:r w:rsidRPr="00A82FC3">
        <w:rPr>
          <w:rFonts w:asciiTheme="minorHAnsi" w:hAnsiTheme="minorHAnsi" w:cs="Calibri"/>
          <w:b/>
          <w:bCs/>
          <w:i/>
          <w:iCs/>
          <w:sz w:val="22"/>
          <w:szCs w:val="22"/>
        </w:rPr>
        <w:tab/>
        <w:t>Společná ustanovení</w:t>
      </w:r>
    </w:p>
    <w:p w14:paraId="7BA64852" w14:textId="77777777"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Pokud není v předchozích částech Smlouvy uvedeno něco jiného, vztahují se na ně příslušné články společných ustanovení.</w:t>
      </w:r>
    </w:p>
    <w:p w14:paraId="353166E7" w14:textId="77777777" w:rsidR="00CA4D6A" w:rsidRPr="00A82FC3" w:rsidRDefault="00CA4D6A" w:rsidP="008F6FD7">
      <w:pPr>
        <w:ind w:left="1410" w:hanging="705"/>
        <w:jc w:val="both"/>
        <w:rPr>
          <w:rFonts w:asciiTheme="minorHAnsi" w:hAnsiTheme="minorHAnsi" w:cs="Calibri"/>
          <w:b/>
          <w:bCs/>
          <w:i/>
          <w:iCs/>
          <w:sz w:val="22"/>
          <w:szCs w:val="22"/>
        </w:rPr>
      </w:pPr>
    </w:p>
    <w:p w14:paraId="43458229"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16.1.</w:t>
      </w:r>
      <w:r w:rsidRPr="00A82FC3">
        <w:rPr>
          <w:rFonts w:asciiTheme="minorHAnsi" w:hAnsiTheme="minorHAnsi" w:cs="Calibri"/>
          <w:b/>
          <w:bCs/>
          <w:sz w:val="22"/>
          <w:szCs w:val="22"/>
        </w:rPr>
        <w:tab/>
        <w:t>Pořadí úhrady</w:t>
      </w:r>
    </w:p>
    <w:p w14:paraId="63B4F171" w14:textId="77777777"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Smluvní strany se dohodly, že pokud k datu příslušné splatnosti nebude Nájemcem uhrazen jakýkoliv splatný závazek (dlužná částka) podle Smlouvy v plné výši, bude každé následující peněžní plnění ze strany Nájemce použito Pronajímatelem k úhradě (a to i částečné) dlužné částky v pořadí podle rozhodnutí Pronajímatele, a to buď:</w:t>
      </w:r>
    </w:p>
    <w:p w14:paraId="2F9F5EA8"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k úhradě splatného úroku z prodlení, nebo</w:t>
      </w:r>
    </w:p>
    <w:p w14:paraId="0FFF2E5F"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k úhradě splatných smluvních sankcí, nebo</w:t>
      </w:r>
    </w:p>
    <w:p w14:paraId="4BA2B619" w14:textId="68C7A34B" w:rsidR="008F6FD7"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k úhradě splatného Nájemného.</w:t>
      </w:r>
    </w:p>
    <w:p w14:paraId="4DD07293" w14:textId="77777777" w:rsidR="00655139" w:rsidRDefault="00655139" w:rsidP="008F6FD7">
      <w:pPr>
        <w:ind w:left="1134" w:hanging="429"/>
        <w:jc w:val="both"/>
        <w:rPr>
          <w:rFonts w:asciiTheme="minorHAnsi" w:hAnsiTheme="minorHAnsi" w:cs="Calibri"/>
          <w:sz w:val="22"/>
          <w:szCs w:val="22"/>
        </w:rPr>
      </w:pPr>
    </w:p>
    <w:p w14:paraId="3C30B0C7"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16.2.</w:t>
      </w:r>
      <w:r w:rsidRPr="00A82FC3">
        <w:rPr>
          <w:rFonts w:asciiTheme="minorHAnsi" w:hAnsiTheme="minorHAnsi" w:cs="Calibri"/>
          <w:b/>
          <w:bCs/>
          <w:sz w:val="22"/>
          <w:szCs w:val="22"/>
        </w:rPr>
        <w:tab/>
        <w:t>Okamžik splnění dluhu</w:t>
      </w:r>
    </w:p>
    <w:p w14:paraId="52A67D23" w14:textId="77777777"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Smluvní strany se dohodly na tom, že jakákoliv peněžitá plnění dle Smlouvy (včetně úhrad Nájemného) jsou řádně a včas splněna, pokud byla příslušná částka připsána na účet oprávněné smluvní strany nejpozději v poslední den lhůty její splatnosti.</w:t>
      </w:r>
    </w:p>
    <w:p w14:paraId="581B7D95" w14:textId="77777777" w:rsidR="008F6FD7" w:rsidRPr="00A82FC3" w:rsidRDefault="008F6FD7" w:rsidP="008F6FD7">
      <w:pPr>
        <w:ind w:left="709"/>
        <w:jc w:val="both"/>
        <w:rPr>
          <w:rFonts w:asciiTheme="minorHAnsi" w:hAnsiTheme="minorHAnsi" w:cs="Calibri"/>
          <w:sz w:val="22"/>
          <w:szCs w:val="22"/>
        </w:rPr>
      </w:pPr>
    </w:p>
    <w:p w14:paraId="31AD9D1D"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16.3.</w:t>
      </w:r>
      <w:r w:rsidRPr="00A82FC3">
        <w:rPr>
          <w:rFonts w:asciiTheme="minorHAnsi" w:hAnsiTheme="minorHAnsi" w:cs="Calibri"/>
          <w:b/>
          <w:bCs/>
          <w:sz w:val="22"/>
          <w:szCs w:val="22"/>
        </w:rPr>
        <w:tab/>
        <w:t>Součinnost</w:t>
      </w:r>
    </w:p>
    <w:p w14:paraId="4D2B18A0" w14:textId="77777777" w:rsidR="008F6FD7" w:rsidRPr="00A82FC3" w:rsidRDefault="008F6FD7" w:rsidP="008F6FD7">
      <w:pPr>
        <w:ind w:left="1410" w:hanging="705"/>
        <w:jc w:val="both"/>
        <w:rPr>
          <w:rFonts w:asciiTheme="minorHAnsi" w:hAnsiTheme="minorHAnsi" w:cs="Calibri"/>
          <w:sz w:val="22"/>
          <w:szCs w:val="22"/>
          <w:u w:val="single"/>
        </w:rPr>
      </w:pPr>
      <w:r w:rsidRPr="00A82FC3">
        <w:rPr>
          <w:rFonts w:asciiTheme="minorHAnsi" w:hAnsiTheme="minorHAnsi" w:cs="Calibri"/>
          <w:sz w:val="22"/>
          <w:szCs w:val="22"/>
          <w:u w:val="single"/>
        </w:rPr>
        <w:t>Smluvní strany se zavazují:</w:t>
      </w:r>
    </w:p>
    <w:p w14:paraId="095C9F26"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vzájemně včas a řádně informovat o všech podstatných skutečnostech, které mohou mít vliv na plnění dle Smlouvy;</w:t>
      </w:r>
    </w:p>
    <w:p w14:paraId="4152334C" w14:textId="77777777" w:rsidR="008F6FD7"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vyvinout potřebnou součinnost k plnění Smlouvy.</w:t>
      </w:r>
    </w:p>
    <w:p w14:paraId="0986B0D2" w14:textId="77777777" w:rsidR="00A82FC3" w:rsidRPr="00A82FC3" w:rsidRDefault="00A82FC3" w:rsidP="008F6FD7">
      <w:pPr>
        <w:ind w:left="1134" w:hanging="429"/>
        <w:jc w:val="both"/>
        <w:rPr>
          <w:rFonts w:asciiTheme="minorHAnsi" w:hAnsiTheme="minorHAnsi" w:cs="Calibri"/>
          <w:sz w:val="22"/>
          <w:szCs w:val="22"/>
        </w:rPr>
      </w:pPr>
    </w:p>
    <w:p w14:paraId="0F3A2356"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16.4.</w:t>
      </w:r>
      <w:r w:rsidRPr="00A82FC3">
        <w:rPr>
          <w:rFonts w:asciiTheme="minorHAnsi" w:hAnsiTheme="minorHAnsi" w:cs="Calibri"/>
          <w:b/>
          <w:bCs/>
          <w:sz w:val="22"/>
          <w:szCs w:val="22"/>
        </w:rPr>
        <w:tab/>
        <w:t>Oddělitelnost smluvních podmínek</w:t>
      </w:r>
    </w:p>
    <w:p w14:paraId="3DF7D4B9" w14:textId="77777777" w:rsidR="008F6FD7" w:rsidRPr="00A82FC3" w:rsidRDefault="008F6FD7" w:rsidP="008F6FD7">
      <w:pPr>
        <w:ind w:left="1410" w:hanging="705"/>
        <w:jc w:val="both"/>
        <w:rPr>
          <w:rFonts w:asciiTheme="minorHAnsi" w:hAnsiTheme="minorHAnsi" w:cs="Calibri"/>
          <w:sz w:val="22"/>
          <w:szCs w:val="22"/>
          <w:u w:val="single"/>
        </w:rPr>
      </w:pPr>
      <w:r w:rsidRPr="00A82FC3">
        <w:rPr>
          <w:rFonts w:asciiTheme="minorHAnsi" w:hAnsiTheme="minorHAnsi" w:cs="Calibri"/>
          <w:sz w:val="22"/>
          <w:szCs w:val="22"/>
          <w:u w:val="single"/>
        </w:rPr>
        <w:t>Pokud kterékoliv ustanovení Smlouvy nebo jeho část</w:t>
      </w:r>
    </w:p>
    <w:p w14:paraId="67A88AE8"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bude neplatné či nevynutitelné;</w:t>
      </w:r>
    </w:p>
    <w:p w14:paraId="47E5CDFB"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lang w:val="it-IT"/>
        </w:rPr>
        <w:t>b)</w:t>
      </w:r>
      <w:r w:rsidRPr="00A82FC3">
        <w:rPr>
          <w:rFonts w:asciiTheme="minorHAnsi" w:hAnsiTheme="minorHAnsi" w:cs="Calibri"/>
          <w:sz w:val="22"/>
          <w:szCs w:val="22"/>
          <w:lang w:val="it-IT"/>
        </w:rPr>
        <w:tab/>
        <w:t>stane se</w:t>
      </w:r>
      <w:r w:rsidRPr="00A82FC3">
        <w:rPr>
          <w:rFonts w:asciiTheme="minorHAnsi" w:hAnsiTheme="minorHAnsi" w:cs="Calibri"/>
          <w:sz w:val="22"/>
          <w:szCs w:val="22"/>
        </w:rPr>
        <w:t xml:space="preserve"> neplatným či nevynutitelným;</w:t>
      </w:r>
    </w:p>
    <w:p w14:paraId="561BFF02"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c)</w:t>
      </w:r>
      <w:r w:rsidRPr="00A82FC3">
        <w:rPr>
          <w:rFonts w:asciiTheme="minorHAnsi" w:hAnsiTheme="minorHAnsi" w:cs="Calibri"/>
          <w:sz w:val="22"/>
          <w:szCs w:val="22"/>
        </w:rPr>
        <w:tab/>
        <w:t>bude shledáno neplatným či nevynutitelným soudem či jiným příslušným orgánem;</w:t>
      </w:r>
    </w:p>
    <w:p w14:paraId="0B12CDFD" w14:textId="77777777"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tato neplatnost či nevynutitelnost nebude mít vliv na platnost či vynutitelnost ostatních ustanovení Smlouvy nebo jejich částí.</w:t>
      </w:r>
    </w:p>
    <w:p w14:paraId="6B7529B7" w14:textId="67D3D93F" w:rsidR="008F6FD7" w:rsidRDefault="008F6FD7" w:rsidP="008F6FD7">
      <w:pPr>
        <w:ind w:left="709"/>
        <w:jc w:val="both"/>
        <w:rPr>
          <w:rFonts w:asciiTheme="minorHAnsi" w:hAnsiTheme="minorHAnsi" w:cs="Calibri"/>
          <w:sz w:val="22"/>
          <w:szCs w:val="22"/>
        </w:rPr>
      </w:pPr>
    </w:p>
    <w:p w14:paraId="4542306F" w14:textId="77777777" w:rsidR="00764DC5" w:rsidRDefault="00764DC5" w:rsidP="008F6FD7">
      <w:pPr>
        <w:ind w:left="709"/>
        <w:jc w:val="both"/>
        <w:rPr>
          <w:rFonts w:asciiTheme="minorHAnsi" w:hAnsiTheme="minorHAnsi" w:cs="Calibri"/>
          <w:sz w:val="22"/>
          <w:szCs w:val="22"/>
        </w:rPr>
      </w:pPr>
    </w:p>
    <w:p w14:paraId="08CE4446"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16.5.</w:t>
      </w:r>
      <w:r w:rsidRPr="00A82FC3">
        <w:rPr>
          <w:rFonts w:asciiTheme="minorHAnsi" w:hAnsiTheme="minorHAnsi" w:cs="Calibri"/>
          <w:b/>
          <w:bCs/>
          <w:sz w:val="22"/>
          <w:szCs w:val="22"/>
        </w:rPr>
        <w:tab/>
        <w:t>Změny Smlouvy</w:t>
      </w:r>
    </w:p>
    <w:p w14:paraId="5375D7D9" w14:textId="77777777"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Změny Smlouvy jsou možné pouze písemnou formou s projevy smluvních stran na téže listině.</w:t>
      </w:r>
    </w:p>
    <w:p w14:paraId="6AE677DF" w14:textId="77777777" w:rsidR="008F6FD7" w:rsidRPr="00A82FC3" w:rsidRDefault="008F6FD7" w:rsidP="008F6FD7">
      <w:pPr>
        <w:ind w:left="709" w:hanging="4"/>
        <w:jc w:val="both"/>
        <w:rPr>
          <w:rFonts w:asciiTheme="minorHAnsi" w:hAnsiTheme="minorHAnsi" w:cs="Calibri"/>
          <w:sz w:val="22"/>
          <w:szCs w:val="22"/>
        </w:rPr>
      </w:pPr>
    </w:p>
    <w:p w14:paraId="26919043"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16.6.</w:t>
      </w:r>
      <w:r w:rsidRPr="00A82FC3">
        <w:rPr>
          <w:rFonts w:asciiTheme="minorHAnsi" w:hAnsiTheme="minorHAnsi" w:cs="Calibri"/>
          <w:b/>
          <w:bCs/>
          <w:sz w:val="22"/>
          <w:szCs w:val="22"/>
        </w:rPr>
        <w:tab/>
        <w:t>Doručování</w:t>
      </w:r>
    </w:p>
    <w:p w14:paraId="055E36D7" w14:textId="6AF57836" w:rsidR="008F6FD7" w:rsidRPr="00A82FC3" w:rsidRDefault="008F6FD7" w:rsidP="007A0794">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 xml:space="preserve">Způsoby doručování - veškerá </w:t>
      </w:r>
      <w:r w:rsidR="005462F6">
        <w:rPr>
          <w:rFonts w:asciiTheme="minorHAnsi" w:hAnsiTheme="minorHAnsi" w:cs="Calibri"/>
          <w:sz w:val="22"/>
          <w:szCs w:val="22"/>
        </w:rPr>
        <w:t xml:space="preserve">písemná </w:t>
      </w:r>
      <w:r w:rsidRPr="00A82FC3">
        <w:rPr>
          <w:rFonts w:asciiTheme="minorHAnsi" w:hAnsiTheme="minorHAnsi" w:cs="Calibri"/>
          <w:sz w:val="22"/>
          <w:szCs w:val="22"/>
        </w:rPr>
        <w:t>podání a jiná oznámení, která se doručují smluvním stranám</w:t>
      </w:r>
      <w:r w:rsidR="001566E9" w:rsidRPr="00A82FC3">
        <w:rPr>
          <w:rFonts w:asciiTheme="minorHAnsi" w:hAnsiTheme="minorHAnsi" w:cs="Calibri"/>
          <w:sz w:val="22"/>
          <w:szCs w:val="22"/>
        </w:rPr>
        <w:t>,</w:t>
      </w:r>
      <w:r w:rsidRPr="00A82FC3">
        <w:rPr>
          <w:rFonts w:asciiTheme="minorHAnsi" w:hAnsiTheme="minorHAnsi" w:cs="Calibri"/>
          <w:sz w:val="22"/>
          <w:szCs w:val="22"/>
        </w:rPr>
        <w:t xml:space="preserve"> je třeba doručit osobně, nebo doporučenou listovní zásilkou</w:t>
      </w:r>
      <w:r w:rsidR="0084415D" w:rsidRPr="00A82FC3">
        <w:rPr>
          <w:rFonts w:asciiTheme="minorHAnsi" w:hAnsiTheme="minorHAnsi" w:cs="Calibri"/>
          <w:sz w:val="22"/>
          <w:szCs w:val="22"/>
        </w:rPr>
        <w:t xml:space="preserve"> nebo do datové schránky</w:t>
      </w:r>
      <w:r w:rsidRPr="00A82FC3">
        <w:rPr>
          <w:rFonts w:asciiTheme="minorHAnsi" w:hAnsiTheme="minorHAnsi" w:cs="Calibri"/>
          <w:sz w:val="22"/>
          <w:szCs w:val="22"/>
        </w:rPr>
        <w:t>.</w:t>
      </w:r>
    </w:p>
    <w:p w14:paraId="0A6A7B0C" w14:textId="77777777" w:rsidR="008F6FD7" w:rsidRPr="00A82FC3" w:rsidRDefault="008F6FD7" w:rsidP="007A0794">
      <w:pPr>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Řádné doručení - aniž by tím byly dotčeny další prostředky, kterými lze prokázat doručení, má se za to, že oznámení bylo řádně doručené:</w:t>
      </w:r>
    </w:p>
    <w:p w14:paraId="31FF43E4"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(i)</w:t>
      </w:r>
      <w:r w:rsidRPr="00A82FC3">
        <w:rPr>
          <w:rFonts w:asciiTheme="minorHAnsi" w:hAnsiTheme="minorHAnsi" w:cs="Calibri"/>
          <w:sz w:val="22"/>
          <w:szCs w:val="22"/>
        </w:rPr>
        <w:tab/>
        <w:t>při doručování osobně:</w:t>
      </w:r>
    </w:p>
    <w:p w14:paraId="28DC5513" w14:textId="3E76ED2F" w:rsidR="008F6FD7"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dnem faktického přijetí oznámení příjemcem; nebo</w:t>
      </w:r>
    </w:p>
    <w:p w14:paraId="73760268" w14:textId="77777777" w:rsidR="00655139" w:rsidRPr="00A82FC3" w:rsidRDefault="00655139" w:rsidP="007A0794">
      <w:pPr>
        <w:ind w:left="1560" w:hanging="426"/>
        <w:jc w:val="both"/>
        <w:rPr>
          <w:rFonts w:asciiTheme="minorHAnsi" w:hAnsiTheme="minorHAnsi" w:cs="Calibri"/>
          <w:sz w:val="22"/>
          <w:szCs w:val="22"/>
        </w:rPr>
      </w:pPr>
    </w:p>
    <w:p w14:paraId="27B88C2D"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dnem, v němž bylo doručeno osobě na příjemcově adrese určené k přebírání listovních zásilek; nebo</w:t>
      </w:r>
    </w:p>
    <w:p w14:paraId="6DE65EC1"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dnem, kdy bylo doručováno osobě na příjemcově adrese určené k přebírání listovních zásilek</w:t>
      </w:r>
      <w:r w:rsidR="001566E9" w:rsidRPr="00A82FC3">
        <w:rPr>
          <w:rFonts w:asciiTheme="minorHAnsi" w:hAnsiTheme="minorHAnsi" w:cs="Calibri"/>
          <w:sz w:val="22"/>
          <w:szCs w:val="22"/>
        </w:rPr>
        <w:t>,</w:t>
      </w:r>
      <w:r w:rsidRPr="00A82FC3">
        <w:rPr>
          <w:rFonts w:asciiTheme="minorHAnsi" w:hAnsiTheme="minorHAnsi" w:cs="Calibri"/>
          <w:sz w:val="22"/>
          <w:szCs w:val="22"/>
        </w:rPr>
        <w:t xml:space="preserve"> a tato osoba odmítla listovní zásilku převzít; nebo</w:t>
      </w:r>
    </w:p>
    <w:p w14:paraId="39CE0C19"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dnem, kdy příjemce při prvním pokusu o doručení zásilku z jakýchkoli důvodů nepřevzal či odmítl zásilku převzít, a to i přesto, že se v místě doručení nezdržuje, pokud byla na zásilce uvedena adresa pro doručování dle čl</w:t>
      </w:r>
      <w:r w:rsidR="00A152ED" w:rsidRPr="00A82FC3">
        <w:rPr>
          <w:rFonts w:asciiTheme="minorHAnsi" w:hAnsiTheme="minorHAnsi" w:cs="Calibri"/>
          <w:sz w:val="22"/>
          <w:szCs w:val="22"/>
        </w:rPr>
        <w:t>ánku 16.7., resp. 16.8. Smlouvy.</w:t>
      </w:r>
    </w:p>
    <w:p w14:paraId="30B2E9D5"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proofErr w:type="spellStart"/>
      <w:r w:rsidRPr="00A82FC3">
        <w:rPr>
          <w:rFonts w:asciiTheme="minorHAnsi" w:hAnsiTheme="minorHAnsi" w:cs="Calibri"/>
          <w:sz w:val="22"/>
          <w:szCs w:val="22"/>
        </w:rPr>
        <w:t>ii</w:t>
      </w:r>
      <w:proofErr w:type="spellEnd"/>
      <w:r w:rsidRPr="00A82FC3">
        <w:rPr>
          <w:rFonts w:asciiTheme="minorHAnsi" w:hAnsiTheme="minorHAnsi" w:cs="Calibri"/>
          <w:sz w:val="22"/>
          <w:szCs w:val="22"/>
        </w:rPr>
        <w:t>)</w:t>
      </w:r>
      <w:r w:rsidRPr="00A82FC3">
        <w:rPr>
          <w:rFonts w:asciiTheme="minorHAnsi" w:hAnsiTheme="minorHAnsi" w:cs="Calibri"/>
          <w:sz w:val="22"/>
          <w:szCs w:val="22"/>
        </w:rPr>
        <w:tab/>
        <w:t>při doručování prostřednictvím držitele poštovní licence:</w:t>
      </w:r>
    </w:p>
    <w:p w14:paraId="5AC1668C"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dnem předání listovní zásilky příjemci; nebo</w:t>
      </w:r>
    </w:p>
    <w:p w14:paraId="4887DE5A" w14:textId="77777777" w:rsidR="008F6FD7" w:rsidRPr="00A82FC3" w:rsidRDefault="008F6FD7" w:rsidP="007A0794">
      <w:pPr>
        <w:ind w:left="1560" w:hanging="426"/>
        <w:jc w:val="both"/>
        <w:rPr>
          <w:rFonts w:asciiTheme="minorHAnsi" w:hAnsiTheme="minorHAnsi" w:cs="Calibri"/>
          <w:sz w:val="22"/>
          <w:szCs w:val="22"/>
        </w:rPr>
      </w:pPr>
      <w:r w:rsidRPr="00A82FC3">
        <w:rPr>
          <w:rFonts w:asciiTheme="minorHAnsi" w:hAnsiTheme="minorHAnsi" w:cs="Calibri"/>
          <w:sz w:val="22"/>
          <w:szCs w:val="22"/>
        </w:rPr>
        <w:t>-</w:t>
      </w:r>
      <w:r w:rsidRPr="00A82FC3">
        <w:rPr>
          <w:rFonts w:asciiTheme="minorHAnsi" w:hAnsiTheme="minorHAnsi" w:cs="Calibri"/>
          <w:sz w:val="22"/>
          <w:szCs w:val="22"/>
        </w:rPr>
        <w:tab/>
        <w:t>dnem, kdy příjemce při prvním pokusu o doručení zásilku z jakýchkoli důvodů nepřevzal či odmítl zásilku převzít, a to i přesto, že se v místě doručení nezdržuje, pokud byla na zásilce uvedena adresa pro doručování dle článku 16.7., resp. 16.8. Smlouvy.</w:t>
      </w:r>
    </w:p>
    <w:p w14:paraId="1F6A0634" w14:textId="77777777" w:rsidR="0084415D" w:rsidRPr="00A82FC3" w:rsidRDefault="00A152ED" w:rsidP="007A0794">
      <w:pPr>
        <w:pStyle w:val="odrky"/>
        <w:numPr>
          <w:ilvl w:val="0"/>
          <w:numId w:val="0"/>
        </w:numPr>
        <w:ind w:left="1560" w:hanging="426"/>
        <w:rPr>
          <w:rFonts w:asciiTheme="minorHAnsi" w:hAnsiTheme="minorHAnsi" w:cs="Calibri"/>
        </w:rPr>
      </w:pPr>
      <w:r w:rsidRPr="00A82FC3">
        <w:rPr>
          <w:rFonts w:asciiTheme="minorHAnsi" w:hAnsiTheme="minorHAnsi" w:cs="Calibri"/>
        </w:rPr>
        <w:t>(</w:t>
      </w:r>
      <w:proofErr w:type="spellStart"/>
      <w:r w:rsidRPr="00A82FC3">
        <w:rPr>
          <w:rFonts w:asciiTheme="minorHAnsi" w:hAnsiTheme="minorHAnsi" w:cs="Calibri"/>
        </w:rPr>
        <w:t>iii</w:t>
      </w:r>
      <w:proofErr w:type="spellEnd"/>
      <w:r w:rsidRPr="00A82FC3">
        <w:rPr>
          <w:rFonts w:asciiTheme="minorHAnsi" w:hAnsiTheme="minorHAnsi" w:cs="Calibri"/>
        </w:rPr>
        <w:t xml:space="preserve">) </w:t>
      </w:r>
      <w:r w:rsidR="0084415D" w:rsidRPr="00A82FC3">
        <w:rPr>
          <w:rFonts w:asciiTheme="minorHAnsi" w:hAnsiTheme="minorHAnsi" w:cs="Calibri"/>
        </w:rPr>
        <w:t>při doručování datovou schránkou:</w:t>
      </w:r>
      <w:r w:rsidRPr="00A82FC3">
        <w:rPr>
          <w:rFonts w:asciiTheme="minorHAnsi" w:hAnsiTheme="minorHAnsi" w:cs="Calibri"/>
        </w:rPr>
        <w:t xml:space="preserve"> </w:t>
      </w:r>
      <w:r w:rsidR="0084415D" w:rsidRPr="00A82FC3">
        <w:rPr>
          <w:rFonts w:asciiTheme="minorHAnsi" w:hAnsiTheme="minorHAnsi" w:cs="Calibri"/>
        </w:rPr>
        <w:t>dle zákona č. 300/2008 Sb., o elektronických úkonech a autorizované konverzi dokumentů.</w:t>
      </w:r>
    </w:p>
    <w:p w14:paraId="417CB4C2" w14:textId="30658AE7" w:rsidR="007A0794" w:rsidRPr="00A82FC3" w:rsidRDefault="007A0794" w:rsidP="007A0794">
      <w:pPr>
        <w:pStyle w:val="odrky"/>
        <w:numPr>
          <w:ilvl w:val="0"/>
          <w:numId w:val="8"/>
        </w:numPr>
        <w:tabs>
          <w:tab w:val="clear" w:pos="1069"/>
        </w:tabs>
        <w:ind w:left="1134" w:hanging="429"/>
        <w:rPr>
          <w:rFonts w:asciiTheme="minorHAnsi" w:hAnsiTheme="minorHAnsi" w:cs="Calibri"/>
        </w:rPr>
      </w:pPr>
      <w:r w:rsidRPr="00A82FC3">
        <w:rPr>
          <w:rFonts w:asciiTheme="minorHAnsi" w:hAnsiTheme="minorHAnsi" w:cs="Calibri"/>
        </w:rPr>
        <w:t xml:space="preserve">upozornění na nedoplatky (s výjimkou předžalobní upomínky), faktury, oznámení </w:t>
      </w:r>
      <w:r w:rsidR="00655139">
        <w:rPr>
          <w:rFonts w:asciiTheme="minorHAnsi" w:hAnsiTheme="minorHAnsi" w:cs="Calibri"/>
        </w:rPr>
        <w:br/>
      </w:r>
      <w:r w:rsidRPr="00A82FC3">
        <w:rPr>
          <w:rFonts w:asciiTheme="minorHAnsi" w:hAnsiTheme="minorHAnsi" w:cs="Calibri"/>
        </w:rPr>
        <w:t>o opravách, haváriích a rekonstrukcích objektů lze doručovat i formou prostého e-mailu. Stej</w:t>
      </w:r>
      <w:r w:rsidR="002D4921">
        <w:rPr>
          <w:rFonts w:asciiTheme="minorHAnsi" w:hAnsiTheme="minorHAnsi" w:cs="Calibri"/>
        </w:rPr>
        <w:t>ným způsobem je možné zaslat i Výpočtový list a S</w:t>
      </w:r>
      <w:r w:rsidRPr="00A82FC3">
        <w:rPr>
          <w:rFonts w:asciiTheme="minorHAnsi" w:hAnsiTheme="minorHAnsi" w:cs="Calibri"/>
        </w:rPr>
        <w:t>plátkový</w:t>
      </w:r>
      <w:r w:rsidR="008C0878">
        <w:rPr>
          <w:rFonts w:asciiTheme="minorHAnsi" w:hAnsiTheme="minorHAnsi" w:cs="Calibri"/>
        </w:rPr>
        <w:t xml:space="preserve"> či </w:t>
      </w:r>
      <w:r w:rsidR="005C6926">
        <w:rPr>
          <w:rFonts w:asciiTheme="minorHAnsi" w:hAnsiTheme="minorHAnsi" w:cs="Calibri"/>
        </w:rPr>
        <w:t>Platební</w:t>
      </w:r>
      <w:r w:rsidRPr="00A82FC3">
        <w:rPr>
          <w:rFonts w:asciiTheme="minorHAnsi" w:hAnsiTheme="minorHAnsi" w:cs="Calibri"/>
        </w:rPr>
        <w:t xml:space="preserve"> kalendář k doplnění a podpisu Nájemcem. </w:t>
      </w:r>
    </w:p>
    <w:p w14:paraId="7AE99C6E" w14:textId="77777777" w:rsidR="00D435B5" w:rsidRPr="00A82FC3" w:rsidRDefault="00D435B5" w:rsidP="0084415D">
      <w:pPr>
        <w:jc w:val="both"/>
        <w:rPr>
          <w:rFonts w:asciiTheme="minorHAnsi" w:hAnsiTheme="minorHAnsi" w:cs="Calibri"/>
          <w:sz w:val="22"/>
          <w:szCs w:val="22"/>
        </w:rPr>
      </w:pPr>
    </w:p>
    <w:p w14:paraId="6F232025"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16.7.</w:t>
      </w:r>
      <w:r w:rsidRPr="00A82FC3">
        <w:rPr>
          <w:rFonts w:asciiTheme="minorHAnsi" w:hAnsiTheme="minorHAnsi" w:cs="Calibri"/>
          <w:b/>
          <w:bCs/>
          <w:sz w:val="22"/>
          <w:szCs w:val="22"/>
        </w:rPr>
        <w:tab/>
        <w:t>Adresy pro doručování</w:t>
      </w:r>
    </w:p>
    <w:p w14:paraId="3EFDD5A0" w14:textId="77777777" w:rsidR="0084415D" w:rsidRPr="00A82FC3" w:rsidRDefault="0084415D" w:rsidP="0084415D">
      <w:pPr>
        <w:widowControl/>
        <w:autoSpaceDE/>
        <w:autoSpaceDN/>
        <w:adjustRightInd/>
        <w:ind w:left="705"/>
        <w:jc w:val="both"/>
        <w:rPr>
          <w:rFonts w:asciiTheme="minorHAnsi" w:hAnsiTheme="minorHAnsi" w:cs="Calibri"/>
          <w:sz w:val="22"/>
          <w:szCs w:val="22"/>
        </w:rPr>
      </w:pPr>
      <w:bookmarkStart w:id="9" w:name="_Ref161127994"/>
      <w:r w:rsidRPr="00A82FC3">
        <w:rPr>
          <w:rFonts w:asciiTheme="minorHAnsi" w:hAnsiTheme="minorHAnsi" w:cs="Calibri"/>
          <w:sz w:val="22"/>
          <w:szCs w:val="22"/>
        </w:rPr>
        <w:t>Smluvní strany této smlouvy se dohodly následujícím způsobem na adrese pro doručování písemné korespondence:</w:t>
      </w:r>
      <w:bookmarkEnd w:id="9"/>
    </w:p>
    <w:p w14:paraId="2AF92E99" w14:textId="77777777" w:rsidR="00106B83" w:rsidRPr="002D4921" w:rsidRDefault="00106B83" w:rsidP="008F6FD7">
      <w:pPr>
        <w:ind w:left="1410" w:hanging="705"/>
        <w:jc w:val="both"/>
        <w:rPr>
          <w:rFonts w:asciiTheme="minorHAnsi" w:hAnsiTheme="minorHAnsi" w:cs="Calibri"/>
          <w:sz w:val="20"/>
          <w:szCs w:val="20"/>
        </w:rPr>
      </w:pPr>
    </w:p>
    <w:p w14:paraId="347D6465" w14:textId="77777777" w:rsidR="00106B83" w:rsidRPr="00A82FC3" w:rsidRDefault="008F6FD7" w:rsidP="008F6FD7">
      <w:pPr>
        <w:ind w:left="1410" w:hanging="705"/>
        <w:jc w:val="both"/>
        <w:rPr>
          <w:rFonts w:asciiTheme="minorHAnsi" w:hAnsiTheme="minorHAnsi" w:cs="Calibri"/>
          <w:i/>
          <w:sz w:val="22"/>
          <w:szCs w:val="22"/>
        </w:rPr>
      </w:pPr>
      <w:r w:rsidRPr="00A82FC3">
        <w:rPr>
          <w:rFonts w:asciiTheme="minorHAnsi" w:hAnsiTheme="minorHAnsi" w:cs="Calibri"/>
          <w:i/>
          <w:sz w:val="22"/>
          <w:szCs w:val="22"/>
        </w:rPr>
        <w:t>a) adresou pro doručování Pronajímateli:</w:t>
      </w:r>
      <w:r w:rsidRPr="00A82FC3">
        <w:rPr>
          <w:rFonts w:asciiTheme="minorHAnsi" w:hAnsiTheme="minorHAnsi" w:cs="Calibri"/>
          <w:i/>
          <w:sz w:val="22"/>
          <w:szCs w:val="22"/>
        </w:rPr>
        <w:tab/>
      </w:r>
    </w:p>
    <w:p w14:paraId="4981551A" w14:textId="77777777" w:rsidR="00106B83" w:rsidRPr="00A82FC3" w:rsidRDefault="00106B83" w:rsidP="00106B83">
      <w:pPr>
        <w:ind w:left="1410" w:hanging="705"/>
        <w:jc w:val="both"/>
        <w:rPr>
          <w:rFonts w:asciiTheme="minorHAnsi" w:hAnsiTheme="minorHAnsi" w:cs="Calibri"/>
          <w:b/>
          <w:bCs/>
          <w:sz w:val="22"/>
          <w:szCs w:val="22"/>
        </w:rPr>
      </w:pPr>
      <w:r w:rsidRPr="00A82FC3">
        <w:rPr>
          <w:rFonts w:asciiTheme="minorHAnsi" w:hAnsiTheme="minorHAnsi" w:cs="Calibri"/>
          <w:b/>
          <w:bCs/>
          <w:sz w:val="22"/>
          <w:szCs w:val="22"/>
        </w:rPr>
        <w:t>Statutární město Karlovy Vary</w:t>
      </w:r>
    </w:p>
    <w:p w14:paraId="01AA9B31" w14:textId="77777777" w:rsidR="00106B83" w:rsidRPr="00A82FC3" w:rsidRDefault="00106B83" w:rsidP="00106B83">
      <w:pPr>
        <w:ind w:left="1410" w:hanging="705"/>
        <w:jc w:val="both"/>
        <w:rPr>
          <w:rFonts w:asciiTheme="minorHAnsi" w:hAnsiTheme="minorHAnsi" w:cs="Calibri"/>
          <w:sz w:val="22"/>
          <w:szCs w:val="22"/>
        </w:rPr>
      </w:pPr>
      <w:r w:rsidRPr="00A82FC3">
        <w:rPr>
          <w:rFonts w:asciiTheme="minorHAnsi" w:hAnsiTheme="minorHAnsi" w:cs="Calibri"/>
          <w:bCs/>
          <w:sz w:val="22"/>
          <w:szCs w:val="22"/>
        </w:rPr>
        <w:t xml:space="preserve">Moskevská </w:t>
      </w:r>
      <w:r w:rsidRPr="00A82FC3">
        <w:rPr>
          <w:rFonts w:asciiTheme="minorHAnsi" w:hAnsiTheme="minorHAnsi" w:cs="Calibri"/>
          <w:sz w:val="22"/>
          <w:szCs w:val="22"/>
        </w:rPr>
        <w:t>2035/21, 361 20 Karlovy Vary</w:t>
      </w:r>
    </w:p>
    <w:p w14:paraId="09106AFD" w14:textId="77777777" w:rsidR="00106B83" w:rsidRPr="00A82FC3" w:rsidRDefault="00106B83" w:rsidP="00106B83">
      <w:pPr>
        <w:pStyle w:val="TSTextlnkuslovan"/>
        <w:numPr>
          <w:ilvl w:val="0"/>
          <w:numId w:val="0"/>
        </w:numPr>
        <w:tabs>
          <w:tab w:val="left" w:pos="708"/>
        </w:tabs>
        <w:spacing w:after="0"/>
        <w:ind w:left="737"/>
        <w:rPr>
          <w:rFonts w:asciiTheme="minorHAnsi" w:hAnsiTheme="minorHAnsi" w:cs="Calibri"/>
          <w:b/>
          <w:szCs w:val="22"/>
          <w:lang w:eastAsia="en-US"/>
        </w:rPr>
      </w:pPr>
      <w:r w:rsidRPr="00A82FC3">
        <w:rPr>
          <w:rFonts w:asciiTheme="minorHAnsi" w:hAnsiTheme="minorHAnsi" w:cs="Calibri"/>
          <w:b/>
          <w:szCs w:val="22"/>
          <w:lang w:eastAsia="en-US"/>
        </w:rPr>
        <w:t>pověřený správce RECOM REALITY s.r.o.</w:t>
      </w:r>
    </w:p>
    <w:p w14:paraId="55E52AA0" w14:textId="77777777" w:rsidR="00106B83" w:rsidRPr="00A82FC3" w:rsidRDefault="00106B83" w:rsidP="00106B83">
      <w:pPr>
        <w:pStyle w:val="TSTextlnkuslovan"/>
        <w:numPr>
          <w:ilvl w:val="0"/>
          <w:numId w:val="0"/>
        </w:numPr>
        <w:tabs>
          <w:tab w:val="left" w:pos="708"/>
        </w:tabs>
        <w:spacing w:after="0"/>
        <w:ind w:left="737"/>
        <w:rPr>
          <w:rFonts w:asciiTheme="minorHAnsi" w:hAnsiTheme="minorHAnsi" w:cs="Calibri"/>
          <w:szCs w:val="22"/>
          <w:lang w:eastAsia="en-US"/>
        </w:rPr>
      </w:pPr>
      <w:r w:rsidRPr="00A82FC3">
        <w:rPr>
          <w:rFonts w:asciiTheme="minorHAnsi" w:hAnsiTheme="minorHAnsi" w:cs="Calibri"/>
          <w:szCs w:val="22"/>
          <w:lang w:eastAsia="en-US"/>
        </w:rPr>
        <w:t>p. Jakub Žikeš - jednatel společnosti</w:t>
      </w:r>
    </w:p>
    <w:p w14:paraId="53A12E3B" w14:textId="77777777" w:rsidR="00106B83" w:rsidRPr="00A82FC3" w:rsidRDefault="00106B83" w:rsidP="00106B83">
      <w:pPr>
        <w:pStyle w:val="TSTextlnkuslovan"/>
        <w:numPr>
          <w:ilvl w:val="0"/>
          <w:numId w:val="0"/>
        </w:numPr>
        <w:tabs>
          <w:tab w:val="left" w:pos="708"/>
        </w:tabs>
        <w:spacing w:after="0"/>
        <w:ind w:left="737"/>
        <w:rPr>
          <w:rFonts w:asciiTheme="minorHAnsi" w:hAnsiTheme="minorHAnsi" w:cs="Calibri"/>
          <w:szCs w:val="22"/>
          <w:lang w:eastAsia="en-US"/>
        </w:rPr>
      </w:pPr>
      <w:r w:rsidRPr="00A82FC3">
        <w:rPr>
          <w:rFonts w:asciiTheme="minorHAnsi" w:hAnsiTheme="minorHAnsi" w:cs="Calibri"/>
          <w:szCs w:val="22"/>
          <w:lang w:eastAsia="en-US"/>
        </w:rPr>
        <w:t>T.</w:t>
      </w:r>
      <w:r w:rsidR="001566E9" w:rsidRPr="00A82FC3">
        <w:rPr>
          <w:rFonts w:asciiTheme="minorHAnsi" w:hAnsiTheme="minorHAnsi" w:cs="Calibri"/>
          <w:szCs w:val="22"/>
          <w:lang w:eastAsia="en-US"/>
        </w:rPr>
        <w:t xml:space="preserve"> </w:t>
      </w:r>
      <w:r w:rsidRPr="00A82FC3">
        <w:rPr>
          <w:rFonts w:asciiTheme="minorHAnsi" w:hAnsiTheme="minorHAnsi" w:cs="Calibri"/>
          <w:szCs w:val="22"/>
          <w:lang w:eastAsia="en-US"/>
        </w:rPr>
        <w:t>G.</w:t>
      </w:r>
      <w:r w:rsidR="001566E9" w:rsidRPr="00A82FC3">
        <w:rPr>
          <w:rFonts w:asciiTheme="minorHAnsi" w:hAnsiTheme="minorHAnsi" w:cs="Calibri"/>
          <w:szCs w:val="22"/>
          <w:lang w:eastAsia="en-US"/>
        </w:rPr>
        <w:t xml:space="preserve"> </w:t>
      </w:r>
      <w:r w:rsidRPr="00A82FC3">
        <w:rPr>
          <w:rFonts w:asciiTheme="minorHAnsi" w:hAnsiTheme="minorHAnsi" w:cs="Calibri"/>
          <w:szCs w:val="22"/>
          <w:lang w:eastAsia="en-US"/>
        </w:rPr>
        <w:t>Masaryka 883/53, 360 01 Karlovy Vary</w:t>
      </w:r>
    </w:p>
    <w:p w14:paraId="6977707D" w14:textId="77777777" w:rsidR="00106B83" w:rsidRPr="00A82FC3" w:rsidRDefault="00AD5E9F" w:rsidP="00106B83">
      <w:pPr>
        <w:pStyle w:val="TSTextlnkuslovan"/>
        <w:numPr>
          <w:ilvl w:val="0"/>
          <w:numId w:val="0"/>
        </w:numPr>
        <w:tabs>
          <w:tab w:val="left" w:pos="708"/>
        </w:tabs>
        <w:spacing w:after="0"/>
        <w:ind w:left="737"/>
        <w:rPr>
          <w:rFonts w:asciiTheme="minorHAnsi" w:hAnsiTheme="minorHAnsi" w:cs="Calibri"/>
          <w:szCs w:val="22"/>
          <w:lang w:eastAsia="en-US"/>
        </w:rPr>
      </w:pPr>
      <w:r w:rsidRPr="00A82FC3">
        <w:rPr>
          <w:rFonts w:asciiTheme="minorHAnsi" w:hAnsiTheme="minorHAnsi" w:cs="Calibri"/>
          <w:szCs w:val="22"/>
          <w:lang w:eastAsia="en-US"/>
        </w:rPr>
        <w:t xml:space="preserve">Kontakt: </w:t>
      </w:r>
      <w:r w:rsidR="00106B83" w:rsidRPr="00A82FC3">
        <w:rPr>
          <w:rFonts w:asciiTheme="minorHAnsi" w:hAnsiTheme="minorHAnsi" w:cs="Calibri"/>
          <w:szCs w:val="22"/>
          <w:lang w:val="x-none" w:eastAsia="en-US"/>
        </w:rPr>
        <w:t>tel</w:t>
      </w:r>
      <w:r w:rsidRPr="00A82FC3">
        <w:rPr>
          <w:rFonts w:asciiTheme="minorHAnsi" w:hAnsiTheme="minorHAnsi" w:cs="Calibri"/>
          <w:szCs w:val="22"/>
          <w:lang w:eastAsia="en-US"/>
        </w:rPr>
        <w:t>efon</w:t>
      </w:r>
      <w:r w:rsidR="00106B83" w:rsidRPr="00A82FC3">
        <w:rPr>
          <w:rFonts w:asciiTheme="minorHAnsi" w:hAnsiTheme="minorHAnsi" w:cs="Calibri"/>
          <w:szCs w:val="22"/>
          <w:lang w:eastAsia="en-US"/>
        </w:rPr>
        <w:t xml:space="preserve"> </w:t>
      </w:r>
      <w:r w:rsidR="00106B83" w:rsidRPr="00A82FC3">
        <w:rPr>
          <w:rFonts w:asciiTheme="minorHAnsi" w:hAnsiTheme="minorHAnsi" w:cs="Calibri"/>
          <w:szCs w:val="22"/>
          <w:lang w:val="x-none" w:eastAsia="en-US"/>
        </w:rPr>
        <w:t>606 201 819, e-mail:</w:t>
      </w:r>
      <w:r w:rsidRPr="00A82FC3">
        <w:rPr>
          <w:rFonts w:asciiTheme="minorHAnsi" w:hAnsiTheme="minorHAnsi" w:cs="Calibri"/>
          <w:szCs w:val="22"/>
          <w:lang w:eastAsia="en-US"/>
        </w:rPr>
        <w:t xml:space="preserve"> </w:t>
      </w:r>
      <w:r w:rsidR="00106B83" w:rsidRPr="00A82FC3">
        <w:rPr>
          <w:rFonts w:asciiTheme="minorHAnsi" w:hAnsiTheme="minorHAnsi" w:cs="Calibri"/>
          <w:szCs w:val="22"/>
          <w:lang w:val="x-none" w:eastAsia="en-US"/>
        </w:rPr>
        <w:t>j.zikes@recomreality.cz</w:t>
      </w:r>
    </w:p>
    <w:p w14:paraId="26234A32" w14:textId="77777777" w:rsidR="002D4921" w:rsidRDefault="002D4921" w:rsidP="008F6FD7">
      <w:pPr>
        <w:tabs>
          <w:tab w:val="left" w:pos="1410"/>
        </w:tabs>
        <w:ind w:left="1410" w:hanging="705"/>
        <w:jc w:val="both"/>
        <w:rPr>
          <w:rFonts w:asciiTheme="minorHAnsi" w:hAnsiTheme="minorHAnsi" w:cs="Calibri"/>
          <w:i/>
          <w:sz w:val="22"/>
          <w:szCs w:val="22"/>
        </w:rPr>
      </w:pPr>
    </w:p>
    <w:p w14:paraId="32E23163" w14:textId="77777777" w:rsidR="00106B83" w:rsidRPr="00A82FC3" w:rsidRDefault="008F6FD7" w:rsidP="008F6FD7">
      <w:pPr>
        <w:tabs>
          <w:tab w:val="left" w:pos="1410"/>
        </w:tabs>
        <w:ind w:left="1410" w:hanging="705"/>
        <w:jc w:val="both"/>
        <w:rPr>
          <w:rFonts w:asciiTheme="minorHAnsi" w:hAnsiTheme="minorHAnsi" w:cs="Calibri"/>
          <w:i/>
          <w:sz w:val="22"/>
          <w:szCs w:val="22"/>
        </w:rPr>
      </w:pPr>
      <w:r w:rsidRPr="00A82FC3">
        <w:rPr>
          <w:rFonts w:asciiTheme="minorHAnsi" w:hAnsiTheme="minorHAnsi" w:cs="Calibri"/>
          <w:i/>
          <w:sz w:val="22"/>
          <w:szCs w:val="22"/>
        </w:rPr>
        <w:t>b) adresou pro doručování Nájemci:</w:t>
      </w:r>
      <w:r w:rsidRPr="00A82FC3">
        <w:rPr>
          <w:rFonts w:asciiTheme="minorHAnsi" w:hAnsiTheme="minorHAnsi" w:cs="Calibri"/>
          <w:i/>
          <w:sz w:val="22"/>
          <w:szCs w:val="22"/>
        </w:rPr>
        <w:tab/>
      </w:r>
    </w:p>
    <w:p w14:paraId="2A8D78E9" w14:textId="77777777" w:rsidR="008E11AE" w:rsidRPr="00A82FC3" w:rsidRDefault="00693B38" w:rsidP="008E11AE">
      <w:pPr>
        <w:ind w:firstLine="705"/>
        <w:rPr>
          <w:rFonts w:ascii="Calibri" w:hAnsi="Calibri" w:cs="Calibri"/>
          <w:b/>
          <w:bCs/>
          <w:sz w:val="22"/>
          <w:szCs w:val="22"/>
        </w:rPr>
      </w:pPr>
      <w:r>
        <w:rPr>
          <w:rFonts w:ascii="Calibri" w:hAnsi="Calibri" w:cs="Calibri"/>
          <w:b/>
          <w:sz w:val="22"/>
          <w:szCs w:val="22"/>
        </w:rPr>
        <w:t>Galerie umění Karlovy Vary, příspěvková organizace Karlovarského kraje</w:t>
      </w:r>
    </w:p>
    <w:p w14:paraId="1064433C" w14:textId="77777777" w:rsidR="008E11AE" w:rsidRPr="008E11AE" w:rsidRDefault="00693B38" w:rsidP="008E11AE">
      <w:pPr>
        <w:ind w:firstLine="705"/>
        <w:rPr>
          <w:rFonts w:ascii="Calibri" w:hAnsi="Calibri" w:cs="Calibri"/>
          <w:bCs/>
          <w:sz w:val="22"/>
          <w:szCs w:val="22"/>
        </w:rPr>
      </w:pPr>
      <w:r>
        <w:rPr>
          <w:rFonts w:ascii="Calibri" w:hAnsi="Calibri" w:cs="Calibri"/>
          <w:sz w:val="22"/>
          <w:szCs w:val="22"/>
        </w:rPr>
        <w:t>Goethova stezka 1215/6, 360 01 Karlovy Vary</w:t>
      </w:r>
    </w:p>
    <w:p w14:paraId="71741E4D" w14:textId="77777777" w:rsidR="00AC4DFE" w:rsidRPr="00517AC8" w:rsidRDefault="008E11AE" w:rsidP="007F7F46">
      <w:pPr>
        <w:ind w:left="709" w:hanging="4"/>
        <w:jc w:val="both"/>
        <w:rPr>
          <w:rFonts w:ascii="Calibri" w:hAnsi="Calibri" w:cs="Calibri"/>
          <w:sz w:val="22"/>
          <w:szCs w:val="22"/>
        </w:rPr>
      </w:pPr>
      <w:r w:rsidRPr="00517AC8">
        <w:rPr>
          <w:rFonts w:asciiTheme="minorHAnsi" w:hAnsiTheme="minorHAnsi" w:cs="Calibri"/>
          <w:sz w:val="22"/>
          <w:szCs w:val="22"/>
        </w:rPr>
        <w:t xml:space="preserve">Kontakt: </w:t>
      </w:r>
      <w:r w:rsidR="00EA22D8" w:rsidRPr="00EA22D8">
        <w:rPr>
          <w:rFonts w:ascii="Calibri" w:hAnsi="Calibri" w:cs="Calibri"/>
          <w:sz w:val="22"/>
          <w:szCs w:val="22"/>
        </w:rPr>
        <w:t>353 224</w:t>
      </w:r>
      <w:r w:rsidR="00EA22D8">
        <w:rPr>
          <w:rFonts w:ascii="Calibri" w:hAnsi="Calibri" w:cs="Calibri"/>
          <w:sz w:val="22"/>
          <w:szCs w:val="22"/>
        </w:rPr>
        <w:t> </w:t>
      </w:r>
      <w:r w:rsidR="00EA22D8" w:rsidRPr="00EA22D8">
        <w:rPr>
          <w:rFonts w:ascii="Calibri" w:hAnsi="Calibri" w:cs="Calibri"/>
          <w:sz w:val="22"/>
          <w:szCs w:val="22"/>
        </w:rPr>
        <w:t>387</w:t>
      </w:r>
      <w:r w:rsidR="00EA22D8">
        <w:rPr>
          <w:rFonts w:ascii="Calibri" w:hAnsi="Calibri" w:cs="Calibri"/>
          <w:sz w:val="22"/>
          <w:szCs w:val="22"/>
        </w:rPr>
        <w:t xml:space="preserve">; </w:t>
      </w:r>
      <w:r w:rsidR="00EA22D8" w:rsidRPr="00EA22D8">
        <w:rPr>
          <w:rFonts w:ascii="Calibri" w:hAnsi="Calibri" w:cs="Calibri"/>
          <w:sz w:val="22"/>
          <w:szCs w:val="22"/>
        </w:rPr>
        <w:t>734 682 521</w:t>
      </w:r>
    </w:p>
    <w:p w14:paraId="0EBB5115" w14:textId="77777777" w:rsidR="0084415D" w:rsidRPr="00517AC8" w:rsidRDefault="00AC4DFE" w:rsidP="007F7F46">
      <w:pPr>
        <w:ind w:left="709" w:hanging="4"/>
        <w:jc w:val="both"/>
        <w:rPr>
          <w:rFonts w:ascii="Calibri" w:hAnsi="Calibri" w:cs="Calibri"/>
          <w:sz w:val="22"/>
          <w:szCs w:val="22"/>
        </w:rPr>
      </w:pPr>
      <w:r w:rsidRPr="00517AC8">
        <w:rPr>
          <w:rFonts w:asciiTheme="minorHAnsi" w:hAnsiTheme="minorHAnsi" w:cs="Calibri"/>
          <w:sz w:val="22"/>
          <w:szCs w:val="22"/>
        </w:rPr>
        <w:t>E</w:t>
      </w:r>
      <w:r w:rsidR="00A152ED" w:rsidRPr="00517AC8">
        <w:rPr>
          <w:rFonts w:asciiTheme="minorHAnsi" w:hAnsiTheme="minorHAnsi" w:cs="Calibri"/>
          <w:sz w:val="22"/>
          <w:szCs w:val="22"/>
        </w:rPr>
        <w:t xml:space="preserve">-mail: </w:t>
      </w:r>
      <w:r w:rsidR="00EA22D8" w:rsidRPr="00EA22D8">
        <w:rPr>
          <w:rFonts w:ascii="Calibri" w:hAnsi="Calibri" w:cs="Calibri"/>
          <w:sz w:val="22"/>
          <w:szCs w:val="22"/>
        </w:rPr>
        <w:t>kubatova@galeriekvary.cz</w:t>
      </w:r>
    </w:p>
    <w:p w14:paraId="432255B1" w14:textId="77777777" w:rsidR="000E7607" w:rsidRPr="00A82FC3" w:rsidRDefault="000E7607" w:rsidP="008F6FD7">
      <w:pPr>
        <w:tabs>
          <w:tab w:val="left" w:pos="1410"/>
        </w:tabs>
        <w:ind w:left="1410" w:hanging="705"/>
        <w:jc w:val="both"/>
        <w:rPr>
          <w:rFonts w:asciiTheme="minorHAnsi" w:hAnsiTheme="minorHAnsi" w:cs="Calibri"/>
          <w:sz w:val="22"/>
          <w:szCs w:val="22"/>
        </w:rPr>
      </w:pPr>
      <w:r>
        <w:rPr>
          <w:rFonts w:ascii="Calibri" w:hAnsi="Calibri" w:cs="Calibri"/>
          <w:sz w:val="22"/>
          <w:szCs w:val="22"/>
        </w:rPr>
        <w:t>Datová schránka:</w:t>
      </w:r>
      <w:r w:rsidR="00EA22D8">
        <w:rPr>
          <w:rFonts w:ascii="Calibri" w:hAnsi="Calibri" w:cs="Calibri"/>
          <w:sz w:val="22"/>
          <w:szCs w:val="22"/>
        </w:rPr>
        <w:t xml:space="preserve"> g48kkdd</w:t>
      </w:r>
    </w:p>
    <w:p w14:paraId="173E3095" w14:textId="77777777" w:rsidR="00A152ED" w:rsidRPr="00A82FC3" w:rsidRDefault="00A152ED" w:rsidP="008F6FD7">
      <w:pPr>
        <w:tabs>
          <w:tab w:val="left" w:pos="1410"/>
        </w:tabs>
        <w:ind w:left="1410" w:hanging="705"/>
        <w:jc w:val="both"/>
        <w:rPr>
          <w:rFonts w:asciiTheme="minorHAnsi" w:hAnsiTheme="minorHAnsi" w:cs="Calibri"/>
          <w:sz w:val="18"/>
          <w:szCs w:val="18"/>
        </w:rPr>
      </w:pPr>
    </w:p>
    <w:p w14:paraId="47DA9055" w14:textId="77777777" w:rsidR="008F6FD7" w:rsidRDefault="0084415D" w:rsidP="0084415D">
      <w:pPr>
        <w:ind w:left="709" w:hanging="4"/>
        <w:jc w:val="both"/>
        <w:rPr>
          <w:rFonts w:asciiTheme="minorHAnsi" w:hAnsiTheme="minorHAnsi" w:cs="Calibri"/>
          <w:sz w:val="22"/>
          <w:szCs w:val="22"/>
        </w:rPr>
      </w:pPr>
      <w:r w:rsidRPr="00A82FC3">
        <w:rPr>
          <w:rFonts w:asciiTheme="minorHAnsi" w:hAnsiTheme="minorHAnsi" w:cs="Calibri"/>
          <w:sz w:val="22"/>
          <w:szCs w:val="22"/>
        </w:rPr>
        <w:t>Smluvní strany se dohodly, že doručení Pronajímateli bude považováno za řádné pouze v případě, že zásilka bude doručena v úředních hodinách do podatelny Magistrátu města Karlovy Vary</w:t>
      </w:r>
      <w:r w:rsidR="001A2E51">
        <w:rPr>
          <w:rFonts w:asciiTheme="minorHAnsi" w:hAnsiTheme="minorHAnsi" w:cs="Calibri"/>
          <w:sz w:val="22"/>
          <w:szCs w:val="22"/>
        </w:rPr>
        <w:t xml:space="preserve"> nebo do kanceláře S</w:t>
      </w:r>
      <w:r w:rsidR="002D4921">
        <w:rPr>
          <w:rFonts w:asciiTheme="minorHAnsi" w:hAnsiTheme="minorHAnsi" w:cs="Calibri"/>
          <w:sz w:val="22"/>
          <w:szCs w:val="22"/>
        </w:rPr>
        <w:t>právce</w:t>
      </w:r>
      <w:r w:rsidRPr="00A82FC3">
        <w:rPr>
          <w:rFonts w:asciiTheme="minorHAnsi" w:hAnsiTheme="minorHAnsi" w:cs="Calibri"/>
          <w:sz w:val="22"/>
          <w:szCs w:val="22"/>
        </w:rPr>
        <w:t>.</w:t>
      </w:r>
    </w:p>
    <w:p w14:paraId="26DFDC4E" w14:textId="1748F768" w:rsidR="008E11AE" w:rsidRDefault="008E11AE" w:rsidP="0084415D">
      <w:pPr>
        <w:ind w:left="709" w:hanging="4"/>
        <w:jc w:val="both"/>
        <w:rPr>
          <w:rFonts w:asciiTheme="minorHAnsi" w:hAnsiTheme="minorHAnsi" w:cs="Calibri"/>
          <w:sz w:val="22"/>
          <w:szCs w:val="22"/>
        </w:rPr>
      </w:pPr>
    </w:p>
    <w:p w14:paraId="65480587" w14:textId="17090774" w:rsidR="00764DC5" w:rsidRDefault="00764DC5" w:rsidP="0084415D">
      <w:pPr>
        <w:ind w:left="709" w:hanging="4"/>
        <w:jc w:val="both"/>
        <w:rPr>
          <w:rFonts w:asciiTheme="minorHAnsi" w:hAnsiTheme="minorHAnsi" w:cs="Calibri"/>
          <w:sz w:val="22"/>
          <w:szCs w:val="22"/>
        </w:rPr>
      </w:pPr>
    </w:p>
    <w:p w14:paraId="506FA6D6" w14:textId="66603456" w:rsidR="00764DC5" w:rsidRDefault="00764DC5" w:rsidP="0084415D">
      <w:pPr>
        <w:ind w:left="709" w:hanging="4"/>
        <w:jc w:val="both"/>
        <w:rPr>
          <w:rFonts w:asciiTheme="minorHAnsi" w:hAnsiTheme="minorHAnsi" w:cs="Calibri"/>
          <w:sz w:val="22"/>
          <w:szCs w:val="22"/>
        </w:rPr>
      </w:pPr>
    </w:p>
    <w:p w14:paraId="13C4A3DB" w14:textId="77777777" w:rsidR="00764DC5" w:rsidRPr="00A82FC3" w:rsidRDefault="00764DC5" w:rsidP="0084415D">
      <w:pPr>
        <w:ind w:left="709" w:hanging="4"/>
        <w:jc w:val="both"/>
        <w:rPr>
          <w:rFonts w:asciiTheme="minorHAnsi" w:hAnsiTheme="minorHAnsi" w:cs="Calibri"/>
          <w:sz w:val="22"/>
          <w:szCs w:val="22"/>
        </w:rPr>
      </w:pPr>
    </w:p>
    <w:p w14:paraId="7513647D"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16.8.</w:t>
      </w:r>
      <w:r w:rsidRPr="00A82FC3">
        <w:rPr>
          <w:rFonts w:asciiTheme="minorHAnsi" w:hAnsiTheme="minorHAnsi" w:cs="Calibri"/>
          <w:b/>
          <w:bCs/>
          <w:sz w:val="22"/>
          <w:szCs w:val="22"/>
        </w:rPr>
        <w:tab/>
        <w:t>Změny sídla či místa podnikání</w:t>
      </w:r>
    </w:p>
    <w:p w14:paraId="0404F12A" w14:textId="70889D5B" w:rsidR="008F6FD7" w:rsidRPr="00A82FC3" w:rsidRDefault="008F6FD7" w:rsidP="008F6FD7">
      <w:pPr>
        <w:ind w:left="709" w:hanging="4"/>
        <w:jc w:val="both"/>
        <w:rPr>
          <w:rFonts w:asciiTheme="minorHAnsi" w:hAnsiTheme="minorHAnsi" w:cs="Calibri"/>
          <w:sz w:val="22"/>
          <w:szCs w:val="22"/>
        </w:rPr>
      </w:pPr>
      <w:r w:rsidRPr="00A82FC3">
        <w:rPr>
          <w:rFonts w:asciiTheme="minorHAnsi" w:hAnsiTheme="minorHAnsi" w:cs="Calibri"/>
          <w:sz w:val="22"/>
          <w:szCs w:val="22"/>
        </w:rPr>
        <w:t xml:space="preserve">Smluvní strany se dohodly, že v případě změny sídla či místa podnikání, a tím i adresy </w:t>
      </w:r>
      <w:r w:rsidR="00655139">
        <w:rPr>
          <w:rFonts w:asciiTheme="minorHAnsi" w:hAnsiTheme="minorHAnsi" w:cs="Calibri"/>
          <w:sz w:val="22"/>
          <w:szCs w:val="22"/>
        </w:rPr>
        <w:br/>
      </w:r>
      <w:r w:rsidRPr="00A82FC3">
        <w:rPr>
          <w:rFonts w:asciiTheme="minorHAnsi" w:hAnsiTheme="minorHAnsi" w:cs="Calibri"/>
          <w:sz w:val="22"/>
          <w:szCs w:val="22"/>
        </w:rPr>
        <w:t>pro doručování, budou písemně informovat o této skutečnosti bez zbytečného odkladu druhou Smluvní stranu.</w:t>
      </w:r>
    </w:p>
    <w:p w14:paraId="4CA4825E" w14:textId="77777777" w:rsidR="00A82FC3" w:rsidRPr="00A82FC3" w:rsidRDefault="00A82FC3" w:rsidP="008F6FD7">
      <w:pPr>
        <w:ind w:left="709" w:hanging="4"/>
        <w:jc w:val="both"/>
        <w:rPr>
          <w:rFonts w:asciiTheme="minorHAnsi" w:hAnsiTheme="minorHAnsi" w:cs="Calibri"/>
          <w:sz w:val="18"/>
          <w:szCs w:val="18"/>
        </w:rPr>
      </w:pPr>
    </w:p>
    <w:p w14:paraId="5E2A2D22" w14:textId="77777777"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16.9.</w:t>
      </w:r>
      <w:r w:rsidRPr="00A82FC3">
        <w:rPr>
          <w:rFonts w:asciiTheme="minorHAnsi" w:hAnsiTheme="minorHAnsi" w:cs="Calibri"/>
          <w:b/>
          <w:bCs/>
          <w:sz w:val="22"/>
          <w:szCs w:val="22"/>
        </w:rPr>
        <w:tab/>
        <w:t>Řešení sporů</w:t>
      </w:r>
    </w:p>
    <w:p w14:paraId="423FACED" w14:textId="77777777" w:rsidR="008F6FD7" w:rsidRPr="00A82FC3"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a)</w:t>
      </w:r>
      <w:r w:rsidRPr="00A82FC3">
        <w:rPr>
          <w:rFonts w:asciiTheme="minorHAnsi" w:hAnsiTheme="minorHAnsi" w:cs="Calibri"/>
          <w:sz w:val="22"/>
          <w:szCs w:val="22"/>
        </w:rPr>
        <w:tab/>
        <w:t>Rozhodné právo - Smlouva se řídí právem České republiky.</w:t>
      </w:r>
    </w:p>
    <w:p w14:paraId="1FD9DE0F" w14:textId="31915D39" w:rsidR="008F6FD7" w:rsidRDefault="008F6FD7" w:rsidP="008F6FD7">
      <w:pPr>
        <w:ind w:left="1134" w:hanging="429"/>
        <w:jc w:val="both"/>
        <w:rPr>
          <w:rFonts w:asciiTheme="minorHAnsi" w:hAnsiTheme="minorHAnsi" w:cs="Calibri"/>
          <w:sz w:val="22"/>
          <w:szCs w:val="22"/>
        </w:rPr>
      </w:pPr>
      <w:r w:rsidRPr="00A82FC3">
        <w:rPr>
          <w:rFonts w:asciiTheme="minorHAnsi" w:hAnsiTheme="minorHAnsi" w:cs="Calibri"/>
          <w:sz w:val="22"/>
          <w:szCs w:val="22"/>
        </w:rPr>
        <w:t>b)</w:t>
      </w:r>
      <w:r w:rsidRPr="00A82FC3">
        <w:rPr>
          <w:rFonts w:asciiTheme="minorHAnsi" w:hAnsiTheme="minorHAnsi" w:cs="Calibri"/>
          <w:sz w:val="22"/>
          <w:szCs w:val="22"/>
        </w:rPr>
        <w:tab/>
        <w:t xml:space="preserve">Řešení sporů - v případě sporů souvisejících se Smlouvou se Smluvní strany vždy pokusí </w:t>
      </w:r>
      <w:r w:rsidR="00655139">
        <w:rPr>
          <w:rFonts w:asciiTheme="minorHAnsi" w:hAnsiTheme="minorHAnsi" w:cs="Calibri"/>
          <w:sz w:val="22"/>
          <w:szCs w:val="22"/>
        </w:rPr>
        <w:br/>
      </w:r>
      <w:r w:rsidRPr="00A82FC3">
        <w:rPr>
          <w:rFonts w:asciiTheme="minorHAnsi" w:hAnsiTheme="minorHAnsi" w:cs="Calibri"/>
          <w:sz w:val="22"/>
          <w:szCs w:val="22"/>
        </w:rPr>
        <w:t xml:space="preserve">o smírné řešení. Nedojde-li k takovému řešení a není-li dále uvedeno jinak, rozhodne </w:t>
      </w:r>
      <w:r w:rsidR="00655139">
        <w:rPr>
          <w:rFonts w:asciiTheme="minorHAnsi" w:hAnsiTheme="minorHAnsi" w:cs="Calibri"/>
          <w:sz w:val="22"/>
          <w:szCs w:val="22"/>
        </w:rPr>
        <w:br/>
      </w:r>
      <w:r w:rsidRPr="00A82FC3">
        <w:rPr>
          <w:rFonts w:asciiTheme="minorHAnsi" w:hAnsiTheme="minorHAnsi" w:cs="Calibri"/>
          <w:sz w:val="22"/>
          <w:szCs w:val="22"/>
        </w:rPr>
        <w:t>o sporu místně a věcně příslušný soud v České republice.</w:t>
      </w:r>
    </w:p>
    <w:p w14:paraId="0428B6C0" w14:textId="77777777" w:rsidR="003E3CDB" w:rsidRPr="00A82FC3" w:rsidRDefault="003E3CDB" w:rsidP="008F6FD7">
      <w:pPr>
        <w:ind w:left="1134" w:hanging="429"/>
        <w:jc w:val="both"/>
        <w:rPr>
          <w:rFonts w:asciiTheme="minorHAnsi" w:hAnsiTheme="minorHAnsi" w:cs="Calibri"/>
          <w:sz w:val="22"/>
          <w:szCs w:val="22"/>
        </w:rPr>
      </w:pPr>
    </w:p>
    <w:p w14:paraId="28F79A4D" w14:textId="77777777" w:rsidR="008F6FD7" w:rsidRPr="00A82FC3" w:rsidRDefault="008F6FD7" w:rsidP="008F6FD7">
      <w:pPr>
        <w:jc w:val="both"/>
        <w:rPr>
          <w:rFonts w:asciiTheme="minorHAnsi" w:hAnsiTheme="minorHAnsi" w:cs="Calibri"/>
          <w:b/>
          <w:bCs/>
          <w:sz w:val="22"/>
          <w:szCs w:val="22"/>
        </w:rPr>
      </w:pPr>
      <w:r w:rsidRPr="00A82FC3">
        <w:rPr>
          <w:rFonts w:asciiTheme="minorHAnsi" w:hAnsiTheme="minorHAnsi" w:cs="Calibri"/>
          <w:b/>
          <w:bCs/>
          <w:sz w:val="22"/>
          <w:szCs w:val="22"/>
        </w:rPr>
        <w:t>16.10.</w:t>
      </w:r>
      <w:r w:rsidRPr="00A82FC3">
        <w:rPr>
          <w:rFonts w:asciiTheme="minorHAnsi" w:hAnsiTheme="minorHAnsi" w:cs="Calibri"/>
          <w:b/>
          <w:bCs/>
          <w:sz w:val="22"/>
          <w:szCs w:val="22"/>
        </w:rPr>
        <w:tab/>
        <w:t>Trvání vybraných ustanovení Smlouvy</w:t>
      </w:r>
    </w:p>
    <w:p w14:paraId="6A6D10EE" w14:textId="77777777"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13.1., 13.2. a 16.10. této Smlouvy.</w:t>
      </w:r>
    </w:p>
    <w:p w14:paraId="752F580B" w14:textId="4409AECF" w:rsidR="00B84CDA" w:rsidRDefault="00B84CDA" w:rsidP="008F6FD7">
      <w:pPr>
        <w:jc w:val="both"/>
        <w:rPr>
          <w:rFonts w:asciiTheme="minorHAnsi" w:hAnsiTheme="minorHAnsi" w:cs="Calibri"/>
          <w:b/>
          <w:bCs/>
          <w:sz w:val="18"/>
          <w:szCs w:val="18"/>
        </w:rPr>
      </w:pPr>
    </w:p>
    <w:p w14:paraId="428413B1" w14:textId="77777777" w:rsidR="00655139" w:rsidRDefault="00655139" w:rsidP="008F6FD7">
      <w:pPr>
        <w:jc w:val="both"/>
        <w:rPr>
          <w:rFonts w:asciiTheme="minorHAnsi" w:hAnsiTheme="minorHAnsi" w:cs="Calibri"/>
          <w:b/>
          <w:bCs/>
          <w:sz w:val="18"/>
          <w:szCs w:val="18"/>
        </w:rPr>
      </w:pPr>
    </w:p>
    <w:p w14:paraId="3451992E" w14:textId="77777777" w:rsidR="008F6FD7" w:rsidRPr="00A82FC3" w:rsidRDefault="008F6FD7" w:rsidP="008F6FD7">
      <w:pPr>
        <w:tabs>
          <w:tab w:val="left" w:pos="705"/>
        </w:tabs>
        <w:ind w:left="705" w:hanging="705"/>
        <w:jc w:val="both"/>
        <w:rPr>
          <w:rFonts w:asciiTheme="minorHAnsi" w:hAnsiTheme="minorHAnsi" w:cs="Calibri"/>
          <w:b/>
          <w:bCs/>
          <w:i/>
          <w:iCs/>
          <w:sz w:val="22"/>
          <w:szCs w:val="22"/>
        </w:rPr>
      </w:pPr>
      <w:r w:rsidRPr="00A82FC3">
        <w:rPr>
          <w:rFonts w:asciiTheme="minorHAnsi" w:hAnsiTheme="minorHAnsi" w:cs="Calibri"/>
          <w:b/>
          <w:bCs/>
          <w:sz w:val="22"/>
          <w:szCs w:val="22"/>
        </w:rPr>
        <w:t>17.</w:t>
      </w:r>
      <w:r w:rsidRPr="00A82FC3">
        <w:rPr>
          <w:rFonts w:asciiTheme="minorHAnsi" w:hAnsiTheme="minorHAnsi" w:cs="Calibri"/>
          <w:b/>
          <w:bCs/>
          <w:i/>
          <w:iCs/>
          <w:sz w:val="22"/>
          <w:szCs w:val="22"/>
        </w:rPr>
        <w:tab/>
        <w:t>Závěrečná ustanovení</w:t>
      </w:r>
    </w:p>
    <w:p w14:paraId="396E44DD" w14:textId="77777777" w:rsidR="008F6FD7" w:rsidRPr="00A82FC3" w:rsidRDefault="008F6FD7" w:rsidP="008F6FD7">
      <w:pPr>
        <w:jc w:val="both"/>
        <w:rPr>
          <w:rFonts w:asciiTheme="minorHAnsi" w:hAnsiTheme="minorHAnsi" w:cs="Calibri"/>
          <w:b/>
          <w:bCs/>
          <w:i/>
          <w:iCs/>
          <w:sz w:val="18"/>
          <w:szCs w:val="18"/>
        </w:rPr>
      </w:pPr>
    </w:p>
    <w:p w14:paraId="5654B33E" w14:textId="77777777" w:rsidR="005A0480" w:rsidRPr="00A82FC3" w:rsidRDefault="005A0480" w:rsidP="005A0480">
      <w:pPr>
        <w:tabs>
          <w:tab w:val="left" w:pos="705"/>
        </w:tabs>
        <w:ind w:left="705" w:hanging="705"/>
        <w:jc w:val="both"/>
        <w:rPr>
          <w:rFonts w:ascii="Calibri" w:hAnsi="Calibri" w:cs="Calibri"/>
          <w:b/>
          <w:bCs/>
          <w:sz w:val="22"/>
          <w:szCs w:val="22"/>
        </w:rPr>
      </w:pPr>
      <w:r w:rsidRPr="00A82FC3">
        <w:rPr>
          <w:rFonts w:ascii="Calibri" w:hAnsi="Calibri" w:cs="Calibri"/>
          <w:b/>
          <w:bCs/>
          <w:sz w:val="22"/>
          <w:szCs w:val="22"/>
        </w:rPr>
        <w:t>17.1.</w:t>
      </w:r>
      <w:r w:rsidRPr="00A82FC3">
        <w:rPr>
          <w:rFonts w:ascii="Calibri" w:hAnsi="Calibri" w:cs="Calibri"/>
          <w:b/>
          <w:bCs/>
          <w:sz w:val="22"/>
          <w:szCs w:val="22"/>
        </w:rPr>
        <w:tab/>
        <w:t>Platnost a účinnost Smlouvy</w:t>
      </w:r>
    </w:p>
    <w:p w14:paraId="19649D9D" w14:textId="26CDA58E" w:rsidR="005A0480" w:rsidRPr="00CA4D6A" w:rsidRDefault="005A0480" w:rsidP="005A0480">
      <w:pPr>
        <w:ind w:left="709"/>
        <w:jc w:val="both"/>
        <w:rPr>
          <w:rFonts w:ascii="Calibri" w:hAnsi="Calibri" w:cs="Calibri"/>
          <w:snapToGrid w:val="0"/>
          <w:sz w:val="22"/>
          <w:szCs w:val="22"/>
        </w:rPr>
      </w:pPr>
      <w:r w:rsidRPr="00A82FC3">
        <w:rPr>
          <w:rFonts w:ascii="Calibri" w:hAnsi="Calibri" w:cs="Calibri"/>
          <w:sz w:val="22"/>
          <w:szCs w:val="22"/>
        </w:rPr>
        <w:t xml:space="preserve">Smlouva nabývá platnosti v den jejího podpisu oběma smluvními stranami, resp. jejich </w:t>
      </w:r>
      <w:r w:rsidRPr="00823802">
        <w:rPr>
          <w:rFonts w:ascii="Calibri" w:hAnsi="Calibri" w:cs="Calibri"/>
          <w:sz w:val="22"/>
          <w:szCs w:val="22"/>
        </w:rPr>
        <w:t xml:space="preserve">oprávněnými zástupci. </w:t>
      </w:r>
      <w:r w:rsidRPr="00CA4D6A">
        <w:rPr>
          <w:rFonts w:ascii="Calibri" w:hAnsi="Calibri" w:cs="Calibri"/>
          <w:snapToGrid w:val="0"/>
          <w:sz w:val="22"/>
          <w:szCs w:val="22"/>
        </w:rPr>
        <w:t>Smlouva nabývá účinnosti dnem</w:t>
      </w:r>
      <w:r w:rsidR="00205B25">
        <w:rPr>
          <w:rFonts w:ascii="Calibri" w:hAnsi="Calibri" w:cs="Calibri"/>
          <w:snapToGrid w:val="0"/>
          <w:sz w:val="22"/>
          <w:szCs w:val="22"/>
        </w:rPr>
        <w:t xml:space="preserve"> 1.1.2022 po předchozím</w:t>
      </w:r>
      <w:r w:rsidRPr="00CA4D6A">
        <w:rPr>
          <w:rFonts w:ascii="Calibri" w:hAnsi="Calibri" w:cs="Calibri"/>
          <w:snapToGrid w:val="0"/>
          <w:sz w:val="22"/>
          <w:szCs w:val="22"/>
        </w:rPr>
        <w:t xml:space="preserve"> uveřejnění v registru smluv</w:t>
      </w:r>
      <w:r w:rsidR="001A2E51" w:rsidRPr="00CA4D6A">
        <w:rPr>
          <w:rFonts w:ascii="Calibri" w:hAnsi="Calibri" w:cs="Calibri"/>
          <w:snapToGrid w:val="0"/>
          <w:sz w:val="22"/>
          <w:szCs w:val="22"/>
        </w:rPr>
        <w:t xml:space="preserve"> </w:t>
      </w:r>
      <w:r w:rsidRPr="00CA4D6A">
        <w:rPr>
          <w:rFonts w:ascii="Calibri" w:hAnsi="Calibri" w:cs="Calibri"/>
          <w:snapToGrid w:val="0"/>
          <w:sz w:val="22"/>
          <w:szCs w:val="22"/>
        </w:rPr>
        <w:t>dle zákona č. 340/2015 Sb., o zvláštních podmínkách účinnosti některých smluv, uveřejňování těchto smluv a o registru smluv (zákon o registru smluv). Uveřejnění smlouvy zajistí Pronajímatel za součinnosti Nájemce.</w:t>
      </w:r>
    </w:p>
    <w:p w14:paraId="43FF5B7D" w14:textId="77777777" w:rsidR="00733530" w:rsidRPr="005D4F51" w:rsidRDefault="00733530" w:rsidP="005A0480">
      <w:pPr>
        <w:ind w:left="709"/>
        <w:jc w:val="both"/>
        <w:rPr>
          <w:rFonts w:ascii="Calibri" w:hAnsi="Calibri" w:cs="Calibri"/>
          <w:snapToGrid w:val="0"/>
          <w:sz w:val="22"/>
          <w:szCs w:val="22"/>
        </w:rPr>
      </w:pPr>
    </w:p>
    <w:p w14:paraId="3665A0E1" w14:textId="77777777" w:rsidR="00321BFF" w:rsidRPr="005D4F51" w:rsidRDefault="00A73712" w:rsidP="00A73712">
      <w:pPr>
        <w:ind w:left="705" w:hanging="705"/>
        <w:rPr>
          <w:rFonts w:asciiTheme="minorHAnsi" w:hAnsiTheme="minorHAnsi" w:cs="Calibri"/>
          <w:sz w:val="22"/>
          <w:szCs w:val="22"/>
        </w:rPr>
      </w:pPr>
      <w:r w:rsidRPr="00E15868">
        <w:rPr>
          <w:rFonts w:asciiTheme="minorHAnsi" w:hAnsiTheme="minorHAnsi" w:cs="Calibri"/>
          <w:b/>
          <w:sz w:val="22"/>
          <w:szCs w:val="22"/>
        </w:rPr>
        <w:t>17.2.</w:t>
      </w:r>
      <w:r w:rsidRPr="005D4F51">
        <w:rPr>
          <w:rFonts w:asciiTheme="minorHAnsi" w:hAnsiTheme="minorHAnsi" w:cs="Calibri"/>
          <w:sz w:val="22"/>
          <w:szCs w:val="22"/>
        </w:rPr>
        <w:tab/>
      </w:r>
      <w:r w:rsidR="00321BFF" w:rsidRPr="005D4F51">
        <w:rPr>
          <w:rFonts w:asciiTheme="minorHAnsi" w:hAnsiTheme="minorHAnsi" w:cs="Calibri"/>
          <w:sz w:val="22"/>
          <w:szCs w:val="22"/>
        </w:rPr>
        <w:t>Smluvní strany výslovně sjednávají, že dne</w:t>
      </w:r>
      <w:r w:rsidR="00761BEF" w:rsidRPr="005D4F51">
        <w:rPr>
          <w:rFonts w:asciiTheme="minorHAnsi" w:hAnsiTheme="minorHAnsi" w:cs="Calibri"/>
          <w:sz w:val="22"/>
          <w:szCs w:val="22"/>
        </w:rPr>
        <w:t xml:space="preserve">m účinnosti této </w:t>
      </w:r>
      <w:r w:rsidR="00CA4D6A" w:rsidRPr="005D4F51">
        <w:rPr>
          <w:rFonts w:asciiTheme="minorHAnsi" w:hAnsiTheme="minorHAnsi" w:cs="Calibri"/>
          <w:sz w:val="22"/>
          <w:szCs w:val="22"/>
        </w:rPr>
        <w:t xml:space="preserve">Smlouvy </w:t>
      </w:r>
      <w:r w:rsidR="00321BFF" w:rsidRPr="005D4F51">
        <w:rPr>
          <w:rFonts w:asciiTheme="minorHAnsi" w:hAnsiTheme="minorHAnsi" w:cs="Calibri"/>
          <w:sz w:val="22"/>
          <w:szCs w:val="22"/>
        </w:rPr>
        <w:t xml:space="preserve">zaniká účinnost smlouvy o nájmu </w:t>
      </w:r>
      <w:r w:rsidR="00EA22D8" w:rsidRPr="005D4F51">
        <w:rPr>
          <w:rFonts w:asciiTheme="minorHAnsi" w:hAnsiTheme="minorHAnsi" w:cs="Calibri"/>
          <w:sz w:val="22"/>
          <w:szCs w:val="22"/>
        </w:rPr>
        <w:t>ze</w:t>
      </w:r>
      <w:r w:rsidR="00321BFF" w:rsidRPr="005D4F51">
        <w:rPr>
          <w:rFonts w:asciiTheme="minorHAnsi" w:hAnsiTheme="minorHAnsi" w:cs="Calibri"/>
          <w:sz w:val="22"/>
          <w:szCs w:val="22"/>
        </w:rPr>
        <w:t xml:space="preserve"> dne</w:t>
      </w:r>
      <w:r w:rsidR="0085544C" w:rsidRPr="005D4F51">
        <w:rPr>
          <w:rFonts w:asciiTheme="minorHAnsi" w:hAnsiTheme="minorHAnsi" w:cs="Calibri"/>
          <w:sz w:val="22"/>
          <w:szCs w:val="22"/>
        </w:rPr>
        <w:t xml:space="preserve"> 16.8.1999, účinn</w:t>
      </w:r>
      <w:r w:rsidR="005D4F51" w:rsidRPr="005D4F51">
        <w:rPr>
          <w:rFonts w:asciiTheme="minorHAnsi" w:hAnsiTheme="minorHAnsi" w:cs="Calibri"/>
          <w:sz w:val="22"/>
          <w:szCs w:val="22"/>
        </w:rPr>
        <w:t>á</w:t>
      </w:r>
      <w:r w:rsidR="0085544C" w:rsidRPr="005D4F51">
        <w:rPr>
          <w:rFonts w:asciiTheme="minorHAnsi" w:hAnsiTheme="minorHAnsi" w:cs="Calibri"/>
          <w:sz w:val="22"/>
          <w:szCs w:val="22"/>
        </w:rPr>
        <w:t xml:space="preserve"> od</w:t>
      </w:r>
      <w:r w:rsidR="00321BFF" w:rsidRPr="005D4F51">
        <w:rPr>
          <w:rFonts w:asciiTheme="minorHAnsi" w:hAnsiTheme="minorHAnsi" w:cs="Calibri"/>
          <w:sz w:val="22"/>
          <w:szCs w:val="22"/>
        </w:rPr>
        <w:t xml:space="preserve"> </w:t>
      </w:r>
      <w:r w:rsidR="00EA22D8" w:rsidRPr="005D4F51">
        <w:rPr>
          <w:rFonts w:asciiTheme="minorHAnsi" w:hAnsiTheme="minorHAnsi" w:cs="Calibri"/>
          <w:sz w:val="22"/>
          <w:szCs w:val="22"/>
        </w:rPr>
        <w:t>01</w:t>
      </w:r>
      <w:r w:rsidR="00321BFF" w:rsidRPr="005D4F51">
        <w:rPr>
          <w:rFonts w:asciiTheme="minorHAnsi" w:hAnsiTheme="minorHAnsi" w:cs="Calibri"/>
          <w:sz w:val="22"/>
          <w:szCs w:val="22"/>
        </w:rPr>
        <w:t>.</w:t>
      </w:r>
      <w:r w:rsidR="00EA22D8" w:rsidRPr="005D4F51">
        <w:rPr>
          <w:rFonts w:asciiTheme="minorHAnsi" w:hAnsiTheme="minorHAnsi" w:cs="Calibri"/>
          <w:sz w:val="22"/>
          <w:szCs w:val="22"/>
        </w:rPr>
        <w:t>01.</w:t>
      </w:r>
      <w:r w:rsidR="00321BFF" w:rsidRPr="005D4F51">
        <w:rPr>
          <w:rFonts w:asciiTheme="minorHAnsi" w:hAnsiTheme="minorHAnsi" w:cs="Calibri"/>
          <w:sz w:val="22"/>
          <w:szCs w:val="22"/>
        </w:rPr>
        <w:t>200</w:t>
      </w:r>
      <w:r w:rsidR="00EA22D8" w:rsidRPr="005D4F51">
        <w:rPr>
          <w:rFonts w:asciiTheme="minorHAnsi" w:hAnsiTheme="minorHAnsi" w:cs="Calibri"/>
          <w:sz w:val="22"/>
          <w:szCs w:val="22"/>
        </w:rPr>
        <w:t>0</w:t>
      </w:r>
      <w:r w:rsidR="00EA22D8" w:rsidRPr="005D4F51">
        <w:rPr>
          <w:rFonts w:asciiTheme="minorHAnsi" w:hAnsiTheme="minorHAnsi" w:cs="Calibri"/>
          <w:i/>
          <w:sz w:val="22"/>
          <w:szCs w:val="22"/>
        </w:rPr>
        <w:t xml:space="preserve"> </w:t>
      </w:r>
      <w:r w:rsidR="00321BFF" w:rsidRPr="005D4F51">
        <w:rPr>
          <w:rFonts w:asciiTheme="minorHAnsi" w:hAnsiTheme="minorHAnsi" w:cs="Calibri"/>
          <w:sz w:val="22"/>
          <w:szCs w:val="22"/>
        </w:rPr>
        <w:t xml:space="preserve">mezi Statutárním městem Karlovy Vary a </w:t>
      </w:r>
      <w:r w:rsidR="00EA22D8" w:rsidRPr="005D4F51">
        <w:rPr>
          <w:rFonts w:asciiTheme="minorHAnsi" w:hAnsiTheme="minorHAnsi" w:cs="Calibri"/>
          <w:sz w:val="22"/>
          <w:szCs w:val="22"/>
        </w:rPr>
        <w:t>Galerií umění Karlovy Vary, příspěvkovou organizací Karlovarského kraje</w:t>
      </w:r>
      <w:r w:rsidR="00321BFF" w:rsidRPr="005D4F51">
        <w:rPr>
          <w:rFonts w:asciiTheme="minorHAnsi" w:hAnsiTheme="minorHAnsi" w:cs="Calibri"/>
          <w:sz w:val="22"/>
          <w:szCs w:val="22"/>
        </w:rPr>
        <w:t xml:space="preserve">, ve znění pozdějších dodatků a změn, přičemž je zachována kontinuita nájemního vztahu. </w:t>
      </w:r>
    </w:p>
    <w:p w14:paraId="73D9A2BD" w14:textId="77777777" w:rsidR="00321BFF" w:rsidRPr="00321BFF" w:rsidRDefault="00321BFF" w:rsidP="00321BFF">
      <w:pPr>
        <w:ind w:left="705"/>
        <w:rPr>
          <w:rFonts w:asciiTheme="minorHAnsi" w:hAnsiTheme="minorHAnsi" w:cs="Calibri"/>
          <w:sz w:val="22"/>
          <w:szCs w:val="22"/>
        </w:rPr>
      </w:pPr>
    </w:p>
    <w:p w14:paraId="7F45260A" w14:textId="29AB1EB8"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17.</w:t>
      </w:r>
      <w:r w:rsidR="004018F9">
        <w:rPr>
          <w:rFonts w:asciiTheme="minorHAnsi" w:hAnsiTheme="minorHAnsi" w:cs="Calibri"/>
          <w:b/>
          <w:bCs/>
          <w:sz w:val="22"/>
          <w:szCs w:val="22"/>
        </w:rPr>
        <w:t>3</w:t>
      </w:r>
      <w:r w:rsidRPr="00A82FC3">
        <w:rPr>
          <w:rFonts w:asciiTheme="minorHAnsi" w:hAnsiTheme="minorHAnsi" w:cs="Calibri"/>
          <w:b/>
          <w:bCs/>
          <w:sz w:val="22"/>
          <w:szCs w:val="22"/>
        </w:rPr>
        <w:t>.</w:t>
      </w:r>
      <w:r w:rsidRPr="00A82FC3">
        <w:rPr>
          <w:rFonts w:asciiTheme="minorHAnsi" w:hAnsiTheme="minorHAnsi" w:cs="Calibri"/>
          <w:b/>
          <w:bCs/>
          <w:sz w:val="22"/>
          <w:szCs w:val="22"/>
        </w:rPr>
        <w:tab/>
        <w:t>Prohlášení Smluvních stran</w:t>
      </w:r>
    </w:p>
    <w:p w14:paraId="6C1F4B6A" w14:textId="04CE475B" w:rsidR="008F6FD7"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 xml:space="preserve">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ani </w:t>
      </w:r>
      <w:r w:rsidR="001A2E51">
        <w:rPr>
          <w:rFonts w:asciiTheme="minorHAnsi" w:hAnsiTheme="minorHAnsi" w:cs="Calibri"/>
          <w:sz w:val="22"/>
          <w:szCs w:val="22"/>
        </w:rPr>
        <w:t>z</w:t>
      </w:r>
      <w:r w:rsidRPr="00A82FC3">
        <w:rPr>
          <w:rFonts w:asciiTheme="minorHAnsi" w:hAnsiTheme="minorHAnsi" w:cs="Calibri"/>
          <w:sz w:val="22"/>
          <w:szCs w:val="22"/>
        </w:rPr>
        <w:t>a jinak jednostranně nevýhodných podmínek, což stvrzují podpisem svého oprávněného zástupce.</w:t>
      </w:r>
    </w:p>
    <w:p w14:paraId="079D2157" w14:textId="77777777" w:rsidR="00733530" w:rsidRPr="00A82FC3" w:rsidRDefault="00733530" w:rsidP="008F6FD7">
      <w:pPr>
        <w:ind w:left="709"/>
        <w:jc w:val="both"/>
        <w:rPr>
          <w:rFonts w:asciiTheme="minorHAnsi" w:hAnsiTheme="minorHAnsi" w:cs="Calibri"/>
          <w:sz w:val="22"/>
          <w:szCs w:val="22"/>
        </w:rPr>
      </w:pPr>
    </w:p>
    <w:p w14:paraId="3214B596" w14:textId="24C652FC"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t>17.</w:t>
      </w:r>
      <w:r w:rsidR="004018F9">
        <w:rPr>
          <w:rFonts w:asciiTheme="minorHAnsi" w:hAnsiTheme="minorHAnsi" w:cs="Calibri"/>
          <w:b/>
          <w:bCs/>
          <w:sz w:val="22"/>
          <w:szCs w:val="22"/>
        </w:rPr>
        <w:t>4</w:t>
      </w:r>
      <w:r w:rsidRPr="00A82FC3">
        <w:rPr>
          <w:rFonts w:asciiTheme="minorHAnsi" w:hAnsiTheme="minorHAnsi" w:cs="Calibri"/>
          <w:b/>
          <w:bCs/>
          <w:sz w:val="22"/>
          <w:szCs w:val="22"/>
        </w:rPr>
        <w:t>.</w:t>
      </w:r>
      <w:r w:rsidRPr="00A82FC3">
        <w:rPr>
          <w:rFonts w:asciiTheme="minorHAnsi" w:hAnsiTheme="minorHAnsi" w:cs="Calibri"/>
          <w:b/>
          <w:bCs/>
          <w:sz w:val="22"/>
          <w:szCs w:val="22"/>
        </w:rPr>
        <w:tab/>
        <w:t>Počet vyhotovení Smlouvy</w:t>
      </w:r>
    </w:p>
    <w:p w14:paraId="5BA656EC" w14:textId="77777777" w:rsidR="008F6FD7" w:rsidRPr="00A82FC3" w:rsidRDefault="008F6FD7" w:rsidP="008F6FD7">
      <w:pPr>
        <w:ind w:left="709"/>
        <w:jc w:val="both"/>
        <w:rPr>
          <w:rFonts w:asciiTheme="minorHAnsi" w:hAnsiTheme="minorHAnsi" w:cs="Calibri"/>
          <w:sz w:val="22"/>
          <w:szCs w:val="22"/>
        </w:rPr>
      </w:pPr>
      <w:r w:rsidRPr="00A82FC3">
        <w:rPr>
          <w:rFonts w:asciiTheme="minorHAnsi" w:hAnsiTheme="minorHAnsi" w:cs="Calibri"/>
          <w:sz w:val="22"/>
          <w:szCs w:val="22"/>
        </w:rPr>
        <w:t xml:space="preserve">Smlouva je vyhotovena </w:t>
      </w:r>
      <w:r w:rsidR="0085544C">
        <w:rPr>
          <w:rFonts w:asciiTheme="minorHAnsi" w:hAnsiTheme="minorHAnsi" w:cs="Calibri"/>
          <w:sz w:val="22"/>
          <w:szCs w:val="22"/>
        </w:rPr>
        <w:t>v pěti</w:t>
      </w:r>
      <w:r w:rsidR="008458AF">
        <w:rPr>
          <w:rFonts w:asciiTheme="minorHAnsi" w:hAnsiTheme="minorHAnsi" w:cs="Calibri"/>
          <w:color w:val="FF0000"/>
          <w:sz w:val="22"/>
          <w:szCs w:val="22"/>
        </w:rPr>
        <w:t xml:space="preserve"> </w:t>
      </w:r>
      <w:r w:rsidRPr="00A82FC3">
        <w:rPr>
          <w:rFonts w:asciiTheme="minorHAnsi" w:hAnsiTheme="minorHAnsi" w:cs="Calibri"/>
          <w:sz w:val="22"/>
          <w:szCs w:val="22"/>
        </w:rPr>
        <w:t>stejnopisech. Pronajímatel</w:t>
      </w:r>
      <w:r w:rsidR="0085544C">
        <w:rPr>
          <w:rFonts w:asciiTheme="minorHAnsi" w:hAnsiTheme="minorHAnsi" w:cs="Calibri"/>
          <w:sz w:val="22"/>
          <w:szCs w:val="22"/>
        </w:rPr>
        <w:t xml:space="preserve"> i Nájemce</w:t>
      </w:r>
      <w:r w:rsidRPr="00A82FC3">
        <w:rPr>
          <w:rFonts w:asciiTheme="minorHAnsi" w:hAnsiTheme="minorHAnsi" w:cs="Calibri"/>
          <w:sz w:val="22"/>
          <w:szCs w:val="22"/>
        </w:rPr>
        <w:t xml:space="preserve"> obdrží </w:t>
      </w:r>
      <w:r w:rsidR="0085544C">
        <w:rPr>
          <w:rFonts w:asciiTheme="minorHAnsi" w:hAnsiTheme="minorHAnsi" w:cs="Calibri"/>
          <w:sz w:val="22"/>
          <w:szCs w:val="22"/>
        </w:rPr>
        <w:t>po dvou stejnopisech</w:t>
      </w:r>
      <w:r w:rsidRPr="00A82FC3">
        <w:rPr>
          <w:rFonts w:asciiTheme="minorHAnsi" w:hAnsiTheme="minorHAnsi" w:cs="Calibri"/>
          <w:sz w:val="22"/>
          <w:szCs w:val="22"/>
        </w:rPr>
        <w:t xml:space="preserve"> a správce obdrží po jednom stejnopise. Každé vyhotovení má právní sílu originálu.</w:t>
      </w:r>
    </w:p>
    <w:p w14:paraId="176179D9" w14:textId="77777777" w:rsidR="00ED159D" w:rsidRPr="00A82FC3" w:rsidRDefault="00ED159D" w:rsidP="008F6FD7">
      <w:pPr>
        <w:tabs>
          <w:tab w:val="left" w:pos="705"/>
        </w:tabs>
        <w:ind w:left="705" w:hanging="705"/>
        <w:jc w:val="both"/>
        <w:rPr>
          <w:rFonts w:asciiTheme="minorHAnsi" w:hAnsiTheme="minorHAnsi" w:cs="Calibri"/>
          <w:sz w:val="18"/>
          <w:szCs w:val="18"/>
        </w:rPr>
      </w:pPr>
    </w:p>
    <w:p w14:paraId="118C32B5" w14:textId="676A54BA" w:rsidR="008F6FD7" w:rsidRPr="00A82FC3" w:rsidRDefault="008F6FD7" w:rsidP="008F6FD7">
      <w:pPr>
        <w:rPr>
          <w:rFonts w:asciiTheme="minorHAnsi" w:hAnsiTheme="minorHAnsi" w:cs="Calibri"/>
          <w:b/>
          <w:bCs/>
          <w:sz w:val="22"/>
          <w:szCs w:val="22"/>
        </w:rPr>
      </w:pPr>
      <w:r w:rsidRPr="00A82FC3">
        <w:rPr>
          <w:rFonts w:asciiTheme="minorHAnsi" w:hAnsiTheme="minorHAnsi" w:cs="Calibri"/>
          <w:b/>
          <w:bCs/>
          <w:sz w:val="22"/>
          <w:szCs w:val="22"/>
        </w:rPr>
        <w:t>17.</w:t>
      </w:r>
      <w:r w:rsidR="004018F9">
        <w:rPr>
          <w:rFonts w:asciiTheme="minorHAnsi" w:hAnsiTheme="minorHAnsi" w:cs="Calibri"/>
          <w:b/>
          <w:bCs/>
          <w:sz w:val="22"/>
          <w:szCs w:val="22"/>
        </w:rPr>
        <w:t>5</w:t>
      </w:r>
      <w:r w:rsidRPr="00A82FC3">
        <w:rPr>
          <w:rFonts w:asciiTheme="minorHAnsi" w:hAnsiTheme="minorHAnsi" w:cs="Calibri"/>
          <w:b/>
          <w:bCs/>
          <w:sz w:val="22"/>
          <w:szCs w:val="22"/>
        </w:rPr>
        <w:t>.</w:t>
      </w:r>
      <w:r w:rsidRPr="00A82FC3">
        <w:rPr>
          <w:rFonts w:asciiTheme="minorHAnsi" w:hAnsiTheme="minorHAnsi" w:cs="Calibri"/>
          <w:b/>
          <w:bCs/>
          <w:sz w:val="22"/>
          <w:szCs w:val="22"/>
        </w:rPr>
        <w:tab/>
        <w:t>Rozsah drobných oprav a výměn drobných součástí, které hradí nájemce</w:t>
      </w:r>
    </w:p>
    <w:p w14:paraId="77163B07" w14:textId="77777777" w:rsidR="00B84CDA" w:rsidRPr="005D4F51" w:rsidRDefault="00B84CDA" w:rsidP="00B84CDA">
      <w:pPr>
        <w:ind w:left="993" w:hanging="273"/>
        <w:rPr>
          <w:rFonts w:ascii="Calibri" w:hAnsi="Calibri" w:cs="Calibri"/>
          <w:sz w:val="22"/>
          <w:szCs w:val="22"/>
          <w:u w:val="single"/>
        </w:rPr>
      </w:pPr>
      <w:r w:rsidRPr="00B84CDA">
        <w:rPr>
          <w:rFonts w:ascii="Calibri" w:hAnsi="Calibri" w:cs="Calibri"/>
          <w:sz w:val="22"/>
          <w:szCs w:val="22"/>
          <w:u w:val="single"/>
        </w:rPr>
        <w:t xml:space="preserve">Za </w:t>
      </w:r>
      <w:r w:rsidRPr="005D4F51">
        <w:rPr>
          <w:rFonts w:ascii="Calibri" w:hAnsi="Calibri" w:cs="Calibri"/>
          <w:sz w:val="22"/>
          <w:szCs w:val="22"/>
          <w:u w:val="single"/>
        </w:rPr>
        <w:t xml:space="preserve">drobné opravy se považují tyto opravy a výměny: </w:t>
      </w:r>
    </w:p>
    <w:p w14:paraId="2AE364BE" w14:textId="77777777" w:rsidR="00B84CDA" w:rsidRPr="005D4F51" w:rsidRDefault="00B84CDA" w:rsidP="005D4F51">
      <w:pPr>
        <w:numPr>
          <w:ilvl w:val="0"/>
          <w:numId w:val="2"/>
        </w:numPr>
        <w:ind w:left="1134" w:hanging="425"/>
        <w:rPr>
          <w:rFonts w:ascii="Calibri" w:hAnsi="Calibri" w:cs="Calibri"/>
          <w:sz w:val="22"/>
          <w:szCs w:val="22"/>
        </w:rPr>
      </w:pPr>
      <w:r w:rsidRPr="005D4F51">
        <w:rPr>
          <w:rFonts w:ascii="Calibri" w:hAnsi="Calibri" w:cs="Calibri"/>
          <w:sz w:val="22"/>
          <w:szCs w:val="22"/>
        </w:rPr>
        <w:t>opravy jednotlivých vrchních částí podlah, opravy podlahových krytin;</w:t>
      </w:r>
    </w:p>
    <w:p w14:paraId="709CA7C2" w14:textId="77777777" w:rsidR="00B84CDA" w:rsidRPr="005D4F51" w:rsidRDefault="00B84CDA" w:rsidP="00B84CDA">
      <w:pPr>
        <w:numPr>
          <w:ilvl w:val="0"/>
          <w:numId w:val="2"/>
        </w:numPr>
        <w:ind w:left="1134" w:hanging="425"/>
        <w:rPr>
          <w:rFonts w:ascii="Calibri" w:hAnsi="Calibri" w:cs="Calibri"/>
          <w:sz w:val="22"/>
          <w:szCs w:val="22"/>
        </w:rPr>
      </w:pPr>
      <w:r w:rsidRPr="005D4F51">
        <w:rPr>
          <w:rFonts w:ascii="Calibri" w:hAnsi="Calibri" w:cs="Calibri"/>
          <w:sz w:val="22"/>
          <w:szCs w:val="22"/>
        </w:rPr>
        <w:t>opravy jednotlivých částí oken a dveří a jejich součástí a výměny zámk</w:t>
      </w:r>
      <w:r w:rsidR="000E7607" w:rsidRPr="005D4F51">
        <w:rPr>
          <w:rFonts w:ascii="Calibri" w:hAnsi="Calibri" w:cs="Calibri"/>
          <w:sz w:val="22"/>
          <w:szCs w:val="22"/>
        </w:rPr>
        <w:t>ů, kování, klik</w:t>
      </w:r>
      <w:r w:rsidRPr="005D4F51">
        <w:rPr>
          <w:rFonts w:ascii="Calibri" w:hAnsi="Calibri" w:cs="Calibri"/>
          <w:sz w:val="22"/>
          <w:szCs w:val="22"/>
        </w:rPr>
        <w:t>;</w:t>
      </w:r>
    </w:p>
    <w:p w14:paraId="44DCBC68" w14:textId="77777777" w:rsidR="00B84CDA" w:rsidRPr="005D4F51" w:rsidRDefault="00B84CDA" w:rsidP="00B84CDA">
      <w:pPr>
        <w:numPr>
          <w:ilvl w:val="0"/>
          <w:numId w:val="2"/>
        </w:numPr>
        <w:ind w:left="1134" w:hanging="425"/>
        <w:rPr>
          <w:rFonts w:ascii="Calibri" w:hAnsi="Calibri" w:cs="Calibri"/>
          <w:sz w:val="22"/>
          <w:szCs w:val="22"/>
        </w:rPr>
      </w:pPr>
      <w:r w:rsidRPr="005D4F51">
        <w:rPr>
          <w:rFonts w:ascii="Calibri" w:hAnsi="Calibri" w:cs="Calibri"/>
          <w:sz w:val="22"/>
          <w:szCs w:val="22"/>
        </w:rPr>
        <w:t>výměny vypína</w:t>
      </w:r>
      <w:r w:rsidR="000E7607" w:rsidRPr="005D4F51">
        <w:rPr>
          <w:rFonts w:ascii="Calibri" w:hAnsi="Calibri" w:cs="Calibri"/>
          <w:sz w:val="22"/>
          <w:szCs w:val="22"/>
        </w:rPr>
        <w:t>čů, zásuvek, jističů a</w:t>
      </w:r>
      <w:r w:rsidRPr="005D4F51">
        <w:rPr>
          <w:rFonts w:ascii="Calibri" w:hAnsi="Calibri" w:cs="Calibri"/>
          <w:sz w:val="22"/>
          <w:szCs w:val="22"/>
        </w:rPr>
        <w:t xml:space="preserve"> osvětlovacích těles.</w:t>
      </w:r>
    </w:p>
    <w:p w14:paraId="6334B03B" w14:textId="77777777" w:rsidR="008F6FD7" w:rsidRPr="00A82FC3" w:rsidRDefault="008F6FD7" w:rsidP="008F6FD7">
      <w:pPr>
        <w:rPr>
          <w:rFonts w:asciiTheme="minorHAnsi" w:hAnsiTheme="minorHAnsi" w:cs="Calibri"/>
          <w:sz w:val="22"/>
          <w:szCs w:val="22"/>
        </w:rPr>
      </w:pPr>
    </w:p>
    <w:p w14:paraId="7759A817" w14:textId="6FE2320E" w:rsidR="00781B75" w:rsidRPr="00A82FC3" w:rsidRDefault="008F6FD7" w:rsidP="00655139">
      <w:pPr>
        <w:ind w:left="705" w:hanging="705"/>
        <w:jc w:val="both"/>
        <w:rPr>
          <w:rFonts w:asciiTheme="minorHAnsi" w:eastAsia="SimSun" w:hAnsiTheme="minorHAnsi" w:cs="Calibri"/>
          <w:sz w:val="22"/>
          <w:szCs w:val="22"/>
          <w:lang w:eastAsia="zh-CN"/>
        </w:rPr>
      </w:pPr>
      <w:r w:rsidRPr="00A82FC3">
        <w:rPr>
          <w:rFonts w:asciiTheme="minorHAnsi" w:hAnsiTheme="minorHAnsi" w:cs="Calibri"/>
          <w:b/>
          <w:bCs/>
          <w:sz w:val="22"/>
          <w:szCs w:val="22"/>
        </w:rPr>
        <w:t>17.</w:t>
      </w:r>
      <w:r w:rsidR="004018F9">
        <w:rPr>
          <w:rFonts w:asciiTheme="minorHAnsi" w:hAnsiTheme="minorHAnsi" w:cs="Calibri"/>
          <w:b/>
          <w:bCs/>
          <w:sz w:val="22"/>
          <w:szCs w:val="22"/>
        </w:rPr>
        <w:t>6</w:t>
      </w:r>
      <w:r w:rsidRPr="00A82FC3">
        <w:rPr>
          <w:rFonts w:asciiTheme="minorHAnsi" w:hAnsiTheme="minorHAnsi" w:cs="Calibri"/>
          <w:b/>
          <w:bCs/>
          <w:sz w:val="22"/>
          <w:szCs w:val="22"/>
        </w:rPr>
        <w:t>.</w:t>
      </w:r>
      <w:r w:rsidRPr="00A82FC3">
        <w:rPr>
          <w:rFonts w:asciiTheme="minorHAnsi" w:hAnsiTheme="minorHAnsi" w:cs="Calibri"/>
          <w:b/>
          <w:bCs/>
          <w:sz w:val="22"/>
          <w:szCs w:val="22"/>
        </w:rPr>
        <w:tab/>
      </w:r>
      <w:r w:rsidR="00781B75" w:rsidRPr="00A82FC3">
        <w:rPr>
          <w:rFonts w:asciiTheme="minorHAnsi" w:eastAsia="SimSun" w:hAnsiTheme="minorHAnsi" w:cs="Calibri"/>
          <w:sz w:val="22"/>
          <w:szCs w:val="22"/>
          <w:lang w:eastAsia="zh-CN"/>
        </w:rPr>
        <w:t xml:space="preserve">Statutární město Karlovy Vary ve smyslu ustanovení § 41 zákona č. 128/2000 Sb. o obcích (obecní zřízení) potvrzuje, že u právních jednání obsažených v této smlouvě byly splněny </w:t>
      </w:r>
      <w:r w:rsidR="00655139">
        <w:rPr>
          <w:rFonts w:asciiTheme="minorHAnsi" w:eastAsia="SimSun" w:hAnsiTheme="minorHAnsi" w:cs="Calibri"/>
          <w:sz w:val="22"/>
          <w:szCs w:val="22"/>
          <w:lang w:eastAsia="zh-CN"/>
        </w:rPr>
        <w:br/>
      </w:r>
      <w:r w:rsidR="00781B75" w:rsidRPr="00A82FC3">
        <w:rPr>
          <w:rFonts w:asciiTheme="minorHAnsi" w:eastAsia="SimSun" w:hAnsiTheme="minorHAnsi" w:cs="Calibri"/>
          <w:sz w:val="22"/>
          <w:szCs w:val="22"/>
          <w:lang w:eastAsia="zh-CN"/>
        </w:rPr>
        <w:t>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45926055" w14:textId="77777777" w:rsidR="008E11AE" w:rsidRDefault="008E11AE" w:rsidP="008F6FD7">
      <w:pPr>
        <w:tabs>
          <w:tab w:val="left" w:pos="705"/>
        </w:tabs>
        <w:ind w:left="705" w:hanging="705"/>
        <w:jc w:val="both"/>
        <w:rPr>
          <w:rFonts w:asciiTheme="minorHAnsi" w:hAnsiTheme="minorHAnsi" w:cs="Calibri"/>
          <w:b/>
          <w:bCs/>
          <w:sz w:val="22"/>
          <w:szCs w:val="22"/>
        </w:rPr>
      </w:pPr>
    </w:p>
    <w:p w14:paraId="49E53637" w14:textId="77777777" w:rsidR="00DB4D7A" w:rsidRDefault="00DB4D7A" w:rsidP="008F6FD7">
      <w:pPr>
        <w:tabs>
          <w:tab w:val="left" w:pos="705"/>
        </w:tabs>
        <w:ind w:left="705" w:hanging="705"/>
        <w:jc w:val="both"/>
        <w:rPr>
          <w:rFonts w:asciiTheme="minorHAnsi" w:hAnsiTheme="minorHAnsi" w:cs="Calibri"/>
          <w:b/>
          <w:bCs/>
          <w:sz w:val="22"/>
          <w:szCs w:val="22"/>
        </w:rPr>
      </w:pPr>
    </w:p>
    <w:p w14:paraId="1E3706E2" w14:textId="77777777" w:rsidR="00DB4D7A" w:rsidRDefault="00DB4D7A" w:rsidP="008F6FD7">
      <w:pPr>
        <w:tabs>
          <w:tab w:val="left" w:pos="705"/>
        </w:tabs>
        <w:ind w:left="705" w:hanging="705"/>
        <w:jc w:val="both"/>
        <w:rPr>
          <w:rFonts w:asciiTheme="minorHAnsi" w:hAnsiTheme="minorHAnsi" w:cs="Calibri"/>
          <w:b/>
          <w:bCs/>
          <w:sz w:val="22"/>
          <w:szCs w:val="22"/>
        </w:rPr>
      </w:pPr>
    </w:p>
    <w:p w14:paraId="37522125" w14:textId="77777777" w:rsidR="00DB4D7A" w:rsidRDefault="00DB4D7A" w:rsidP="008F6FD7">
      <w:pPr>
        <w:tabs>
          <w:tab w:val="left" w:pos="705"/>
        </w:tabs>
        <w:ind w:left="705" w:hanging="705"/>
        <w:jc w:val="both"/>
        <w:rPr>
          <w:rFonts w:asciiTheme="minorHAnsi" w:hAnsiTheme="minorHAnsi" w:cs="Calibri"/>
          <w:b/>
          <w:bCs/>
          <w:sz w:val="22"/>
          <w:szCs w:val="22"/>
        </w:rPr>
      </w:pPr>
    </w:p>
    <w:p w14:paraId="1B867EF6" w14:textId="400FC054" w:rsidR="008F6FD7" w:rsidRPr="00A82FC3" w:rsidRDefault="008F6FD7" w:rsidP="008F6FD7">
      <w:pPr>
        <w:tabs>
          <w:tab w:val="left" w:pos="705"/>
        </w:tabs>
        <w:ind w:left="705" w:hanging="705"/>
        <w:jc w:val="both"/>
        <w:rPr>
          <w:rFonts w:asciiTheme="minorHAnsi" w:hAnsiTheme="minorHAnsi" w:cs="Calibri"/>
          <w:b/>
          <w:bCs/>
          <w:sz w:val="22"/>
          <w:szCs w:val="22"/>
        </w:rPr>
      </w:pPr>
      <w:r w:rsidRPr="00A82FC3">
        <w:rPr>
          <w:rFonts w:asciiTheme="minorHAnsi" w:hAnsiTheme="minorHAnsi" w:cs="Calibri"/>
          <w:b/>
          <w:bCs/>
          <w:sz w:val="22"/>
          <w:szCs w:val="22"/>
        </w:rPr>
        <w:lastRenderedPageBreak/>
        <w:t>17.</w:t>
      </w:r>
      <w:r w:rsidR="004018F9">
        <w:rPr>
          <w:rFonts w:asciiTheme="minorHAnsi" w:hAnsiTheme="minorHAnsi" w:cs="Calibri"/>
          <w:b/>
          <w:bCs/>
          <w:sz w:val="22"/>
          <w:szCs w:val="22"/>
        </w:rPr>
        <w:t>7</w:t>
      </w:r>
      <w:r w:rsidRPr="00A82FC3">
        <w:rPr>
          <w:rFonts w:asciiTheme="minorHAnsi" w:hAnsiTheme="minorHAnsi" w:cs="Calibri"/>
          <w:b/>
          <w:bCs/>
          <w:sz w:val="22"/>
          <w:szCs w:val="22"/>
        </w:rPr>
        <w:t>.</w:t>
      </w:r>
      <w:r w:rsidRPr="00A82FC3">
        <w:rPr>
          <w:rFonts w:asciiTheme="minorHAnsi" w:hAnsiTheme="minorHAnsi" w:cs="Calibri"/>
          <w:b/>
          <w:bCs/>
          <w:sz w:val="22"/>
          <w:szCs w:val="22"/>
        </w:rPr>
        <w:tab/>
        <w:t>Příloha Smlouvy</w:t>
      </w:r>
    </w:p>
    <w:p w14:paraId="45971B51" w14:textId="77777777" w:rsidR="008F6FD7" w:rsidRPr="00A82FC3" w:rsidRDefault="008F6FD7" w:rsidP="008F6FD7">
      <w:pPr>
        <w:ind w:left="1410" w:hanging="705"/>
        <w:jc w:val="both"/>
        <w:rPr>
          <w:rFonts w:asciiTheme="minorHAnsi" w:hAnsiTheme="minorHAnsi" w:cs="Calibri"/>
          <w:sz w:val="22"/>
          <w:szCs w:val="22"/>
        </w:rPr>
      </w:pPr>
      <w:r w:rsidRPr="00A82FC3">
        <w:rPr>
          <w:rFonts w:asciiTheme="minorHAnsi" w:hAnsiTheme="minorHAnsi" w:cs="Calibri"/>
          <w:sz w:val="22"/>
          <w:szCs w:val="22"/>
        </w:rPr>
        <w:t>Nedílnou součástí této Smlouvy jsou následující přílohy:</w:t>
      </w:r>
    </w:p>
    <w:p w14:paraId="50FFC37F" w14:textId="082C14F3" w:rsidR="00DA06C9" w:rsidRPr="00823802" w:rsidRDefault="00DA06C9" w:rsidP="00DA06C9">
      <w:pPr>
        <w:ind w:left="1985" w:hanging="1280"/>
        <w:jc w:val="both"/>
        <w:rPr>
          <w:rFonts w:ascii="Calibri" w:hAnsi="Calibri" w:cs="Calibri"/>
          <w:sz w:val="22"/>
          <w:szCs w:val="22"/>
        </w:rPr>
      </w:pPr>
      <w:r w:rsidRPr="00823802">
        <w:rPr>
          <w:rFonts w:ascii="Calibri" w:hAnsi="Calibri" w:cs="Calibri"/>
          <w:b/>
          <w:bCs/>
          <w:sz w:val="22"/>
          <w:szCs w:val="22"/>
        </w:rPr>
        <w:t>Příloha č. 1:</w:t>
      </w:r>
      <w:r w:rsidRPr="00823802">
        <w:rPr>
          <w:rFonts w:ascii="Calibri" w:hAnsi="Calibri" w:cs="Calibri"/>
          <w:sz w:val="22"/>
          <w:szCs w:val="22"/>
        </w:rPr>
        <w:tab/>
        <w:t xml:space="preserve">Výpočtový list </w:t>
      </w:r>
      <w:r w:rsidR="00205B25">
        <w:rPr>
          <w:rFonts w:ascii="Calibri" w:hAnsi="Calibri" w:cs="Calibri"/>
          <w:sz w:val="22"/>
          <w:szCs w:val="22"/>
        </w:rPr>
        <w:t xml:space="preserve">nájemného </w:t>
      </w:r>
      <w:r w:rsidRPr="00823802">
        <w:rPr>
          <w:rFonts w:ascii="Calibri" w:hAnsi="Calibri" w:cs="Calibri"/>
          <w:sz w:val="22"/>
          <w:szCs w:val="22"/>
        </w:rPr>
        <w:t xml:space="preserve">platný od </w:t>
      </w:r>
      <w:r w:rsidR="00205B25">
        <w:rPr>
          <w:rFonts w:ascii="Calibri" w:hAnsi="Calibri" w:cs="Calibri"/>
          <w:sz w:val="22"/>
          <w:szCs w:val="22"/>
        </w:rPr>
        <w:t>1.1.2022</w:t>
      </w:r>
    </w:p>
    <w:p w14:paraId="7EFBCD81" w14:textId="113360AA" w:rsidR="00DA06C9" w:rsidRPr="00A82FC3" w:rsidRDefault="00DA06C9" w:rsidP="00DA06C9">
      <w:pPr>
        <w:ind w:left="1985" w:hanging="1280"/>
        <w:jc w:val="both"/>
        <w:rPr>
          <w:rFonts w:ascii="Calibri" w:hAnsi="Calibri" w:cs="Calibri"/>
          <w:sz w:val="22"/>
          <w:szCs w:val="22"/>
        </w:rPr>
      </w:pPr>
      <w:r w:rsidRPr="00A82FC3">
        <w:rPr>
          <w:rFonts w:ascii="Calibri" w:hAnsi="Calibri" w:cs="Calibri"/>
          <w:b/>
          <w:bCs/>
          <w:sz w:val="22"/>
          <w:szCs w:val="22"/>
        </w:rPr>
        <w:t>Příloha č. 2:</w:t>
      </w:r>
      <w:r w:rsidRPr="00A82FC3">
        <w:rPr>
          <w:rFonts w:ascii="Calibri" w:hAnsi="Calibri" w:cs="Calibri"/>
          <w:sz w:val="22"/>
          <w:szCs w:val="22"/>
        </w:rPr>
        <w:tab/>
      </w:r>
      <w:r w:rsidR="000E7607" w:rsidRPr="00A82FC3">
        <w:rPr>
          <w:rFonts w:ascii="Calibri" w:hAnsi="Calibri" w:cs="Calibri"/>
          <w:sz w:val="22"/>
          <w:szCs w:val="22"/>
        </w:rPr>
        <w:t>Výpis z obchodního rejstříku</w:t>
      </w:r>
    </w:p>
    <w:p w14:paraId="1D07BD0F" w14:textId="33209372" w:rsidR="00DA06C9" w:rsidRDefault="00DA06C9" w:rsidP="00DA06C9">
      <w:pPr>
        <w:ind w:left="1985" w:hanging="1280"/>
        <w:jc w:val="both"/>
        <w:rPr>
          <w:rFonts w:ascii="Calibri" w:hAnsi="Calibri" w:cs="Calibri"/>
          <w:sz w:val="22"/>
          <w:szCs w:val="22"/>
        </w:rPr>
      </w:pPr>
      <w:r w:rsidRPr="00A82FC3">
        <w:rPr>
          <w:rFonts w:ascii="Calibri" w:hAnsi="Calibri" w:cs="Calibri"/>
          <w:b/>
          <w:bCs/>
          <w:sz w:val="22"/>
          <w:szCs w:val="22"/>
        </w:rPr>
        <w:t>Příloha č. 3:</w:t>
      </w:r>
      <w:r w:rsidR="00DB4D7A">
        <w:rPr>
          <w:rFonts w:ascii="Calibri" w:hAnsi="Calibri" w:cs="Calibri"/>
          <w:sz w:val="22"/>
          <w:szCs w:val="22"/>
        </w:rPr>
        <w:tab/>
        <w:t xml:space="preserve">Výpis </w:t>
      </w:r>
      <w:r w:rsidRPr="00A82FC3">
        <w:rPr>
          <w:rFonts w:ascii="Calibri" w:hAnsi="Calibri" w:cs="Calibri"/>
          <w:sz w:val="22"/>
          <w:szCs w:val="22"/>
        </w:rPr>
        <w:t xml:space="preserve">usnesení RM </w:t>
      </w:r>
      <w:r w:rsidR="00D435B5">
        <w:rPr>
          <w:rFonts w:ascii="Calibri" w:hAnsi="Calibri" w:cs="Calibri"/>
          <w:sz w:val="22"/>
          <w:szCs w:val="22"/>
        </w:rPr>
        <w:t xml:space="preserve">ze dne </w:t>
      </w:r>
      <w:r w:rsidR="008458AF">
        <w:rPr>
          <w:rFonts w:ascii="Calibri" w:hAnsi="Calibri" w:cs="Calibri"/>
          <w:sz w:val="22"/>
          <w:szCs w:val="22"/>
        </w:rPr>
        <w:t>09.06.2020</w:t>
      </w:r>
    </w:p>
    <w:p w14:paraId="5C1EBB84" w14:textId="48D26B0A" w:rsidR="00DB4D7A" w:rsidRPr="00A82FC3" w:rsidRDefault="00DB4D7A" w:rsidP="00DA06C9">
      <w:pPr>
        <w:ind w:left="1985" w:hanging="1280"/>
        <w:jc w:val="both"/>
        <w:rPr>
          <w:rFonts w:ascii="Calibri" w:hAnsi="Calibri" w:cs="Calibri"/>
          <w:sz w:val="22"/>
          <w:szCs w:val="22"/>
        </w:rPr>
      </w:pPr>
      <w:r w:rsidRPr="00DB4D7A">
        <w:rPr>
          <w:rFonts w:ascii="Calibri" w:hAnsi="Calibri" w:cs="Calibri"/>
          <w:b/>
          <w:sz w:val="22"/>
          <w:szCs w:val="22"/>
        </w:rPr>
        <w:t>Příloha č. 4:</w:t>
      </w:r>
      <w:r>
        <w:rPr>
          <w:rFonts w:ascii="Calibri" w:hAnsi="Calibri" w:cs="Calibri"/>
          <w:sz w:val="22"/>
          <w:szCs w:val="22"/>
        </w:rPr>
        <w:t xml:space="preserve">     Výpis usnesení RK ze dne 21.06.2021</w:t>
      </w:r>
    </w:p>
    <w:p w14:paraId="4CECB134" w14:textId="03C54E2A" w:rsidR="00DA06C9" w:rsidRDefault="00DA06C9" w:rsidP="00DA06C9">
      <w:pPr>
        <w:ind w:left="1985" w:hanging="1280"/>
        <w:jc w:val="both"/>
        <w:rPr>
          <w:rFonts w:ascii="Calibri" w:hAnsi="Calibri" w:cs="Calibri"/>
          <w:sz w:val="22"/>
          <w:szCs w:val="22"/>
        </w:rPr>
      </w:pPr>
      <w:r w:rsidRPr="00A82FC3">
        <w:rPr>
          <w:rFonts w:ascii="Calibri" w:hAnsi="Calibri" w:cs="Calibri"/>
          <w:b/>
          <w:bCs/>
          <w:sz w:val="22"/>
          <w:szCs w:val="22"/>
        </w:rPr>
        <w:t>Příloha č.</w:t>
      </w:r>
      <w:r w:rsidRPr="00A82FC3">
        <w:rPr>
          <w:rFonts w:ascii="Calibri" w:hAnsi="Calibri" w:cs="Calibri"/>
          <w:sz w:val="22"/>
          <w:szCs w:val="22"/>
        </w:rPr>
        <w:t xml:space="preserve"> </w:t>
      </w:r>
      <w:r w:rsidR="00DB4D7A">
        <w:rPr>
          <w:rFonts w:ascii="Calibri" w:hAnsi="Calibri" w:cs="Calibri"/>
          <w:b/>
          <w:sz w:val="22"/>
          <w:szCs w:val="22"/>
        </w:rPr>
        <w:t>5</w:t>
      </w:r>
      <w:r w:rsidRPr="00A82FC3">
        <w:rPr>
          <w:rFonts w:ascii="Calibri" w:hAnsi="Calibri" w:cs="Calibri"/>
          <w:b/>
          <w:bCs/>
          <w:sz w:val="22"/>
          <w:szCs w:val="22"/>
        </w:rPr>
        <w:t>:</w:t>
      </w:r>
      <w:r w:rsidRPr="00A82FC3">
        <w:rPr>
          <w:rFonts w:ascii="Calibri" w:hAnsi="Calibri" w:cs="Calibri"/>
          <w:b/>
          <w:bCs/>
          <w:sz w:val="22"/>
          <w:szCs w:val="22"/>
        </w:rPr>
        <w:tab/>
      </w:r>
      <w:r w:rsidR="00DB4D7A">
        <w:rPr>
          <w:rFonts w:ascii="Calibri" w:hAnsi="Calibri" w:cs="Calibri"/>
          <w:b/>
          <w:bCs/>
          <w:sz w:val="22"/>
          <w:szCs w:val="22"/>
        </w:rPr>
        <w:t xml:space="preserve"> </w:t>
      </w:r>
      <w:r w:rsidRPr="00A82FC3">
        <w:rPr>
          <w:rFonts w:ascii="Calibri" w:hAnsi="Calibri" w:cs="Calibri"/>
          <w:sz w:val="22"/>
          <w:szCs w:val="22"/>
        </w:rPr>
        <w:t xml:space="preserve">Plná moc vedoucího odboru Ing. </w:t>
      </w:r>
      <w:r w:rsidR="00B7129D">
        <w:rPr>
          <w:rFonts w:ascii="Calibri" w:hAnsi="Calibri" w:cs="Calibri"/>
          <w:sz w:val="22"/>
          <w:szCs w:val="22"/>
        </w:rPr>
        <w:t>Rostislava Matyáše</w:t>
      </w:r>
    </w:p>
    <w:p w14:paraId="2F57000B" w14:textId="77777777" w:rsidR="007F7F46" w:rsidRPr="007F7F46" w:rsidRDefault="007F7F46" w:rsidP="00DA06C9">
      <w:pPr>
        <w:ind w:left="1985" w:hanging="1280"/>
        <w:jc w:val="both"/>
        <w:rPr>
          <w:rFonts w:ascii="Calibri" w:hAnsi="Calibri" w:cs="Calibri"/>
          <w:sz w:val="22"/>
          <w:szCs w:val="22"/>
        </w:rPr>
      </w:pPr>
    </w:p>
    <w:p w14:paraId="37A96BE8" w14:textId="77777777" w:rsidR="000071AE" w:rsidRDefault="000071AE" w:rsidP="00106B83">
      <w:pPr>
        <w:rPr>
          <w:rFonts w:asciiTheme="minorHAnsi" w:hAnsiTheme="minorHAnsi" w:cs="Calibri"/>
          <w:sz w:val="22"/>
          <w:szCs w:val="22"/>
        </w:rPr>
      </w:pPr>
    </w:p>
    <w:p w14:paraId="799D68D0" w14:textId="77777777" w:rsidR="00106B83" w:rsidRPr="00A82FC3" w:rsidRDefault="00106B83" w:rsidP="00106B83">
      <w:pPr>
        <w:rPr>
          <w:rFonts w:asciiTheme="minorHAnsi" w:hAnsiTheme="minorHAnsi" w:cs="Calibri"/>
          <w:sz w:val="22"/>
          <w:szCs w:val="22"/>
        </w:rPr>
      </w:pPr>
      <w:r w:rsidRPr="00A82FC3">
        <w:rPr>
          <w:rFonts w:asciiTheme="minorHAnsi" w:hAnsiTheme="minorHAnsi" w:cs="Calibri"/>
          <w:sz w:val="22"/>
          <w:szCs w:val="22"/>
        </w:rPr>
        <w:t>Vyhotovila:</w:t>
      </w:r>
      <w:r w:rsidR="00545CD2" w:rsidRPr="00A82FC3">
        <w:rPr>
          <w:rFonts w:asciiTheme="minorHAnsi" w:hAnsiTheme="minorHAnsi" w:cs="Calibri"/>
          <w:sz w:val="22"/>
          <w:szCs w:val="22"/>
        </w:rPr>
        <w:t xml:space="preserve"> Daniela Begeni</w:t>
      </w:r>
    </w:p>
    <w:p w14:paraId="26CAE2FC" w14:textId="77777777" w:rsidR="008F6FD7" w:rsidRDefault="008F6FD7" w:rsidP="008F6FD7">
      <w:pPr>
        <w:ind w:left="1420" w:hanging="1420"/>
        <w:jc w:val="both"/>
        <w:rPr>
          <w:rFonts w:asciiTheme="minorHAnsi" w:hAnsiTheme="minorHAnsi" w:cs="Calibri"/>
          <w:sz w:val="22"/>
          <w:szCs w:val="22"/>
        </w:rPr>
      </w:pPr>
    </w:p>
    <w:p w14:paraId="507294EB" w14:textId="77777777" w:rsidR="00B84CDA" w:rsidRPr="00A82FC3" w:rsidRDefault="00B84CDA" w:rsidP="008F6FD7">
      <w:pPr>
        <w:ind w:left="1420" w:hanging="1420"/>
        <w:jc w:val="both"/>
        <w:rPr>
          <w:rFonts w:asciiTheme="minorHAnsi" w:hAnsiTheme="minorHAnsi" w:cs="Calibri"/>
          <w:sz w:val="22"/>
          <w:szCs w:val="22"/>
        </w:rPr>
      </w:pPr>
    </w:p>
    <w:p w14:paraId="56C7DE20" w14:textId="77777777" w:rsidR="008F6FD7" w:rsidRPr="00A82FC3" w:rsidRDefault="008F6FD7" w:rsidP="008F6FD7">
      <w:pPr>
        <w:ind w:left="1420" w:hanging="1420"/>
        <w:jc w:val="both"/>
        <w:rPr>
          <w:rFonts w:asciiTheme="minorHAnsi" w:hAnsiTheme="minorHAnsi" w:cs="Calibri"/>
          <w:b/>
          <w:bCs/>
          <w:sz w:val="22"/>
          <w:szCs w:val="22"/>
        </w:rPr>
      </w:pPr>
      <w:r w:rsidRPr="00A82FC3">
        <w:rPr>
          <w:rFonts w:asciiTheme="minorHAnsi" w:hAnsiTheme="minorHAnsi" w:cs="Calibri"/>
          <w:sz w:val="22"/>
          <w:szCs w:val="22"/>
        </w:rPr>
        <w:t>V Karlových Varech dne</w:t>
      </w:r>
      <w:r w:rsidRPr="00A82FC3">
        <w:rPr>
          <w:rFonts w:asciiTheme="minorHAnsi" w:hAnsiTheme="minorHAnsi" w:cs="Calibri"/>
          <w:b/>
          <w:bCs/>
          <w:sz w:val="22"/>
          <w:szCs w:val="22"/>
        </w:rPr>
        <w:t xml:space="preserve"> </w:t>
      </w:r>
      <w:r w:rsidR="008458AF">
        <w:rPr>
          <w:rFonts w:asciiTheme="minorHAnsi" w:hAnsiTheme="minorHAnsi" w:cs="Calibri"/>
          <w:bCs/>
          <w:sz w:val="22"/>
          <w:szCs w:val="22"/>
        </w:rPr>
        <w:t>………………………..</w:t>
      </w:r>
    </w:p>
    <w:p w14:paraId="4CA15AE6" w14:textId="77777777" w:rsidR="008F6FD7" w:rsidRDefault="008F6FD7" w:rsidP="008F6FD7">
      <w:pPr>
        <w:ind w:left="1420" w:hanging="1420"/>
        <w:jc w:val="both"/>
        <w:rPr>
          <w:rFonts w:asciiTheme="minorHAnsi" w:hAnsiTheme="minorHAnsi" w:cs="Calibri"/>
          <w:b/>
          <w:bCs/>
          <w:sz w:val="22"/>
          <w:szCs w:val="22"/>
        </w:rPr>
      </w:pPr>
    </w:p>
    <w:p w14:paraId="65290B42" w14:textId="77777777" w:rsidR="00823802" w:rsidRDefault="00823802" w:rsidP="008F6FD7">
      <w:pPr>
        <w:ind w:left="1420" w:hanging="1420"/>
        <w:jc w:val="both"/>
        <w:rPr>
          <w:rFonts w:asciiTheme="minorHAnsi" w:hAnsiTheme="minorHAnsi" w:cs="Calibri"/>
          <w:b/>
          <w:bCs/>
          <w:sz w:val="22"/>
          <w:szCs w:val="22"/>
        </w:rPr>
      </w:pPr>
    </w:p>
    <w:p w14:paraId="72A1DDC8" w14:textId="77777777" w:rsidR="00823802" w:rsidRDefault="00823802" w:rsidP="008F6FD7">
      <w:pPr>
        <w:ind w:left="1420" w:hanging="1420"/>
        <w:jc w:val="both"/>
        <w:rPr>
          <w:rFonts w:asciiTheme="minorHAnsi" w:hAnsiTheme="minorHAnsi" w:cs="Calibri"/>
          <w:b/>
          <w:bCs/>
          <w:sz w:val="22"/>
          <w:szCs w:val="22"/>
        </w:rPr>
      </w:pPr>
    </w:p>
    <w:p w14:paraId="46C636B2" w14:textId="77777777" w:rsidR="008F6FD7" w:rsidRDefault="008F6FD7" w:rsidP="008F6FD7">
      <w:pPr>
        <w:ind w:left="708" w:firstLine="708"/>
        <w:jc w:val="both"/>
        <w:rPr>
          <w:rFonts w:asciiTheme="minorHAnsi" w:hAnsiTheme="minorHAnsi" w:cs="Calibri"/>
          <w:b/>
          <w:bCs/>
          <w:sz w:val="22"/>
          <w:szCs w:val="22"/>
        </w:rPr>
      </w:pPr>
    </w:p>
    <w:p w14:paraId="3D2D1A03" w14:textId="77777777" w:rsidR="00CA4D6A" w:rsidRDefault="00CA4D6A" w:rsidP="008F6FD7">
      <w:pPr>
        <w:ind w:left="708" w:firstLine="708"/>
        <w:jc w:val="both"/>
        <w:rPr>
          <w:rFonts w:asciiTheme="minorHAnsi" w:hAnsiTheme="minorHAnsi" w:cs="Calibri"/>
          <w:b/>
          <w:bCs/>
          <w:sz w:val="22"/>
          <w:szCs w:val="22"/>
        </w:rPr>
      </w:pPr>
    </w:p>
    <w:p w14:paraId="064BCCA5" w14:textId="77777777" w:rsidR="00CA4D6A" w:rsidRPr="00A82FC3" w:rsidRDefault="00CA4D6A" w:rsidP="008F6FD7">
      <w:pPr>
        <w:ind w:left="708" w:firstLine="708"/>
        <w:jc w:val="both"/>
        <w:rPr>
          <w:rFonts w:asciiTheme="minorHAnsi" w:hAnsiTheme="minorHAnsi" w:cs="Calibri"/>
          <w:b/>
          <w:bCs/>
          <w:sz w:val="22"/>
          <w:szCs w:val="22"/>
        </w:rPr>
      </w:pPr>
    </w:p>
    <w:p w14:paraId="24F68A78" w14:textId="77777777" w:rsidR="00DA06C9" w:rsidRPr="00A82FC3" w:rsidRDefault="00CE494B" w:rsidP="00DA06C9">
      <w:pPr>
        <w:jc w:val="both"/>
        <w:rPr>
          <w:rFonts w:ascii="Calibri" w:hAnsi="Calibri" w:cs="Calibri"/>
          <w:sz w:val="22"/>
          <w:szCs w:val="22"/>
        </w:rPr>
      </w:pPr>
      <w:r w:rsidRPr="00A82FC3">
        <w:rPr>
          <w:rFonts w:ascii="Calibri" w:hAnsi="Calibri" w:cs="Calibri"/>
          <w:sz w:val="22"/>
          <w:szCs w:val="22"/>
        </w:rPr>
        <w:t xml:space="preserve"> </w:t>
      </w:r>
      <w:r w:rsidR="00DA06C9" w:rsidRPr="00A82FC3">
        <w:rPr>
          <w:rFonts w:ascii="Calibri" w:hAnsi="Calibri" w:cs="Calibri"/>
          <w:sz w:val="22"/>
          <w:szCs w:val="22"/>
        </w:rPr>
        <w:t>_________________________________</w:t>
      </w:r>
      <w:r w:rsidR="00DA06C9" w:rsidRPr="00A82FC3">
        <w:rPr>
          <w:rFonts w:ascii="Calibri" w:hAnsi="Calibri" w:cs="Calibri"/>
          <w:sz w:val="22"/>
          <w:szCs w:val="22"/>
        </w:rPr>
        <w:tab/>
        <w:t xml:space="preserve">  </w:t>
      </w:r>
      <w:r w:rsidR="00DA06C9" w:rsidRPr="00A82FC3">
        <w:rPr>
          <w:rFonts w:ascii="Calibri" w:hAnsi="Calibri" w:cs="Calibri"/>
          <w:sz w:val="22"/>
          <w:szCs w:val="22"/>
        </w:rPr>
        <w:tab/>
        <w:t>_______________________________</w:t>
      </w:r>
    </w:p>
    <w:p w14:paraId="212ADDBC" w14:textId="77777777" w:rsidR="00DA06C9" w:rsidRPr="00A82FC3" w:rsidRDefault="00DA06C9" w:rsidP="00DA06C9">
      <w:pPr>
        <w:pStyle w:val="Nadpis6"/>
        <w:rPr>
          <w:rFonts w:ascii="Calibri" w:hAnsi="Calibri" w:cs="Calibri"/>
          <w:sz w:val="22"/>
          <w:szCs w:val="22"/>
        </w:rPr>
      </w:pPr>
      <w:r w:rsidRPr="00A82FC3">
        <w:rPr>
          <w:rFonts w:ascii="Calibri" w:hAnsi="Calibri" w:cs="Calibri"/>
          <w:b/>
          <w:bCs/>
          <w:sz w:val="22"/>
          <w:szCs w:val="22"/>
        </w:rPr>
        <w:t xml:space="preserve">           Statutární město Karlovy Vary</w:t>
      </w:r>
      <w:r w:rsidRPr="00A82FC3">
        <w:rPr>
          <w:rFonts w:ascii="Calibri" w:hAnsi="Calibri" w:cs="Calibri"/>
          <w:b/>
          <w:bCs/>
          <w:sz w:val="22"/>
          <w:szCs w:val="22"/>
        </w:rPr>
        <w:tab/>
        <w:t xml:space="preserve">                    </w:t>
      </w:r>
      <w:r w:rsidR="008458AF">
        <w:rPr>
          <w:rFonts w:ascii="Calibri" w:hAnsi="Calibri" w:cs="Calibri"/>
          <w:b/>
          <w:bCs/>
          <w:sz w:val="22"/>
          <w:szCs w:val="22"/>
        </w:rPr>
        <w:t xml:space="preserve"> </w:t>
      </w:r>
      <w:r w:rsidRPr="00A82FC3">
        <w:rPr>
          <w:rFonts w:ascii="Calibri" w:hAnsi="Calibri" w:cs="Calibri"/>
          <w:b/>
          <w:bCs/>
          <w:sz w:val="22"/>
          <w:szCs w:val="22"/>
        </w:rPr>
        <w:t xml:space="preserve">  </w:t>
      </w:r>
      <w:r w:rsidRPr="00A82FC3">
        <w:rPr>
          <w:rFonts w:ascii="Calibri" w:hAnsi="Calibri" w:cs="Calibri"/>
          <w:b/>
          <w:bCs/>
          <w:sz w:val="22"/>
          <w:szCs w:val="22"/>
        </w:rPr>
        <w:tab/>
        <w:t xml:space="preserve">      </w:t>
      </w:r>
      <w:r w:rsidR="007F7F46">
        <w:rPr>
          <w:rFonts w:ascii="Calibri" w:hAnsi="Calibri" w:cs="Calibri"/>
          <w:b/>
          <w:bCs/>
          <w:sz w:val="22"/>
          <w:szCs w:val="22"/>
        </w:rPr>
        <w:t xml:space="preserve">  </w:t>
      </w:r>
      <w:r w:rsidR="008458AF">
        <w:rPr>
          <w:rFonts w:ascii="Calibri" w:hAnsi="Calibri" w:cs="Calibri"/>
          <w:b/>
          <w:sz w:val="22"/>
          <w:szCs w:val="22"/>
        </w:rPr>
        <w:t xml:space="preserve">Galerie umění Karlovy Vary, </w:t>
      </w:r>
    </w:p>
    <w:p w14:paraId="04893B5C" w14:textId="16A34526" w:rsidR="008458AF" w:rsidRDefault="00DA06C9" w:rsidP="00DA06C9">
      <w:pPr>
        <w:pStyle w:val="Nadpis6"/>
        <w:rPr>
          <w:rFonts w:ascii="Calibri" w:hAnsi="Calibri" w:cs="Calibri"/>
          <w:sz w:val="22"/>
          <w:szCs w:val="22"/>
        </w:rPr>
      </w:pPr>
      <w:r w:rsidRPr="00A82FC3">
        <w:rPr>
          <w:rFonts w:ascii="Calibri" w:hAnsi="Calibri" w:cs="Calibri"/>
          <w:b/>
          <w:bCs/>
          <w:sz w:val="22"/>
          <w:szCs w:val="22"/>
        </w:rPr>
        <w:t xml:space="preserve">       </w:t>
      </w:r>
      <w:r w:rsidRPr="00A82FC3">
        <w:rPr>
          <w:rFonts w:ascii="Calibri" w:hAnsi="Calibri" w:cs="Calibri"/>
          <w:sz w:val="22"/>
          <w:szCs w:val="22"/>
        </w:rPr>
        <w:t xml:space="preserve">zastoupené Ing. </w:t>
      </w:r>
      <w:r w:rsidR="00B7129D">
        <w:rPr>
          <w:rFonts w:ascii="Calibri" w:hAnsi="Calibri" w:cs="Calibri"/>
          <w:sz w:val="22"/>
          <w:szCs w:val="22"/>
        </w:rPr>
        <w:t>Rostislavem Matyášem</w:t>
      </w:r>
      <w:r w:rsidR="00E81EB0" w:rsidRPr="00A82FC3">
        <w:rPr>
          <w:rFonts w:ascii="Calibri" w:hAnsi="Calibri" w:cs="Calibri"/>
          <w:sz w:val="22"/>
          <w:szCs w:val="22"/>
        </w:rPr>
        <w:tab/>
        <w:t xml:space="preserve">                    </w:t>
      </w:r>
      <w:r w:rsidR="007F7F46">
        <w:rPr>
          <w:rFonts w:ascii="Calibri" w:hAnsi="Calibri" w:cs="Calibri"/>
          <w:sz w:val="22"/>
          <w:szCs w:val="22"/>
        </w:rPr>
        <w:t xml:space="preserve">   </w:t>
      </w:r>
      <w:proofErr w:type="spellStart"/>
      <w:r w:rsidR="008458AF">
        <w:rPr>
          <w:rFonts w:ascii="Calibri" w:hAnsi="Calibri" w:cs="Calibri"/>
          <w:b/>
          <w:sz w:val="22"/>
          <w:szCs w:val="22"/>
        </w:rPr>
        <w:t>přísp</w:t>
      </w:r>
      <w:proofErr w:type="spellEnd"/>
      <w:r w:rsidR="00777951">
        <w:rPr>
          <w:rFonts w:ascii="Calibri" w:hAnsi="Calibri" w:cs="Calibri"/>
          <w:b/>
          <w:sz w:val="22"/>
          <w:szCs w:val="22"/>
        </w:rPr>
        <w:t>.</w:t>
      </w:r>
      <w:r w:rsidR="008458AF">
        <w:rPr>
          <w:rFonts w:ascii="Calibri" w:hAnsi="Calibri" w:cs="Calibri"/>
          <w:b/>
          <w:sz w:val="22"/>
          <w:szCs w:val="22"/>
        </w:rPr>
        <w:t xml:space="preserve"> org</w:t>
      </w:r>
      <w:r w:rsidR="00777951">
        <w:rPr>
          <w:rFonts w:ascii="Calibri" w:hAnsi="Calibri" w:cs="Calibri"/>
          <w:b/>
          <w:sz w:val="22"/>
          <w:szCs w:val="22"/>
        </w:rPr>
        <w:t>.</w:t>
      </w:r>
      <w:r w:rsidR="008458AF">
        <w:rPr>
          <w:rFonts w:ascii="Calibri" w:hAnsi="Calibri" w:cs="Calibri"/>
          <w:b/>
          <w:sz w:val="22"/>
          <w:szCs w:val="22"/>
        </w:rPr>
        <w:t xml:space="preserve"> Karlovarského kraje</w:t>
      </w:r>
    </w:p>
    <w:p w14:paraId="1FB6E588" w14:textId="77777777" w:rsidR="008458AF" w:rsidRPr="00A82FC3" w:rsidRDefault="008458AF" w:rsidP="008458AF">
      <w:pPr>
        <w:pStyle w:val="Nadpis6"/>
        <w:rPr>
          <w:rFonts w:ascii="Calibri" w:hAnsi="Calibri" w:cs="Calibri"/>
          <w:b/>
          <w:sz w:val="22"/>
          <w:szCs w:val="22"/>
        </w:rPr>
      </w:pPr>
      <w:r>
        <w:rPr>
          <w:rFonts w:ascii="Calibri" w:hAnsi="Calibri" w:cs="Calibri"/>
          <w:sz w:val="22"/>
          <w:szCs w:val="22"/>
        </w:rPr>
        <w:t>v</w:t>
      </w:r>
      <w:r w:rsidR="00DA06C9" w:rsidRPr="00A82FC3">
        <w:rPr>
          <w:rFonts w:ascii="Calibri" w:hAnsi="Calibri" w:cs="Calibri"/>
          <w:sz w:val="22"/>
          <w:szCs w:val="22"/>
        </w:rPr>
        <w:t>edoucím OMM Statutárního města K. Vary</w:t>
      </w:r>
      <w:r>
        <w:rPr>
          <w:rFonts w:ascii="Calibri" w:hAnsi="Calibri" w:cs="Calibri"/>
          <w:sz w:val="22"/>
          <w:szCs w:val="22"/>
        </w:rPr>
        <w:t xml:space="preserve">                 zastoupená ředitelem Mgr. Janem Samcem</w:t>
      </w:r>
    </w:p>
    <w:p w14:paraId="46905338" w14:textId="77777777" w:rsidR="00DA06C9" w:rsidRPr="00A82FC3" w:rsidRDefault="00DA06C9" w:rsidP="00DA06C9">
      <w:pPr>
        <w:pStyle w:val="Nadpis6"/>
        <w:rPr>
          <w:rFonts w:ascii="Calibri" w:hAnsi="Calibri" w:cs="Calibri"/>
          <w:b/>
          <w:bCs/>
          <w:sz w:val="20"/>
          <w:szCs w:val="20"/>
        </w:rPr>
      </w:pPr>
    </w:p>
    <w:p w14:paraId="29D569C1" w14:textId="7259806E" w:rsidR="008F6FD7" w:rsidRDefault="008F6FD7" w:rsidP="008F6FD7">
      <w:pPr>
        <w:jc w:val="both"/>
        <w:rPr>
          <w:rFonts w:asciiTheme="minorHAnsi" w:hAnsiTheme="minorHAnsi" w:cs="Calibri"/>
        </w:rPr>
      </w:pPr>
    </w:p>
    <w:p w14:paraId="6EA10141" w14:textId="31BA2036" w:rsidR="00764DC5" w:rsidRPr="00764DC5" w:rsidRDefault="00764DC5" w:rsidP="00764DC5">
      <w:pPr>
        <w:rPr>
          <w:rFonts w:asciiTheme="minorHAnsi" w:hAnsiTheme="minorHAnsi" w:cs="Calibri"/>
        </w:rPr>
      </w:pPr>
    </w:p>
    <w:p w14:paraId="4C728C5C" w14:textId="617F8FF8" w:rsidR="00764DC5" w:rsidRPr="00764DC5" w:rsidRDefault="00764DC5" w:rsidP="00764DC5">
      <w:pPr>
        <w:rPr>
          <w:rFonts w:asciiTheme="minorHAnsi" w:hAnsiTheme="minorHAnsi" w:cs="Calibri"/>
        </w:rPr>
      </w:pPr>
    </w:p>
    <w:p w14:paraId="75C3022B" w14:textId="55372D19" w:rsidR="00764DC5" w:rsidRPr="00764DC5" w:rsidRDefault="00764DC5" w:rsidP="00764DC5">
      <w:pPr>
        <w:rPr>
          <w:rFonts w:asciiTheme="minorHAnsi" w:hAnsiTheme="minorHAnsi" w:cs="Calibri"/>
        </w:rPr>
      </w:pPr>
    </w:p>
    <w:p w14:paraId="40C9ED20" w14:textId="1D9AC4AF" w:rsidR="00764DC5" w:rsidRPr="00764DC5" w:rsidRDefault="00764DC5" w:rsidP="00764DC5">
      <w:pPr>
        <w:rPr>
          <w:rFonts w:asciiTheme="minorHAnsi" w:hAnsiTheme="minorHAnsi" w:cs="Calibri"/>
        </w:rPr>
      </w:pPr>
    </w:p>
    <w:p w14:paraId="5578422B" w14:textId="018F483D" w:rsidR="00764DC5" w:rsidRPr="00764DC5" w:rsidRDefault="00764DC5" w:rsidP="00764DC5">
      <w:pPr>
        <w:rPr>
          <w:rFonts w:asciiTheme="minorHAnsi" w:hAnsiTheme="minorHAnsi" w:cs="Calibri"/>
        </w:rPr>
      </w:pPr>
    </w:p>
    <w:p w14:paraId="70D2ECC0" w14:textId="66D1827A" w:rsidR="00764DC5" w:rsidRPr="00764DC5" w:rsidRDefault="00764DC5" w:rsidP="00764DC5">
      <w:pPr>
        <w:rPr>
          <w:rFonts w:asciiTheme="minorHAnsi" w:hAnsiTheme="minorHAnsi" w:cs="Calibri"/>
        </w:rPr>
      </w:pPr>
    </w:p>
    <w:p w14:paraId="0E8769F3" w14:textId="7BF84AC4" w:rsidR="00764DC5" w:rsidRPr="00764DC5" w:rsidRDefault="00764DC5" w:rsidP="00764DC5">
      <w:pPr>
        <w:rPr>
          <w:rFonts w:asciiTheme="minorHAnsi" w:hAnsiTheme="minorHAnsi" w:cs="Calibri"/>
        </w:rPr>
      </w:pPr>
    </w:p>
    <w:p w14:paraId="7F5949F2" w14:textId="1F76B5CA" w:rsidR="00764DC5" w:rsidRPr="00764DC5" w:rsidRDefault="00764DC5" w:rsidP="00764DC5">
      <w:pPr>
        <w:rPr>
          <w:rFonts w:asciiTheme="minorHAnsi" w:hAnsiTheme="minorHAnsi" w:cs="Calibri"/>
        </w:rPr>
      </w:pPr>
    </w:p>
    <w:p w14:paraId="2828B703" w14:textId="3D01C382" w:rsidR="00764DC5" w:rsidRPr="00764DC5" w:rsidRDefault="00764DC5" w:rsidP="00764DC5">
      <w:pPr>
        <w:rPr>
          <w:rFonts w:asciiTheme="minorHAnsi" w:hAnsiTheme="minorHAnsi" w:cs="Calibri"/>
        </w:rPr>
      </w:pPr>
    </w:p>
    <w:p w14:paraId="07B62EC4" w14:textId="732CD530" w:rsidR="00764DC5" w:rsidRPr="00764DC5" w:rsidRDefault="00764DC5" w:rsidP="00764DC5">
      <w:pPr>
        <w:rPr>
          <w:rFonts w:asciiTheme="minorHAnsi" w:hAnsiTheme="minorHAnsi" w:cs="Calibri"/>
        </w:rPr>
      </w:pPr>
    </w:p>
    <w:p w14:paraId="19FB974A" w14:textId="63E7A74E" w:rsidR="00764DC5" w:rsidRPr="00764DC5" w:rsidRDefault="00764DC5" w:rsidP="00764DC5">
      <w:pPr>
        <w:rPr>
          <w:rFonts w:asciiTheme="minorHAnsi" w:hAnsiTheme="minorHAnsi" w:cs="Calibri"/>
        </w:rPr>
      </w:pPr>
    </w:p>
    <w:p w14:paraId="490A48BB" w14:textId="2A950F44" w:rsidR="00764DC5" w:rsidRPr="00764DC5" w:rsidRDefault="00764DC5" w:rsidP="00764DC5">
      <w:pPr>
        <w:rPr>
          <w:rFonts w:asciiTheme="minorHAnsi" w:hAnsiTheme="minorHAnsi" w:cs="Calibri"/>
        </w:rPr>
      </w:pPr>
    </w:p>
    <w:p w14:paraId="33777BAC" w14:textId="09D03268" w:rsidR="00764DC5" w:rsidRPr="00764DC5" w:rsidRDefault="00764DC5" w:rsidP="00764DC5">
      <w:pPr>
        <w:rPr>
          <w:rFonts w:asciiTheme="minorHAnsi" w:hAnsiTheme="minorHAnsi" w:cs="Calibri"/>
        </w:rPr>
      </w:pPr>
    </w:p>
    <w:p w14:paraId="132A66BF" w14:textId="5CB4723F" w:rsidR="00764DC5" w:rsidRPr="00764DC5" w:rsidRDefault="00764DC5" w:rsidP="00764DC5">
      <w:pPr>
        <w:rPr>
          <w:rFonts w:asciiTheme="minorHAnsi" w:hAnsiTheme="minorHAnsi" w:cs="Calibri"/>
        </w:rPr>
      </w:pPr>
    </w:p>
    <w:p w14:paraId="118FB1F5" w14:textId="50AABA07" w:rsidR="00764DC5" w:rsidRPr="00764DC5" w:rsidRDefault="00764DC5" w:rsidP="00764DC5">
      <w:pPr>
        <w:rPr>
          <w:rFonts w:asciiTheme="minorHAnsi" w:hAnsiTheme="minorHAnsi" w:cs="Calibri"/>
        </w:rPr>
      </w:pPr>
    </w:p>
    <w:p w14:paraId="40AF76F5" w14:textId="26737BBC" w:rsidR="00764DC5" w:rsidRPr="00764DC5" w:rsidRDefault="00764DC5" w:rsidP="00764DC5">
      <w:pPr>
        <w:rPr>
          <w:rFonts w:asciiTheme="minorHAnsi" w:hAnsiTheme="minorHAnsi" w:cs="Calibri"/>
        </w:rPr>
      </w:pPr>
    </w:p>
    <w:p w14:paraId="375E8FE6" w14:textId="41C331A9" w:rsidR="00764DC5" w:rsidRPr="00764DC5" w:rsidRDefault="00764DC5" w:rsidP="00764DC5">
      <w:pPr>
        <w:rPr>
          <w:rFonts w:asciiTheme="minorHAnsi" w:hAnsiTheme="minorHAnsi" w:cs="Calibri"/>
        </w:rPr>
      </w:pPr>
    </w:p>
    <w:p w14:paraId="785508B1" w14:textId="713B6882" w:rsidR="00764DC5" w:rsidRPr="00764DC5" w:rsidRDefault="00764DC5" w:rsidP="00764DC5">
      <w:pPr>
        <w:rPr>
          <w:rFonts w:asciiTheme="minorHAnsi" w:hAnsiTheme="minorHAnsi" w:cs="Calibri"/>
        </w:rPr>
      </w:pPr>
    </w:p>
    <w:p w14:paraId="0F2526F6" w14:textId="1F5455DB" w:rsidR="00764DC5" w:rsidRPr="00764DC5" w:rsidRDefault="00764DC5" w:rsidP="00764DC5">
      <w:pPr>
        <w:rPr>
          <w:rFonts w:asciiTheme="minorHAnsi" w:hAnsiTheme="minorHAnsi" w:cs="Calibri"/>
        </w:rPr>
      </w:pPr>
    </w:p>
    <w:p w14:paraId="016E65AA" w14:textId="033ED998" w:rsidR="00764DC5" w:rsidRDefault="00764DC5" w:rsidP="00764DC5">
      <w:pPr>
        <w:rPr>
          <w:rFonts w:asciiTheme="minorHAnsi" w:hAnsiTheme="minorHAnsi" w:cs="Calibri"/>
        </w:rPr>
      </w:pPr>
    </w:p>
    <w:p w14:paraId="1D2E3D7E" w14:textId="77777777" w:rsidR="00764DC5" w:rsidRPr="00764DC5" w:rsidRDefault="00764DC5" w:rsidP="00764DC5">
      <w:pPr>
        <w:jc w:val="right"/>
        <w:rPr>
          <w:rFonts w:asciiTheme="minorHAnsi" w:hAnsiTheme="minorHAnsi" w:cs="Calibri"/>
        </w:rPr>
      </w:pPr>
    </w:p>
    <w:sectPr w:rsidR="00764DC5" w:rsidRPr="00764DC5" w:rsidSect="00CA4D6A">
      <w:pgSz w:w="11907" w:h="16839" w:code="9"/>
      <w:pgMar w:top="709" w:right="1417" w:bottom="426" w:left="1417"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248"/>
    <w:multiLevelType w:val="singleLevel"/>
    <w:tmpl w:val="97A04C28"/>
    <w:lvl w:ilvl="0">
      <w:start w:val="1"/>
      <w:numFmt w:val="bullet"/>
      <w:pStyle w:val="odrky"/>
      <w:lvlText w:val=""/>
      <w:lvlJc w:val="left"/>
      <w:pPr>
        <w:tabs>
          <w:tab w:val="num" w:pos="360"/>
        </w:tabs>
        <w:ind w:left="360" w:hanging="360"/>
      </w:pPr>
      <w:rPr>
        <w:rFonts w:ascii="Symbol" w:hAnsi="Symbol" w:hint="default"/>
      </w:rPr>
    </w:lvl>
  </w:abstractNum>
  <w:abstractNum w:abstractNumId="1" w15:restartNumberingAfterBreak="0">
    <w:nsid w:val="080C753C"/>
    <w:multiLevelType w:val="hybridMultilevel"/>
    <w:tmpl w:val="1E749698"/>
    <w:lvl w:ilvl="0" w:tplc="71122FB8">
      <w:start w:val="1"/>
      <w:numFmt w:val="lowerLetter"/>
      <w:lvlText w:val="%1)"/>
      <w:lvlJc w:val="left"/>
      <w:pPr>
        <w:ind w:left="1069" w:hanging="360"/>
      </w:pPr>
      <w:rPr>
        <w:rFonts w:cs="Times New Roman"/>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abstractNum w:abstractNumId="2" w15:restartNumberingAfterBreak="0">
    <w:nsid w:val="19B85CD4"/>
    <w:multiLevelType w:val="hybridMultilevel"/>
    <w:tmpl w:val="BB6CAC0A"/>
    <w:lvl w:ilvl="0" w:tplc="301E383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 w15:restartNumberingAfterBreak="0">
    <w:nsid w:val="210E5CAB"/>
    <w:multiLevelType w:val="multilevel"/>
    <w:tmpl w:val="016AA42A"/>
    <w:lvl w:ilvl="0">
      <w:start w:val="1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8F85AA9"/>
    <w:multiLevelType w:val="hybridMultilevel"/>
    <w:tmpl w:val="4E604262"/>
    <w:lvl w:ilvl="0" w:tplc="3DF8CA24">
      <w:start w:val="2"/>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789"/>
        </w:tabs>
        <w:ind w:left="1789" w:hanging="360"/>
      </w:pPr>
      <w:rPr>
        <w:rFonts w:cs="Times New Roman"/>
      </w:rPr>
    </w:lvl>
    <w:lvl w:ilvl="2" w:tplc="0405001B">
      <w:start w:val="1"/>
      <w:numFmt w:val="lowerRoman"/>
      <w:lvlText w:val="%3."/>
      <w:lvlJc w:val="right"/>
      <w:pPr>
        <w:tabs>
          <w:tab w:val="num" w:pos="2509"/>
        </w:tabs>
        <w:ind w:left="2509" w:hanging="180"/>
      </w:pPr>
      <w:rPr>
        <w:rFonts w:cs="Times New Roman"/>
      </w:rPr>
    </w:lvl>
    <w:lvl w:ilvl="3" w:tplc="0405000F">
      <w:start w:val="1"/>
      <w:numFmt w:val="decimal"/>
      <w:lvlText w:val="%4."/>
      <w:lvlJc w:val="left"/>
      <w:pPr>
        <w:tabs>
          <w:tab w:val="num" w:pos="3229"/>
        </w:tabs>
        <w:ind w:left="3229" w:hanging="360"/>
      </w:pPr>
      <w:rPr>
        <w:rFonts w:cs="Times New Roman"/>
      </w:rPr>
    </w:lvl>
    <w:lvl w:ilvl="4" w:tplc="04050019">
      <w:start w:val="1"/>
      <w:numFmt w:val="lowerLetter"/>
      <w:lvlText w:val="%5."/>
      <w:lvlJc w:val="left"/>
      <w:pPr>
        <w:tabs>
          <w:tab w:val="num" w:pos="3949"/>
        </w:tabs>
        <w:ind w:left="3949" w:hanging="360"/>
      </w:pPr>
      <w:rPr>
        <w:rFonts w:cs="Times New Roman"/>
      </w:rPr>
    </w:lvl>
    <w:lvl w:ilvl="5" w:tplc="0405001B">
      <w:start w:val="1"/>
      <w:numFmt w:val="lowerRoman"/>
      <w:lvlText w:val="%6."/>
      <w:lvlJc w:val="right"/>
      <w:pPr>
        <w:tabs>
          <w:tab w:val="num" w:pos="4669"/>
        </w:tabs>
        <w:ind w:left="4669" w:hanging="180"/>
      </w:pPr>
      <w:rPr>
        <w:rFonts w:cs="Times New Roman"/>
      </w:rPr>
    </w:lvl>
    <w:lvl w:ilvl="6" w:tplc="0405000F">
      <w:start w:val="1"/>
      <w:numFmt w:val="decimal"/>
      <w:lvlText w:val="%7."/>
      <w:lvlJc w:val="left"/>
      <w:pPr>
        <w:tabs>
          <w:tab w:val="num" w:pos="5389"/>
        </w:tabs>
        <w:ind w:left="5389" w:hanging="360"/>
      </w:pPr>
      <w:rPr>
        <w:rFonts w:cs="Times New Roman"/>
      </w:rPr>
    </w:lvl>
    <w:lvl w:ilvl="7" w:tplc="04050019">
      <w:start w:val="1"/>
      <w:numFmt w:val="lowerLetter"/>
      <w:lvlText w:val="%8."/>
      <w:lvlJc w:val="left"/>
      <w:pPr>
        <w:tabs>
          <w:tab w:val="num" w:pos="6109"/>
        </w:tabs>
        <w:ind w:left="6109" w:hanging="360"/>
      </w:pPr>
      <w:rPr>
        <w:rFonts w:cs="Times New Roman"/>
      </w:rPr>
    </w:lvl>
    <w:lvl w:ilvl="8" w:tplc="0405001B">
      <w:start w:val="1"/>
      <w:numFmt w:val="lowerRoman"/>
      <w:lvlText w:val="%9."/>
      <w:lvlJc w:val="right"/>
      <w:pPr>
        <w:tabs>
          <w:tab w:val="num" w:pos="6829"/>
        </w:tabs>
        <w:ind w:left="6829" w:hanging="180"/>
      </w:pPr>
      <w:rPr>
        <w:rFonts w:cs="Times New Roman"/>
      </w:rPr>
    </w:lvl>
  </w:abstractNum>
  <w:abstractNum w:abstractNumId="5" w15:restartNumberingAfterBreak="0">
    <w:nsid w:val="362C6FCD"/>
    <w:multiLevelType w:val="multilevel"/>
    <w:tmpl w:val="EF785C40"/>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u w:val="none"/>
        <w:effect w:val="none"/>
        <w:vertAlign w:val="baseline"/>
      </w:rPr>
    </w:lvl>
    <w:lvl w:ilvl="1">
      <w:start w:val="1"/>
      <w:numFmt w:val="decimal"/>
      <w:pStyle w:val="TSTextlnkuslovan"/>
      <w:isLgl/>
      <w:lvlText w:val="%1.%2"/>
      <w:lvlJc w:val="left"/>
      <w:pPr>
        <w:tabs>
          <w:tab w:val="num" w:pos="737"/>
        </w:tabs>
        <w:ind w:left="737" w:hanging="737"/>
      </w:pPr>
      <w:rPr>
        <w:rFonts w:cs="Times New Roman"/>
      </w:rPr>
    </w:lvl>
    <w:lvl w:ilvl="2">
      <w:start w:val="1"/>
      <w:numFmt w:val="decimal"/>
      <w:isLgl/>
      <w:lvlText w:val="%1.%2.%3"/>
      <w:lvlJc w:val="left"/>
      <w:pPr>
        <w:tabs>
          <w:tab w:val="num" w:pos="1474"/>
        </w:tabs>
        <w:ind w:left="1474" w:hanging="737"/>
      </w:pPr>
      <w:rPr>
        <w:rFonts w:cs="Times New Roman"/>
      </w:rPr>
    </w:lvl>
    <w:lvl w:ilvl="3">
      <w:start w:val="1"/>
      <w:numFmt w:val="lowerLetter"/>
      <w:lvlText w:val="%4)"/>
      <w:lvlJc w:val="left"/>
      <w:pPr>
        <w:tabs>
          <w:tab w:val="num" w:pos="1871"/>
        </w:tabs>
        <w:ind w:left="1871" w:hanging="397"/>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A4E47E5"/>
    <w:multiLevelType w:val="hybridMultilevel"/>
    <w:tmpl w:val="918C0FC0"/>
    <w:lvl w:ilvl="0" w:tplc="1CAE9D28">
      <w:start w:val="1"/>
      <w:numFmt w:val="lowerLetter"/>
      <w:lvlText w:val="%1)"/>
      <w:lvlJc w:val="left"/>
      <w:pPr>
        <w:ind w:left="1129" w:hanging="4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4C3250AE"/>
    <w:multiLevelType w:val="singleLevel"/>
    <w:tmpl w:val="AEACA68C"/>
    <w:lvl w:ilvl="0">
      <w:start w:val="15"/>
      <w:numFmt w:val="upperRoman"/>
      <w:lvlText w:val="-"/>
      <w:lvlJc w:val="left"/>
      <w:pPr>
        <w:tabs>
          <w:tab w:val="num" w:pos="1854"/>
        </w:tabs>
        <w:ind w:left="1854" w:hanging="720"/>
      </w:pPr>
      <w:rPr>
        <w:rFonts w:cs="Times New Roman"/>
        <w:b/>
        <w:bCs/>
      </w:rPr>
    </w:lvl>
  </w:abstractNum>
  <w:abstractNum w:abstractNumId="8" w15:restartNumberingAfterBreak="0">
    <w:nsid w:val="639A62DF"/>
    <w:multiLevelType w:val="singleLevel"/>
    <w:tmpl w:val="527814AE"/>
    <w:lvl w:ilvl="0">
      <w:start w:val="1"/>
      <w:numFmt w:val="lowerLetter"/>
      <w:lvlText w:val="%1)"/>
      <w:legacy w:legacy="1" w:legacySpace="0" w:legacyIndent="360"/>
      <w:lvlJc w:val="left"/>
      <w:rPr>
        <w:rFonts w:ascii="Calibri" w:eastAsia="Times New Roman" w:hAnsi="Calibri" w:cs="Calibri"/>
      </w:rPr>
    </w:lvl>
  </w:abstractNum>
  <w:abstractNum w:abstractNumId="9" w15:restartNumberingAfterBreak="0">
    <w:nsid w:val="7243486E"/>
    <w:multiLevelType w:val="hybridMultilevel"/>
    <w:tmpl w:val="FFAC1F5E"/>
    <w:lvl w:ilvl="0" w:tplc="CC3A69BE">
      <w:start w:val="1"/>
      <w:numFmt w:val="upperLetter"/>
      <w:lvlText w:val="%1)"/>
      <w:lvlJc w:val="left"/>
      <w:pPr>
        <w:ind w:left="790" w:hanging="43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8"/>
    <w:lvlOverride w:ilvl="0">
      <w:startOverride w:val="1"/>
    </w:lvlOverride>
  </w:num>
  <w:num w:numId="3">
    <w:abstractNumId w:val="8"/>
    <w:lvlOverride w:ilvl="0">
      <w:startOverride w:val="1"/>
    </w:lvlOverride>
  </w:num>
  <w:num w:numId="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15"/>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F6"/>
    <w:rsid w:val="00004EDC"/>
    <w:rsid w:val="000071AE"/>
    <w:rsid w:val="000205F5"/>
    <w:rsid w:val="00034E27"/>
    <w:rsid w:val="00042697"/>
    <w:rsid w:val="00070BF5"/>
    <w:rsid w:val="000718AE"/>
    <w:rsid w:val="00082EFB"/>
    <w:rsid w:val="0008512B"/>
    <w:rsid w:val="00093CB4"/>
    <w:rsid w:val="000955B6"/>
    <w:rsid w:val="000C0743"/>
    <w:rsid w:val="000C0C9A"/>
    <w:rsid w:val="000E3FD9"/>
    <w:rsid w:val="000E70CF"/>
    <w:rsid w:val="000E7607"/>
    <w:rsid w:val="00106B83"/>
    <w:rsid w:val="00115201"/>
    <w:rsid w:val="001157F6"/>
    <w:rsid w:val="00130690"/>
    <w:rsid w:val="00132A73"/>
    <w:rsid w:val="0014578D"/>
    <w:rsid w:val="00150DE4"/>
    <w:rsid w:val="001566E9"/>
    <w:rsid w:val="00157160"/>
    <w:rsid w:val="00167834"/>
    <w:rsid w:val="00183F55"/>
    <w:rsid w:val="001A2E51"/>
    <w:rsid w:val="001A3E71"/>
    <w:rsid w:val="001C6F90"/>
    <w:rsid w:val="001D007F"/>
    <w:rsid w:val="001E2277"/>
    <w:rsid w:val="001F5D01"/>
    <w:rsid w:val="00205B25"/>
    <w:rsid w:val="00222721"/>
    <w:rsid w:val="00223703"/>
    <w:rsid w:val="00237E7C"/>
    <w:rsid w:val="00252823"/>
    <w:rsid w:val="00262436"/>
    <w:rsid w:val="002641CC"/>
    <w:rsid w:val="00277877"/>
    <w:rsid w:val="00280FF5"/>
    <w:rsid w:val="002829AA"/>
    <w:rsid w:val="002A2710"/>
    <w:rsid w:val="002B08A5"/>
    <w:rsid w:val="002B3940"/>
    <w:rsid w:val="002B4734"/>
    <w:rsid w:val="002D196F"/>
    <w:rsid w:val="002D4921"/>
    <w:rsid w:val="002D7427"/>
    <w:rsid w:val="002E4E1C"/>
    <w:rsid w:val="002F7E3E"/>
    <w:rsid w:val="00320495"/>
    <w:rsid w:val="00321BFF"/>
    <w:rsid w:val="003461BC"/>
    <w:rsid w:val="0035544C"/>
    <w:rsid w:val="00355501"/>
    <w:rsid w:val="00384DC4"/>
    <w:rsid w:val="00385336"/>
    <w:rsid w:val="003945A3"/>
    <w:rsid w:val="00394B62"/>
    <w:rsid w:val="003B3708"/>
    <w:rsid w:val="003C60DA"/>
    <w:rsid w:val="003E3CDB"/>
    <w:rsid w:val="003E44D0"/>
    <w:rsid w:val="003E4FD6"/>
    <w:rsid w:val="003E54BF"/>
    <w:rsid w:val="003E578F"/>
    <w:rsid w:val="003E7C78"/>
    <w:rsid w:val="003F0D2E"/>
    <w:rsid w:val="004018F9"/>
    <w:rsid w:val="00431329"/>
    <w:rsid w:val="00431670"/>
    <w:rsid w:val="00432DEF"/>
    <w:rsid w:val="0044574F"/>
    <w:rsid w:val="00445DE4"/>
    <w:rsid w:val="004537ED"/>
    <w:rsid w:val="004B552F"/>
    <w:rsid w:val="004D109C"/>
    <w:rsid w:val="004E43F7"/>
    <w:rsid w:val="004F2A5F"/>
    <w:rsid w:val="004F4652"/>
    <w:rsid w:val="00506DA7"/>
    <w:rsid w:val="005106E7"/>
    <w:rsid w:val="00511C62"/>
    <w:rsid w:val="00517AC8"/>
    <w:rsid w:val="00525CE0"/>
    <w:rsid w:val="00543A14"/>
    <w:rsid w:val="00545CD2"/>
    <w:rsid w:val="005462F6"/>
    <w:rsid w:val="00560EBC"/>
    <w:rsid w:val="005751AF"/>
    <w:rsid w:val="00582C8E"/>
    <w:rsid w:val="005A0480"/>
    <w:rsid w:val="005C6926"/>
    <w:rsid w:val="005D4F51"/>
    <w:rsid w:val="0060142C"/>
    <w:rsid w:val="00616F9D"/>
    <w:rsid w:val="00623414"/>
    <w:rsid w:val="0064422E"/>
    <w:rsid w:val="00655139"/>
    <w:rsid w:val="006771A2"/>
    <w:rsid w:val="006846E6"/>
    <w:rsid w:val="00693B38"/>
    <w:rsid w:val="0069404C"/>
    <w:rsid w:val="006963F1"/>
    <w:rsid w:val="006A214F"/>
    <w:rsid w:val="006A2AFF"/>
    <w:rsid w:val="006C1C1B"/>
    <w:rsid w:val="006F3990"/>
    <w:rsid w:val="0071610D"/>
    <w:rsid w:val="007231DF"/>
    <w:rsid w:val="00723851"/>
    <w:rsid w:val="00733530"/>
    <w:rsid w:val="00733D7C"/>
    <w:rsid w:val="00755133"/>
    <w:rsid w:val="00761BEF"/>
    <w:rsid w:val="00764DC5"/>
    <w:rsid w:val="00771768"/>
    <w:rsid w:val="0077604A"/>
    <w:rsid w:val="00777951"/>
    <w:rsid w:val="00781B75"/>
    <w:rsid w:val="00790FE5"/>
    <w:rsid w:val="007942D4"/>
    <w:rsid w:val="00794E61"/>
    <w:rsid w:val="007A0794"/>
    <w:rsid w:val="007B3329"/>
    <w:rsid w:val="007C2228"/>
    <w:rsid w:val="007C45E4"/>
    <w:rsid w:val="007D3C00"/>
    <w:rsid w:val="007E68A7"/>
    <w:rsid w:val="007F5324"/>
    <w:rsid w:val="007F7F46"/>
    <w:rsid w:val="00802E7F"/>
    <w:rsid w:val="008110D0"/>
    <w:rsid w:val="00823802"/>
    <w:rsid w:val="00826B74"/>
    <w:rsid w:val="00831FF7"/>
    <w:rsid w:val="0084415D"/>
    <w:rsid w:val="008458AF"/>
    <w:rsid w:val="00851749"/>
    <w:rsid w:val="0085544C"/>
    <w:rsid w:val="00890B4A"/>
    <w:rsid w:val="00895C50"/>
    <w:rsid w:val="008A6FF2"/>
    <w:rsid w:val="008C0878"/>
    <w:rsid w:val="008C1923"/>
    <w:rsid w:val="008C2894"/>
    <w:rsid w:val="008C328D"/>
    <w:rsid w:val="008D0819"/>
    <w:rsid w:val="008D1705"/>
    <w:rsid w:val="008E11AE"/>
    <w:rsid w:val="008E5BE5"/>
    <w:rsid w:val="008F6FD7"/>
    <w:rsid w:val="009150A3"/>
    <w:rsid w:val="00927A69"/>
    <w:rsid w:val="00946B6D"/>
    <w:rsid w:val="0097654F"/>
    <w:rsid w:val="00982AF9"/>
    <w:rsid w:val="00993E8E"/>
    <w:rsid w:val="00996C09"/>
    <w:rsid w:val="0099751D"/>
    <w:rsid w:val="009B12D1"/>
    <w:rsid w:val="009C577A"/>
    <w:rsid w:val="009D3294"/>
    <w:rsid w:val="009F3E31"/>
    <w:rsid w:val="00A01C51"/>
    <w:rsid w:val="00A152ED"/>
    <w:rsid w:val="00A208C0"/>
    <w:rsid w:val="00A35A06"/>
    <w:rsid w:val="00A6003C"/>
    <w:rsid w:val="00A62CBF"/>
    <w:rsid w:val="00A72BD7"/>
    <w:rsid w:val="00A73712"/>
    <w:rsid w:val="00A82FC3"/>
    <w:rsid w:val="00A84240"/>
    <w:rsid w:val="00A860B6"/>
    <w:rsid w:val="00A9315F"/>
    <w:rsid w:val="00AA01CF"/>
    <w:rsid w:val="00AA2C55"/>
    <w:rsid w:val="00AA4F53"/>
    <w:rsid w:val="00AB34BA"/>
    <w:rsid w:val="00AB6C10"/>
    <w:rsid w:val="00AC4DFE"/>
    <w:rsid w:val="00AC545B"/>
    <w:rsid w:val="00AD5E9F"/>
    <w:rsid w:val="00AE08E2"/>
    <w:rsid w:val="00AE7499"/>
    <w:rsid w:val="00B0535D"/>
    <w:rsid w:val="00B2627A"/>
    <w:rsid w:val="00B7129D"/>
    <w:rsid w:val="00B74953"/>
    <w:rsid w:val="00B84CDA"/>
    <w:rsid w:val="00BE6950"/>
    <w:rsid w:val="00C0094D"/>
    <w:rsid w:val="00C32B17"/>
    <w:rsid w:val="00C54BA1"/>
    <w:rsid w:val="00C6768C"/>
    <w:rsid w:val="00C9391F"/>
    <w:rsid w:val="00CA4D6A"/>
    <w:rsid w:val="00CB06B5"/>
    <w:rsid w:val="00CB430E"/>
    <w:rsid w:val="00CB653D"/>
    <w:rsid w:val="00CC1B33"/>
    <w:rsid w:val="00CD6C96"/>
    <w:rsid w:val="00CE2F6D"/>
    <w:rsid w:val="00CE494B"/>
    <w:rsid w:val="00CF4CA4"/>
    <w:rsid w:val="00D04C9D"/>
    <w:rsid w:val="00D062BB"/>
    <w:rsid w:val="00D35DE0"/>
    <w:rsid w:val="00D435B5"/>
    <w:rsid w:val="00D6712E"/>
    <w:rsid w:val="00DA06C9"/>
    <w:rsid w:val="00DA6004"/>
    <w:rsid w:val="00DB4D7A"/>
    <w:rsid w:val="00DB6006"/>
    <w:rsid w:val="00DC20BD"/>
    <w:rsid w:val="00DD7FCC"/>
    <w:rsid w:val="00DE01BA"/>
    <w:rsid w:val="00DF5796"/>
    <w:rsid w:val="00E006FD"/>
    <w:rsid w:val="00E15868"/>
    <w:rsid w:val="00E16BDD"/>
    <w:rsid w:val="00E269D4"/>
    <w:rsid w:val="00E81EB0"/>
    <w:rsid w:val="00EA22D8"/>
    <w:rsid w:val="00ED159D"/>
    <w:rsid w:val="00ED5A6A"/>
    <w:rsid w:val="00EE66EF"/>
    <w:rsid w:val="00EE6D31"/>
    <w:rsid w:val="00F02027"/>
    <w:rsid w:val="00F03B19"/>
    <w:rsid w:val="00F077D9"/>
    <w:rsid w:val="00F27D06"/>
    <w:rsid w:val="00F27D58"/>
    <w:rsid w:val="00F47794"/>
    <w:rsid w:val="00F6372B"/>
    <w:rsid w:val="00F65DFF"/>
    <w:rsid w:val="00F75283"/>
    <w:rsid w:val="00FA7A1A"/>
    <w:rsid w:val="00FB09D3"/>
    <w:rsid w:val="00FB318A"/>
    <w:rsid w:val="00FB5515"/>
    <w:rsid w:val="00FD0708"/>
    <w:rsid w:val="00FD70F5"/>
    <w:rsid w:val="00FE5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8F756"/>
  <w14:defaultImageDpi w14:val="0"/>
  <w15:docId w15:val="{91651918-6E65-414C-9BF6-A4A44CAB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4"/>
      <w:szCs w:val="24"/>
    </w:rPr>
  </w:style>
  <w:style w:type="paragraph" w:styleId="Nadpis1">
    <w:name w:val="heading 1"/>
    <w:basedOn w:val="Normln"/>
    <w:next w:val="Normln"/>
    <w:link w:val="Nadpis1Char"/>
    <w:uiPriority w:val="99"/>
    <w:qFormat/>
    <w:pPr>
      <w:outlineLvl w:val="0"/>
    </w:pPr>
  </w:style>
  <w:style w:type="paragraph" w:styleId="Nadpis2">
    <w:name w:val="heading 2"/>
    <w:basedOn w:val="Normln"/>
    <w:next w:val="Normln"/>
    <w:link w:val="Nadpis2Char"/>
    <w:uiPriority w:val="99"/>
    <w:qFormat/>
    <w:pPr>
      <w:outlineLvl w:val="1"/>
    </w:pPr>
  </w:style>
  <w:style w:type="paragraph" w:styleId="Nadpis3">
    <w:name w:val="heading 3"/>
    <w:basedOn w:val="Normln"/>
    <w:next w:val="Normln"/>
    <w:link w:val="Nadpis3Char"/>
    <w:uiPriority w:val="99"/>
    <w:qFormat/>
    <w:pPr>
      <w:outlineLvl w:val="2"/>
    </w:pPr>
  </w:style>
  <w:style w:type="paragraph" w:styleId="Nadpis4">
    <w:name w:val="heading 4"/>
    <w:basedOn w:val="Normln"/>
    <w:next w:val="Normln"/>
    <w:link w:val="Nadpis4Char"/>
    <w:uiPriority w:val="99"/>
    <w:qFormat/>
    <w:pPr>
      <w:outlineLvl w:val="3"/>
    </w:pPr>
  </w:style>
  <w:style w:type="paragraph" w:styleId="Nadpis5">
    <w:name w:val="heading 5"/>
    <w:basedOn w:val="Normln"/>
    <w:next w:val="Normln"/>
    <w:link w:val="Nadpis5Char"/>
    <w:uiPriority w:val="99"/>
    <w:qFormat/>
    <w:pPr>
      <w:outlineLvl w:val="4"/>
    </w:pPr>
  </w:style>
  <w:style w:type="paragraph" w:styleId="Nadpis6">
    <w:name w:val="heading 6"/>
    <w:basedOn w:val="Normln"/>
    <w:next w:val="Normln"/>
    <w:link w:val="Nadpis6Char"/>
    <w:uiPriority w:val="99"/>
    <w:qFormat/>
    <w:pPr>
      <w:outlineLvl w:val="5"/>
    </w:pPr>
  </w:style>
  <w:style w:type="paragraph" w:styleId="Nadpis7">
    <w:name w:val="heading 7"/>
    <w:basedOn w:val="Normln"/>
    <w:next w:val="Normln"/>
    <w:link w:val="Nadpis7Char"/>
    <w:uiPriority w:val="99"/>
    <w:qFormat/>
    <w:pPr>
      <w:outlineLvl w:val="6"/>
    </w:pPr>
  </w:style>
  <w:style w:type="paragraph" w:styleId="Nadpis8">
    <w:name w:val="heading 8"/>
    <w:basedOn w:val="Normln"/>
    <w:next w:val="Normln"/>
    <w:link w:val="Nadpis8Char"/>
    <w:uiPriority w:val="99"/>
    <w:qFormat/>
    <w:pPr>
      <w:outlineLvl w:val="7"/>
    </w:pPr>
  </w:style>
  <w:style w:type="paragraph" w:styleId="Nadpis9">
    <w:name w:val="heading 9"/>
    <w:basedOn w:val="Normln"/>
    <w:next w:val="Normln"/>
    <w:link w:val="Nadpis9Char"/>
    <w:uiPriority w:val="99"/>
    <w:qFormat/>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F6FD7"/>
    <w:rPr>
      <w:rFonts w:cs="Times New Roman"/>
      <w:sz w:val="24"/>
      <w:szCs w:val="24"/>
      <w:lang w:val="cs-CZ" w:eastAsia="cs-CZ"/>
    </w:rPr>
  </w:style>
  <w:style w:type="character" w:customStyle="1" w:styleId="Nadpis2Char">
    <w:name w:val="Nadpis 2 Char"/>
    <w:basedOn w:val="Standardnpsmoodstavce"/>
    <w:link w:val="Nadpis2"/>
    <w:uiPriority w:val="99"/>
    <w:semiHidden/>
    <w:locked/>
    <w:rsid w:val="008F6FD7"/>
    <w:rPr>
      <w:rFonts w:cs="Times New Roman"/>
      <w:sz w:val="24"/>
      <w:szCs w:val="24"/>
      <w:lang w:val="cs-CZ" w:eastAsia="cs-CZ"/>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9"/>
    <w:semiHidden/>
    <w:locked/>
    <w:rsid w:val="008F6FD7"/>
    <w:rPr>
      <w:rFonts w:cs="Times New Roman"/>
      <w:sz w:val="24"/>
      <w:szCs w:val="24"/>
      <w:lang w:val="cs-CZ" w:eastAsia="cs-CZ"/>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9"/>
    <w:semiHidden/>
    <w:locked/>
    <w:rsid w:val="008F6FD7"/>
    <w:rPr>
      <w:rFonts w:cs="Times New Roman"/>
      <w:sz w:val="24"/>
      <w:szCs w:val="24"/>
      <w:lang w:val="cs-CZ" w:eastAsia="cs-CZ"/>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9"/>
    <w:semiHidden/>
    <w:locked/>
    <w:rsid w:val="008F6FD7"/>
    <w:rPr>
      <w:rFonts w:cs="Times New Roman"/>
      <w:sz w:val="24"/>
      <w:szCs w:val="24"/>
      <w:lang w:val="cs-CZ" w:eastAsia="cs-CZ"/>
    </w:rPr>
  </w:style>
  <w:style w:type="character" w:customStyle="1" w:styleId="odrkyChar">
    <w:name w:val="odrážky Char"/>
    <w:basedOn w:val="Standardnpsmoodstavce"/>
    <w:link w:val="odrky"/>
    <w:uiPriority w:val="99"/>
    <w:locked/>
    <w:rsid w:val="0084415D"/>
    <w:rPr>
      <w:rFonts w:ascii="Arial" w:hAnsi="Arial" w:cs="Arial"/>
      <w:sz w:val="24"/>
      <w:szCs w:val="24"/>
      <w:lang w:val="cs-CZ" w:eastAsia="en-US"/>
    </w:rPr>
  </w:style>
  <w:style w:type="paragraph" w:customStyle="1" w:styleId="odrky">
    <w:name w:val="odrážky"/>
    <w:basedOn w:val="Normln"/>
    <w:link w:val="odrkyChar"/>
    <w:uiPriority w:val="99"/>
    <w:rsid w:val="0084415D"/>
    <w:pPr>
      <w:numPr>
        <w:numId w:val="5"/>
      </w:numPr>
      <w:autoSpaceDE/>
      <w:autoSpaceDN/>
      <w:adjustRightInd/>
      <w:snapToGrid w:val="0"/>
      <w:ind w:left="1701" w:hanging="283"/>
      <w:jc w:val="both"/>
    </w:pPr>
    <w:rPr>
      <w:rFonts w:ascii="Arial" w:hAnsi="Arial" w:cs="Arial"/>
      <w:sz w:val="22"/>
      <w:szCs w:val="22"/>
      <w:lang w:eastAsia="en-US"/>
    </w:rPr>
  </w:style>
  <w:style w:type="paragraph" w:customStyle="1" w:styleId="TSlneksmlouvy">
    <w:name w:val="TS Článek smlouvy"/>
    <w:basedOn w:val="Normln"/>
    <w:next w:val="Normln"/>
    <w:qFormat/>
    <w:rsid w:val="00106B83"/>
    <w:pPr>
      <w:keepNext/>
      <w:widowControl/>
      <w:numPr>
        <w:numId w:val="9"/>
      </w:numPr>
      <w:suppressAutoHyphens/>
      <w:autoSpaceDE/>
      <w:autoSpaceDN/>
      <w:adjustRightInd/>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link w:val="TSTextlnkuslovan"/>
    <w:locked/>
    <w:rsid w:val="00106B83"/>
    <w:rPr>
      <w:rFonts w:ascii="Arial" w:hAnsi="Arial"/>
      <w:sz w:val="24"/>
      <w:lang w:val="x-none" w:eastAsia="x-none"/>
    </w:rPr>
  </w:style>
  <w:style w:type="paragraph" w:customStyle="1" w:styleId="TSTextlnkuslovan">
    <w:name w:val="TS Text článku číslovaný"/>
    <w:basedOn w:val="Normln"/>
    <w:link w:val="TSTextlnkuslovanChar"/>
    <w:qFormat/>
    <w:rsid w:val="00106B83"/>
    <w:pPr>
      <w:widowControl/>
      <w:numPr>
        <w:ilvl w:val="1"/>
        <w:numId w:val="9"/>
      </w:numPr>
      <w:autoSpaceDE/>
      <w:autoSpaceDN/>
      <w:adjustRightInd/>
      <w:spacing w:after="120" w:line="280" w:lineRule="exact"/>
      <w:jc w:val="both"/>
    </w:pPr>
    <w:rPr>
      <w:rFonts w:ascii="Arial" w:hAnsi="Arial" w:cs="Arial"/>
      <w:sz w:val="22"/>
    </w:rPr>
  </w:style>
  <w:style w:type="paragraph" w:styleId="Textbubliny">
    <w:name w:val="Balloon Text"/>
    <w:basedOn w:val="Normln"/>
    <w:link w:val="TextbublinyChar"/>
    <w:uiPriority w:val="99"/>
    <w:semiHidden/>
    <w:unhideWhenUsed/>
    <w:rsid w:val="00545CD2"/>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545CD2"/>
    <w:rPr>
      <w:rFonts w:ascii="Segoe UI" w:hAnsi="Segoe UI" w:cs="Segoe UI"/>
      <w:sz w:val="18"/>
      <w:szCs w:val="18"/>
    </w:rPr>
  </w:style>
  <w:style w:type="paragraph" w:styleId="Zkladntext">
    <w:name w:val="Body Text"/>
    <w:basedOn w:val="Normln"/>
    <w:link w:val="ZkladntextChar"/>
    <w:uiPriority w:val="99"/>
    <w:semiHidden/>
    <w:rsid w:val="00B2627A"/>
    <w:pPr>
      <w:tabs>
        <w:tab w:val="left" w:pos="0"/>
        <w:tab w:val="left" w:pos="709"/>
        <w:tab w:val="left" w:pos="1075"/>
        <w:tab w:val="left" w:pos="1418"/>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autoSpaceDE/>
      <w:autoSpaceDN/>
      <w:adjustRightInd/>
      <w:jc w:val="both"/>
    </w:pPr>
    <w:rPr>
      <w:rFonts w:ascii="CG Times" w:hAnsi="CG Times"/>
      <w:sz w:val="22"/>
      <w:szCs w:val="20"/>
    </w:rPr>
  </w:style>
  <w:style w:type="character" w:customStyle="1" w:styleId="ZkladntextChar">
    <w:name w:val="Základní text Char"/>
    <w:basedOn w:val="Standardnpsmoodstavce"/>
    <w:link w:val="Zkladntext"/>
    <w:uiPriority w:val="99"/>
    <w:semiHidden/>
    <w:locked/>
    <w:rsid w:val="00B2627A"/>
    <w:rPr>
      <w:rFonts w:ascii="CG Times" w:hAnsi="CG Times" w:cs="Times New Roman"/>
      <w:sz w:val="20"/>
      <w:szCs w:val="20"/>
    </w:rPr>
  </w:style>
  <w:style w:type="character" w:styleId="Hypertextovodkaz">
    <w:name w:val="Hyperlink"/>
    <w:basedOn w:val="Standardnpsmoodstavce"/>
    <w:uiPriority w:val="99"/>
    <w:unhideWhenUsed/>
    <w:rsid w:val="00517AC8"/>
    <w:rPr>
      <w:rFonts w:cs="Times New Roman"/>
      <w:color w:val="0563C1" w:themeColor="hyperlink"/>
      <w:u w:val="single"/>
    </w:rPr>
  </w:style>
  <w:style w:type="character" w:styleId="Sledovanodkaz">
    <w:name w:val="FollowedHyperlink"/>
    <w:basedOn w:val="Standardnpsmoodstavce"/>
    <w:uiPriority w:val="99"/>
    <w:semiHidden/>
    <w:unhideWhenUsed/>
    <w:rsid w:val="00517AC8"/>
    <w:rPr>
      <w:rFonts w:cs="Times New Roman"/>
      <w:color w:val="954F72" w:themeColor="followedHyperlink"/>
      <w:u w:val="single"/>
    </w:rPr>
  </w:style>
  <w:style w:type="character" w:styleId="Odkaznakoment">
    <w:name w:val="annotation reference"/>
    <w:basedOn w:val="Standardnpsmoodstavce"/>
    <w:uiPriority w:val="99"/>
    <w:semiHidden/>
    <w:unhideWhenUsed/>
    <w:rsid w:val="00AB34BA"/>
    <w:rPr>
      <w:rFonts w:cs="Times New Roman"/>
      <w:sz w:val="16"/>
      <w:szCs w:val="16"/>
    </w:rPr>
  </w:style>
  <w:style w:type="paragraph" w:styleId="Textkomente">
    <w:name w:val="annotation text"/>
    <w:basedOn w:val="Normln"/>
    <w:link w:val="TextkomenteChar"/>
    <w:uiPriority w:val="99"/>
    <w:semiHidden/>
    <w:unhideWhenUsed/>
    <w:rsid w:val="00AB34BA"/>
    <w:rPr>
      <w:sz w:val="20"/>
      <w:szCs w:val="20"/>
    </w:rPr>
  </w:style>
  <w:style w:type="character" w:customStyle="1" w:styleId="TextkomenteChar">
    <w:name w:val="Text komentáře Char"/>
    <w:basedOn w:val="Standardnpsmoodstavce"/>
    <w:link w:val="Textkomente"/>
    <w:uiPriority w:val="99"/>
    <w:semiHidden/>
    <w:locked/>
    <w:rsid w:val="00AB34BA"/>
    <w:rPr>
      <w:rFonts w:cs="Times New Roman"/>
      <w:sz w:val="20"/>
      <w:szCs w:val="20"/>
    </w:rPr>
  </w:style>
  <w:style w:type="paragraph" w:styleId="Pedmtkomente">
    <w:name w:val="annotation subject"/>
    <w:basedOn w:val="Textkomente"/>
    <w:next w:val="Textkomente"/>
    <w:link w:val="PedmtkomenteChar"/>
    <w:uiPriority w:val="99"/>
    <w:semiHidden/>
    <w:unhideWhenUsed/>
    <w:rsid w:val="00AB34BA"/>
    <w:rPr>
      <w:b/>
      <w:bCs/>
    </w:rPr>
  </w:style>
  <w:style w:type="character" w:customStyle="1" w:styleId="PedmtkomenteChar">
    <w:name w:val="Předmět komentáře Char"/>
    <w:basedOn w:val="TextkomenteChar"/>
    <w:link w:val="Pedmtkomente"/>
    <w:uiPriority w:val="99"/>
    <w:semiHidden/>
    <w:locked/>
    <w:rsid w:val="00AB34BA"/>
    <w:rPr>
      <w:rFonts w:cs="Times New Roman"/>
      <w:b/>
      <w:bCs/>
      <w:sz w:val="20"/>
      <w:szCs w:val="20"/>
    </w:rPr>
  </w:style>
  <w:style w:type="paragraph" w:styleId="Odstavecseseznamem">
    <w:name w:val="List Paragraph"/>
    <w:basedOn w:val="Normln"/>
    <w:uiPriority w:val="34"/>
    <w:qFormat/>
    <w:rsid w:val="0065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9200">
      <w:marLeft w:val="0"/>
      <w:marRight w:val="0"/>
      <w:marTop w:val="0"/>
      <w:marBottom w:val="0"/>
      <w:divBdr>
        <w:top w:val="none" w:sz="0" w:space="0" w:color="auto"/>
        <w:left w:val="none" w:sz="0" w:space="0" w:color="auto"/>
        <w:bottom w:val="none" w:sz="0" w:space="0" w:color="auto"/>
        <w:right w:val="none" w:sz="0" w:space="0" w:color="auto"/>
      </w:divBdr>
    </w:div>
    <w:div w:id="88039201">
      <w:marLeft w:val="0"/>
      <w:marRight w:val="0"/>
      <w:marTop w:val="0"/>
      <w:marBottom w:val="0"/>
      <w:divBdr>
        <w:top w:val="none" w:sz="0" w:space="0" w:color="auto"/>
        <w:left w:val="none" w:sz="0" w:space="0" w:color="auto"/>
        <w:bottom w:val="none" w:sz="0" w:space="0" w:color="auto"/>
        <w:right w:val="none" w:sz="0" w:space="0" w:color="auto"/>
      </w:divBdr>
    </w:div>
    <w:div w:id="88039202">
      <w:marLeft w:val="0"/>
      <w:marRight w:val="0"/>
      <w:marTop w:val="0"/>
      <w:marBottom w:val="0"/>
      <w:divBdr>
        <w:top w:val="none" w:sz="0" w:space="0" w:color="auto"/>
        <w:left w:val="none" w:sz="0" w:space="0" w:color="auto"/>
        <w:bottom w:val="none" w:sz="0" w:space="0" w:color="auto"/>
        <w:right w:val="none" w:sz="0" w:space="0" w:color="auto"/>
      </w:divBdr>
    </w:div>
    <w:div w:id="88039203">
      <w:marLeft w:val="0"/>
      <w:marRight w:val="0"/>
      <w:marTop w:val="0"/>
      <w:marBottom w:val="0"/>
      <w:divBdr>
        <w:top w:val="none" w:sz="0" w:space="0" w:color="auto"/>
        <w:left w:val="none" w:sz="0" w:space="0" w:color="auto"/>
        <w:bottom w:val="none" w:sz="0" w:space="0" w:color="auto"/>
        <w:right w:val="none" w:sz="0" w:space="0" w:color="auto"/>
      </w:divBdr>
    </w:div>
    <w:div w:id="88039204">
      <w:marLeft w:val="0"/>
      <w:marRight w:val="0"/>
      <w:marTop w:val="0"/>
      <w:marBottom w:val="0"/>
      <w:divBdr>
        <w:top w:val="none" w:sz="0" w:space="0" w:color="auto"/>
        <w:left w:val="none" w:sz="0" w:space="0" w:color="auto"/>
        <w:bottom w:val="none" w:sz="0" w:space="0" w:color="auto"/>
        <w:right w:val="none" w:sz="0" w:space="0" w:color="auto"/>
      </w:divBdr>
    </w:div>
    <w:div w:id="88039205">
      <w:marLeft w:val="0"/>
      <w:marRight w:val="0"/>
      <w:marTop w:val="0"/>
      <w:marBottom w:val="0"/>
      <w:divBdr>
        <w:top w:val="none" w:sz="0" w:space="0" w:color="auto"/>
        <w:left w:val="none" w:sz="0" w:space="0" w:color="auto"/>
        <w:bottom w:val="none" w:sz="0" w:space="0" w:color="auto"/>
        <w:right w:val="none" w:sz="0" w:space="0" w:color="auto"/>
      </w:divBdr>
    </w:div>
    <w:div w:id="88039206">
      <w:marLeft w:val="0"/>
      <w:marRight w:val="0"/>
      <w:marTop w:val="0"/>
      <w:marBottom w:val="0"/>
      <w:divBdr>
        <w:top w:val="none" w:sz="0" w:space="0" w:color="auto"/>
        <w:left w:val="none" w:sz="0" w:space="0" w:color="auto"/>
        <w:bottom w:val="none" w:sz="0" w:space="0" w:color="auto"/>
        <w:right w:val="none" w:sz="0" w:space="0" w:color="auto"/>
      </w:divBdr>
    </w:div>
    <w:div w:id="88039207">
      <w:marLeft w:val="0"/>
      <w:marRight w:val="0"/>
      <w:marTop w:val="0"/>
      <w:marBottom w:val="0"/>
      <w:divBdr>
        <w:top w:val="none" w:sz="0" w:space="0" w:color="auto"/>
        <w:left w:val="none" w:sz="0" w:space="0" w:color="auto"/>
        <w:bottom w:val="none" w:sz="0" w:space="0" w:color="auto"/>
        <w:right w:val="none" w:sz="0" w:space="0" w:color="auto"/>
      </w:divBdr>
    </w:div>
    <w:div w:id="88039208">
      <w:marLeft w:val="0"/>
      <w:marRight w:val="0"/>
      <w:marTop w:val="0"/>
      <w:marBottom w:val="0"/>
      <w:divBdr>
        <w:top w:val="none" w:sz="0" w:space="0" w:color="auto"/>
        <w:left w:val="none" w:sz="0" w:space="0" w:color="auto"/>
        <w:bottom w:val="none" w:sz="0" w:space="0" w:color="auto"/>
        <w:right w:val="none" w:sz="0" w:space="0" w:color="auto"/>
      </w:divBdr>
    </w:div>
    <w:div w:id="88039209">
      <w:marLeft w:val="0"/>
      <w:marRight w:val="0"/>
      <w:marTop w:val="0"/>
      <w:marBottom w:val="0"/>
      <w:divBdr>
        <w:top w:val="none" w:sz="0" w:space="0" w:color="auto"/>
        <w:left w:val="none" w:sz="0" w:space="0" w:color="auto"/>
        <w:bottom w:val="none" w:sz="0" w:space="0" w:color="auto"/>
        <w:right w:val="none" w:sz="0" w:space="0" w:color="auto"/>
      </w:divBdr>
    </w:div>
    <w:div w:id="88039210">
      <w:marLeft w:val="0"/>
      <w:marRight w:val="0"/>
      <w:marTop w:val="0"/>
      <w:marBottom w:val="0"/>
      <w:divBdr>
        <w:top w:val="none" w:sz="0" w:space="0" w:color="auto"/>
        <w:left w:val="none" w:sz="0" w:space="0" w:color="auto"/>
        <w:bottom w:val="none" w:sz="0" w:space="0" w:color="auto"/>
        <w:right w:val="none" w:sz="0" w:space="0" w:color="auto"/>
      </w:divBdr>
    </w:div>
    <w:div w:id="88039211">
      <w:marLeft w:val="0"/>
      <w:marRight w:val="0"/>
      <w:marTop w:val="0"/>
      <w:marBottom w:val="0"/>
      <w:divBdr>
        <w:top w:val="none" w:sz="0" w:space="0" w:color="auto"/>
        <w:left w:val="none" w:sz="0" w:space="0" w:color="auto"/>
        <w:bottom w:val="none" w:sz="0" w:space="0" w:color="auto"/>
        <w:right w:val="none" w:sz="0" w:space="0" w:color="auto"/>
      </w:divBdr>
    </w:div>
    <w:div w:id="88039212">
      <w:marLeft w:val="0"/>
      <w:marRight w:val="0"/>
      <w:marTop w:val="0"/>
      <w:marBottom w:val="0"/>
      <w:divBdr>
        <w:top w:val="none" w:sz="0" w:space="0" w:color="auto"/>
        <w:left w:val="none" w:sz="0" w:space="0" w:color="auto"/>
        <w:bottom w:val="none" w:sz="0" w:space="0" w:color="auto"/>
        <w:right w:val="none" w:sz="0" w:space="0" w:color="auto"/>
      </w:divBdr>
    </w:div>
    <w:div w:id="88039213">
      <w:marLeft w:val="0"/>
      <w:marRight w:val="0"/>
      <w:marTop w:val="0"/>
      <w:marBottom w:val="0"/>
      <w:divBdr>
        <w:top w:val="none" w:sz="0" w:space="0" w:color="auto"/>
        <w:left w:val="none" w:sz="0" w:space="0" w:color="auto"/>
        <w:bottom w:val="none" w:sz="0" w:space="0" w:color="auto"/>
        <w:right w:val="none" w:sz="0" w:space="0" w:color="auto"/>
      </w:divBdr>
    </w:div>
    <w:div w:id="88039214">
      <w:marLeft w:val="0"/>
      <w:marRight w:val="0"/>
      <w:marTop w:val="0"/>
      <w:marBottom w:val="0"/>
      <w:divBdr>
        <w:top w:val="none" w:sz="0" w:space="0" w:color="auto"/>
        <w:left w:val="none" w:sz="0" w:space="0" w:color="auto"/>
        <w:bottom w:val="none" w:sz="0" w:space="0" w:color="auto"/>
        <w:right w:val="none" w:sz="0" w:space="0" w:color="auto"/>
      </w:divBdr>
    </w:div>
    <w:div w:id="88039215">
      <w:marLeft w:val="0"/>
      <w:marRight w:val="0"/>
      <w:marTop w:val="0"/>
      <w:marBottom w:val="0"/>
      <w:divBdr>
        <w:top w:val="none" w:sz="0" w:space="0" w:color="auto"/>
        <w:left w:val="none" w:sz="0" w:space="0" w:color="auto"/>
        <w:bottom w:val="none" w:sz="0" w:space="0" w:color="auto"/>
        <w:right w:val="none" w:sz="0" w:space="0" w:color="auto"/>
      </w:divBdr>
    </w:div>
    <w:div w:id="88039216">
      <w:marLeft w:val="0"/>
      <w:marRight w:val="0"/>
      <w:marTop w:val="0"/>
      <w:marBottom w:val="0"/>
      <w:divBdr>
        <w:top w:val="none" w:sz="0" w:space="0" w:color="auto"/>
        <w:left w:val="none" w:sz="0" w:space="0" w:color="auto"/>
        <w:bottom w:val="none" w:sz="0" w:space="0" w:color="auto"/>
        <w:right w:val="none" w:sz="0" w:space="0" w:color="auto"/>
      </w:divBdr>
    </w:div>
    <w:div w:id="88039217">
      <w:marLeft w:val="0"/>
      <w:marRight w:val="0"/>
      <w:marTop w:val="0"/>
      <w:marBottom w:val="0"/>
      <w:divBdr>
        <w:top w:val="none" w:sz="0" w:space="0" w:color="auto"/>
        <w:left w:val="none" w:sz="0" w:space="0" w:color="auto"/>
        <w:bottom w:val="none" w:sz="0" w:space="0" w:color="auto"/>
        <w:right w:val="none" w:sz="0" w:space="0" w:color="auto"/>
      </w:divBdr>
    </w:div>
    <w:div w:id="88039218">
      <w:marLeft w:val="0"/>
      <w:marRight w:val="0"/>
      <w:marTop w:val="0"/>
      <w:marBottom w:val="0"/>
      <w:divBdr>
        <w:top w:val="none" w:sz="0" w:space="0" w:color="auto"/>
        <w:left w:val="none" w:sz="0" w:space="0" w:color="auto"/>
        <w:bottom w:val="none" w:sz="0" w:space="0" w:color="auto"/>
        <w:right w:val="none" w:sz="0" w:space="0" w:color="auto"/>
      </w:divBdr>
    </w:div>
    <w:div w:id="88039219">
      <w:marLeft w:val="0"/>
      <w:marRight w:val="0"/>
      <w:marTop w:val="0"/>
      <w:marBottom w:val="0"/>
      <w:divBdr>
        <w:top w:val="none" w:sz="0" w:space="0" w:color="auto"/>
        <w:left w:val="none" w:sz="0" w:space="0" w:color="auto"/>
        <w:bottom w:val="none" w:sz="0" w:space="0" w:color="auto"/>
        <w:right w:val="none" w:sz="0" w:space="0" w:color="auto"/>
      </w:divBdr>
    </w:div>
    <w:div w:id="88039220">
      <w:marLeft w:val="0"/>
      <w:marRight w:val="0"/>
      <w:marTop w:val="0"/>
      <w:marBottom w:val="0"/>
      <w:divBdr>
        <w:top w:val="none" w:sz="0" w:space="0" w:color="auto"/>
        <w:left w:val="none" w:sz="0" w:space="0" w:color="auto"/>
        <w:bottom w:val="none" w:sz="0" w:space="0" w:color="auto"/>
        <w:right w:val="none" w:sz="0" w:space="0" w:color="auto"/>
      </w:divBdr>
    </w:div>
    <w:div w:id="88039221">
      <w:marLeft w:val="0"/>
      <w:marRight w:val="0"/>
      <w:marTop w:val="0"/>
      <w:marBottom w:val="0"/>
      <w:divBdr>
        <w:top w:val="none" w:sz="0" w:space="0" w:color="auto"/>
        <w:left w:val="none" w:sz="0" w:space="0" w:color="auto"/>
        <w:bottom w:val="none" w:sz="0" w:space="0" w:color="auto"/>
        <w:right w:val="none" w:sz="0" w:space="0" w:color="auto"/>
      </w:divBdr>
    </w:div>
    <w:div w:id="88039222">
      <w:marLeft w:val="0"/>
      <w:marRight w:val="0"/>
      <w:marTop w:val="0"/>
      <w:marBottom w:val="0"/>
      <w:divBdr>
        <w:top w:val="none" w:sz="0" w:space="0" w:color="auto"/>
        <w:left w:val="none" w:sz="0" w:space="0" w:color="auto"/>
        <w:bottom w:val="none" w:sz="0" w:space="0" w:color="auto"/>
        <w:right w:val="none" w:sz="0" w:space="0" w:color="auto"/>
      </w:divBdr>
    </w:div>
    <w:div w:id="88039223">
      <w:marLeft w:val="0"/>
      <w:marRight w:val="0"/>
      <w:marTop w:val="0"/>
      <w:marBottom w:val="0"/>
      <w:divBdr>
        <w:top w:val="none" w:sz="0" w:space="0" w:color="auto"/>
        <w:left w:val="none" w:sz="0" w:space="0" w:color="auto"/>
        <w:bottom w:val="none" w:sz="0" w:space="0" w:color="auto"/>
        <w:right w:val="none" w:sz="0" w:space="0" w:color="auto"/>
      </w:divBdr>
    </w:div>
    <w:div w:id="88039224">
      <w:marLeft w:val="0"/>
      <w:marRight w:val="0"/>
      <w:marTop w:val="0"/>
      <w:marBottom w:val="0"/>
      <w:divBdr>
        <w:top w:val="none" w:sz="0" w:space="0" w:color="auto"/>
        <w:left w:val="none" w:sz="0" w:space="0" w:color="auto"/>
        <w:bottom w:val="none" w:sz="0" w:space="0" w:color="auto"/>
        <w:right w:val="none" w:sz="0" w:space="0" w:color="auto"/>
      </w:divBdr>
    </w:div>
    <w:div w:id="88039225">
      <w:marLeft w:val="0"/>
      <w:marRight w:val="0"/>
      <w:marTop w:val="0"/>
      <w:marBottom w:val="0"/>
      <w:divBdr>
        <w:top w:val="none" w:sz="0" w:space="0" w:color="auto"/>
        <w:left w:val="none" w:sz="0" w:space="0" w:color="auto"/>
        <w:bottom w:val="none" w:sz="0" w:space="0" w:color="auto"/>
        <w:right w:val="none" w:sz="0" w:space="0" w:color="auto"/>
      </w:divBdr>
    </w:div>
    <w:div w:id="88039226">
      <w:marLeft w:val="0"/>
      <w:marRight w:val="0"/>
      <w:marTop w:val="0"/>
      <w:marBottom w:val="0"/>
      <w:divBdr>
        <w:top w:val="none" w:sz="0" w:space="0" w:color="auto"/>
        <w:left w:val="none" w:sz="0" w:space="0" w:color="auto"/>
        <w:bottom w:val="none" w:sz="0" w:space="0" w:color="auto"/>
        <w:right w:val="none" w:sz="0" w:space="0" w:color="auto"/>
      </w:divBdr>
    </w:div>
    <w:div w:id="88039227">
      <w:marLeft w:val="0"/>
      <w:marRight w:val="0"/>
      <w:marTop w:val="0"/>
      <w:marBottom w:val="0"/>
      <w:divBdr>
        <w:top w:val="none" w:sz="0" w:space="0" w:color="auto"/>
        <w:left w:val="none" w:sz="0" w:space="0" w:color="auto"/>
        <w:bottom w:val="none" w:sz="0" w:space="0" w:color="auto"/>
        <w:right w:val="none" w:sz="0" w:space="0" w:color="auto"/>
      </w:divBdr>
    </w:div>
    <w:div w:id="88039228">
      <w:marLeft w:val="0"/>
      <w:marRight w:val="0"/>
      <w:marTop w:val="0"/>
      <w:marBottom w:val="0"/>
      <w:divBdr>
        <w:top w:val="none" w:sz="0" w:space="0" w:color="auto"/>
        <w:left w:val="none" w:sz="0" w:space="0" w:color="auto"/>
        <w:bottom w:val="none" w:sz="0" w:space="0" w:color="auto"/>
        <w:right w:val="none" w:sz="0" w:space="0" w:color="auto"/>
      </w:divBdr>
    </w:div>
    <w:div w:id="88039229">
      <w:marLeft w:val="0"/>
      <w:marRight w:val="0"/>
      <w:marTop w:val="0"/>
      <w:marBottom w:val="0"/>
      <w:divBdr>
        <w:top w:val="none" w:sz="0" w:space="0" w:color="auto"/>
        <w:left w:val="none" w:sz="0" w:space="0" w:color="auto"/>
        <w:bottom w:val="none" w:sz="0" w:space="0" w:color="auto"/>
        <w:right w:val="none" w:sz="0" w:space="0" w:color="auto"/>
      </w:divBdr>
    </w:div>
    <w:div w:id="88039230">
      <w:marLeft w:val="0"/>
      <w:marRight w:val="0"/>
      <w:marTop w:val="0"/>
      <w:marBottom w:val="0"/>
      <w:divBdr>
        <w:top w:val="none" w:sz="0" w:space="0" w:color="auto"/>
        <w:left w:val="none" w:sz="0" w:space="0" w:color="auto"/>
        <w:bottom w:val="none" w:sz="0" w:space="0" w:color="auto"/>
        <w:right w:val="none" w:sz="0" w:space="0" w:color="auto"/>
      </w:divBdr>
    </w:div>
    <w:div w:id="88039231">
      <w:marLeft w:val="0"/>
      <w:marRight w:val="0"/>
      <w:marTop w:val="0"/>
      <w:marBottom w:val="0"/>
      <w:divBdr>
        <w:top w:val="none" w:sz="0" w:space="0" w:color="auto"/>
        <w:left w:val="none" w:sz="0" w:space="0" w:color="auto"/>
        <w:bottom w:val="none" w:sz="0" w:space="0" w:color="auto"/>
        <w:right w:val="none" w:sz="0" w:space="0" w:color="auto"/>
      </w:divBdr>
    </w:div>
    <w:div w:id="88039232">
      <w:marLeft w:val="0"/>
      <w:marRight w:val="0"/>
      <w:marTop w:val="0"/>
      <w:marBottom w:val="0"/>
      <w:divBdr>
        <w:top w:val="none" w:sz="0" w:space="0" w:color="auto"/>
        <w:left w:val="none" w:sz="0" w:space="0" w:color="auto"/>
        <w:bottom w:val="none" w:sz="0" w:space="0" w:color="auto"/>
        <w:right w:val="none" w:sz="0" w:space="0" w:color="auto"/>
      </w:divBdr>
    </w:div>
    <w:div w:id="88039233">
      <w:marLeft w:val="0"/>
      <w:marRight w:val="0"/>
      <w:marTop w:val="0"/>
      <w:marBottom w:val="0"/>
      <w:divBdr>
        <w:top w:val="none" w:sz="0" w:space="0" w:color="auto"/>
        <w:left w:val="none" w:sz="0" w:space="0" w:color="auto"/>
        <w:bottom w:val="none" w:sz="0" w:space="0" w:color="auto"/>
        <w:right w:val="none" w:sz="0" w:space="0" w:color="auto"/>
      </w:divBdr>
    </w:div>
    <w:div w:id="88039234">
      <w:marLeft w:val="0"/>
      <w:marRight w:val="0"/>
      <w:marTop w:val="0"/>
      <w:marBottom w:val="0"/>
      <w:divBdr>
        <w:top w:val="none" w:sz="0" w:space="0" w:color="auto"/>
        <w:left w:val="none" w:sz="0" w:space="0" w:color="auto"/>
        <w:bottom w:val="none" w:sz="0" w:space="0" w:color="auto"/>
        <w:right w:val="none" w:sz="0" w:space="0" w:color="auto"/>
      </w:divBdr>
    </w:div>
    <w:div w:id="880392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5DFAA-F0FF-41E5-829B-CB8D990D8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29666</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Recom Reality s.r.o.</Company>
  <LinksUpToDate>false</LinksUpToDate>
  <CharactersWithSpaces>34625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Stránská</dc:creator>
  <cp:lastModifiedBy>Daniela Begeni</cp:lastModifiedBy>
  <cp:revision>2</cp:revision>
  <cp:lastPrinted>2021-04-02T17:45:00Z</cp:lastPrinted>
  <dcterms:created xsi:type="dcterms:W3CDTF">2021-07-13T10:18:00Z</dcterms:created>
  <dcterms:modified xsi:type="dcterms:W3CDTF">2021-07-13T10:18:00Z</dcterms:modified>
</cp:coreProperties>
</file>