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E73" w:rsidRDefault="00263997">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Smlouva o spolupráci při poskytování zaměstnaneckých benefitů</w:t>
      </w:r>
    </w:p>
    <w:p w:rsidR="00EC0E73" w:rsidRDefault="00263997">
      <w:pPr>
        <w:keepNext/>
        <w:keepLines/>
        <w:pBdr>
          <w:top w:val="nil"/>
          <w:left w:val="nil"/>
          <w:bottom w:val="nil"/>
          <w:right w:val="nil"/>
          <w:between w:val="nil"/>
        </w:pBdr>
        <w:spacing w:before="36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Smluvní strany</w:t>
      </w:r>
    </w:p>
    <w:p w:rsidR="00EC0E73" w:rsidRDefault="00263997">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FullDent</w:t>
      </w:r>
      <w:proofErr w:type="spellEnd"/>
      <w:r>
        <w:rPr>
          <w:rFonts w:ascii="Times New Roman" w:eastAsia="Times New Roman" w:hAnsi="Times New Roman" w:cs="Times New Roman"/>
          <w:b/>
          <w:color w:val="000000"/>
          <w:sz w:val="24"/>
          <w:szCs w:val="24"/>
        </w:rPr>
        <w:t xml:space="preserve"> Dentální hygiena s.r.o.</w:t>
      </w:r>
    </w:p>
    <w:p w:rsidR="00EC0E73" w:rsidRDefault="00263997">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sídlo: Sázavská 791/11, Vinohrady, 120 00 Praha 2</w:t>
      </w:r>
    </w:p>
    <w:p w:rsidR="00EC0E73" w:rsidRDefault="00263997">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IČO: 08492191</w:t>
      </w:r>
    </w:p>
    <w:p w:rsidR="00EC0E73" w:rsidRDefault="00263997">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zapsána v obchodním rejstříku u Městského soudu v Praze, oddíl C, vložka 319791</w:t>
      </w:r>
    </w:p>
    <w:p w:rsidR="00EC0E73" w:rsidRDefault="00263997">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kontaktní e-mail: </w:t>
      </w:r>
      <w:r w:rsidR="00921AAB">
        <w:rPr>
          <w:rFonts w:ascii="Times New Roman" w:eastAsia="Times New Roman" w:hAnsi="Times New Roman" w:cs="Times New Roman"/>
          <w:color w:val="000000"/>
          <w:sz w:val="24"/>
          <w:szCs w:val="24"/>
        </w:rPr>
        <w:t>xxx</w:t>
      </w:r>
      <w:bookmarkStart w:id="0" w:name="_GoBack"/>
      <w:bookmarkEnd w:id="0"/>
    </w:p>
    <w:p w:rsidR="00EC0E73" w:rsidRDefault="00263997">
      <w:pPr>
        <w:pBdr>
          <w:top w:val="nil"/>
          <w:left w:val="nil"/>
          <w:bottom w:val="nil"/>
          <w:right w:val="nil"/>
          <w:between w:val="nil"/>
        </w:pBdr>
        <w:spacing w:after="12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zastoupena: Marta Staňková, </w:t>
      </w:r>
      <w:proofErr w:type="spellStart"/>
      <w:r>
        <w:rPr>
          <w:rFonts w:ascii="Times New Roman" w:eastAsia="Times New Roman" w:hAnsi="Times New Roman" w:cs="Times New Roman"/>
          <w:color w:val="000000"/>
          <w:sz w:val="24"/>
          <w:szCs w:val="24"/>
        </w:rPr>
        <w:t>DiS</w:t>
      </w:r>
      <w:proofErr w:type="spellEnd"/>
      <w:r>
        <w:rPr>
          <w:rFonts w:ascii="Times New Roman" w:eastAsia="Times New Roman" w:hAnsi="Times New Roman" w:cs="Times New Roman"/>
          <w:color w:val="000000"/>
          <w:sz w:val="24"/>
          <w:szCs w:val="24"/>
        </w:rPr>
        <w:t>., jednatelka</w:t>
      </w:r>
    </w:p>
    <w:p w:rsidR="00EC0E73" w:rsidRDefault="00263997">
      <w:pPr>
        <w:pBdr>
          <w:top w:val="nil"/>
          <w:left w:val="nil"/>
          <w:bottom w:val="nil"/>
          <w:right w:val="nil"/>
          <w:between w:val="nil"/>
        </w:pBdr>
        <w:spacing w:after="240" w:line="240" w:lineRule="auto"/>
        <w:ind w:left="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(dále jen „</w:t>
      </w:r>
      <w:r>
        <w:rPr>
          <w:rFonts w:ascii="Times New Roman" w:eastAsia="Times New Roman" w:hAnsi="Times New Roman" w:cs="Times New Roman"/>
          <w:b/>
          <w:color w:val="000000"/>
          <w:sz w:val="24"/>
          <w:szCs w:val="24"/>
        </w:rPr>
        <w:t>Poskytovatel</w:t>
      </w:r>
      <w:r>
        <w:rPr>
          <w:rFonts w:ascii="Times New Roman" w:eastAsia="Times New Roman" w:hAnsi="Times New Roman" w:cs="Times New Roman"/>
          <w:color w:val="000000"/>
          <w:sz w:val="24"/>
          <w:szCs w:val="24"/>
        </w:rPr>
        <w:t>“)</w:t>
      </w:r>
    </w:p>
    <w:p w:rsidR="00EC0E73" w:rsidRPr="00277C62" w:rsidRDefault="00263997">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77C62">
        <w:rPr>
          <w:rFonts w:ascii="Times New Roman" w:eastAsia="Times New Roman" w:hAnsi="Times New Roman" w:cs="Times New Roman"/>
          <w:b/>
          <w:sz w:val="24"/>
          <w:szCs w:val="24"/>
        </w:rPr>
        <w:t>Základní škola, Praha 4, Pošepného náměstí 2022</w:t>
      </w:r>
    </w:p>
    <w:p w:rsidR="00EC0E73" w:rsidRPr="00277C62" w:rsidRDefault="00263997">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sidRPr="00277C62">
        <w:rPr>
          <w:rFonts w:ascii="Times New Roman" w:eastAsia="Times New Roman" w:hAnsi="Times New Roman" w:cs="Times New Roman"/>
          <w:color w:val="000000"/>
          <w:sz w:val="24"/>
          <w:szCs w:val="24"/>
        </w:rPr>
        <w:t>sídlo:</w:t>
      </w:r>
      <w:r w:rsidR="00277C62" w:rsidRPr="00277C62">
        <w:rPr>
          <w:rFonts w:ascii="Times New Roman" w:eastAsia="Times New Roman" w:hAnsi="Times New Roman" w:cs="Times New Roman"/>
          <w:color w:val="000000"/>
          <w:sz w:val="24"/>
          <w:szCs w:val="24"/>
        </w:rPr>
        <w:t xml:space="preserve"> </w:t>
      </w:r>
      <w:r w:rsidRPr="00277C62">
        <w:rPr>
          <w:rFonts w:ascii="Times New Roman" w:eastAsia="Times New Roman" w:hAnsi="Times New Roman" w:cs="Times New Roman"/>
          <w:color w:val="000000"/>
          <w:sz w:val="24"/>
          <w:szCs w:val="24"/>
        </w:rPr>
        <w:t>Pošepného náměstí 2022, Praha 4 - Chodov, 14800</w:t>
      </w:r>
    </w:p>
    <w:p w:rsidR="00EC0E73" w:rsidRPr="00277C62" w:rsidRDefault="00263997">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sidRPr="00277C62">
        <w:rPr>
          <w:rFonts w:ascii="Times New Roman" w:eastAsia="Times New Roman" w:hAnsi="Times New Roman" w:cs="Times New Roman"/>
          <w:color w:val="000000"/>
          <w:sz w:val="24"/>
          <w:szCs w:val="24"/>
        </w:rPr>
        <w:t xml:space="preserve">IČO: </w:t>
      </w:r>
      <w:r w:rsidRPr="00277C62">
        <w:rPr>
          <w:rFonts w:ascii="Times New Roman" w:eastAsia="Times New Roman" w:hAnsi="Times New Roman" w:cs="Times New Roman"/>
          <w:sz w:val="24"/>
          <w:szCs w:val="24"/>
        </w:rPr>
        <w:t>61388432</w:t>
      </w:r>
    </w:p>
    <w:p w:rsidR="00277C62" w:rsidRPr="00277C62" w:rsidRDefault="00277C62" w:rsidP="00277C62">
      <w:pPr>
        <w:ind w:left="397"/>
        <w:contextualSpacing/>
        <w:jc w:val="both"/>
        <w:rPr>
          <w:rFonts w:ascii="Times New Roman" w:hAnsi="Times New Roman" w:cs="Times New Roman"/>
        </w:rPr>
      </w:pPr>
      <w:r w:rsidRPr="00277C62">
        <w:rPr>
          <w:rFonts w:ascii="Times New Roman" w:hAnsi="Times New Roman" w:cs="Times New Roman"/>
        </w:rPr>
        <w:t>Základní škola byla zapsána do Rejstříku škol a školských zařízení 6. 10. 2005 (datum zahájení činnosti 1. 9. 1987).</w:t>
      </w:r>
    </w:p>
    <w:p w:rsidR="00EC0E73" w:rsidRPr="00277C62" w:rsidRDefault="00263997">
      <w:pPr>
        <w:pBdr>
          <w:top w:val="nil"/>
          <w:left w:val="nil"/>
          <w:bottom w:val="nil"/>
          <w:right w:val="nil"/>
          <w:between w:val="nil"/>
        </w:pBdr>
        <w:spacing w:after="0" w:line="240" w:lineRule="auto"/>
        <w:ind w:firstLine="397"/>
        <w:jc w:val="both"/>
        <w:rPr>
          <w:rFonts w:ascii="Times New Roman" w:eastAsia="Times New Roman" w:hAnsi="Times New Roman" w:cs="Times New Roman"/>
          <w:sz w:val="24"/>
          <w:szCs w:val="24"/>
        </w:rPr>
      </w:pPr>
      <w:r w:rsidRPr="00277C62">
        <w:rPr>
          <w:rFonts w:ascii="Times New Roman" w:eastAsia="Times New Roman" w:hAnsi="Times New Roman" w:cs="Times New Roman"/>
          <w:color w:val="000000"/>
          <w:sz w:val="24"/>
          <w:szCs w:val="24"/>
        </w:rPr>
        <w:t xml:space="preserve">kontaktní e-mail: </w:t>
      </w:r>
      <w:proofErr w:type="spellStart"/>
      <w:r w:rsidR="00BD6AAF">
        <w:rPr>
          <w:rFonts w:ascii="Times New Roman" w:eastAsia="Times New Roman" w:hAnsi="Times New Roman" w:cs="Times New Roman"/>
          <w:sz w:val="24"/>
          <w:szCs w:val="24"/>
        </w:rPr>
        <w:t>xxx</w:t>
      </w:r>
      <w:proofErr w:type="spellEnd"/>
    </w:p>
    <w:p w:rsidR="00EC0E73" w:rsidRPr="00277C62" w:rsidRDefault="00263997">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sidRPr="00277C62">
        <w:rPr>
          <w:rFonts w:ascii="Times New Roman" w:eastAsia="Times New Roman" w:hAnsi="Times New Roman" w:cs="Times New Roman"/>
          <w:color w:val="000000"/>
          <w:sz w:val="24"/>
          <w:szCs w:val="24"/>
        </w:rPr>
        <w:t xml:space="preserve">zastoupena: Mgr. </w:t>
      </w:r>
      <w:r w:rsidR="00277C62" w:rsidRPr="00277C62">
        <w:rPr>
          <w:rFonts w:ascii="Times New Roman" w:eastAsia="Times New Roman" w:hAnsi="Times New Roman" w:cs="Times New Roman"/>
          <w:color w:val="000000"/>
          <w:sz w:val="24"/>
          <w:szCs w:val="24"/>
        </w:rPr>
        <w:t xml:space="preserve">Bc. Dagmar Havlíčková, ředitelka školy </w:t>
      </w:r>
    </w:p>
    <w:p w:rsidR="00EC0E73" w:rsidRDefault="00263997">
      <w:pPr>
        <w:pBdr>
          <w:top w:val="nil"/>
          <w:left w:val="nil"/>
          <w:bottom w:val="nil"/>
          <w:right w:val="nil"/>
          <w:between w:val="nil"/>
        </w:pBdr>
        <w:spacing w:after="120" w:line="240" w:lineRule="auto"/>
        <w:ind w:left="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(dále jen „</w:t>
      </w:r>
      <w:r>
        <w:rPr>
          <w:rFonts w:ascii="Times New Roman" w:eastAsia="Times New Roman" w:hAnsi="Times New Roman" w:cs="Times New Roman"/>
          <w:b/>
          <w:color w:val="000000"/>
          <w:sz w:val="24"/>
          <w:szCs w:val="24"/>
        </w:rPr>
        <w:t>Zaměstnavatel</w:t>
      </w:r>
      <w:r>
        <w:rPr>
          <w:rFonts w:ascii="Times New Roman" w:eastAsia="Times New Roman" w:hAnsi="Times New Roman" w:cs="Times New Roman"/>
          <w:color w:val="000000"/>
          <w:sz w:val="24"/>
          <w:szCs w:val="24"/>
        </w:rPr>
        <w:t>“)</w:t>
      </w:r>
    </w:p>
    <w:p w:rsidR="00EC0E73" w:rsidRDefault="00263997">
      <w:pPr>
        <w:keepNext/>
        <w:keepLines/>
        <w:numPr>
          <w:ilvl w:val="0"/>
          <w:numId w:val="2"/>
        </w:numPr>
        <w:pBdr>
          <w:top w:val="nil"/>
          <w:left w:val="nil"/>
          <w:bottom w:val="nil"/>
          <w:right w:val="nil"/>
          <w:between w:val="nil"/>
        </w:pBdr>
        <w:spacing w:before="360" w:after="120" w:line="240" w:lineRule="auto"/>
        <w:jc w:val="center"/>
      </w:pPr>
      <w:r>
        <w:rPr>
          <w:rFonts w:ascii="Times New Roman" w:eastAsia="Times New Roman" w:hAnsi="Times New Roman" w:cs="Times New Roman"/>
          <w:b/>
          <w:color w:val="000000"/>
          <w:sz w:val="24"/>
          <w:szCs w:val="24"/>
        </w:rPr>
        <w:br/>
        <w:t>Úvodní ujednání a předmět smlouvy</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v rámci své podnikatelské činnosti poskytuje služby dentální hygieny.</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Zaměstnavatel má zájem poskytovat svým zaměstnancům a dalším spolupracujícím osobám benefit ve formě úhrady služeb dentální hygieny poskytnuté shora uvedeným Poskytovatelem (dále jen „</w:t>
      </w:r>
      <w:r>
        <w:rPr>
          <w:rFonts w:ascii="Times New Roman" w:eastAsia="Times New Roman" w:hAnsi="Times New Roman" w:cs="Times New Roman"/>
          <w:b/>
          <w:color w:val="000000"/>
          <w:sz w:val="24"/>
          <w:szCs w:val="24"/>
        </w:rPr>
        <w:t>Benefit</w:t>
      </w:r>
      <w:r>
        <w:rPr>
          <w:rFonts w:ascii="Times New Roman" w:eastAsia="Times New Roman" w:hAnsi="Times New Roman" w:cs="Times New Roman"/>
          <w:color w:val="000000"/>
          <w:sz w:val="24"/>
          <w:szCs w:val="24"/>
        </w:rPr>
        <w:t>“).</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Předmětem této smlouvy je vymezení podmínek spolupráce smluvních stran při poskytování Benefitu.</w:t>
      </w:r>
    </w:p>
    <w:p w:rsidR="00EC0E73" w:rsidRDefault="00263997">
      <w:pPr>
        <w:keepNext/>
        <w:keepLines/>
        <w:numPr>
          <w:ilvl w:val="0"/>
          <w:numId w:val="2"/>
        </w:numPr>
        <w:pBdr>
          <w:top w:val="nil"/>
          <w:left w:val="nil"/>
          <w:bottom w:val="nil"/>
          <w:right w:val="nil"/>
          <w:between w:val="nil"/>
        </w:pBdr>
        <w:spacing w:before="360" w:after="120" w:line="240" w:lineRule="auto"/>
        <w:jc w:val="center"/>
      </w:pPr>
      <w:r>
        <w:rPr>
          <w:rFonts w:ascii="Times New Roman" w:eastAsia="Times New Roman" w:hAnsi="Times New Roman" w:cs="Times New Roman"/>
          <w:b/>
          <w:color w:val="000000"/>
          <w:sz w:val="24"/>
          <w:szCs w:val="24"/>
        </w:rPr>
        <w:br/>
        <w:t>Způsob poskytování Benefitu</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Benefit lze za podmínek této smlouvy poskytnout pouze zaměstnanci či jiné osobě, o kterých tak stanoví Zaměstnavatel (dále jen „</w:t>
      </w:r>
      <w:r>
        <w:rPr>
          <w:rFonts w:ascii="Times New Roman" w:eastAsia="Times New Roman" w:hAnsi="Times New Roman" w:cs="Times New Roman"/>
          <w:b/>
          <w:color w:val="000000"/>
          <w:sz w:val="24"/>
          <w:szCs w:val="24"/>
        </w:rPr>
        <w:t>Zaměstnanec</w:t>
      </w:r>
      <w:r>
        <w:rPr>
          <w:rFonts w:ascii="Times New Roman" w:eastAsia="Times New Roman" w:hAnsi="Times New Roman" w:cs="Times New Roman"/>
          <w:color w:val="000000"/>
          <w:sz w:val="24"/>
          <w:szCs w:val="24"/>
        </w:rPr>
        <w:t>“); právní vztah mezi Zaměstnavatelem a Zaměstnancem není z hlediska této smlouvy podstatný. Seznam oprávněných Zaměstnanců, kterým lze poskytnout Benefit, je uveden v příloze č. 1 této smlouvy; za správnost a úplnost seznamu odpovídá výlučně Zaměstnavatel. Zaměstnavatel je oprávněn tento seznam kdykoliv aktualizovat zasláním jeho aktuální verze Poskytovateli; taková změna nevyžaduje sjednání samostatného dodatku k této smlouvě a je účinná následujícím pracovním dnem po jejím doručení Poskytovateli.</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Benefit se poskytuje tak, že Zaměstnanci je Poskytovatelem poskytnuta služba dentální hygieny, a to v termínu a způsobem dle dohody mezi Poskytovatelem a Zaměstnancem. Jiné </w:t>
      </w:r>
      <w:proofErr w:type="gramStart"/>
      <w:r>
        <w:rPr>
          <w:rFonts w:ascii="Times New Roman" w:eastAsia="Times New Roman" w:hAnsi="Times New Roman" w:cs="Times New Roman"/>
          <w:color w:val="000000"/>
          <w:sz w:val="24"/>
          <w:szCs w:val="24"/>
        </w:rPr>
        <w:t>služby</w:t>
      </w:r>
      <w:proofErr w:type="gramEnd"/>
      <w:r>
        <w:rPr>
          <w:rFonts w:ascii="Times New Roman" w:eastAsia="Times New Roman" w:hAnsi="Times New Roman" w:cs="Times New Roman"/>
          <w:color w:val="000000"/>
          <w:sz w:val="24"/>
          <w:szCs w:val="24"/>
        </w:rPr>
        <w:t xml:space="preserve"> než služby dentální hygieny mohou být Zaměstnanci poskytnuty pouze po předchozí dohodě Poskytovatele a Zaměstnavatele.</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Rozsah poskytování Benefitu (četnost, cena atd.) není omezen; kontrola rozsahu čerpání jednotlivými Zaměstnanci je výlučně na Zaměstnavateli.</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Podmínky poskytování Benefitu se řídí zejména</w:t>
      </w:r>
    </w:p>
    <w:p w:rsidR="00EC0E73" w:rsidRDefault="00263997">
      <w:pPr>
        <w:numPr>
          <w:ilvl w:val="2"/>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podmínkami poskytování služeb, které tvoří přílohu č. 2 této smlouvy (dále jen „</w:t>
      </w:r>
      <w:r>
        <w:rPr>
          <w:rFonts w:ascii="Times New Roman" w:eastAsia="Times New Roman" w:hAnsi="Times New Roman" w:cs="Times New Roman"/>
          <w:b/>
          <w:color w:val="000000"/>
          <w:sz w:val="24"/>
          <w:szCs w:val="24"/>
        </w:rPr>
        <w:t>Podmínky poskytování služeb</w:t>
      </w:r>
      <w:r>
        <w:rPr>
          <w:rFonts w:ascii="Times New Roman" w:eastAsia="Times New Roman" w:hAnsi="Times New Roman" w:cs="Times New Roman"/>
          <w:color w:val="000000"/>
          <w:sz w:val="24"/>
          <w:szCs w:val="24"/>
        </w:rPr>
        <w:t>“);</w:t>
      </w:r>
    </w:p>
    <w:p w:rsidR="00EC0E73" w:rsidRDefault="00263997">
      <w:pPr>
        <w:numPr>
          <w:ilvl w:val="2"/>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standardním aktuálně platným ceníkem Poskytovatele, jehož aktuální verze je v tištěné podobě k dispozici v pracovní době na recepci v sídle Poskytovatele (dále jen „</w:t>
      </w:r>
      <w:r>
        <w:rPr>
          <w:rFonts w:ascii="Times New Roman" w:eastAsia="Times New Roman" w:hAnsi="Times New Roman" w:cs="Times New Roman"/>
          <w:b/>
          <w:color w:val="000000"/>
          <w:sz w:val="24"/>
          <w:szCs w:val="24"/>
        </w:rPr>
        <w:t>Ceník</w:t>
      </w:r>
      <w:r>
        <w:rPr>
          <w:rFonts w:ascii="Times New Roman" w:eastAsia="Times New Roman" w:hAnsi="Times New Roman" w:cs="Times New Roman"/>
          <w:color w:val="000000"/>
          <w:sz w:val="24"/>
          <w:szCs w:val="24"/>
        </w:rPr>
        <w:t>“).</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Zaměstnanec si poskytnutí Benefitu objedná stejným způsobem jako kterýkoliv jiný pacient/klient Poskytovatele (přes webový formulář, e-mailem, telefonicky nebo osobně v sídle Poskytovatele) s tím rozdílem, že při objednání informuje Poskytovatele, že se bude jednat o poskytnutí Benefitu dle této smlouvy (tj. oznámí název Zaměstnavatele a že služba bude hrazena Zaměstnavatelem).</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Před každým jednotlivým poskytnutím Benefitu je Zaměstnanec povinen vždy vyplnit prohlášení, jehož vzor tvoří přílohu č. 2 této smlouvy.</w:t>
      </w:r>
    </w:p>
    <w:p w:rsidR="00EC0E73" w:rsidRDefault="00263997">
      <w:pPr>
        <w:keepNext/>
        <w:keepLines/>
        <w:numPr>
          <w:ilvl w:val="0"/>
          <w:numId w:val="2"/>
        </w:numPr>
        <w:pBdr>
          <w:top w:val="nil"/>
          <w:left w:val="nil"/>
          <w:bottom w:val="nil"/>
          <w:right w:val="nil"/>
          <w:between w:val="nil"/>
        </w:pBdr>
        <w:spacing w:before="360" w:after="120" w:line="240" w:lineRule="auto"/>
        <w:jc w:val="center"/>
      </w:pPr>
      <w:r>
        <w:rPr>
          <w:rFonts w:ascii="Times New Roman" w:eastAsia="Times New Roman" w:hAnsi="Times New Roman" w:cs="Times New Roman"/>
          <w:b/>
          <w:color w:val="000000"/>
          <w:sz w:val="24"/>
          <w:szCs w:val="24"/>
        </w:rPr>
        <w:br/>
        <w:t>Cenové a platební podmínky</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poskytnutí Benefitu náleží Poskytovateli úhrada dle Ceníku.</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případech stanovených Podmínkami poskytování služeb náleží Poskytovateli též smluvní pokuta.</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Úhradu dle odstavce 1, případně smluvní pokutu dle odstavce 2 uhradí Poskytovateli Zaměstnavatel, a to na základě faktury vystavené Poskytovatelem.</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Faktura se vystaví zpravidla samostatně za každou návštěvu jednoho Zaměstnance; Poskytovatel je však oprávněn fakturovat i souhrnně za delší časové období, zpravidla kalendářní měsíc. V každé faktuře nebo její příloze musí být uvedeno jméno zaměstnance (zaměstnanců), kterému byl Benefit poskytnut, a datum poskytnutí.</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Splatnost faktury činí vždy 1</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dnů ode dne jejího vystavení. Poskytovatel je povinen fakturu bez zbytečného odkladu po vystavení doručit Zaměstnavateli.</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Fakturu lze Zaměstnavateli doručit též prostřednictvím e-mailu nebo osobně prostřednictvím Zaměstnance. V případě doručování prostřednictvím Zaměstnance se faktura považuje za doručenou dnem jejího předání Zaměstnanci.</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Nebude-li faktura řádně a včas uhrazena, je Poskytovatel oprávněn požadovat úhradu dlužné částky po Zaměstnanci, kterému byl nebo měl být příslušný Benefit poskytnut.</w:t>
      </w:r>
    </w:p>
    <w:p w:rsidR="00EC0E73" w:rsidRDefault="00263997">
      <w:pPr>
        <w:keepNext/>
        <w:keepLines/>
        <w:numPr>
          <w:ilvl w:val="0"/>
          <w:numId w:val="2"/>
        </w:numPr>
        <w:pBdr>
          <w:top w:val="nil"/>
          <w:left w:val="nil"/>
          <w:bottom w:val="nil"/>
          <w:right w:val="nil"/>
          <w:between w:val="nil"/>
        </w:pBdr>
        <w:spacing w:before="360" w:after="120" w:line="240" w:lineRule="auto"/>
        <w:jc w:val="center"/>
      </w:pPr>
      <w:r>
        <w:rPr>
          <w:rFonts w:ascii="Times New Roman" w:eastAsia="Times New Roman" w:hAnsi="Times New Roman" w:cs="Times New Roman"/>
          <w:b/>
          <w:color w:val="000000"/>
          <w:sz w:val="24"/>
          <w:szCs w:val="24"/>
        </w:rPr>
        <w:br/>
        <w:t>Doba trvání smlouvy</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Tato smlouva se uzavírá na dobu neurčitou.</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Každá ze smluvních stran je oprávněna tuto smlouvu kdykoliv zrušit písemnou výpovědí danou alespoň 3 pracovní dny předem; neurčí-li vypovídající smluvní strana pozdější datum, zrušuje se tato smlouva v takovém případě uplynutím třetího pracovního dne po doručení výpovědi druhé smluvní straně. Výpověď lze učinit z jakéhokoliv důvodu nebo bez udání důvodu.</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Bude-li Zaměstnavatel v prodlení s plněním jakéhokoliv peněžitého dluhu vůči Poskytovateli, je Poskytovatel oprávněn po dobu tohoto prodlení pozastavit poskytování Benefitu; v případě prodlení delšího než 30 dnů je Poskytovatel oprávněn od smlouvy odstoupit.</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Ostatní způsoby zrušení smlouvy vyplývající z právních předpisů nejsou tímto článkem dotčeny.</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Zrušením této smlouvy z jakéhokoliv důvodu nejsou nijak dotčena práva a povinnosti smluvních stran vzniklá před tímto zrušením.</w:t>
      </w:r>
    </w:p>
    <w:p w:rsidR="00EC0E73" w:rsidRDefault="00263997">
      <w:pPr>
        <w:keepNext/>
        <w:keepLines/>
        <w:numPr>
          <w:ilvl w:val="0"/>
          <w:numId w:val="2"/>
        </w:numPr>
        <w:pBdr>
          <w:top w:val="nil"/>
          <w:left w:val="nil"/>
          <w:bottom w:val="nil"/>
          <w:right w:val="nil"/>
          <w:between w:val="nil"/>
        </w:pBdr>
        <w:spacing w:before="360" w:after="120" w:line="240" w:lineRule="auto"/>
        <w:jc w:val="center"/>
      </w:pPr>
      <w:r>
        <w:rPr>
          <w:rFonts w:ascii="Times New Roman" w:eastAsia="Times New Roman" w:hAnsi="Times New Roman" w:cs="Times New Roman"/>
          <w:b/>
          <w:color w:val="000000"/>
          <w:sz w:val="24"/>
          <w:szCs w:val="24"/>
        </w:rPr>
        <w:br/>
        <w:t>Ostatní ujednání</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Zaměstnavatel je povinen v potřebném rozsahu informovat Zaměstnance, kteří budou mít zájem Benefit využívat, o této smlouvě a jejím obsahu.</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Tato smlouva nezakládá ani jedné smluvní straně žádná výlučná práva. Touto smlouvu není nijak omezeno právo Poskytovatele poskytovat Zaměstnanci jakékoliv služby i mimo rámec této smlouvy.</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průběhu trvání i po skončení této smlouvy nenáleží Zaměstnavateli od Poskytovatele žádná úplata nebo náhrada za případné rozšíření zákaznické základny.</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Nestanoví-li tato smlouva pro konkrétní úkony výslovně povinnou písemnou formu, lze příslušná sdělení, oznámení či jinou komunikaci smluvních stran týkající se plnění této smlouvy (zejména zasílání aktualizovaného seznamu Zaměstnanců nebo zasílání faktur) realizovat i prostřednictvím prostého e-mailu bez kvalifikovaného elektronického podpisu (mezi adresami uvedenými v záhlaví této smlouvy), a to za předpokladu, že adresát nejpozději do 3 pracovních dnů příjem e-mailové zprávy potvrdí. Nedojde-li k potvrzení, má se za to, že zpráva nebyla doručena.</w:t>
      </w:r>
    </w:p>
    <w:p w:rsidR="00EC0E73" w:rsidRDefault="00263997">
      <w:pPr>
        <w:keepNext/>
        <w:keepLines/>
        <w:numPr>
          <w:ilvl w:val="0"/>
          <w:numId w:val="2"/>
        </w:numPr>
        <w:pBdr>
          <w:top w:val="nil"/>
          <w:left w:val="nil"/>
          <w:bottom w:val="nil"/>
          <w:right w:val="nil"/>
          <w:between w:val="nil"/>
        </w:pBdr>
        <w:spacing w:before="360" w:after="120" w:line="240" w:lineRule="auto"/>
        <w:jc w:val="center"/>
      </w:pPr>
      <w:r>
        <w:rPr>
          <w:rFonts w:ascii="Times New Roman" w:eastAsia="Times New Roman" w:hAnsi="Times New Roman" w:cs="Times New Roman"/>
          <w:b/>
          <w:color w:val="000000"/>
          <w:sz w:val="24"/>
          <w:szCs w:val="24"/>
        </w:rPr>
        <w:br/>
        <w:t>Závěrečná ujednání</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Tuto smlouvu je možno měnit pouze písemnou formou na základě vzestupně číslovaných dodatků.</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Nedílnou součástí této smlouvy jsou i její přílohy:</w:t>
      </w:r>
    </w:p>
    <w:p w:rsidR="00EC0E73" w:rsidRDefault="00263997">
      <w:pPr>
        <w:numPr>
          <w:ilvl w:val="2"/>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příloha č. 1</w:t>
      </w:r>
      <w:r>
        <w:rPr>
          <w:rFonts w:ascii="Times New Roman" w:eastAsia="Times New Roman" w:hAnsi="Times New Roman" w:cs="Times New Roman"/>
          <w:color w:val="000000"/>
          <w:sz w:val="24"/>
          <w:szCs w:val="24"/>
        </w:rPr>
        <w:t xml:space="preserve">: Seznam oprávněných Zaměstnanců </w:t>
      </w:r>
      <w:r>
        <w:rPr>
          <w:rFonts w:ascii="Times New Roman" w:eastAsia="Times New Roman" w:hAnsi="Times New Roman" w:cs="Times New Roman"/>
          <w:i/>
          <w:color w:val="000000"/>
          <w:sz w:val="24"/>
          <w:szCs w:val="24"/>
        </w:rPr>
        <w:t>(seznam lze kdykoliv aktualizovat zasláním jeho aktuální verze Poskytovateli)</w:t>
      </w:r>
    </w:p>
    <w:p w:rsidR="00EC0E73" w:rsidRDefault="00263997">
      <w:pPr>
        <w:numPr>
          <w:ilvl w:val="2"/>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příloha č. 2</w:t>
      </w:r>
      <w:r>
        <w:rPr>
          <w:rFonts w:ascii="Times New Roman" w:eastAsia="Times New Roman" w:hAnsi="Times New Roman" w:cs="Times New Roman"/>
          <w:color w:val="000000"/>
          <w:sz w:val="24"/>
          <w:szCs w:val="24"/>
        </w:rPr>
        <w:t>: Podmínky poskytování služeb</w:t>
      </w:r>
    </w:p>
    <w:p w:rsidR="00EC0E73" w:rsidRDefault="00263997">
      <w:pPr>
        <w:numPr>
          <w:ilvl w:val="2"/>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příloha č. 3</w:t>
      </w:r>
      <w:r>
        <w:rPr>
          <w:rFonts w:ascii="Times New Roman" w:eastAsia="Times New Roman" w:hAnsi="Times New Roman" w:cs="Times New Roman"/>
          <w:color w:val="000000"/>
          <w:sz w:val="24"/>
          <w:szCs w:val="24"/>
        </w:rPr>
        <w:t>: Vzor prohlášení Zaměstnance</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Případná nicotnost, neplatnost nebo nevymahatelnost některého ujednání této smlouvy nezpůsobuje nicotnost, neplatnost nebo nevymahatelnost ostatních jejích ujednání. Smluvní strany jsou povinny takové nicotné, neplatné nebo nevymahatelné ujednání nahradit neprodleně ujednáním, jež se nejvíce blíží účelu sledovanému takovým nicotným, neplatným nebo nevymahatelným ujednáním, a to formou písemného dodatku k této smlouvě.</w:t>
      </w:r>
    </w:p>
    <w:p w:rsidR="00EC0E73" w:rsidRDefault="00263997">
      <w:pPr>
        <w:numPr>
          <w:ilvl w:val="1"/>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Smluvní strany se s touto smlouvou řádně seznámily a jejímu obsahu rozumí; smlouva určitě a srozumitelně vyjadřuje svobodnou a vážnou vůli smluvních stran a není uzavírána v tísni nebo za nápadně nevýhodných podmínek, na důkaz čehož smluvní strany připojují své podpisy.</w:t>
      </w:r>
    </w:p>
    <w:p w:rsidR="00EC0E73" w:rsidRDefault="00263997">
      <w:pPr>
        <w:keepNext/>
        <w:keepLines/>
        <w:pBdr>
          <w:top w:val="nil"/>
          <w:left w:val="nil"/>
          <w:bottom w:val="nil"/>
          <w:right w:val="nil"/>
          <w:between w:val="nil"/>
        </w:pBdr>
        <w:spacing w:before="360" w:after="12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podpisy následují na další straně</w:t>
      </w:r>
    </w:p>
    <w:p w:rsidR="00EC0E73" w:rsidRDefault="00EC0E73">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tbl>
      <w:tblPr>
        <w:tblStyle w:val="a"/>
        <w:tblW w:w="9212" w:type="dxa"/>
        <w:tblInd w:w="0" w:type="dxa"/>
        <w:tblLayout w:type="fixed"/>
        <w:tblLook w:val="0000" w:firstRow="0" w:lastRow="0" w:firstColumn="0" w:lastColumn="0" w:noHBand="0" w:noVBand="0"/>
      </w:tblPr>
      <w:tblGrid>
        <w:gridCol w:w="4606"/>
        <w:gridCol w:w="4606"/>
      </w:tblGrid>
      <w:tr w:rsidR="00EC0E73">
        <w:tc>
          <w:tcPr>
            <w:tcW w:w="4606" w:type="dxa"/>
          </w:tcPr>
          <w:p w:rsidR="00EC0E73" w:rsidRDefault="00263997">
            <w:pPr>
              <w:pBdr>
                <w:top w:val="nil"/>
                <w:left w:val="nil"/>
                <w:bottom w:val="nil"/>
                <w:right w:val="nil"/>
                <w:between w:val="nil"/>
              </w:pBdr>
              <w:spacing w:after="12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V Praze dne </w:t>
            </w:r>
            <w:r w:rsidR="00BD6AAF">
              <w:rPr>
                <w:rFonts w:ascii="Times New Roman" w:eastAsia="Times New Roman" w:hAnsi="Times New Roman" w:cs="Times New Roman"/>
                <w:color w:val="000000"/>
                <w:sz w:val="24"/>
                <w:szCs w:val="24"/>
              </w:rPr>
              <w:t>15. 6. 2021</w:t>
            </w:r>
          </w:p>
          <w:p w:rsidR="00EC0E73" w:rsidRDefault="00EC0E7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7B29C4" w:rsidRDefault="007B29C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7B29C4" w:rsidRDefault="007B29C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7B29C4" w:rsidRDefault="007B29C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7B29C4" w:rsidRDefault="007B29C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7B29C4" w:rsidRDefault="007B29C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7B29C4" w:rsidRDefault="007B29C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7B29C4" w:rsidRDefault="007B29C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EC0E73" w:rsidRDefault="00EC0E7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EC0E73" w:rsidRDefault="0026399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EC0E73" w:rsidRDefault="0026399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FullDent</w:t>
            </w:r>
            <w:proofErr w:type="spellEnd"/>
            <w:r>
              <w:rPr>
                <w:rFonts w:ascii="Times New Roman" w:eastAsia="Times New Roman" w:hAnsi="Times New Roman" w:cs="Times New Roman"/>
                <w:b/>
                <w:color w:val="000000"/>
                <w:sz w:val="24"/>
                <w:szCs w:val="24"/>
              </w:rPr>
              <w:t xml:space="preserve"> Dentální hygiena s.r.o.</w:t>
            </w:r>
          </w:p>
          <w:p w:rsidR="00EC0E73" w:rsidRDefault="0026399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Marta Staňková, </w:t>
            </w:r>
            <w:proofErr w:type="spellStart"/>
            <w:r>
              <w:rPr>
                <w:rFonts w:ascii="Times New Roman" w:eastAsia="Times New Roman" w:hAnsi="Times New Roman" w:cs="Times New Roman"/>
                <w:color w:val="000000"/>
                <w:sz w:val="24"/>
                <w:szCs w:val="24"/>
              </w:rPr>
              <w:t>DiS</w:t>
            </w:r>
            <w:proofErr w:type="spellEnd"/>
            <w:r>
              <w:rPr>
                <w:rFonts w:ascii="Times New Roman" w:eastAsia="Times New Roman" w:hAnsi="Times New Roman" w:cs="Times New Roman"/>
                <w:color w:val="000000"/>
                <w:sz w:val="24"/>
                <w:szCs w:val="24"/>
              </w:rPr>
              <w:t>.</w:t>
            </w:r>
          </w:p>
          <w:p w:rsidR="00EC0E73" w:rsidRDefault="0026399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jednatelka</w:t>
            </w:r>
          </w:p>
        </w:tc>
        <w:tc>
          <w:tcPr>
            <w:tcW w:w="4606" w:type="dxa"/>
          </w:tcPr>
          <w:p w:rsidR="00EC0E73" w:rsidRDefault="00263997">
            <w:pPr>
              <w:pBdr>
                <w:top w:val="nil"/>
                <w:left w:val="nil"/>
                <w:bottom w:val="nil"/>
                <w:right w:val="nil"/>
                <w:between w:val="nil"/>
              </w:pBdr>
              <w:spacing w:after="12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Praze dne </w:t>
            </w:r>
            <w:r w:rsidR="00BD6AAF">
              <w:rPr>
                <w:rFonts w:ascii="Times New Roman" w:eastAsia="Times New Roman" w:hAnsi="Times New Roman" w:cs="Times New Roman"/>
                <w:color w:val="000000"/>
                <w:sz w:val="24"/>
                <w:szCs w:val="24"/>
              </w:rPr>
              <w:t xml:space="preserve">15. 6.  2021 </w:t>
            </w:r>
          </w:p>
          <w:p w:rsidR="00EC0E73" w:rsidRDefault="00EC0E7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7B29C4" w:rsidRDefault="007B29C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7B29C4" w:rsidRDefault="007B29C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7B29C4" w:rsidRDefault="007B29C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7B29C4" w:rsidRDefault="007B29C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7B29C4" w:rsidRDefault="007B29C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7B29C4" w:rsidRDefault="007B29C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7B29C4" w:rsidRDefault="007B29C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EC0E73" w:rsidRDefault="00EC0E7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EC0E73" w:rsidRDefault="00263997" w:rsidP="00AD38B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EC0E73" w:rsidRPr="00277C62" w:rsidRDefault="00263997" w:rsidP="00AD38BF">
            <w:pPr>
              <w:spacing w:after="0" w:line="240" w:lineRule="auto"/>
              <w:ind w:left="397"/>
              <w:jc w:val="center"/>
              <w:rPr>
                <w:rFonts w:ascii="Times New Roman" w:eastAsia="Times New Roman" w:hAnsi="Times New Roman" w:cs="Times New Roman"/>
                <w:b/>
                <w:sz w:val="24"/>
                <w:szCs w:val="24"/>
              </w:rPr>
            </w:pPr>
            <w:r w:rsidRPr="00277C62">
              <w:rPr>
                <w:rFonts w:ascii="Times New Roman" w:eastAsia="Times New Roman" w:hAnsi="Times New Roman" w:cs="Times New Roman"/>
                <w:b/>
                <w:sz w:val="24"/>
                <w:szCs w:val="24"/>
              </w:rPr>
              <w:t>Základní škola, Praha 4, Pošepného náměstí 2022</w:t>
            </w:r>
          </w:p>
          <w:p w:rsidR="00EC0E73" w:rsidRPr="00277C62" w:rsidRDefault="00263997" w:rsidP="00277C62">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77C62">
              <w:rPr>
                <w:rFonts w:ascii="Times New Roman" w:eastAsia="Times New Roman" w:hAnsi="Times New Roman" w:cs="Times New Roman"/>
                <w:sz w:val="24"/>
                <w:szCs w:val="24"/>
              </w:rPr>
              <w:t xml:space="preserve">Mgr. </w:t>
            </w:r>
            <w:r w:rsidR="00277C62" w:rsidRPr="00277C62">
              <w:rPr>
                <w:rFonts w:ascii="Times New Roman" w:eastAsia="Times New Roman" w:hAnsi="Times New Roman" w:cs="Times New Roman"/>
                <w:sz w:val="24"/>
                <w:szCs w:val="24"/>
              </w:rPr>
              <w:t>Bc. Dagmar Havlíčková</w:t>
            </w:r>
          </w:p>
          <w:p w:rsidR="00277C62" w:rsidRDefault="00277C62" w:rsidP="00277C62">
            <w:pPr>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sidRPr="00277C62">
              <w:rPr>
                <w:rFonts w:ascii="Times New Roman" w:eastAsia="Times New Roman" w:hAnsi="Times New Roman" w:cs="Times New Roman"/>
                <w:i/>
                <w:color w:val="000000"/>
                <w:sz w:val="24"/>
                <w:szCs w:val="24"/>
              </w:rPr>
              <w:t>ředitelka školy</w:t>
            </w:r>
            <w:r>
              <w:rPr>
                <w:rFonts w:ascii="Times New Roman" w:eastAsia="Times New Roman" w:hAnsi="Times New Roman" w:cs="Times New Roman"/>
                <w:i/>
                <w:color w:val="000000"/>
                <w:sz w:val="24"/>
                <w:szCs w:val="24"/>
              </w:rPr>
              <w:t xml:space="preserve"> </w:t>
            </w:r>
          </w:p>
        </w:tc>
      </w:tr>
      <w:tr w:rsidR="00EC0E73">
        <w:tc>
          <w:tcPr>
            <w:tcW w:w="4606" w:type="dxa"/>
          </w:tcPr>
          <w:p w:rsidR="00EC0E73" w:rsidRDefault="00EC0E7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4606" w:type="dxa"/>
          </w:tcPr>
          <w:p w:rsidR="00EC0E73" w:rsidRDefault="00EC0E73">
            <w:pPr>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p>
        </w:tc>
      </w:tr>
    </w:tbl>
    <w:p w:rsidR="00EC0E73" w:rsidRDefault="00EC0E73">
      <w:pPr>
        <w:spacing w:after="120" w:line="240" w:lineRule="auto"/>
        <w:rPr>
          <w:rFonts w:ascii="Times New Roman" w:eastAsia="Times New Roman" w:hAnsi="Times New Roman" w:cs="Times New Roman"/>
          <w:i/>
          <w:sz w:val="24"/>
          <w:szCs w:val="24"/>
        </w:rPr>
      </w:pPr>
    </w:p>
    <w:sectPr w:rsidR="00EC0E73">
      <w:headerReference w:type="even" r:id="rId7"/>
      <w:headerReference w:type="default" r:id="rId8"/>
      <w:footerReference w:type="even" r:id="rId9"/>
      <w:footerReference w:type="default" r:id="rId10"/>
      <w:headerReference w:type="first" r:id="rId11"/>
      <w:footerReference w:type="first" r:id="rId12"/>
      <w:pgSz w:w="11906" w:h="16838"/>
      <w:pgMar w:top="1275"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1C5" w:rsidRDefault="00CD71C5">
      <w:pPr>
        <w:spacing w:after="0" w:line="240" w:lineRule="auto"/>
      </w:pPr>
      <w:r>
        <w:separator/>
      </w:r>
    </w:p>
  </w:endnote>
  <w:endnote w:type="continuationSeparator" w:id="0">
    <w:p w:rsidR="00CD71C5" w:rsidRDefault="00CD7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E73" w:rsidRDefault="00EC0E73">
    <w:pPr>
      <w:pBdr>
        <w:top w:val="nil"/>
        <w:left w:val="nil"/>
        <w:bottom w:val="nil"/>
        <w:right w:val="nil"/>
        <w:between w:val="nil"/>
      </w:pBdr>
      <w:tabs>
        <w:tab w:val="center" w:pos="4536"/>
        <w:tab w:val="right" w:pos="9072"/>
      </w:tabs>
      <w:spacing w:after="0" w:line="240"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E73" w:rsidRDefault="00263997">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strana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277C62">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/4</w:t>
    </w:r>
  </w:p>
  <w:p w:rsidR="00EC0E73" w:rsidRDefault="00EC0E73">
    <w:pPr>
      <w:pBdr>
        <w:top w:val="nil"/>
        <w:left w:val="nil"/>
        <w:bottom w:val="nil"/>
        <w:right w:val="nil"/>
        <w:between w:val="nil"/>
      </w:pBdr>
      <w:tabs>
        <w:tab w:val="center" w:pos="4536"/>
        <w:tab w:val="right" w:pos="9072"/>
      </w:tabs>
      <w:spacing w:after="0" w:line="240"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E73" w:rsidRDefault="00EC0E73">
    <w:pPr>
      <w:pBdr>
        <w:top w:val="nil"/>
        <w:left w:val="nil"/>
        <w:bottom w:val="nil"/>
        <w:right w:val="nil"/>
        <w:between w:val="nil"/>
      </w:pBdr>
      <w:tabs>
        <w:tab w:val="center" w:pos="4536"/>
        <w:tab w:val="right" w:pos="9072"/>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1C5" w:rsidRDefault="00CD71C5">
      <w:pPr>
        <w:spacing w:after="0" w:line="240" w:lineRule="auto"/>
      </w:pPr>
      <w:r>
        <w:separator/>
      </w:r>
    </w:p>
  </w:footnote>
  <w:footnote w:type="continuationSeparator" w:id="0">
    <w:p w:rsidR="00CD71C5" w:rsidRDefault="00CD7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E73" w:rsidRDefault="00EC0E73">
    <w:pPr>
      <w:pBdr>
        <w:top w:val="nil"/>
        <w:left w:val="nil"/>
        <w:bottom w:val="nil"/>
        <w:right w:val="nil"/>
        <w:between w:val="nil"/>
      </w:pBdr>
      <w:tabs>
        <w:tab w:val="center" w:pos="4536"/>
        <w:tab w:val="right" w:pos="9072"/>
      </w:tabs>
      <w:spacing w:after="0" w:line="240"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E73" w:rsidRDefault="00EC0E73">
    <w:pPr>
      <w:pBdr>
        <w:top w:val="nil"/>
        <w:left w:val="nil"/>
        <w:bottom w:val="nil"/>
        <w:right w:val="nil"/>
        <w:between w:val="nil"/>
      </w:pBdr>
      <w:tabs>
        <w:tab w:val="center" w:pos="4536"/>
        <w:tab w:val="right" w:pos="9072"/>
      </w:tabs>
      <w:spacing w:after="0" w:line="240"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E73" w:rsidRDefault="00EC0E73">
    <w:pPr>
      <w:pBdr>
        <w:top w:val="nil"/>
        <w:left w:val="nil"/>
        <w:bottom w:val="nil"/>
        <w:right w:val="nil"/>
        <w:between w:val="nil"/>
      </w:pBdr>
      <w:tabs>
        <w:tab w:val="center" w:pos="4536"/>
        <w:tab w:val="right" w:pos="9072"/>
      </w:tabs>
      <w:spacing w:after="0"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F611B"/>
    <w:multiLevelType w:val="multilevel"/>
    <w:tmpl w:val="31B43A02"/>
    <w:lvl w:ilvl="0">
      <w:start w:val="1"/>
      <w:numFmt w:val="upperRoman"/>
      <w:lvlText w:val="%1."/>
      <w:lvlJc w:val="center"/>
      <w:pPr>
        <w:ind w:left="0" w:firstLine="0"/>
      </w:pPr>
      <w:rPr>
        <w:b/>
      </w:rPr>
    </w:lvl>
    <w:lvl w:ilvl="1">
      <w:start w:val="1"/>
      <w:numFmt w:val="decimal"/>
      <w:lvlText w:val="%2."/>
      <w:lvlJc w:val="left"/>
      <w:pPr>
        <w:ind w:left="397" w:hanging="397"/>
      </w:pPr>
    </w:lvl>
    <w:lvl w:ilvl="2">
      <w:start w:val="1"/>
      <w:numFmt w:val="lowerLetter"/>
      <w:lvlText w:val="%3)"/>
      <w:lvlJc w:val="right"/>
      <w:pPr>
        <w:ind w:left="737" w:hanging="17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101F64"/>
    <w:multiLevelType w:val="multilevel"/>
    <w:tmpl w:val="F4E0ECD4"/>
    <w:lvl w:ilvl="0">
      <w:start w:val="1"/>
      <w:numFmt w:val="upperRoman"/>
      <w:lvlText w:val="%1."/>
      <w:lvlJc w:val="center"/>
      <w:pPr>
        <w:ind w:left="0" w:firstLine="0"/>
      </w:pPr>
      <w:rPr>
        <w:b/>
      </w:rPr>
    </w:lvl>
    <w:lvl w:ilvl="1">
      <w:start w:val="1"/>
      <w:numFmt w:val="decimal"/>
      <w:lvlText w:val="%2."/>
      <w:lvlJc w:val="left"/>
      <w:pPr>
        <w:ind w:left="397" w:hanging="397"/>
      </w:pPr>
    </w:lvl>
    <w:lvl w:ilvl="2">
      <w:start w:val="1"/>
      <w:numFmt w:val="lowerLetter"/>
      <w:lvlText w:val="%3)"/>
      <w:lvlJc w:val="right"/>
      <w:pPr>
        <w:ind w:left="737" w:hanging="17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E73"/>
    <w:rsid w:val="00263997"/>
    <w:rsid w:val="00277C62"/>
    <w:rsid w:val="007B29C4"/>
    <w:rsid w:val="00921AAB"/>
    <w:rsid w:val="00AD38BF"/>
    <w:rsid w:val="00BD6AAF"/>
    <w:rsid w:val="00CD71C5"/>
    <w:rsid w:val="00E24194"/>
    <w:rsid w:val="00E8759E"/>
    <w:rsid w:val="00EC0E73"/>
    <w:rsid w:val="00FE57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B424"/>
  <w15:docId w15:val="{C8CAB6C9-CCE6-42C1-924F-D63516C3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spacing w:before="240" w:after="60"/>
      <w:outlineLvl w:val="3"/>
    </w:pPr>
    <w:rPr>
      <w:b/>
      <w:sz w:val="28"/>
      <w:szCs w:val="28"/>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before="240" w:after="60" w:line="240" w:lineRule="auto"/>
      <w:jc w:val="center"/>
    </w:pPr>
    <w:rPr>
      <w:rFonts w:ascii="Arial" w:eastAsia="Arial" w:hAnsi="Arial" w:cs="Arial"/>
      <w:b/>
      <w:sz w:val="32"/>
      <w:szCs w:val="3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bubliny">
    <w:name w:val="Balloon Text"/>
    <w:basedOn w:val="Normln"/>
    <w:link w:val="TextbublinyChar"/>
    <w:uiPriority w:val="99"/>
    <w:semiHidden/>
    <w:unhideWhenUsed/>
    <w:rsid w:val="007B29C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2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1104</Words>
  <Characters>6519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Bláhová</dc:creator>
  <cp:lastModifiedBy>Barbara Bláhová</cp:lastModifiedBy>
  <cp:revision>4</cp:revision>
  <cp:lastPrinted>2021-07-01T08:20:00Z</cp:lastPrinted>
  <dcterms:created xsi:type="dcterms:W3CDTF">2021-07-13T08:33:00Z</dcterms:created>
  <dcterms:modified xsi:type="dcterms:W3CDTF">2021-07-13T08:47:00Z</dcterms:modified>
</cp:coreProperties>
</file>