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45" w:rsidRDefault="009B4900">
      <w:pPr>
        <w:spacing w:before="1" w:line="2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8742045</wp:posOffset>
                </wp:positionV>
                <wp:extent cx="6485890" cy="66040"/>
                <wp:effectExtent l="0" t="3810" r="127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6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945" w:rsidRDefault="009B4900">
                            <w:pPr>
                              <w:rPr>
                                <w:rFonts w:ascii="Arial" w:hAnsi="Arial"/>
                                <w:color w:val="000000"/>
                                <w:spacing w:val="-1"/>
                                <w:sz w:val="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9"/>
                                <w:lang w:val="cs-CZ"/>
                              </w:rPr>
                              <w:t>Zpracováno systémem KROS plus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688.35pt;width:510.7pt;height:5.2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" filled="f" stroked="f">
                <v:textbox inset="0,0,0,0">
                  <w:txbxContent>
                    <w:p w:rsidR="00950945" w:rsidRDefault="009B4900">
                      <w:pPr>
                        <w:rPr>
                          <w:rFonts w:ascii="Arial" w:hAnsi="Arial"/>
                          <w:color w:val="000000"/>
                          <w:spacing w:val="-1"/>
                          <w:sz w:val="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9"/>
                          <w:lang w:val="cs-CZ"/>
                        </w:rPr>
                        <w:t>Zpracováno systémem KROS 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961"/>
        <w:gridCol w:w="3967"/>
        <w:gridCol w:w="450"/>
        <w:gridCol w:w="915"/>
        <w:gridCol w:w="1080"/>
        <w:gridCol w:w="1432"/>
        <w:gridCol w:w="1077"/>
      </w:tblGrid>
      <w:tr w:rsidR="0095094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1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0945" w:rsidRDefault="009B4900">
            <w:pPr>
              <w:ind w:left="7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Č.</w:t>
            </w:r>
          </w:p>
        </w:tc>
        <w:tc>
          <w:tcPr>
            <w:tcW w:w="4928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right" w:pos="3128"/>
              </w:tabs>
              <w:ind w:left="36"/>
              <w:rPr>
                <w:rFonts w:ascii="Arial" w:hAnsi="Arial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lang w:val="cs-CZ"/>
              </w:rPr>
              <w:t>Kód položky .</w:t>
            </w:r>
            <w:r>
              <w:rPr>
                <w:rFonts w:ascii="Arial" w:hAnsi="Arial"/>
                <w:color w:val="000000"/>
                <w:spacing w:val="-4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Popis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right="13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MJ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Množství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  <w:t>celkem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Cena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4"/>
                <w:sz w:val="14"/>
                <w:lang w:val="cs-CZ"/>
              </w:rPr>
              <w:t>jednotková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right="208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Cena celkem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spacing w:line="288" w:lineRule="auto"/>
              <w:ind w:right="213"/>
              <w:jc w:val="right"/>
              <w:rPr>
                <w:rFonts w:ascii="Arial" w:hAnsi="Arial"/>
                <w:color w:val="000000"/>
                <w:spacing w:val="28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8"/>
                <w:sz w:val="14"/>
                <w:lang w:val="cs-CZ"/>
              </w:rPr>
              <w:t>Hmotnost</w:t>
            </w:r>
          </w:p>
          <w:p w:rsidR="00950945" w:rsidRDefault="009B4900">
            <w:pPr>
              <w:spacing w:line="111" w:lineRule="exact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celkem</w:t>
            </w: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28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245" w:type="dxa"/>
            <w:gridSpan w:val="3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right="259"/>
              <w:jc w:val="right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Oprava obkladu z obkladaček pórovinových do 22 ks/m2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0945" w:rsidRDefault="009B4900">
            <w:pPr>
              <w:ind w:left="79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55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781413911</w:t>
            </w:r>
          </w:p>
        </w:tc>
        <w:tc>
          <w:tcPr>
            <w:tcW w:w="396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lepených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kus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12,000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86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38,00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121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456,00</w:t>
            </w:r>
          </w:p>
        </w:tc>
        <w:tc>
          <w:tcPr>
            <w:tcW w:w="107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0,003</w:t>
            </w: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Montáž obkladaček vnitřních pórovinových pravoúhlých do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0945" w:rsidRDefault="009B4900">
            <w:pPr>
              <w:ind w:left="79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65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781414112</w:t>
            </w:r>
          </w:p>
        </w:tc>
        <w:tc>
          <w:tcPr>
            <w:tcW w:w="396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25 ks/m2 lepených flexibilním lepidlem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33,200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86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560,00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121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18 592,00</w:t>
            </w:r>
          </w:p>
        </w:tc>
        <w:tc>
          <w:tcPr>
            <w:tcW w:w="107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0,100</w:t>
            </w: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950945" w:rsidRDefault="009B4900">
            <w:pPr>
              <w:ind w:left="7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55</w:t>
            </w:r>
          </w:p>
        </w:tc>
        <w:tc>
          <w:tcPr>
            <w:tcW w:w="961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6"/>
              <w:rPr>
                <w:rFonts w:ascii="Verdana" w:hAnsi="Verdana"/>
                <w:i/>
                <w:color w:val="000000"/>
                <w:spacing w:val="-6"/>
                <w:sz w:val="13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6"/>
                <w:sz w:val="13"/>
                <w:lang w:val="cs-CZ"/>
              </w:rPr>
              <w:t>59 7813570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rPr>
                <w:rFonts w:ascii="Verdana" w:hAnsi="Verdana"/>
                <w:i/>
                <w:color w:val="000000"/>
                <w:spacing w:val="-2"/>
                <w:sz w:val="13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2"/>
                <w:sz w:val="13"/>
                <w:lang w:val="cs-CZ"/>
              </w:rPr>
              <w:t>Obklad dle výběru, dekory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3"/>
              <w:rPr>
                <w:rFonts w:ascii="Verdana" w:hAnsi="Verdana"/>
                <w:i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618"/>
              </w:tabs>
              <w:rPr>
                <w:rFonts w:ascii="Verdana" w:hAnsi="Verdana"/>
                <w:i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3"/>
                <w:lang w:val="cs-CZ"/>
              </w:rPr>
              <w:t>35,000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863"/>
              </w:tabs>
              <w:rPr>
                <w:rFonts w:ascii="Verdana" w:hAnsi="Verdana"/>
                <w:i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3"/>
                <w:lang w:val="cs-CZ"/>
              </w:rPr>
              <w:t>350,00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1219"/>
              </w:tabs>
              <w:rPr>
                <w:rFonts w:ascii="Verdana" w:hAnsi="Verdana"/>
                <w:i/>
                <w:color w:val="000000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4"/>
                <w:sz w:val="13"/>
                <w:lang w:val="cs-CZ"/>
              </w:rPr>
              <w:t>12 250,00</w:t>
            </w: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771"/>
              </w:tabs>
              <w:rPr>
                <w:rFonts w:ascii="Verdana" w:hAnsi="Verdana"/>
                <w:i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3"/>
                <w:lang w:val="cs-CZ"/>
              </w:rPr>
              <w:t>0,000</w:t>
            </w: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1278" w:type="dxa"/>
            <w:gridSpan w:val="2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spacing w:line="33" w:lineRule="exac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P</w:t>
            </w: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říplatek k montáži obkladů vnitřních pórovinových za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278" w:type="dxa"/>
            <w:gridSpan w:val="2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right" w:pos="1044"/>
              </w:tabs>
              <w:ind w:left="79"/>
              <w:rPr>
                <w:rFonts w:ascii="Arial" w:hAnsi="Arial"/>
                <w:color w:val="000000"/>
                <w:spacing w:val="-2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22"/>
                <w:sz w:val="14"/>
                <w:lang w:val="cs-CZ"/>
              </w:rPr>
              <w:t>67</w:t>
            </w:r>
            <w:r>
              <w:rPr>
                <w:rFonts w:ascii="Arial" w:hAnsi="Arial"/>
                <w:color w:val="000000"/>
                <w:spacing w:val="-22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4"/>
                <w:lang w:val="cs-CZ"/>
              </w:rPr>
              <w:t>781419191</w:t>
            </w:r>
          </w:p>
        </w:tc>
        <w:tc>
          <w:tcPr>
            <w:tcW w:w="396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rPr>
                <w:rFonts w:ascii="Arial" w:hAnsi="Arial"/>
                <w:color w:val="000000"/>
                <w:spacing w:val="1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4"/>
                <w:lang w:val="cs-CZ"/>
              </w:rPr>
              <w:t xml:space="preserve">plochu do 10 </w:t>
            </w:r>
            <w:r>
              <w:rPr>
                <w:rFonts w:ascii="Verdana" w:hAnsi="Verdana"/>
                <w:color w:val="000000"/>
                <w:spacing w:val="1"/>
                <w:sz w:val="13"/>
                <w:lang w:val="cs-CZ"/>
              </w:rPr>
              <w:t xml:space="preserve">m2 a omezeném </w:t>
            </w:r>
            <w:r>
              <w:rPr>
                <w:rFonts w:ascii="Arial" w:hAnsi="Arial"/>
                <w:color w:val="000000"/>
                <w:spacing w:val="1"/>
                <w:sz w:val="14"/>
                <w:lang w:val="cs-CZ"/>
              </w:rPr>
              <w:t>prostoru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33,200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86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58,00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121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1 925,60</w:t>
            </w:r>
          </w:p>
        </w:tc>
        <w:tc>
          <w:tcPr>
            <w:tcW w:w="107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1278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79"/>
              <w:rPr>
                <w:rFonts w:ascii="Arial" w:hAnsi="Arial"/>
                <w:color w:val="000000"/>
                <w:spacing w:val="6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4"/>
                <w:lang w:val="cs-CZ"/>
              </w:rPr>
              <w:t>57 781473810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Demontáž obkladů z obkladaček keramických lepených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8,900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86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55,00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121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489,50</w:t>
            </w:r>
          </w:p>
        </w:tc>
        <w:tc>
          <w:tcPr>
            <w:tcW w:w="107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31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7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58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781494111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Plastovéprofily rohové lepené flexibilním lepidlem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42,000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86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132,00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121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5 544,00</w:t>
            </w:r>
          </w:p>
        </w:tc>
        <w:tc>
          <w:tcPr>
            <w:tcW w:w="107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0,013</w:t>
            </w: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7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59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781495115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Spárování vnitřních obkladů silikonem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66,000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86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30,00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121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1 980,00</w:t>
            </w:r>
          </w:p>
        </w:tc>
        <w:tc>
          <w:tcPr>
            <w:tcW w:w="107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0,002</w:t>
            </w: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7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60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781571818R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Odřezání obkladů dia pilou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6,000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86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125,00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121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750,00</w:t>
            </w:r>
          </w:p>
        </w:tc>
        <w:tc>
          <w:tcPr>
            <w:tcW w:w="107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P</w:t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 xml:space="preserve">řesun hmot procentní pro obklady </w:t>
            </w:r>
            <w:r>
              <w:rPr>
                <w:rFonts w:ascii="Verdana" w:hAnsi="Verdana"/>
                <w:color w:val="000000"/>
                <w:spacing w:val="2"/>
                <w:sz w:val="13"/>
                <w:lang w:val="cs-CZ"/>
              </w:rPr>
              <w:t xml:space="preserve">keramické </w:t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v objektech v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950945" w:rsidRDefault="0095094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1278" w:type="dxa"/>
            <w:gridSpan w:val="2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right" w:pos="1066"/>
              </w:tabs>
              <w:ind w:left="79"/>
              <w:rPr>
                <w:rFonts w:ascii="Arial" w:hAnsi="Arial"/>
                <w:color w:val="000000"/>
                <w:spacing w:val="-2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24"/>
                <w:sz w:val="14"/>
                <w:lang w:val="cs-CZ"/>
              </w:rPr>
              <w:t>61</w:t>
            </w:r>
            <w:r>
              <w:rPr>
                <w:rFonts w:ascii="Arial" w:hAnsi="Arial"/>
                <w:color w:val="000000"/>
                <w:spacing w:val="-24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998781202</w:t>
            </w:r>
          </w:p>
        </w:tc>
        <w:tc>
          <w:tcPr>
            <w:tcW w:w="396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do 12 m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%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456,000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decimal" w:pos="86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5,00</w:t>
            </w:r>
          </w:p>
        </w:tc>
        <w:tc>
          <w:tcPr>
            <w:tcW w:w="2509" w:type="dxa"/>
            <w:gridSpan w:val="2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right" w:pos="2466"/>
              </w:tabs>
              <w:ind w:right="28"/>
              <w:jc w:val="right"/>
              <w:rPr>
                <w:rFonts w:ascii="Arial" w:hAnsi="Arial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4"/>
                <w:lang w:val="cs-CZ"/>
              </w:rPr>
              <w:t xml:space="preserve">2 </w:t>
            </w: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>280,00</w:t>
            </w: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0,000</w:t>
            </w:r>
          </w:p>
        </w:tc>
      </w:tr>
    </w:tbl>
    <w:p w:rsidR="00950945" w:rsidRDefault="00950945">
      <w:pPr>
        <w:spacing w:after="279" w:line="20" w:lineRule="exact"/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453"/>
        <w:gridCol w:w="911"/>
        <w:gridCol w:w="1080"/>
        <w:gridCol w:w="1429"/>
        <w:gridCol w:w="1085"/>
      </w:tblGrid>
      <w:tr w:rsidR="00950945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0142" w:type="dxa"/>
            <w:gridSpan w:val="6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950945" w:rsidRDefault="009B4900">
            <w:pPr>
              <w:tabs>
                <w:tab w:val="left" w:pos="1260"/>
                <w:tab w:val="left" w:pos="8514"/>
                <w:tab w:val="right" w:pos="10095"/>
              </w:tabs>
              <w:ind w:right="47"/>
              <w:jc w:val="right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784</w:t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tab/>
              <w:t xml:space="preserve">Dokončovací práce 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 xml:space="preserve">- </w:t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t>malby</w:t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>498,00</w:t>
            </w:r>
            <w: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t>0,000</w:t>
            </w: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518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950945" w:rsidRDefault="009B4900">
            <w:pPr>
              <w:spacing w:before="72"/>
              <w:ind w:right="137"/>
              <w:jc w:val="right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Malby směsi PRIMALEX tekuté disperzní bílé omyvatelné</w:t>
            </w:r>
          </w:p>
          <w:p w:rsidR="00950945" w:rsidRDefault="009B4900">
            <w:pPr>
              <w:tabs>
                <w:tab w:val="left" w:pos="288"/>
                <w:tab w:val="right" w:pos="4162"/>
              </w:tabs>
              <w:rPr>
                <w:rFonts w:ascii="Verdana" w:hAnsi="Verdana"/>
                <w:color w:val="000000"/>
                <w:spacing w:val="-24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24"/>
                <w:sz w:val="13"/>
                <w:lang w:val="cs-CZ"/>
              </w:rPr>
              <w:t>62</w:t>
            </w:r>
            <w:r>
              <w:rPr>
                <w:rFonts w:ascii="Verdana" w:hAnsi="Verdana"/>
                <w:color w:val="000000"/>
                <w:spacing w:val="-24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784453621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dvojnásobné s penetraoí místnost v do 3,8 m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50945" w:rsidRDefault="009B4900">
            <w:pPr>
              <w:spacing w:before="216"/>
              <w:ind w:right="226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50945" w:rsidRDefault="009B4900">
            <w:pPr>
              <w:spacing w:before="216"/>
              <w:ind w:right="35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12,000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50945" w:rsidRDefault="009B4900">
            <w:pPr>
              <w:spacing w:before="216"/>
              <w:ind w:right="35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38,50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50945" w:rsidRDefault="009B4900">
            <w:pPr>
              <w:spacing w:before="216"/>
              <w:ind w:right="32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462,00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950945" w:rsidRDefault="009B4900">
            <w:pPr>
              <w:spacing w:before="216"/>
              <w:ind w:right="4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950945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18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tabs>
                <w:tab w:val="left" w:pos="297"/>
                <w:tab w:val="right" w:pos="3568"/>
              </w:tabs>
              <w:ind w:left="25"/>
              <w:rPr>
                <w:rFonts w:ascii="Verdana" w:hAnsi="Verdana"/>
                <w:color w:val="000000"/>
                <w:spacing w:val="-28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28"/>
                <w:sz w:val="13"/>
                <w:lang w:val="cs-CZ"/>
              </w:rPr>
              <w:t>63</w:t>
            </w:r>
            <w:r>
              <w:rPr>
                <w:rFonts w:ascii="Verdana" w:hAnsi="Verdana"/>
                <w:color w:val="000000"/>
                <w:spacing w:val="-28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>784501001</w:t>
            </w: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Akrylování kolem oken, dveří a pod.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right="226"/>
              <w:jc w:val="right"/>
              <w:rPr>
                <w:rFonts w:ascii="Times New Roman" w:hAnsi="Times New Roman"/>
                <w:color w:val="000000"/>
                <w:w w:val="75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75"/>
                <w:sz w:val="18"/>
                <w:lang w:val="cs-CZ"/>
              </w:rPr>
              <w:t>m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right="35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2,000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right="35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18,00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45" w:rsidRDefault="009B4900">
            <w:pPr>
              <w:ind w:right="32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36,00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950945" w:rsidRDefault="009B4900">
            <w:pPr>
              <w:ind w:right="4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</w:tbl>
    <w:p w:rsidR="00950945" w:rsidRDefault="00950945">
      <w:pPr>
        <w:spacing w:after="291" w:line="20" w:lineRule="exact"/>
      </w:pPr>
    </w:p>
    <w:p w:rsidR="00950945" w:rsidRDefault="009B4900">
      <w:pPr>
        <w:tabs>
          <w:tab w:val="left" w:pos="8136"/>
          <w:tab w:val="right" w:pos="10156"/>
        </w:tabs>
        <w:spacing w:after="8316" w:line="280" w:lineRule="auto"/>
        <w:ind w:left="1296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Celkem</w:t>
      </w:r>
      <w:r>
        <w:rPr>
          <w:rFonts w:ascii="Arial" w:hAnsi="Arial"/>
          <w:b/>
          <w:color w:val="000000"/>
          <w:sz w:val="19"/>
          <w:lang w:val="cs-CZ"/>
        </w:rPr>
        <w:tab/>
        <w:t>142 897,74</w:t>
      </w:r>
      <w:r>
        <w:rPr>
          <w:rFonts w:ascii="Arial" w:hAnsi="Arial"/>
          <w:b/>
          <w:color w:val="000000"/>
          <w:sz w:val="19"/>
          <w:lang w:val="cs-CZ"/>
        </w:rPr>
        <w:tab/>
        <w:t>1,330</w:t>
      </w:r>
    </w:p>
    <w:p w:rsidR="00950945" w:rsidRDefault="009B4900">
      <w:pPr>
        <w:spacing w:line="206" w:lineRule="auto"/>
        <w:jc w:val="center"/>
        <w:rPr>
          <w:rFonts w:ascii="Verdana" w:hAnsi="Verdana"/>
          <w:color w:val="000000"/>
          <w:sz w:val="13"/>
          <w:lang w:val="cs-CZ"/>
        </w:rPr>
      </w:pPr>
      <w:r>
        <w:rPr>
          <w:rFonts w:ascii="Verdana" w:hAnsi="Verdana"/>
          <w:color w:val="000000"/>
          <w:sz w:val="13"/>
          <w:lang w:val="cs-CZ"/>
        </w:rPr>
        <w:t>Strana 3 z 3</w:t>
      </w:r>
    </w:p>
    <w:sectPr w:rsidR="00950945">
      <w:pgSz w:w="11918" w:h="16854"/>
      <w:pgMar w:top="1374" w:right="790" w:bottom="1383" w:left="85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45"/>
    <w:rsid w:val="00950945"/>
    <w:rsid w:val="009B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85A4-D1EF-4438-9392-896FDEEB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DMIŠJ Hradec Králové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2</cp:revision>
  <dcterms:created xsi:type="dcterms:W3CDTF">2021-07-13T08:15:00Z</dcterms:created>
  <dcterms:modified xsi:type="dcterms:W3CDTF">2021-07-13T08:15:00Z</dcterms:modified>
</cp:coreProperties>
</file>