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9CE3E" w14:textId="77777777" w:rsidR="000C6B2C" w:rsidRPr="00FE762C" w:rsidRDefault="000C6B2C">
      <w:pPr>
        <w:pStyle w:val="Nadpis7"/>
        <w:jc w:val="center"/>
        <w:rPr>
          <w:b/>
          <w:sz w:val="36"/>
        </w:rPr>
      </w:pPr>
      <w:r w:rsidRPr="00FE762C">
        <w:rPr>
          <w:b/>
          <w:sz w:val="36"/>
        </w:rPr>
        <w:t>SMLOUVA O DÍLO</w:t>
      </w:r>
    </w:p>
    <w:p w14:paraId="3739CE3F" w14:textId="503C2F24" w:rsidR="000C6B2C" w:rsidRPr="00FE762C" w:rsidRDefault="000C6B2C">
      <w:pPr>
        <w:pStyle w:val="Zkladntext3"/>
        <w:rPr>
          <w:rFonts w:ascii="Times New Roman" w:hAnsi="Times New Roman"/>
        </w:rPr>
      </w:pPr>
      <w:r w:rsidRPr="00FE762C">
        <w:rPr>
          <w:rFonts w:ascii="Times New Roman" w:hAnsi="Times New Roman"/>
        </w:rPr>
        <w:t>kterou dne, měsíce a roku níže uvedené</w:t>
      </w:r>
      <w:r w:rsidR="00670EBB">
        <w:rPr>
          <w:rFonts w:ascii="Times New Roman" w:hAnsi="Times New Roman"/>
        </w:rPr>
        <w:t>ho uzavřeli dle ustanovení § 2586</w:t>
      </w:r>
      <w:r w:rsidRPr="00FE762C">
        <w:rPr>
          <w:rFonts w:ascii="Times New Roman" w:hAnsi="Times New Roman"/>
        </w:rPr>
        <w:t xml:space="preserve"> a následující</w:t>
      </w:r>
      <w:r w:rsidR="00165CC9">
        <w:rPr>
          <w:rFonts w:ascii="Times New Roman" w:hAnsi="Times New Roman"/>
        </w:rPr>
        <w:t>ho</w:t>
      </w:r>
      <w:r w:rsidRPr="00FE762C">
        <w:rPr>
          <w:rFonts w:ascii="Times New Roman" w:hAnsi="Times New Roman"/>
        </w:rPr>
        <w:t xml:space="preserve"> </w:t>
      </w:r>
      <w:r w:rsidR="007A7DD7">
        <w:rPr>
          <w:rFonts w:ascii="Times New Roman" w:hAnsi="Times New Roman"/>
        </w:rPr>
        <w:t>zákona č.89/2012 Sb., občanského</w:t>
      </w:r>
      <w:r w:rsidRPr="00FE762C">
        <w:rPr>
          <w:rFonts w:ascii="Times New Roman" w:hAnsi="Times New Roman"/>
        </w:rPr>
        <w:t xml:space="preserve"> zákoníku</w:t>
      </w:r>
      <w:r w:rsidR="007A7DD7">
        <w:rPr>
          <w:rFonts w:ascii="Times New Roman" w:hAnsi="Times New Roman"/>
        </w:rPr>
        <w:t xml:space="preserve"> v platném znění</w:t>
      </w:r>
    </w:p>
    <w:p w14:paraId="3739CE40" w14:textId="77777777" w:rsidR="000C6B2C" w:rsidRPr="00FE762C" w:rsidRDefault="000C6B2C">
      <w:pPr>
        <w:jc w:val="center"/>
        <w:rPr>
          <w:rFonts w:ascii="Bookman Old Style" w:hAnsi="Bookman Old Style"/>
          <w:sz w:val="20"/>
        </w:rPr>
      </w:pPr>
    </w:p>
    <w:p w14:paraId="3739CE41" w14:textId="77777777" w:rsidR="000C6B2C" w:rsidRPr="00FE762C" w:rsidRDefault="000C6B2C">
      <w:pPr>
        <w:rPr>
          <w:b/>
        </w:rPr>
      </w:pPr>
    </w:p>
    <w:p w14:paraId="3739CE42" w14:textId="20A70BBE" w:rsidR="000C6B2C" w:rsidRPr="00FE762C" w:rsidRDefault="000C6B2C">
      <w:pPr>
        <w:rPr>
          <w:b/>
          <w:i/>
          <w:sz w:val="20"/>
        </w:rPr>
      </w:pPr>
      <w:r w:rsidRPr="00FE762C">
        <w:rPr>
          <w:i/>
          <w:sz w:val="20"/>
        </w:rPr>
        <w:t>Číslo smlouvy objednatele</w:t>
      </w:r>
      <w:r w:rsidRPr="00B22F9A">
        <w:rPr>
          <w:i/>
          <w:sz w:val="20"/>
        </w:rPr>
        <w:t xml:space="preserve">: </w:t>
      </w:r>
      <w:r w:rsidR="00A30A45">
        <w:rPr>
          <w:i/>
          <w:sz w:val="20"/>
        </w:rPr>
        <w:t xml:space="preserve">      </w:t>
      </w:r>
      <w:r w:rsidR="00A2602C" w:rsidRPr="00A2602C">
        <w:rPr>
          <w:b/>
          <w:i/>
        </w:rPr>
        <w:t>560</w:t>
      </w:r>
      <w:r w:rsidR="00D222A8" w:rsidRPr="00A2602C">
        <w:rPr>
          <w:b/>
          <w:i/>
        </w:rPr>
        <w:t xml:space="preserve"> </w:t>
      </w:r>
      <w:r w:rsidR="005F3D9F" w:rsidRPr="00A30A45">
        <w:rPr>
          <w:b/>
          <w:i/>
        </w:rPr>
        <w:t>/</w:t>
      </w:r>
      <w:r w:rsidR="005F3D9F" w:rsidRPr="00B22F9A">
        <w:rPr>
          <w:b/>
          <w:i/>
        </w:rPr>
        <w:t>ODO/20</w:t>
      </w:r>
      <w:r w:rsidR="00585337" w:rsidRPr="00B22F9A">
        <w:rPr>
          <w:b/>
          <w:i/>
        </w:rPr>
        <w:t>1</w:t>
      </w:r>
      <w:r w:rsidR="003D2B0A">
        <w:rPr>
          <w:b/>
          <w:i/>
        </w:rPr>
        <w:t>6</w:t>
      </w:r>
    </w:p>
    <w:p w14:paraId="3739CE43" w14:textId="61A2B68B" w:rsidR="000C6B2C" w:rsidRPr="00A66054" w:rsidRDefault="000C6B2C">
      <w:pPr>
        <w:rPr>
          <w:b/>
          <w:i/>
          <w:sz w:val="20"/>
        </w:rPr>
      </w:pPr>
      <w:r w:rsidRPr="00FE762C">
        <w:rPr>
          <w:i/>
          <w:sz w:val="20"/>
        </w:rPr>
        <w:t xml:space="preserve">Číslo smlouvy zhotovitele:  </w:t>
      </w:r>
      <w:r w:rsidR="00621F4C">
        <w:rPr>
          <w:i/>
          <w:sz w:val="20"/>
        </w:rPr>
        <w:t xml:space="preserve">      </w:t>
      </w:r>
      <w:r w:rsidR="000D7A92">
        <w:rPr>
          <w:i/>
          <w:sz w:val="20"/>
        </w:rPr>
        <w:t>S21-16-0936</w:t>
      </w:r>
    </w:p>
    <w:p w14:paraId="3739CE44" w14:textId="6935F87A" w:rsidR="000C6B2C" w:rsidRPr="00FE762C" w:rsidRDefault="000C6B2C" w:rsidP="00133193">
      <w:pPr>
        <w:rPr>
          <w:b/>
          <w:i/>
        </w:rPr>
      </w:pPr>
      <w:r w:rsidRPr="00FE762C">
        <w:rPr>
          <w:i/>
          <w:sz w:val="20"/>
        </w:rPr>
        <w:t xml:space="preserve">Tato smlouva o dílo byla uzavřena na základě </w:t>
      </w:r>
      <w:r w:rsidR="005F3D9F" w:rsidRPr="00FE762C">
        <w:rPr>
          <w:i/>
          <w:sz w:val="20"/>
        </w:rPr>
        <w:t>nabídky zhotovitele ze dne</w:t>
      </w:r>
      <w:r w:rsidR="00CE2483" w:rsidRPr="00FE762C">
        <w:rPr>
          <w:i/>
          <w:sz w:val="20"/>
        </w:rPr>
        <w:t xml:space="preserve"> </w:t>
      </w:r>
      <w:r w:rsidR="00B17AE4">
        <w:rPr>
          <w:i/>
          <w:sz w:val="20"/>
        </w:rPr>
        <w:t>1</w:t>
      </w:r>
      <w:r w:rsidR="00A2602C">
        <w:rPr>
          <w:i/>
          <w:sz w:val="20"/>
        </w:rPr>
        <w:t>9</w:t>
      </w:r>
      <w:r w:rsidR="00A741A9">
        <w:rPr>
          <w:i/>
          <w:sz w:val="20"/>
        </w:rPr>
        <w:t xml:space="preserve">. </w:t>
      </w:r>
      <w:r w:rsidR="00A2602C">
        <w:rPr>
          <w:i/>
          <w:sz w:val="20"/>
        </w:rPr>
        <w:t>8</w:t>
      </w:r>
      <w:r w:rsidR="00A741A9">
        <w:rPr>
          <w:i/>
          <w:sz w:val="20"/>
        </w:rPr>
        <w:t>. 201</w:t>
      </w:r>
      <w:r w:rsidR="00B17AE4">
        <w:rPr>
          <w:i/>
          <w:sz w:val="20"/>
        </w:rPr>
        <w:t>6</w:t>
      </w:r>
      <w:r w:rsidR="00D222A8" w:rsidRPr="00FE762C">
        <w:rPr>
          <w:i/>
          <w:sz w:val="20"/>
        </w:rPr>
        <w:t>.</w:t>
      </w:r>
    </w:p>
    <w:p w14:paraId="3739CE45" w14:textId="77777777" w:rsidR="000C6B2C" w:rsidRPr="00FE762C" w:rsidRDefault="000C6B2C">
      <w:pPr>
        <w:pStyle w:val="Zkladntext"/>
        <w:jc w:val="both"/>
        <w:rPr>
          <w:sz w:val="24"/>
        </w:rPr>
      </w:pPr>
    </w:p>
    <w:p w14:paraId="3739CE47" w14:textId="77777777" w:rsidR="000C6B2C" w:rsidRPr="00FE762C" w:rsidRDefault="000C6B2C">
      <w:pPr>
        <w:jc w:val="both"/>
      </w:pPr>
    </w:p>
    <w:p w14:paraId="3739CE48" w14:textId="77777777" w:rsidR="000C6B2C" w:rsidRPr="00FE762C" w:rsidRDefault="000C6B2C">
      <w:pPr>
        <w:widowControl w:val="0"/>
        <w:autoSpaceDE w:val="0"/>
        <w:autoSpaceDN w:val="0"/>
        <w:adjustRightInd w:val="0"/>
        <w:ind w:left="360" w:hanging="360"/>
        <w:rPr>
          <w:b/>
        </w:rPr>
      </w:pPr>
      <w:r w:rsidRPr="00FE762C">
        <w:rPr>
          <w:b/>
        </w:rPr>
        <w:t xml:space="preserve">1.     </w:t>
      </w:r>
      <w:r w:rsidR="009E5E97" w:rsidRPr="00FE762C">
        <w:rPr>
          <w:b/>
        </w:rPr>
        <w:t xml:space="preserve">   </w:t>
      </w:r>
      <w:r w:rsidRPr="00FE762C">
        <w:rPr>
          <w:b/>
        </w:rPr>
        <w:t xml:space="preserve"> Krajská správa a údržba silnic Karlovarského kraje, </w:t>
      </w:r>
    </w:p>
    <w:p w14:paraId="3739CE49" w14:textId="77777777" w:rsidR="000C6B2C" w:rsidRPr="00FE762C" w:rsidRDefault="000C6B2C">
      <w:pPr>
        <w:widowControl w:val="0"/>
        <w:autoSpaceDE w:val="0"/>
        <w:autoSpaceDN w:val="0"/>
        <w:adjustRightInd w:val="0"/>
        <w:ind w:left="708"/>
        <w:rPr>
          <w:b/>
        </w:rPr>
      </w:pPr>
      <w:r w:rsidRPr="00FE762C">
        <w:rPr>
          <w:b/>
        </w:rPr>
        <w:t>příspěvková organizace</w:t>
      </w:r>
    </w:p>
    <w:p w14:paraId="3739CE4A" w14:textId="6C8A47CC" w:rsidR="000C6B2C" w:rsidRPr="00FE762C" w:rsidRDefault="000C6B2C">
      <w:pPr>
        <w:widowControl w:val="0"/>
        <w:autoSpaceDE w:val="0"/>
        <w:autoSpaceDN w:val="0"/>
        <w:adjustRightInd w:val="0"/>
        <w:ind w:left="1068" w:hanging="360"/>
      </w:pPr>
      <w:r w:rsidRPr="00FE762C">
        <w:t>se sídlem v Sokolově, Chebská 282, PSČ</w:t>
      </w:r>
      <w:r w:rsidR="005F3D9F" w:rsidRPr="00FE762C">
        <w:t>:</w:t>
      </w:r>
      <w:r w:rsidRPr="00FE762C">
        <w:t xml:space="preserve"> 356 0</w:t>
      </w:r>
      <w:r w:rsidR="003D2B0A">
        <w:t>1</w:t>
      </w:r>
      <w:r w:rsidRPr="00FE762C">
        <w:t xml:space="preserve">  </w:t>
      </w:r>
    </w:p>
    <w:p w14:paraId="3739CE4B" w14:textId="77777777" w:rsidR="000C6B2C" w:rsidRPr="00FE762C" w:rsidRDefault="000C6B2C">
      <w:pPr>
        <w:widowControl w:val="0"/>
        <w:autoSpaceDE w:val="0"/>
        <w:autoSpaceDN w:val="0"/>
        <w:adjustRightInd w:val="0"/>
        <w:ind w:left="1068" w:hanging="360"/>
      </w:pPr>
      <w:r w:rsidRPr="00FE762C">
        <w:t xml:space="preserve">zastoupená ředitelem organizace </w:t>
      </w:r>
      <w:r w:rsidR="00AB5144" w:rsidRPr="00FE762C">
        <w:t>ing. Zdeňkem Pavlasem</w:t>
      </w:r>
    </w:p>
    <w:p w14:paraId="3739CE4D" w14:textId="4E4663A1" w:rsidR="000C6B2C" w:rsidRPr="00FE762C" w:rsidRDefault="000C6B2C">
      <w:pPr>
        <w:widowControl w:val="0"/>
        <w:autoSpaceDE w:val="0"/>
        <w:autoSpaceDN w:val="0"/>
        <w:adjustRightInd w:val="0"/>
        <w:ind w:left="1068" w:hanging="360"/>
        <w:rPr>
          <w:i/>
        </w:rPr>
      </w:pPr>
      <w:r w:rsidRPr="00FE762C">
        <w:t>IČ: 70947023</w:t>
      </w:r>
      <w:r w:rsidR="00AD2C85">
        <w:tab/>
      </w:r>
      <w:r w:rsidR="00AD2C85">
        <w:tab/>
      </w:r>
      <w:r w:rsidRPr="00FE762C">
        <w:t>DIČ: CZ70947023</w:t>
      </w:r>
    </w:p>
    <w:p w14:paraId="3739CE51" w14:textId="77777777" w:rsidR="000C6B2C" w:rsidRPr="00FE762C" w:rsidRDefault="000C6B2C">
      <w:pPr>
        <w:widowControl w:val="0"/>
        <w:autoSpaceDE w:val="0"/>
        <w:autoSpaceDN w:val="0"/>
        <w:adjustRightInd w:val="0"/>
        <w:ind w:left="1068" w:hanging="360"/>
      </w:pPr>
      <w:r w:rsidRPr="00FE762C">
        <w:t>Zřizovací listina ZK 590</w:t>
      </w:r>
      <w:r w:rsidR="00256CC2" w:rsidRPr="00FE762C">
        <w:t xml:space="preserve">1 ze dne </w:t>
      </w:r>
      <w:r w:rsidRPr="00FE762C">
        <w:t>13.12.2001</w:t>
      </w:r>
    </w:p>
    <w:p w14:paraId="3739CE52" w14:textId="77777777" w:rsidR="00256CC2" w:rsidRPr="00FE762C" w:rsidRDefault="000C6B2C">
      <w:pPr>
        <w:ind w:left="1068" w:hanging="360"/>
      </w:pPr>
      <w:r w:rsidRPr="00FE762C">
        <w:t xml:space="preserve">Výpis obchodního rejstříku vedený u Krajského soudu v Plzni, oddíl </w:t>
      </w:r>
      <w:proofErr w:type="spellStart"/>
      <w:r w:rsidRPr="00FE762C">
        <w:t>Pr</w:t>
      </w:r>
      <w:proofErr w:type="spellEnd"/>
      <w:r w:rsidRPr="00FE762C">
        <w:t>, vložka 114</w:t>
      </w:r>
    </w:p>
    <w:p w14:paraId="3739CE53" w14:textId="77777777" w:rsidR="000C6B2C" w:rsidRPr="00FE762C" w:rsidRDefault="000C6B2C">
      <w:pPr>
        <w:ind w:left="1068" w:hanging="360"/>
      </w:pPr>
      <w:r w:rsidRPr="00FE762C">
        <w:t xml:space="preserve">                                                                        </w:t>
      </w:r>
    </w:p>
    <w:p w14:paraId="3739CE54" w14:textId="5C054442" w:rsidR="000C6B2C" w:rsidRPr="00FE762C" w:rsidRDefault="000C6B2C">
      <w:pPr>
        <w:ind w:firstLine="360"/>
        <w:jc w:val="both"/>
        <w:rPr>
          <w:i/>
        </w:rPr>
      </w:pPr>
      <w:r w:rsidRPr="00FE762C">
        <w:rPr>
          <w:i/>
        </w:rPr>
        <w:t xml:space="preserve">     na straně jedné jako objednatel </w:t>
      </w:r>
      <w:r w:rsidR="00AD2C85">
        <w:rPr>
          <w:i/>
        </w:rPr>
        <w:t>(dále jen objednatel)</w:t>
      </w:r>
    </w:p>
    <w:p w14:paraId="3739CE55" w14:textId="77777777" w:rsidR="000C6B2C" w:rsidRPr="00FE762C" w:rsidRDefault="000C6B2C">
      <w:pPr>
        <w:jc w:val="both"/>
        <w:rPr>
          <w:sz w:val="26"/>
        </w:rPr>
      </w:pPr>
    </w:p>
    <w:p w14:paraId="3739CE56" w14:textId="77777777" w:rsidR="000C6B2C" w:rsidRPr="00AD2C85" w:rsidRDefault="000C6B2C">
      <w:pPr>
        <w:jc w:val="center"/>
        <w:rPr>
          <w:rFonts w:ascii="Bookman Old Style" w:hAnsi="Bookman Old Style"/>
        </w:rPr>
      </w:pPr>
      <w:r w:rsidRPr="00AD2C85">
        <w:rPr>
          <w:rFonts w:ascii="Bookman Old Style" w:hAnsi="Bookman Old Style"/>
        </w:rPr>
        <w:t>a</w:t>
      </w:r>
    </w:p>
    <w:p w14:paraId="3739CE57" w14:textId="77777777" w:rsidR="000C6B2C" w:rsidRPr="00FE762C" w:rsidRDefault="000C6B2C">
      <w:r w:rsidRPr="00FE762C">
        <w:t xml:space="preserve"> </w:t>
      </w:r>
    </w:p>
    <w:p w14:paraId="3739CE58" w14:textId="77777777" w:rsidR="00901E1E" w:rsidRPr="00FE762C" w:rsidRDefault="005F3D9F" w:rsidP="00901E1E">
      <w:pPr>
        <w:rPr>
          <w:b/>
        </w:rPr>
      </w:pPr>
      <w:r w:rsidRPr="00FE762C">
        <w:rPr>
          <w:b/>
        </w:rPr>
        <w:t xml:space="preserve">2.     </w:t>
      </w:r>
      <w:r w:rsidR="009E5E97" w:rsidRPr="00FE762C">
        <w:rPr>
          <w:b/>
        </w:rPr>
        <w:t xml:space="preserve">   </w:t>
      </w:r>
      <w:r w:rsidRPr="00FE762C">
        <w:rPr>
          <w:b/>
        </w:rPr>
        <w:t xml:space="preserve"> </w:t>
      </w:r>
    </w:p>
    <w:p w14:paraId="3739CE59" w14:textId="77777777" w:rsidR="00901E1E" w:rsidRPr="00FE762C" w:rsidRDefault="00901E1E" w:rsidP="00901E1E">
      <w:pPr>
        <w:rPr>
          <w:b/>
        </w:rPr>
      </w:pPr>
    </w:p>
    <w:p w14:paraId="3739CE5A" w14:textId="7AF621DC" w:rsidR="00542E12" w:rsidRPr="00C97CE9" w:rsidRDefault="00A2602C" w:rsidP="00901E1E">
      <w:pPr>
        <w:ind w:firstLine="708"/>
        <w:rPr>
          <w:b/>
        </w:rPr>
      </w:pPr>
      <w:r>
        <w:rPr>
          <w:b/>
        </w:rPr>
        <w:t>ALGON</w:t>
      </w:r>
      <w:r w:rsidR="00946F4F">
        <w:rPr>
          <w:b/>
        </w:rPr>
        <w:t>,</w:t>
      </w:r>
      <w:r w:rsidR="00542E12" w:rsidRPr="00C97CE9">
        <w:rPr>
          <w:b/>
        </w:rPr>
        <w:t xml:space="preserve"> a.s.</w:t>
      </w:r>
    </w:p>
    <w:p w14:paraId="3739CE5B" w14:textId="53905352" w:rsidR="00542E12" w:rsidRPr="00C97CE9" w:rsidRDefault="00542E12" w:rsidP="00BD170B">
      <w:pPr>
        <w:ind w:firstLine="708"/>
      </w:pPr>
      <w:r w:rsidRPr="00C97CE9">
        <w:t>se sídlem</w:t>
      </w:r>
      <w:r w:rsidR="00BD170B" w:rsidRPr="00C97CE9">
        <w:t xml:space="preserve"> v</w:t>
      </w:r>
      <w:r w:rsidR="00226A5B" w:rsidRPr="00C97CE9">
        <w:t> Praze 5</w:t>
      </w:r>
      <w:r w:rsidR="00BD170B" w:rsidRPr="00C97CE9">
        <w:t xml:space="preserve">, </w:t>
      </w:r>
      <w:r w:rsidR="00A2602C">
        <w:t>Ringhofferova 1/115</w:t>
      </w:r>
      <w:r w:rsidRPr="00C97CE9">
        <w:t>, PSČ</w:t>
      </w:r>
      <w:r w:rsidR="00BD170B" w:rsidRPr="00C97CE9">
        <w:t>:</w:t>
      </w:r>
      <w:r w:rsidRPr="00C97CE9">
        <w:t xml:space="preserve"> </w:t>
      </w:r>
      <w:r w:rsidR="00226A5B" w:rsidRPr="00C97CE9">
        <w:t xml:space="preserve">150 </w:t>
      </w:r>
      <w:r w:rsidR="00A2602C">
        <w:t>21</w:t>
      </w:r>
    </w:p>
    <w:p w14:paraId="1D8D38BA" w14:textId="7F55C7EF" w:rsidR="00226A5B" w:rsidRPr="00C97CE9" w:rsidRDefault="00226A5B" w:rsidP="00A2602C">
      <w:r w:rsidRPr="00C97CE9">
        <w:t xml:space="preserve">            Kontaktní adresa: </w:t>
      </w:r>
      <w:r w:rsidR="00A2602C">
        <w:t>Joštova 1, 350 02 Cheb</w:t>
      </w:r>
    </w:p>
    <w:p w14:paraId="53487C63" w14:textId="77777777" w:rsidR="00A2602C" w:rsidRDefault="00226A5B" w:rsidP="00A2602C">
      <w:r w:rsidRPr="00C97CE9">
        <w:t xml:space="preserve">           </w:t>
      </w:r>
      <w:r w:rsidR="00D66663" w:rsidRPr="00C97CE9">
        <w:t xml:space="preserve"> </w:t>
      </w:r>
      <w:r w:rsidR="00A2602C">
        <w:t xml:space="preserve">zastoupená předsedou představenstva, Petrem </w:t>
      </w:r>
      <w:proofErr w:type="spellStart"/>
      <w:r w:rsidR="00A2602C">
        <w:t>Študlarem</w:t>
      </w:r>
      <w:proofErr w:type="spellEnd"/>
    </w:p>
    <w:p w14:paraId="1ED8BA4F" w14:textId="77777777" w:rsidR="00A2602C" w:rsidRDefault="00A2602C" w:rsidP="00A2602C">
      <w:pPr>
        <w:ind w:firstLine="709"/>
      </w:pPr>
      <w:r>
        <w:t>Výpis z OR, vedenému u Městského soudu v Praze, oddíl B vložka 14403 ze dne 25.6.2008</w:t>
      </w:r>
    </w:p>
    <w:p w14:paraId="7B702217" w14:textId="77777777" w:rsidR="00A2602C" w:rsidRDefault="00A2602C" w:rsidP="00A2602C">
      <w:pPr>
        <w:ind w:firstLine="709"/>
      </w:pPr>
      <w:r>
        <w:t xml:space="preserve">IČ: 28420403  </w:t>
      </w:r>
    </w:p>
    <w:p w14:paraId="17D8D1CE" w14:textId="77777777" w:rsidR="00A2602C" w:rsidRDefault="00A2602C" w:rsidP="00A2602C">
      <w:pPr>
        <w:ind w:firstLine="709"/>
      </w:pPr>
      <w:r>
        <w:t>DIČ: CZ28420403</w:t>
      </w:r>
    </w:p>
    <w:p w14:paraId="3739CE64" w14:textId="779FF6C8" w:rsidR="000C6B2C" w:rsidRPr="00FE762C" w:rsidRDefault="00226A5B" w:rsidP="00884E64">
      <w:r>
        <w:t xml:space="preserve">         </w:t>
      </w:r>
      <w:r w:rsidR="00884E64" w:rsidRPr="00FE762C">
        <w:t xml:space="preserve">                                               </w:t>
      </w:r>
    </w:p>
    <w:p w14:paraId="3739CE65" w14:textId="77777777" w:rsidR="000C6B2C" w:rsidRPr="00FE762C" w:rsidRDefault="000C6B2C">
      <w:pPr>
        <w:ind w:firstLine="708"/>
        <w:jc w:val="both"/>
        <w:rPr>
          <w:i/>
        </w:rPr>
      </w:pPr>
      <w:r w:rsidRPr="00FE762C">
        <w:rPr>
          <w:i/>
        </w:rPr>
        <w:t>na straně druhé jako zhotovitel (dále jen „zhotovitel“)</w:t>
      </w:r>
    </w:p>
    <w:p w14:paraId="3739CE66" w14:textId="77777777" w:rsidR="00133193" w:rsidRPr="00FE762C" w:rsidRDefault="00133193">
      <w:pPr>
        <w:ind w:firstLine="708"/>
        <w:jc w:val="both"/>
        <w:rPr>
          <w:i/>
        </w:rPr>
      </w:pPr>
    </w:p>
    <w:p w14:paraId="04015A24" w14:textId="77777777" w:rsidR="009D2994" w:rsidRPr="00FE762C" w:rsidRDefault="009D2994">
      <w:pPr>
        <w:ind w:firstLine="708"/>
        <w:jc w:val="both"/>
        <w:rPr>
          <w:i/>
        </w:rPr>
      </w:pPr>
    </w:p>
    <w:p w14:paraId="3739CE69" w14:textId="0EB29C69" w:rsidR="007D4D2C" w:rsidRPr="00FE762C" w:rsidRDefault="00DF6323" w:rsidP="00AD2C85">
      <w:pPr>
        <w:ind w:firstLine="708"/>
        <w:jc w:val="both"/>
        <w:rPr>
          <w:rFonts w:ascii="Bookman Old Style" w:hAnsi="Bookman Old Style"/>
          <w:b/>
          <w:sz w:val="26"/>
          <w:szCs w:val="20"/>
        </w:rPr>
      </w:pPr>
      <w:r w:rsidRPr="00FE762C">
        <w:rPr>
          <w:b/>
        </w:rPr>
        <w:t xml:space="preserve">Název akce: </w:t>
      </w:r>
      <w:r w:rsidR="00B63418" w:rsidRPr="00B63418">
        <w:rPr>
          <w:b/>
          <w:u w:val="single"/>
        </w:rPr>
        <w:t>Sanace krajnice a oprava konstrukce vozovky sil. III/2124, Šabina</w:t>
      </w:r>
    </w:p>
    <w:p w14:paraId="421E4600" w14:textId="77777777" w:rsidR="009D2994" w:rsidRDefault="009D2994" w:rsidP="00DF6323">
      <w:pPr>
        <w:spacing w:line="240" w:lineRule="atLeast"/>
        <w:jc w:val="center"/>
        <w:rPr>
          <w:rFonts w:ascii="Bookman Old Style" w:hAnsi="Bookman Old Style"/>
          <w:b/>
          <w:sz w:val="26"/>
          <w:szCs w:val="20"/>
        </w:rPr>
      </w:pPr>
    </w:p>
    <w:p w14:paraId="3739CE6B" w14:textId="77777777" w:rsidR="00DF6323" w:rsidRPr="00FE762C" w:rsidRDefault="00DF6323" w:rsidP="00DF6323">
      <w:pPr>
        <w:spacing w:line="240" w:lineRule="atLeast"/>
        <w:jc w:val="center"/>
        <w:rPr>
          <w:rFonts w:ascii="Bookman Old Style" w:hAnsi="Bookman Old Style"/>
          <w:b/>
          <w:sz w:val="26"/>
          <w:szCs w:val="20"/>
        </w:rPr>
      </w:pPr>
      <w:r w:rsidRPr="00FE762C">
        <w:rPr>
          <w:rFonts w:ascii="Bookman Old Style" w:hAnsi="Bookman Old Style"/>
          <w:b/>
          <w:sz w:val="26"/>
          <w:szCs w:val="20"/>
        </w:rPr>
        <w:t>I.</w:t>
      </w:r>
    </w:p>
    <w:p w14:paraId="3739CE6C" w14:textId="77777777" w:rsidR="00DF6323" w:rsidRPr="00FE762C" w:rsidRDefault="00DF6323" w:rsidP="00DF6323">
      <w:pPr>
        <w:jc w:val="both"/>
        <w:rPr>
          <w:szCs w:val="20"/>
        </w:rPr>
      </w:pPr>
    </w:p>
    <w:p w14:paraId="3739CE6D" w14:textId="77777777" w:rsidR="00DF6323" w:rsidRPr="00FE762C" w:rsidRDefault="00DF6323" w:rsidP="00DF6323">
      <w:pPr>
        <w:ind w:left="720" w:hanging="720"/>
        <w:jc w:val="both"/>
        <w:rPr>
          <w:b/>
          <w:sz w:val="22"/>
          <w:szCs w:val="20"/>
        </w:rPr>
      </w:pPr>
      <w:r w:rsidRPr="00FE762C">
        <w:rPr>
          <w:sz w:val="22"/>
          <w:szCs w:val="20"/>
        </w:rPr>
        <w:t xml:space="preserve">1.1.    </w:t>
      </w:r>
      <w:r w:rsidR="0075205F" w:rsidRPr="00FE762C">
        <w:rPr>
          <w:sz w:val="22"/>
          <w:szCs w:val="20"/>
        </w:rPr>
        <w:t xml:space="preserve"> </w:t>
      </w:r>
      <w:r w:rsidRPr="00FE762C">
        <w:rPr>
          <w:sz w:val="22"/>
          <w:szCs w:val="20"/>
        </w:rPr>
        <w:t>Objednatel je příspěvkovou organizací Karlovarského kraje, jejímž účelem a předmětem činnosti je zejména, výkon zřizovací listinou vymezených vlastnických práv zřizovatele k pozemním komunikacím včetně jejich součástí a příslušenství, zejména pak silnic II. a III. třídy ve vlastnictví zřizovatele, včetně majetku získaného vlastní činností a dále správa a údržba pozemních komunikací, jejich součástí a příslušenství a ostatních dopravních ploch, v rámci své územní působnosti.</w:t>
      </w:r>
    </w:p>
    <w:p w14:paraId="3739CE6E" w14:textId="77777777" w:rsidR="00DF6323" w:rsidRPr="00FE762C" w:rsidRDefault="00DF6323" w:rsidP="00DF6323">
      <w:pPr>
        <w:ind w:left="720" w:hanging="720"/>
        <w:jc w:val="both"/>
        <w:rPr>
          <w:sz w:val="22"/>
          <w:szCs w:val="20"/>
        </w:rPr>
      </w:pPr>
      <w:r w:rsidRPr="00FE762C">
        <w:rPr>
          <w:sz w:val="22"/>
          <w:szCs w:val="20"/>
        </w:rPr>
        <w:t xml:space="preserve">1.2.   </w:t>
      </w:r>
      <w:r w:rsidR="0075205F" w:rsidRPr="00FE762C">
        <w:rPr>
          <w:sz w:val="22"/>
          <w:szCs w:val="20"/>
        </w:rPr>
        <w:t xml:space="preserve"> </w:t>
      </w:r>
      <w:r w:rsidRPr="00FE762C">
        <w:rPr>
          <w:sz w:val="22"/>
          <w:szCs w:val="20"/>
        </w:rPr>
        <w:t>Zhotovitel je podnikatelem v oboru stavebnictví a současně držitelem živnostenského oprávnění k „provádění staveb, jejich změn a odstraňování“, přičemž disponuje řádným vybavením, zkušenostmi a schopnostmi, aby řádně a včas provedl Dílo dle této smlouvy.</w:t>
      </w:r>
    </w:p>
    <w:p w14:paraId="3739CE6F" w14:textId="77777777" w:rsidR="00DF6323" w:rsidRPr="00FE762C" w:rsidRDefault="00DF6323" w:rsidP="00DF6323">
      <w:pPr>
        <w:ind w:left="540"/>
        <w:jc w:val="center"/>
        <w:rPr>
          <w:rFonts w:ascii="Bookman Old Style" w:hAnsi="Bookman Old Style"/>
          <w:b/>
          <w:sz w:val="26"/>
          <w:szCs w:val="20"/>
        </w:rPr>
      </w:pPr>
    </w:p>
    <w:p w14:paraId="3739CE70" w14:textId="77777777" w:rsidR="00DF6323" w:rsidRPr="00FE762C" w:rsidRDefault="00DF6323" w:rsidP="00DF6323">
      <w:pPr>
        <w:ind w:left="540"/>
        <w:jc w:val="center"/>
        <w:rPr>
          <w:rFonts w:ascii="Bookman Old Style" w:hAnsi="Bookman Old Style"/>
          <w:sz w:val="26"/>
          <w:szCs w:val="20"/>
        </w:rPr>
      </w:pPr>
      <w:r w:rsidRPr="00FE762C">
        <w:rPr>
          <w:rFonts w:ascii="Bookman Old Style" w:hAnsi="Bookman Old Style"/>
          <w:b/>
          <w:sz w:val="26"/>
          <w:szCs w:val="20"/>
        </w:rPr>
        <w:t>II. Předmět smlouvy</w:t>
      </w:r>
    </w:p>
    <w:p w14:paraId="3739CE71" w14:textId="77777777" w:rsidR="00DF6323" w:rsidRPr="00FE762C" w:rsidRDefault="00DF6323" w:rsidP="00DF6323">
      <w:pPr>
        <w:jc w:val="both"/>
        <w:rPr>
          <w:sz w:val="26"/>
        </w:rPr>
      </w:pPr>
    </w:p>
    <w:p w14:paraId="3739CE72" w14:textId="77777777" w:rsidR="00DF6323" w:rsidRPr="00FE762C" w:rsidRDefault="00DF6323" w:rsidP="00DF6323">
      <w:pPr>
        <w:ind w:left="720" w:hanging="720"/>
        <w:jc w:val="both"/>
        <w:rPr>
          <w:sz w:val="22"/>
        </w:rPr>
      </w:pPr>
      <w:r w:rsidRPr="00FE762C">
        <w:rPr>
          <w:sz w:val="22"/>
        </w:rPr>
        <w:t xml:space="preserve">2.1.     </w:t>
      </w:r>
      <w:r w:rsidR="0075205F" w:rsidRPr="00FE762C">
        <w:rPr>
          <w:sz w:val="22"/>
        </w:rPr>
        <w:t xml:space="preserve">  </w:t>
      </w:r>
      <w:r w:rsidRPr="00FE762C">
        <w:rPr>
          <w:sz w:val="22"/>
        </w:rPr>
        <w:t>Zhotovitel se touto smlouvou zavazuje na své náklady a nebezpečí provést pro objednatele Dílo dále specifikované v této smlouvě a objednatel se zavazuje řádně a včas dokončené Dílo od zhotovitele převzít a zaplatit mu sjednanou cenu podle podmínek obsažených v následujících ustanoveních této smlouvy.</w:t>
      </w:r>
    </w:p>
    <w:p w14:paraId="3739CE74" w14:textId="57BFC1AA" w:rsidR="00DF6323" w:rsidRPr="00FE762C" w:rsidRDefault="00DF6323" w:rsidP="00D222A8">
      <w:pPr>
        <w:ind w:left="720" w:hanging="720"/>
        <w:jc w:val="both"/>
        <w:rPr>
          <w:i/>
        </w:rPr>
      </w:pPr>
      <w:r w:rsidRPr="00FE762C">
        <w:rPr>
          <w:sz w:val="22"/>
        </w:rPr>
        <w:lastRenderedPageBreak/>
        <w:t xml:space="preserve">2.2.   </w:t>
      </w:r>
      <w:r w:rsidR="009D2994">
        <w:rPr>
          <w:sz w:val="22"/>
        </w:rPr>
        <w:t xml:space="preserve"> </w:t>
      </w:r>
      <w:r w:rsidR="00835011" w:rsidRPr="00FE762C">
        <w:rPr>
          <w:sz w:val="22"/>
        </w:rPr>
        <w:t>Předmět Díla je</w:t>
      </w:r>
      <w:r w:rsidR="003D2B0A">
        <w:rPr>
          <w:sz w:val="22"/>
        </w:rPr>
        <w:t xml:space="preserve"> </w:t>
      </w:r>
      <w:r w:rsidR="00404C52" w:rsidRPr="00404C52">
        <w:rPr>
          <w:i/>
          <w:sz w:val="22"/>
        </w:rPr>
        <w:t>sanac</w:t>
      </w:r>
      <w:r w:rsidR="00404C52">
        <w:rPr>
          <w:i/>
          <w:sz w:val="22"/>
        </w:rPr>
        <w:t>e</w:t>
      </w:r>
      <w:r w:rsidR="00404C52" w:rsidRPr="00404C52">
        <w:rPr>
          <w:i/>
          <w:sz w:val="22"/>
        </w:rPr>
        <w:t xml:space="preserve"> ujíždějícího svahu, krajnice a opravu konstrukčních vrstev části vozovky silnice III/2124 v km cca.  4,050 – 4,115. Bude provedena výměna konstrukčních vrstev a vybudována část tělesa náspu </w:t>
      </w:r>
      <w:proofErr w:type="spellStart"/>
      <w:r w:rsidR="00404C52" w:rsidRPr="00404C52">
        <w:rPr>
          <w:i/>
          <w:sz w:val="22"/>
        </w:rPr>
        <w:t>vč</w:t>
      </w:r>
      <w:proofErr w:type="spellEnd"/>
      <w:r w:rsidR="00404C52" w:rsidRPr="00404C52">
        <w:rPr>
          <w:i/>
          <w:sz w:val="22"/>
        </w:rPr>
        <w:t xml:space="preserve"> krajnice.  Místo opravy je situováno na pozemku p. č. 322/4 v </w:t>
      </w:r>
      <w:proofErr w:type="spellStart"/>
      <w:r w:rsidR="00404C52" w:rsidRPr="00404C52">
        <w:rPr>
          <w:i/>
          <w:sz w:val="22"/>
        </w:rPr>
        <w:t>k.ú</w:t>
      </w:r>
      <w:proofErr w:type="spellEnd"/>
      <w:r w:rsidR="00404C52" w:rsidRPr="00404C52">
        <w:rPr>
          <w:i/>
          <w:sz w:val="22"/>
        </w:rPr>
        <w:t>. Šabina, obec Šabina. Veškeré práce a dodávky jsou specifikovány v předložené projektové dokumentaci (PDPS).</w:t>
      </w:r>
    </w:p>
    <w:p w14:paraId="3739CE75" w14:textId="77777777" w:rsidR="00DF6323" w:rsidRPr="00FE762C" w:rsidRDefault="00DF6323" w:rsidP="00DF6323">
      <w:pPr>
        <w:jc w:val="both"/>
      </w:pPr>
    </w:p>
    <w:p w14:paraId="3739CE76"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III. Specifikace díla</w:t>
      </w:r>
    </w:p>
    <w:p w14:paraId="3739CE77" w14:textId="77777777" w:rsidR="00DF6323" w:rsidRPr="00FE762C" w:rsidRDefault="00DF6323" w:rsidP="00DF6323">
      <w:pPr>
        <w:tabs>
          <w:tab w:val="left" w:pos="1080"/>
          <w:tab w:val="right" w:pos="9072"/>
        </w:tabs>
        <w:ind w:left="720"/>
        <w:rPr>
          <w:b/>
          <w:sz w:val="26"/>
        </w:rPr>
      </w:pPr>
    </w:p>
    <w:p w14:paraId="3739CE78" w14:textId="77777777" w:rsidR="00DF6323" w:rsidRPr="00FE762C" w:rsidRDefault="00DF6323" w:rsidP="00F77E0B">
      <w:pPr>
        <w:ind w:left="705" w:hanging="705"/>
        <w:rPr>
          <w:sz w:val="22"/>
          <w:szCs w:val="20"/>
        </w:rPr>
      </w:pPr>
      <w:r w:rsidRPr="00FE762C">
        <w:rPr>
          <w:sz w:val="22"/>
          <w:szCs w:val="20"/>
        </w:rPr>
        <w:t xml:space="preserve">3.1.     </w:t>
      </w:r>
      <w:r w:rsidR="00F77E0B" w:rsidRPr="00FE762C">
        <w:rPr>
          <w:sz w:val="22"/>
          <w:szCs w:val="20"/>
        </w:rPr>
        <w:t xml:space="preserve">  </w:t>
      </w:r>
      <w:r w:rsidRPr="00FE762C">
        <w:rPr>
          <w:sz w:val="22"/>
          <w:szCs w:val="20"/>
        </w:rPr>
        <w:t>Dokumenty konkretizující předmět Díla v době uzavírání této smlouvy (specifikace Díla), které současně tvoří nedílnou součást této smlouvy a jsou pro zhotovitele závazné.</w:t>
      </w:r>
    </w:p>
    <w:p w14:paraId="3739CE79" w14:textId="61C08048" w:rsidR="00DF6323" w:rsidRPr="00FE762C" w:rsidRDefault="00DF6323" w:rsidP="00DF6323">
      <w:pPr>
        <w:ind w:left="705" w:hanging="705"/>
        <w:jc w:val="both"/>
        <w:rPr>
          <w:sz w:val="22"/>
          <w:szCs w:val="20"/>
        </w:rPr>
      </w:pPr>
      <w:r w:rsidRPr="00FE762C">
        <w:rPr>
          <w:sz w:val="22"/>
          <w:szCs w:val="20"/>
        </w:rPr>
        <w:t xml:space="preserve">            -     Zadávací řízení evidenční č. </w:t>
      </w:r>
      <w:r w:rsidR="00404C52">
        <w:rPr>
          <w:sz w:val="22"/>
          <w:szCs w:val="20"/>
        </w:rPr>
        <w:t>138</w:t>
      </w:r>
      <w:r w:rsidRPr="00FE762C">
        <w:rPr>
          <w:sz w:val="22"/>
          <w:szCs w:val="20"/>
        </w:rPr>
        <w:t>/MR/SÚ/201</w:t>
      </w:r>
      <w:r w:rsidR="003D2B0A">
        <w:rPr>
          <w:sz w:val="22"/>
          <w:szCs w:val="20"/>
        </w:rPr>
        <w:t>6</w:t>
      </w:r>
      <w:r w:rsidR="000131E3" w:rsidRPr="00FE762C">
        <w:rPr>
          <w:sz w:val="22"/>
          <w:szCs w:val="20"/>
        </w:rPr>
        <w:t>.</w:t>
      </w:r>
    </w:p>
    <w:p w14:paraId="3739CE7A" w14:textId="77777777" w:rsidR="00DF6323" w:rsidRPr="00FE762C" w:rsidRDefault="00DF6323" w:rsidP="00DF6323">
      <w:pPr>
        <w:ind w:left="705" w:hanging="705"/>
        <w:jc w:val="both"/>
        <w:rPr>
          <w:sz w:val="22"/>
          <w:szCs w:val="20"/>
        </w:rPr>
      </w:pPr>
      <w:r w:rsidRPr="00FE762C">
        <w:rPr>
          <w:sz w:val="22"/>
          <w:szCs w:val="20"/>
        </w:rPr>
        <w:t xml:space="preserve">            -     Zadávací dokumentace</w:t>
      </w:r>
      <w:r w:rsidR="000131E3" w:rsidRPr="00FE762C">
        <w:rPr>
          <w:sz w:val="22"/>
          <w:szCs w:val="20"/>
        </w:rPr>
        <w:t>.</w:t>
      </w:r>
      <w:r w:rsidRPr="00FE762C">
        <w:rPr>
          <w:sz w:val="22"/>
          <w:szCs w:val="20"/>
        </w:rPr>
        <w:t xml:space="preserve">     </w:t>
      </w:r>
    </w:p>
    <w:p w14:paraId="3739CE7B" w14:textId="77777777" w:rsidR="00DF6323" w:rsidRPr="00FE762C" w:rsidRDefault="000131E3" w:rsidP="00DF6323">
      <w:pPr>
        <w:numPr>
          <w:ilvl w:val="0"/>
          <w:numId w:val="9"/>
        </w:numPr>
        <w:jc w:val="both"/>
        <w:rPr>
          <w:sz w:val="22"/>
        </w:rPr>
      </w:pPr>
      <w:r w:rsidRPr="00FE762C">
        <w:rPr>
          <w:sz w:val="22"/>
        </w:rPr>
        <w:t xml:space="preserve"> </w:t>
      </w:r>
      <w:r w:rsidR="00DF6323" w:rsidRPr="00FE762C">
        <w:rPr>
          <w:sz w:val="22"/>
        </w:rPr>
        <w:t>Cenová nabídka zhotovitele (včetně položkové kalkulace)</w:t>
      </w:r>
      <w:r w:rsidRPr="00FE762C">
        <w:rPr>
          <w:sz w:val="22"/>
        </w:rPr>
        <w:t>.</w:t>
      </w:r>
    </w:p>
    <w:p w14:paraId="3739CE7C" w14:textId="77777777" w:rsidR="00F77E0B" w:rsidRPr="00FE762C" w:rsidRDefault="00DF6323" w:rsidP="00F77E0B">
      <w:pPr>
        <w:ind w:left="720" w:hanging="720"/>
        <w:rPr>
          <w:sz w:val="22"/>
        </w:rPr>
      </w:pPr>
      <w:r w:rsidRPr="00FE762C">
        <w:rPr>
          <w:sz w:val="22"/>
        </w:rPr>
        <w:t>3.2.      Součástí předmětu Díla je dále provedení, dodání a zajištění všech činností, prací, služeb, věcí a dodávek</w:t>
      </w:r>
    </w:p>
    <w:p w14:paraId="3739CE7D" w14:textId="77777777" w:rsidR="00DF6323" w:rsidRPr="00FE762C" w:rsidRDefault="00F77E0B" w:rsidP="00F77E0B">
      <w:pPr>
        <w:ind w:left="720" w:hanging="720"/>
        <w:rPr>
          <w:sz w:val="22"/>
        </w:rPr>
      </w:pPr>
      <w:r w:rsidRPr="00FE762C">
        <w:rPr>
          <w:sz w:val="22"/>
        </w:rPr>
        <w:t xml:space="preserve">           </w:t>
      </w:r>
      <w:r w:rsidR="00DF6323" w:rsidRPr="00FE762C">
        <w:rPr>
          <w:sz w:val="22"/>
        </w:rPr>
        <w:t xml:space="preserve"> nutných k realizaci Díla, a to zejména:</w:t>
      </w:r>
    </w:p>
    <w:p w14:paraId="3739CE7E" w14:textId="77777777" w:rsidR="00963B92" w:rsidRPr="00FE762C" w:rsidRDefault="00963B92" w:rsidP="00963B92">
      <w:pPr>
        <w:numPr>
          <w:ilvl w:val="0"/>
          <w:numId w:val="10"/>
        </w:numPr>
        <w:jc w:val="both"/>
        <w:rPr>
          <w:sz w:val="22"/>
        </w:rPr>
      </w:pPr>
      <w:r w:rsidRPr="00FE762C">
        <w:rPr>
          <w:sz w:val="22"/>
        </w:rPr>
        <w:t xml:space="preserve">zajištění zařízení staveniště a dopravního opatření, a to podle potřeby na řádné provedení díla  </w:t>
      </w:r>
    </w:p>
    <w:p w14:paraId="3739CE7F" w14:textId="77777777" w:rsidR="00963B92" w:rsidRPr="00FE762C" w:rsidRDefault="00963B92" w:rsidP="00963B92">
      <w:pPr>
        <w:ind w:left="1068"/>
        <w:jc w:val="both"/>
        <w:rPr>
          <w:sz w:val="22"/>
        </w:rPr>
      </w:pPr>
      <w:r w:rsidRPr="00FE762C">
        <w:rPr>
          <w:sz w:val="22"/>
        </w:rPr>
        <w:t>včetně jeho likvidace,</w:t>
      </w:r>
    </w:p>
    <w:p w14:paraId="3739CE80" w14:textId="77777777" w:rsidR="00963B92" w:rsidRPr="00FE762C" w:rsidRDefault="00963B92" w:rsidP="00963B92">
      <w:pPr>
        <w:numPr>
          <w:ilvl w:val="0"/>
          <w:numId w:val="10"/>
        </w:numPr>
        <w:jc w:val="both"/>
        <w:rPr>
          <w:sz w:val="22"/>
        </w:rPr>
      </w:pPr>
      <w:r w:rsidRPr="00FE762C">
        <w:rPr>
          <w:sz w:val="22"/>
        </w:rPr>
        <w:t>provedení závěrečného úklidu místa provedení Díla dle této smlouvy,</w:t>
      </w:r>
    </w:p>
    <w:p w14:paraId="3739CE81" w14:textId="77777777" w:rsidR="00963B92" w:rsidRPr="00FE762C" w:rsidRDefault="00963B92" w:rsidP="00963B92">
      <w:pPr>
        <w:numPr>
          <w:ilvl w:val="0"/>
          <w:numId w:val="10"/>
        </w:numPr>
        <w:jc w:val="both"/>
        <w:rPr>
          <w:sz w:val="22"/>
        </w:rPr>
      </w:pPr>
      <w:r w:rsidRPr="00FE762C">
        <w:rPr>
          <w:sz w:val="22"/>
        </w:rPr>
        <w:t xml:space="preserve">zajištění uložení odpadů a doložení dokladů o této likvidaci v souladu s platným zákonem o  </w:t>
      </w:r>
    </w:p>
    <w:p w14:paraId="3739CE82" w14:textId="77777777" w:rsidR="00963B92" w:rsidRPr="00FE762C" w:rsidRDefault="00963B92" w:rsidP="00963B92">
      <w:pPr>
        <w:ind w:left="1068"/>
        <w:jc w:val="both"/>
        <w:rPr>
          <w:sz w:val="22"/>
        </w:rPr>
      </w:pPr>
      <w:r w:rsidRPr="00FE762C">
        <w:rPr>
          <w:sz w:val="22"/>
        </w:rPr>
        <w:t>odpad</w:t>
      </w:r>
      <w:r w:rsidR="0076625E" w:rsidRPr="00FE762C">
        <w:rPr>
          <w:sz w:val="22"/>
        </w:rPr>
        <w:t>ech</w:t>
      </w:r>
      <w:r w:rsidRPr="00FE762C">
        <w:rPr>
          <w:sz w:val="22"/>
        </w:rPr>
        <w:t xml:space="preserve"> (vyskytne-li se takový odpad), včetně úhrady poplatků za toto uložení, likvidaci a  </w:t>
      </w:r>
    </w:p>
    <w:p w14:paraId="3739CE83" w14:textId="77777777" w:rsidR="00963B92" w:rsidRPr="00FE762C" w:rsidRDefault="00963B92" w:rsidP="00963B92">
      <w:pPr>
        <w:ind w:left="1068"/>
        <w:jc w:val="both"/>
        <w:rPr>
          <w:sz w:val="22"/>
        </w:rPr>
      </w:pPr>
      <w:r w:rsidRPr="00FE762C">
        <w:rPr>
          <w:sz w:val="22"/>
        </w:rPr>
        <w:t>dopravu.</w:t>
      </w:r>
    </w:p>
    <w:p w14:paraId="3739CE84" w14:textId="77777777" w:rsidR="00963B92" w:rsidRPr="00FE762C" w:rsidRDefault="00963B92" w:rsidP="00963B92">
      <w:pPr>
        <w:jc w:val="both"/>
        <w:rPr>
          <w:sz w:val="22"/>
        </w:rPr>
      </w:pPr>
      <w:r w:rsidRPr="00FE762C">
        <w:rPr>
          <w:sz w:val="22"/>
        </w:rPr>
        <w:t>3.3.</w:t>
      </w:r>
      <w:r w:rsidRPr="00FE762C">
        <w:rPr>
          <w:sz w:val="22"/>
        </w:rPr>
        <w:tab/>
        <w:t>Před zahájením stavby je nutné:</w:t>
      </w:r>
    </w:p>
    <w:p w14:paraId="3739CE85" w14:textId="74B92DF7" w:rsidR="0036023E" w:rsidRPr="00FE762C" w:rsidRDefault="0076625E" w:rsidP="0076625E">
      <w:pPr>
        <w:numPr>
          <w:ilvl w:val="0"/>
          <w:numId w:val="10"/>
        </w:numPr>
        <w:jc w:val="both"/>
        <w:rPr>
          <w:sz w:val="22"/>
        </w:rPr>
      </w:pPr>
      <w:r w:rsidRPr="00FE762C">
        <w:rPr>
          <w:sz w:val="22"/>
        </w:rPr>
        <w:t xml:space="preserve">zpracovat a předložit příslušná TP </w:t>
      </w:r>
      <w:r w:rsidR="00A741A9">
        <w:rPr>
          <w:sz w:val="22"/>
        </w:rPr>
        <w:t>(</w:t>
      </w:r>
      <w:r w:rsidRPr="00FE762C">
        <w:rPr>
          <w:sz w:val="22"/>
        </w:rPr>
        <w:t xml:space="preserve">technologické postupy) a KZP (kontrolní zkušební plán) na prováděné práce, </w:t>
      </w:r>
    </w:p>
    <w:p w14:paraId="3739CE86" w14:textId="77777777" w:rsidR="0076625E" w:rsidRPr="00FE762C" w:rsidRDefault="0076625E" w:rsidP="0076625E">
      <w:pPr>
        <w:numPr>
          <w:ilvl w:val="0"/>
          <w:numId w:val="10"/>
        </w:numPr>
        <w:jc w:val="both"/>
        <w:rPr>
          <w:sz w:val="22"/>
        </w:rPr>
      </w:pPr>
      <w:r w:rsidRPr="00FE762C">
        <w:rPr>
          <w:sz w:val="22"/>
        </w:rPr>
        <w:t>předložit k odsouhlasení základní použité materiály (zkoušky typu, receptury betonů, certifikáty a doklady o shodě pro jednotlivé materiály),</w:t>
      </w:r>
    </w:p>
    <w:p w14:paraId="3739CE87" w14:textId="77777777" w:rsidR="0036023E" w:rsidRPr="00FE762C" w:rsidRDefault="0036023E" w:rsidP="00835011">
      <w:pPr>
        <w:numPr>
          <w:ilvl w:val="0"/>
          <w:numId w:val="10"/>
        </w:numPr>
        <w:jc w:val="both"/>
        <w:rPr>
          <w:sz w:val="22"/>
        </w:rPr>
      </w:pPr>
      <w:r w:rsidRPr="00FE762C">
        <w:rPr>
          <w:sz w:val="22"/>
        </w:rPr>
        <w:t>předložit k odsouhlasení:</w:t>
      </w:r>
    </w:p>
    <w:p w14:paraId="3739CE88" w14:textId="77777777" w:rsidR="00F77E0B" w:rsidRPr="00FE762C" w:rsidRDefault="00F77E0B" w:rsidP="00F77E0B">
      <w:pPr>
        <w:ind w:left="1068"/>
        <w:jc w:val="both"/>
        <w:rPr>
          <w:sz w:val="22"/>
        </w:rPr>
      </w:pPr>
      <w:r w:rsidRPr="00FE762C">
        <w:rPr>
          <w:sz w:val="22"/>
        </w:rPr>
        <w:t>–</w:t>
      </w:r>
      <w:r w:rsidRPr="00FE762C">
        <w:rPr>
          <w:sz w:val="22"/>
        </w:rPr>
        <w:tab/>
        <w:t>používané laboratoře a dodavatele geodetických služeb,</w:t>
      </w:r>
    </w:p>
    <w:p w14:paraId="3739CE89" w14:textId="77777777" w:rsidR="00963B92" w:rsidRPr="00FE762C" w:rsidRDefault="00F77E0B" w:rsidP="00F77E0B">
      <w:pPr>
        <w:ind w:left="1068"/>
        <w:jc w:val="both"/>
        <w:rPr>
          <w:sz w:val="22"/>
        </w:rPr>
      </w:pPr>
      <w:r w:rsidRPr="00FE762C">
        <w:rPr>
          <w:sz w:val="22"/>
        </w:rPr>
        <w:t>–</w:t>
      </w:r>
      <w:r w:rsidRPr="00FE762C">
        <w:rPr>
          <w:sz w:val="22"/>
        </w:rPr>
        <w:tab/>
        <w:t>výrobny, ze kterých budou materiály dodávány (platí pro lomy, betonárky, obalovny a výrobny</w:t>
      </w:r>
    </w:p>
    <w:p w14:paraId="3739CE8A" w14:textId="77777777" w:rsidR="00963B92" w:rsidRPr="00FE762C" w:rsidRDefault="00963B92" w:rsidP="00963B92">
      <w:pPr>
        <w:ind w:left="1068"/>
        <w:jc w:val="both"/>
        <w:rPr>
          <w:sz w:val="22"/>
        </w:rPr>
      </w:pPr>
      <w:r w:rsidRPr="00FE762C">
        <w:rPr>
          <w:sz w:val="22"/>
        </w:rPr>
        <w:t xml:space="preserve">   </w:t>
      </w:r>
      <w:r w:rsidR="00F77E0B" w:rsidRPr="00FE762C">
        <w:rPr>
          <w:sz w:val="22"/>
        </w:rPr>
        <w:t xml:space="preserve"> </w:t>
      </w:r>
      <w:r w:rsidRPr="00FE762C">
        <w:rPr>
          <w:sz w:val="22"/>
        </w:rPr>
        <w:t xml:space="preserve"> </w:t>
      </w:r>
      <w:r w:rsidR="00F77E0B" w:rsidRPr="00FE762C">
        <w:rPr>
          <w:sz w:val="22"/>
        </w:rPr>
        <w:t>spec</w:t>
      </w:r>
      <w:r w:rsidR="00787E6B" w:rsidRPr="00FE762C">
        <w:rPr>
          <w:sz w:val="22"/>
        </w:rPr>
        <w:t>iálních</w:t>
      </w:r>
      <w:r w:rsidR="00F77E0B" w:rsidRPr="00FE762C">
        <w:rPr>
          <w:sz w:val="22"/>
        </w:rPr>
        <w:t xml:space="preserve"> </w:t>
      </w:r>
      <w:proofErr w:type="spellStart"/>
      <w:r w:rsidR="005F4B02" w:rsidRPr="00FE762C">
        <w:rPr>
          <w:sz w:val="22"/>
        </w:rPr>
        <w:t>a</w:t>
      </w:r>
      <w:r w:rsidR="00F77E0B" w:rsidRPr="00FE762C">
        <w:rPr>
          <w:sz w:val="22"/>
        </w:rPr>
        <w:t>typových</w:t>
      </w:r>
      <w:proofErr w:type="spellEnd"/>
      <w:r w:rsidR="00F77E0B" w:rsidRPr="00FE762C">
        <w:rPr>
          <w:sz w:val="22"/>
        </w:rPr>
        <w:t xml:space="preserve"> prvků)</w:t>
      </w:r>
      <w:r w:rsidR="0076625E" w:rsidRPr="00FE762C">
        <w:rPr>
          <w:sz w:val="22"/>
        </w:rPr>
        <w:t>.</w:t>
      </w:r>
    </w:p>
    <w:p w14:paraId="3739CE8B" w14:textId="77777777" w:rsidR="00963B92" w:rsidRPr="00FE762C" w:rsidRDefault="00F77E0B" w:rsidP="00963B92">
      <w:pPr>
        <w:jc w:val="both"/>
        <w:rPr>
          <w:sz w:val="22"/>
        </w:rPr>
      </w:pPr>
      <w:r w:rsidRPr="00FE762C">
        <w:rPr>
          <w:sz w:val="22"/>
        </w:rPr>
        <w:t>3.</w:t>
      </w:r>
      <w:r w:rsidR="00963B92" w:rsidRPr="00FE762C">
        <w:rPr>
          <w:sz w:val="22"/>
        </w:rPr>
        <w:t>4</w:t>
      </w:r>
      <w:r w:rsidRPr="00FE762C">
        <w:rPr>
          <w:sz w:val="22"/>
        </w:rPr>
        <w:t>.</w:t>
      </w:r>
      <w:r w:rsidRPr="00FE762C">
        <w:rPr>
          <w:sz w:val="22"/>
        </w:rPr>
        <w:tab/>
      </w:r>
      <w:r w:rsidR="00963B92" w:rsidRPr="00FE762C">
        <w:rPr>
          <w:sz w:val="22"/>
        </w:rPr>
        <w:t>Před převzetím ukončené stavby zadavatelem od zhotovitele je nutné předložit k odsouhlasení</w:t>
      </w:r>
    </w:p>
    <w:p w14:paraId="3739CE8C" w14:textId="77777777" w:rsidR="00963B92" w:rsidRPr="00FE762C" w:rsidRDefault="00963B92" w:rsidP="00963B92">
      <w:pPr>
        <w:jc w:val="both"/>
        <w:rPr>
          <w:sz w:val="22"/>
        </w:rPr>
      </w:pPr>
      <w:r w:rsidRPr="00FE762C">
        <w:rPr>
          <w:sz w:val="22"/>
        </w:rPr>
        <w:t xml:space="preserve">             zpracovanou Závěrečnou zprávu (lze i zjednodušenou) podle pokynů „Zásady pro hodnocení jakosti</w:t>
      </w:r>
    </w:p>
    <w:p w14:paraId="3739CE8D" w14:textId="77777777" w:rsidR="00DF6323" w:rsidRPr="00FE762C" w:rsidRDefault="00963B92" w:rsidP="00963B92">
      <w:pPr>
        <w:jc w:val="both"/>
        <w:rPr>
          <w:sz w:val="22"/>
        </w:rPr>
      </w:pPr>
      <w:r w:rsidRPr="00FE762C">
        <w:rPr>
          <w:sz w:val="22"/>
        </w:rPr>
        <w:t xml:space="preserve">           dokončených staveb PK zhotovitelem“ vydané ŘSD ČR 1.11.2008.</w:t>
      </w:r>
      <w:r w:rsidR="00DF6323" w:rsidRPr="00FE762C">
        <w:rPr>
          <w:sz w:val="22"/>
        </w:rPr>
        <w:t xml:space="preserve"> </w:t>
      </w:r>
    </w:p>
    <w:p w14:paraId="3739CE8E" w14:textId="77777777" w:rsidR="00DF6323" w:rsidRPr="00FE762C" w:rsidRDefault="00DF6323" w:rsidP="00963B92">
      <w:pPr>
        <w:ind w:left="720" w:hanging="720"/>
        <w:jc w:val="both"/>
        <w:rPr>
          <w:sz w:val="22"/>
        </w:rPr>
      </w:pPr>
      <w:r w:rsidRPr="00FE762C">
        <w:rPr>
          <w:sz w:val="22"/>
        </w:rPr>
        <w:t>3.</w:t>
      </w:r>
      <w:r w:rsidR="00963B92" w:rsidRPr="00FE762C">
        <w:rPr>
          <w:sz w:val="22"/>
        </w:rPr>
        <w:t>5</w:t>
      </w:r>
      <w:r w:rsidRPr="00FE762C">
        <w:rPr>
          <w:sz w:val="22"/>
        </w:rPr>
        <w:t xml:space="preserve">.     </w:t>
      </w:r>
      <w:r w:rsidR="00963B92" w:rsidRPr="00FE762C">
        <w:rPr>
          <w:sz w:val="22"/>
        </w:rPr>
        <w:t xml:space="preserve"> </w:t>
      </w:r>
      <w:r w:rsidRPr="00FE762C">
        <w:rPr>
          <w:sz w:val="22"/>
        </w:rPr>
        <w:t xml:space="preserve"> Součástí předmětu díla jsou i práce v tomto článku smlouvy nespecifikované, které však jsou k řádnému provedení díla nezbytné a o kterých zhotovitel vzhledem ke své kvalifikaci a zkušenostem měl, nebo mohl vědět. Provedení těchto prací v žádném případě nezvyšuje cenu díla.</w:t>
      </w:r>
    </w:p>
    <w:p w14:paraId="78B69AB6" w14:textId="77777777" w:rsidR="009D2994" w:rsidRDefault="009D2994" w:rsidP="00DF6323">
      <w:pPr>
        <w:keepNext/>
        <w:jc w:val="center"/>
        <w:outlineLvl w:val="5"/>
        <w:rPr>
          <w:rFonts w:ascii="Bookman Old Style" w:hAnsi="Bookman Old Style"/>
          <w:b/>
          <w:sz w:val="26"/>
          <w:szCs w:val="20"/>
        </w:rPr>
      </w:pPr>
    </w:p>
    <w:p w14:paraId="3739CE90"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IV. Doba plnění</w:t>
      </w:r>
    </w:p>
    <w:p w14:paraId="3739CE91" w14:textId="77777777" w:rsidR="00DF6323" w:rsidRPr="00FE762C" w:rsidRDefault="00DF6323" w:rsidP="00DF6323">
      <w:pPr>
        <w:jc w:val="both"/>
        <w:rPr>
          <w:sz w:val="26"/>
        </w:rPr>
      </w:pPr>
    </w:p>
    <w:p w14:paraId="3739CE92" w14:textId="77777777" w:rsidR="00DF6323" w:rsidRPr="00FE762C" w:rsidRDefault="00DF6323" w:rsidP="00DF6323">
      <w:pPr>
        <w:spacing w:line="240" w:lineRule="atLeast"/>
        <w:ind w:left="720" w:hanging="720"/>
        <w:jc w:val="both"/>
        <w:rPr>
          <w:b/>
        </w:rPr>
      </w:pPr>
      <w:r w:rsidRPr="00FE762C">
        <w:rPr>
          <w:sz w:val="22"/>
        </w:rPr>
        <w:t xml:space="preserve">4.1.    </w:t>
      </w:r>
      <w:r w:rsidR="0075205F" w:rsidRPr="00FE762C">
        <w:rPr>
          <w:sz w:val="22"/>
        </w:rPr>
        <w:t xml:space="preserve">  </w:t>
      </w:r>
      <w:r w:rsidRPr="00FE762C">
        <w:rPr>
          <w:sz w:val="22"/>
        </w:rPr>
        <w:t xml:space="preserve"> Zhotovitel se zavazuje provést dílo jako celek v rozsahu předmětu plnění dle požadavku objednatele a v souladu s podmínkami této smlouvy, a to v následujících termín</w:t>
      </w:r>
      <w:r w:rsidR="00902651" w:rsidRPr="00FE762C">
        <w:rPr>
          <w:sz w:val="22"/>
        </w:rPr>
        <w:t>ech</w:t>
      </w:r>
      <w:r w:rsidRPr="00FE762C">
        <w:rPr>
          <w:sz w:val="22"/>
        </w:rPr>
        <w:t>:</w:t>
      </w:r>
    </w:p>
    <w:p w14:paraId="3739CE93" w14:textId="77777777" w:rsidR="00DF6323" w:rsidRPr="00FE762C" w:rsidRDefault="00DF6323" w:rsidP="00DF6323">
      <w:pPr>
        <w:ind w:left="1416" w:hanging="707"/>
        <w:jc w:val="both"/>
        <w:rPr>
          <w:sz w:val="16"/>
        </w:rPr>
      </w:pPr>
    </w:p>
    <w:p w14:paraId="3739CE94" w14:textId="77777777" w:rsidR="00DF6323" w:rsidRPr="00FE762C" w:rsidRDefault="00DF6323" w:rsidP="00DF6323">
      <w:pPr>
        <w:ind w:left="1080"/>
        <w:jc w:val="both"/>
        <w:rPr>
          <w:sz w:val="22"/>
        </w:rPr>
      </w:pPr>
      <w:r w:rsidRPr="00FE762C">
        <w:rPr>
          <w:sz w:val="22"/>
        </w:rPr>
        <w:t>termín předání staveniště zhotoviteli</w:t>
      </w:r>
      <w:r w:rsidR="00902651" w:rsidRPr="00FE762C">
        <w:rPr>
          <w:sz w:val="22"/>
        </w:rPr>
        <w:t>:</w:t>
      </w:r>
      <w:r w:rsidRPr="00FE762C">
        <w:rPr>
          <w:sz w:val="22"/>
        </w:rPr>
        <w:t xml:space="preserve">           </w:t>
      </w:r>
      <w:r w:rsidRPr="00FE762C">
        <w:rPr>
          <w:sz w:val="22"/>
        </w:rPr>
        <w:tab/>
        <w:t xml:space="preserve">do </w:t>
      </w:r>
      <w:r w:rsidRPr="00FE762C">
        <w:rPr>
          <w:sz w:val="22"/>
          <w:szCs w:val="20"/>
        </w:rPr>
        <w:t>5-ti</w:t>
      </w:r>
      <w:r w:rsidRPr="00FE762C">
        <w:rPr>
          <w:sz w:val="22"/>
        </w:rPr>
        <w:t xml:space="preserve"> dnů po podpisu smlouvy o dílo</w:t>
      </w:r>
    </w:p>
    <w:p w14:paraId="3739CE95" w14:textId="76744D64" w:rsidR="00DF6323" w:rsidRPr="00FE762C" w:rsidRDefault="00DF6323" w:rsidP="00DF6323">
      <w:pPr>
        <w:ind w:left="1080"/>
        <w:jc w:val="both"/>
        <w:rPr>
          <w:sz w:val="22"/>
        </w:rPr>
      </w:pPr>
      <w:r w:rsidRPr="00FE762C">
        <w:rPr>
          <w:sz w:val="22"/>
        </w:rPr>
        <w:t>zahájení prací</w:t>
      </w:r>
      <w:r w:rsidR="0076625E" w:rsidRPr="00FE762C">
        <w:rPr>
          <w:sz w:val="22"/>
        </w:rPr>
        <w:t>:</w:t>
      </w:r>
      <w:r w:rsidRPr="00FE762C">
        <w:rPr>
          <w:sz w:val="22"/>
        </w:rPr>
        <w:t xml:space="preserve"> </w:t>
      </w:r>
      <w:r w:rsidRPr="00FE762C">
        <w:rPr>
          <w:sz w:val="22"/>
        </w:rPr>
        <w:tab/>
        <w:t xml:space="preserve"> </w:t>
      </w:r>
      <w:r w:rsidRPr="00FE762C">
        <w:rPr>
          <w:sz w:val="22"/>
        </w:rPr>
        <w:tab/>
      </w:r>
      <w:r w:rsidRPr="00FE762C">
        <w:rPr>
          <w:sz w:val="22"/>
        </w:rPr>
        <w:tab/>
      </w:r>
      <w:r w:rsidRPr="00FE762C">
        <w:rPr>
          <w:sz w:val="22"/>
        </w:rPr>
        <w:tab/>
        <w:t xml:space="preserve">     </w:t>
      </w:r>
      <w:r w:rsidR="003D2B0A">
        <w:rPr>
          <w:sz w:val="22"/>
        </w:rPr>
        <w:t>01</w:t>
      </w:r>
      <w:r w:rsidR="00037866">
        <w:rPr>
          <w:sz w:val="22"/>
        </w:rPr>
        <w:t xml:space="preserve">. </w:t>
      </w:r>
      <w:r w:rsidR="00404C52">
        <w:rPr>
          <w:sz w:val="22"/>
        </w:rPr>
        <w:t>9</w:t>
      </w:r>
      <w:r w:rsidR="00037866">
        <w:rPr>
          <w:sz w:val="22"/>
        </w:rPr>
        <w:t>.</w:t>
      </w:r>
      <w:r w:rsidR="00A741A9">
        <w:rPr>
          <w:sz w:val="22"/>
        </w:rPr>
        <w:t xml:space="preserve"> 201</w:t>
      </w:r>
      <w:r w:rsidR="003D2B0A">
        <w:rPr>
          <w:sz w:val="22"/>
        </w:rPr>
        <w:t>6</w:t>
      </w:r>
      <w:r w:rsidRPr="00FE762C">
        <w:rPr>
          <w:sz w:val="22"/>
          <w:szCs w:val="20"/>
        </w:rPr>
        <w:t xml:space="preserve"> </w:t>
      </w:r>
      <w:r w:rsidRPr="00FE762C">
        <w:rPr>
          <w:sz w:val="22"/>
        </w:rPr>
        <w:t xml:space="preserve">  </w:t>
      </w:r>
      <w:r w:rsidRPr="00FE762C">
        <w:rPr>
          <w:sz w:val="22"/>
        </w:rPr>
        <w:tab/>
      </w:r>
      <w:r w:rsidRPr="00FE762C">
        <w:rPr>
          <w:sz w:val="22"/>
        </w:rPr>
        <w:tab/>
      </w:r>
      <w:r w:rsidRPr="00FE762C">
        <w:rPr>
          <w:sz w:val="22"/>
        </w:rPr>
        <w:tab/>
      </w:r>
      <w:r w:rsidRPr="00FE762C">
        <w:rPr>
          <w:sz w:val="22"/>
        </w:rPr>
        <w:tab/>
      </w:r>
      <w:r w:rsidRPr="00FE762C">
        <w:rPr>
          <w:sz w:val="22"/>
        </w:rPr>
        <w:tab/>
      </w:r>
    </w:p>
    <w:p w14:paraId="3739CE96" w14:textId="02E23604" w:rsidR="00DF6323" w:rsidRPr="00FE762C" w:rsidRDefault="00DF6323" w:rsidP="00DF6323">
      <w:pPr>
        <w:ind w:left="1080"/>
        <w:jc w:val="both"/>
        <w:rPr>
          <w:sz w:val="22"/>
          <w:szCs w:val="20"/>
        </w:rPr>
      </w:pPr>
      <w:r w:rsidRPr="00C651A4">
        <w:rPr>
          <w:sz w:val="22"/>
          <w:szCs w:val="22"/>
        </w:rPr>
        <w:t>dokončení díla</w:t>
      </w:r>
      <w:r w:rsidR="0076625E" w:rsidRPr="00C651A4">
        <w:rPr>
          <w:sz w:val="22"/>
          <w:szCs w:val="22"/>
        </w:rPr>
        <w:t>:</w:t>
      </w:r>
      <w:r w:rsidRPr="00FE762C">
        <w:t xml:space="preserve">  </w:t>
      </w:r>
      <w:r w:rsidRPr="00FE762C">
        <w:tab/>
      </w:r>
      <w:r w:rsidRPr="00FE762C">
        <w:tab/>
      </w:r>
      <w:r w:rsidRPr="00FE762C">
        <w:tab/>
      </w:r>
      <w:r w:rsidRPr="00FE762C">
        <w:tab/>
      </w:r>
      <w:r w:rsidRPr="00FE762C">
        <w:rPr>
          <w:sz w:val="22"/>
        </w:rPr>
        <w:t xml:space="preserve">     </w:t>
      </w:r>
      <w:r w:rsidR="00A741A9">
        <w:rPr>
          <w:sz w:val="22"/>
        </w:rPr>
        <w:t>3</w:t>
      </w:r>
      <w:r w:rsidR="003D2B0A">
        <w:rPr>
          <w:sz w:val="22"/>
        </w:rPr>
        <w:t>1</w:t>
      </w:r>
      <w:r w:rsidR="00A741A9">
        <w:rPr>
          <w:sz w:val="22"/>
        </w:rPr>
        <w:t xml:space="preserve">. </w:t>
      </w:r>
      <w:r w:rsidR="00404C52">
        <w:rPr>
          <w:sz w:val="22"/>
        </w:rPr>
        <w:t>10</w:t>
      </w:r>
      <w:r w:rsidR="00A741A9">
        <w:rPr>
          <w:sz w:val="22"/>
        </w:rPr>
        <w:t>. 201</w:t>
      </w:r>
      <w:r w:rsidR="003D2B0A">
        <w:rPr>
          <w:sz w:val="22"/>
        </w:rPr>
        <w:t>6</w:t>
      </w:r>
    </w:p>
    <w:p w14:paraId="3739CE97" w14:textId="77777777" w:rsidR="00DF6323" w:rsidRPr="00FE762C" w:rsidRDefault="00DF6323" w:rsidP="00DF6323">
      <w:pPr>
        <w:ind w:left="720" w:hanging="720"/>
        <w:jc w:val="both"/>
        <w:rPr>
          <w:sz w:val="22"/>
        </w:rPr>
      </w:pPr>
      <w:r w:rsidRPr="00FE762C">
        <w:rPr>
          <w:sz w:val="22"/>
        </w:rPr>
        <w:t xml:space="preserve">4.2.  </w:t>
      </w:r>
      <w:r w:rsidRPr="00FE762C">
        <w:rPr>
          <w:sz w:val="22"/>
        </w:rPr>
        <w:tab/>
        <w:t>Dokončením Díla se rozumí ukončení všech prací a činností prováděných dle této smlouvy zhotovitelem a protokolární předání díla, včetně vyklizení staveniště, a splnění všech dalších povinností zhotovitele stanovených touto smlouvou, včetně předání příslušných dokumentů k provedenému Dílu a potvrzení těchto skutečností objednatelem v předávacím protokolu.</w:t>
      </w:r>
    </w:p>
    <w:p w14:paraId="3739CE98" w14:textId="77777777" w:rsidR="00DF6323" w:rsidRPr="00FE762C" w:rsidRDefault="00DF6323" w:rsidP="00DF6323">
      <w:pPr>
        <w:tabs>
          <w:tab w:val="left" w:pos="709"/>
        </w:tabs>
        <w:snapToGrid w:val="0"/>
        <w:ind w:left="709" w:hanging="709"/>
        <w:jc w:val="both"/>
        <w:rPr>
          <w:sz w:val="22"/>
          <w:szCs w:val="20"/>
        </w:rPr>
      </w:pPr>
      <w:r w:rsidRPr="00FE762C">
        <w:rPr>
          <w:sz w:val="22"/>
          <w:szCs w:val="20"/>
        </w:rPr>
        <w:t xml:space="preserve">4.3.  </w:t>
      </w:r>
      <w:r w:rsidRPr="00FE762C">
        <w:rPr>
          <w:sz w:val="22"/>
          <w:szCs w:val="20"/>
        </w:rPr>
        <w:tab/>
        <w:t>Obě strany se dohodly, že  případné  vícepráce,  jejichž  finanční objem (v cenách bez DPH) nepřekročí 10 % (slovy: deset procent) ze sjednané ceny za provedení Díla (bez DPH) nebudou mít vliv na termín ukončení Díla a Dílo bude dokončeno ve sjednaném termínu dle této smlouvy, pokud se smluvní strany výslovně písemně nedohodnou jinak.</w:t>
      </w:r>
    </w:p>
    <w:p w14:paraId="3739CE99" w14:textId="77777777" w:rsidR="00DF6323" w:rsidRPr="00FE762C" w:rsidRDefault="00DF6323" w:rsidP="00DF6323">
      <w:pPr>
        <w:ind w:left="709" w:hanging="709"/>
        <w:jc w:val="both"/>
        <w:rPr>
          <w:sz w:val="22"/>
        </w:rPr>
      </w:pPr>
      <w:r w:rsidRPr="00FE762C">
        <w:rPr>
          <w:sz w:val="22"/>
        </w:rPr>
        <w:t xml:space="preserve">4.4.  </w:t>
      </w:r>
      <w:r w:rsidRPr="00FE762C">
        <w:rPr>
          <w:sz w:val="22"/>
        </w:rPr>
        <w:tab/>
        <w:t>Před dobou sjednanou pro předání a převzetí Díla dle čl. IV. odst. 4.1.této smlouvy není objednatel povinen od zhotovitele Dílo či kteroukoli část převzít.</w:t>
      </w:r>
    </w:p>
    <w:p w14:paraId="3739CE9A" w14:textId="77777777" w:rsidR="00DF6323" w:rsidRPr="00FE762C" w:rsidRDefault="00DF6323" w:rsidP="00DF6323">
      <w:pPr>
        <w:ind w:left="709" w:hanging="709"/>
        <w:jc w:val="both"/>
        <w:rPr>
          <w:b/>
          <w:sz w:val="22"/>
        </w:rPr>
      </w:pPr>
      <w:r w:rsidRPr="00FE762C">
        <w:rPr>
          <w:sz w:val="22"/>
        </w:rPr>
        <w:t xml:space="preserve">4.5.  </w:t>
      </w:r>
      <w:r w:rsidRPr="00FE762C">
        <w:rPr>
          <w:sz w:val="22"/>
        </w:rPr>
        <w:tab/>
        <w:t>Zdrží-li se provádění Díla v důsledku důvodů daných výlučně na straně objednatele, má zhotovitel právo na přiměřené prodloužení doby plnění Díla či jeho části, a to o dobu, o kterou bylo plnění díla či jeho části takto prodlouženo.</w:t>
      </w:r>
    </w:p>
    <w:p w14:paraId="3739CE9C" w14:textId="43CB62D8" w:rsidR="00DF6323" w:rsidRPr="00FE762C" w:rsidRDefault="00DF6323" w:rsidP="00DF6323">
      <w:pPr>
        <w:ind w:left="709" w:hanging="709"/>
        <w:jc w:val="both"/>
        <w:rPr>
          <w:rFonts w:ascii="Bookman Old Style" w:hAnsi="Bookman Old Style"/>
          <w:sz w:val="26"/>
        </w:rPr>
      </w:pPr>
      <w:r w:rsidRPr="00FE762C">
        <w:lastRenderedPageBreak/>
        <w:t xml:space="preserve"> </w:t>
      </w:r>
    </w:p>
    <w:p w14:paraId="3739CE9D" w14:textId="77777777" w:rsidR="00DF6323" w:rsidRPr="00FE762C" w:rsidRDefault="00DF6323" w:rsidP="00DF6323">
      <w:pPr>
        <w:jc w:val="center"/>
        <w:rPr>
          <w:rFonts w:ascii="Bookman Old Style" w:hAnsi="Bookman Old Style"/>
          <w:sz w:val="26"/>
          <w:szCs w:val="20"/>
        </w:rPr>
      </w:pPr>
      <w:r w:rsidRPr="00FE762C">
        <w:rPr>
          <w:rFonts w:ascii="Bookman Old Style" w:hAnsi="Bookman Old Style"/>
          <w:b/>
          <w:sz w:val="26"/>
          <w:szCs w:val="20"/>
        </w:rPr>
        <w:t>V. Cena a platební podmínky</w:t>
      </w:r>
    </w:p>
    <w:p w14:paraId="3739CE9E" w14:textId="77777777" w:rsidR="00DF6323" w:rsidRPr="00FE762C" w:rsidRDefault="00DF6323" w:rsidP="00DF6323">
      <w:pPr>
        <w:ind w:left="709" w:hanging="147"/>
        <w:jc w:val="both"/>
        <w:rPr>
          <w:sz w:val="26"/>
        </w:rPr>
      </w:pPr>
    </w:p>
    <w:p w14:paraId="3739CE9F" w14:textId="77777777" w:rsidR="00DF6323" w:rsidRPr="00FE762C" w:rsidRDefault="00DF6323" w:rsidP="00DF6323">
      <w:pPr>
        <w:jc w:val="both"/>
        <w:rPr>
          <w:sz w:val="22"/>
          <w:szCs w:val="20"/>
        </w:rPr>
      </w:pPr>
      <w:r w:rsidRPr="00FE762C">
        <w:rPr>
          <w:sz w:val="22"/>
          <w:szCs w:val="20"/>
        </w:rPr>
        <w:t>5.1.</w:t>
      </w:r>
      <w:r w:rsidRPr="00FE762C">
        <w:rPr>
          <w:sz w:val="22"/>
          <w:szCs w:val="20"/>
        </w:rPr>
        <w:tab/>
        <w:t>Cena za zhotovení díla dle této smlouvy činí</w:t>
      </w:r>
      <w:r w:rsidR="005F4B02" w:rsidRPr="00FE762C">
        <w:rPr>
          <w:sz w:val="22"/>
          <w:szCs w:val="20"/>
        </w:rPr>
        <w:t xml:space="preserve"> na základě cenové nabídky</w:t>
      </w:r>
      <w:r w:rsidRPr="00FE762C">
        <w:rPr>
          <w:sz w:val="22"/>
          <w:szCs w:val="20"/>
        </w:rPr>
        <w:t>:</w:t>
      </w:r>
    </w:p>
    <w:p w14:paraId="3739CEA0" w14:textId="0D78E2CB" w:rsidR="00DF6323" w:rsidRPr="00FE762C" w:rsidRDefault="00DF6323" w:rsidP="00DF6323">
      <w:pPr>
        <w:numPr>
          <w:ilvl w:val="12"/>
          <w:numId w:val="0"/>
        </w:numPr>
        <w:snapToGrid w:val="0"/>
        <w:jc w:val="both"/>
        <w:rPr>
          <w:sz w:val="22"/>
          <w:szCs w:val="20"/>
        </w:rPr>
      </w:pPr>
      <w:r w:rsidRPr="00FE762C">
        <w:rPr>
          <w:sz w:val="22"/>
          <w:szCs w:val="20"/>
        </w:rPr>
        <w:t xml:space="preserve">                      Cena bez DPH </w:t>
      </w:r>
      <w:r w:rsidRPr="00FE762C">
        <w:rPr>
          <w:sz w:val="22"/>
          <w:szCs w:val="20"/>
        </w:rPr>
        <w:tab/>
      </w:r>
      <w:r w:rsidRPr="00FE762C">
        <w:rPr>
          <w:sz w:val="22"/>
          <w:szCs w:val="20"/>
        </w:rPr>
        <w:tab/>
      </w:r>
      <w:r w:rsidRPr="00FE762C">
        <w:rPr>
          <w:sz w:val="22"/>
          <w:szCs w:val="20"/>
        </w:rPr>
        <w:tab/>
      </w:r>
      <w:r w:rsidRPr="00FE762C">
        <w:rPr>
          <w:sz w:val="22"/>
          <w:szCs w:val="20"/>
        </w:rPr>
        <w:tab/>
      </w:r>
      <w:r w:rsidRPr="00FE762C">
        <w:rPr>
          <w:sz w:val="22"/>
          <w:szCs w:val="20"/>
        </w:rPr>
        <w:tab/>
      </w:r>
      <w:r w:rsidR="00946F4F">
        <w:rPr>
          <w:sz w:val="22"/>
          <w:szCs w:val="20"/>
        </w:rPr>
        <w:t>983 529,75</w:t>
      </w:r>
      <w:r w:rsidRPr="00FE762C">
        <w:rPr>
          <w:sz w:val="22"/>
          <w:szCs w:val="20"/>
        </w:rPr>
        <w:t xml:space="preserve">- Kč            </w:t>
      </w:r>
    </w:p>
    <w:p w14:paraId="3739CEA1" w14:textId="164579E0" w:rsidR="00DF6323" w:rsidRPr="00FE762C" w:rsidRDefault="00DF6323" w:rsidP="00DF6323">
      <w:pPr>
        <w:keepNext/>
        <w:numPr>
          <w:ilvl w:val="12"/>
          <w:numId w:val="0"/>
        </w:numPr>
        <w:ind w:left="900"/>
        <w:jc w:val="both"/>
        <w:outlineLvl w:val="1"/>
        <w:rPr>
          <w:sz w:val="22"/>
        </w:rPr>
      </w:pPr>
      <w:r w:rsidRPr="00FE762C">
        <w:rPr>
          <w:sz w:val="22"/>
        </w:rPr>
        <w:t xml:space="preserve">       (slovy: </w:t>
      </w:r>
      <w:r w:rsidR="00946F4F">
        <w:rPr>
          <w:sz w:val="22"/>
        </w:rPr>
        <w:t>devětsetosmdesáttřitisícpětsetdvacetdevět</w:t>
      </w:r>
      <w:r w:rsidR="003D2B0A">
        <w:rPr>
          <w:sz w:val="22"/>
        </w:rPr>
        <w:t>korun</w:t>
      </w:r>
      <w:r w:rsidR="00946F4F">
        <w:rPr>
          <w:sz w:val="22"/>
        </w:rPr>
        <w:t>sedmdesátpět</w:t>
      </w:r>
      <w:r w:rsidR="00A741A9">
        <w:rPr>
          <w:sz w:val="22"/>
        </w:rPr>
        <w:t>haléřůčeských</w:t>
      </w:r>
      <w:r w:rsidRPr="00FE762C">
        <w:rPr>
          <w:sz w:val="22"/>
        </w:rPr>
        <w:t>)</w:t>
      </w:r>
    </w:p>
    <w:p w14:paraId="3739CEA2" w14:textId="7CFE674D" w:rsidR="00DF6323" w:rsidRPr="00FE762C" w:rsidRDefault="00DF6323" w:rsidP="00DF6323">
      <w:pPr>
        <w:keepNext/>
        <w:numPr>
          <w:ilvl w:val="12"/>
          <w:numId w:val="0"/>
        </w:numPr>
        <w:ind w:left="900"/>
        <w:jc w:val="both"/>
        <w:outlineLvl w:val="1"/>
        <w:rPr>
          <w:sz w:val="22"/>
        </w:rPr>
      </w:pPr>
      <w:r w:rsidRPr="00FE762C">
        <w:rPr>
          <w:sz w:val="22"/>
        </w:rPr>
        <w:t xml:space="preserve">                           DPH 2</w:t>
      </w:r>
      <w:r w:rsidR="00435E80" w:rsidRPr="00FE762C">
        <w:rPr>
          <w:sz w:val="22"/>
        </w:rPr>
        <w:t>1</w:t>
      </w:r>
      <w:r w:rsidRPr="00FE762C">
        <w:rPr>
          <w:sz w:val="22"/>
        </w:rPr>
        <w:t>%</w:t>
      </w:r>
      <w:r w:rsidRPr="00FE762C">
        <w:rPr>
          <w:sz w:val="22"/>
        </w:rPr>
        <w:tab/>
      </w:r>
      <w:r w:rsidRPr="00FE762C">
        <w:rPr>
          <w:sz w:val="22"/>
        </w:rPr>
        <w:tab/>
      </w:r>
      <w:r w:rsidRPr="00FE762C">
        <w:rPr>
          <w:sz w:val="22"/>
        </w:rPr>
        <w:tab/>
      </w:r>
      <w:r w:rsidRPr="00FE762C">
        <w:rPr>
          <w:sz w:val="22"/>
        </w:rPr>
        <w:tab/>
      </w:r>
      <w:r w:rsidR="00946F4F">
        <w:rPr>
          <w:sz w:val="22"/>
        </w:rPr>
        <w:t>206 541,25</w:t>
      </w:r>
      <w:r w:rsidRPr="00FE762C">
        <w:rPr>
          <w:sz w:val="22"/>
        </w:rPr>
        <w:t xml:space="preserve">- Kč     </w:t>
      </w:r>
    </w:p>
    <w:p w14:paraId="3739CEA3" w14:textId="680865EC" w:rsidR="00DF6323" w:rsidRPr="00FE762C" w:rsidRDefault="00DF6323" w:rsidP="00DF6323">
      <w:pPr>
        <w:keepNext/>
        <w:numPr>
          <w:ilvl w:val="12"/>
          <w:numId w:val="0"/>
        </w:numPr>
        <w:ind w:left="900"/>
        <w:jc w:val="both"/>
        <w:outlineLvl w:val="1"/>
        <w:rPr>
          <w:sz w:val="22"/>
        </w:rPr>
      </w:pPr>
      <w:r w:rsidRPr="00FE762C">
        <w:rPr>
          <w:sz w:val="22"/>
        </w:rPr>
        <w:t xml:space="preserve">      (slovy:</w:t>
      </w:r>
      <w:r w:rsidR="005F4B02" w:rsidRPr="00FE762C">
        <w:rPr>
          <w:sz w:val="22"/>
        </w:rPr>
        <w:t xml:space="preserve"> </w:t>
      </w:r>
      <w:proofErr w:type="spellStart"/>
      <w:r w:rsidR="00946F4F">
        <w:rPr>
          <w:sz w:val="22"/>
        </w:rPr>
        <w:t>dvěstěšesttisícpětsetčtyřicetjedna</w:t>
      </w:r>
      <w:r w:rsidR="003D2B0A">
        <w:rPr>
          <w:sz w:val="22"/>
        </w:rPr>
        <w:t>korundvacet</w:t>
      </w:r>
      <w:r w:rsidR="00946F4F">
        <w:rPr>
          <w:sz w:val="22"/>
        </w:rPr>
        <w:t>pět</w:t>
      </w:r>
      <w:r w:rsidR="00A741A9">
        <w:rPr>
          <w:sz w:val="22"/>
        </w:rPr>
        <w:t>haléřůčeských</w:t>
      </w:r>
      <w:proofErr w:type="spellEnd"/>
      <w:r w:rsidRPr="00FE762C">
        <w:rPr>
          <w:sz w:val="22"/>
        </w:rPr>
        <w:t xml:space="preserve">)  </w:t>
      </w:r>
    </w:p>
    <w:p w14:paraId="3739CEA4" w14:textId="5C6B502A" w:rsidR="00DF6323" w:rsidRPr="00FE762C" w:rsidRDefault="00DF6323" w:rsidP="00DF6323">
      <w:pPr>
        <w:keepNext/>
        <w:numPr>
          <w:ilvl w:val="12"/>
          <w:numId w:val="0"/>
        </w:numPr>
        <w:ind w:left="900"/>
        <w:jc w:val="both"/>
        <w:outlineLvl w:val="1"/>
        <w:rPr>
          <w:b/>
          <w:sz w:val="22"/>
        </w:rPr>
      </w:pPr>
      <w:r w:rsidRPr="00FE762C">
        <w:rPr>
          <w:sz w:val="22"/>
        </w:rPr>
        <w:t xml:space="preserve">       </w:t>
      </w:r>
      <w:r w:rsidRPr="00FE762C">
        <w:rPr>
          <w:b/>
          <w:sz w:val="22"/>
        </w:rPr>
        <w:t>Cena včetně DPH</w:t>
      </w:r>
      <w:r w:rsidRPr="00FE762C">
        <w:rPr>
          <w:b/>
          <w:sz w:val="22"/>
        </w:rPr>
        <w:tab/>
      </w:r>
      <w:r w:rsidRPr="00FE762C">
        <w:rPr>
          <w:b/>
          <w:sz w:val="22"/>
        </w:rPr>
        <w:tab/>
      </w:r>
      <w:r w:rsidRPr="00FE762C">
        <w:rPr>
          <w:b/>
          <w:sz w:val="22"/>
        </w:rPr>
        <w:tab/>
      </w:r>
      <w:r w:rsidRPr="00FE762C">
        <w:rPr>
          <w:b/>
          <w:sz w:val="22"/>
        </w:rPr>
        <w:tab/>
      </w:r>
      <w:r w:rsidR="00946F4F">
        <w:rPr>
          <w:b/>
          <w:sz w:val="22"/>
        </w:rPr>
        <w:t>1 190 071,00</w:t>
      </w:r>
      <w:r w:rsidRPr="00FE762C">
        <w:rPr>
          <w:b/>
          <w:sz w:val="22"/>
        </w:rPr>
        <w:t xml:space="preserve">- Kč  </w:t>
      </w:r>
      <w:r w:rsidRPr="00FE762C">
        <w:rPr>
          <w:b/>
          <w:sz w:val="22"/>
        </w:rPr>
        <w:tab/>
        <w:t xml:space="preserve">                   </w:t>
      </w:r>
    </w:p>
    <w:p w14:paraId="3739CEA5" w14:textId="6E24F39C" w:rsidR="00DF6323" w:rsidRPr="00FE762C" w:rsidRDefault="00DF6323" w:rsidP="00DF6323">
      <w:pPr>
        <w:numPr>
          <w:ilvl w:val="12"/>
          <w:numId w:val="0"/>
        </w:numPr>
        <w:ind w:left="900"/>
        <w:jc w:val="both"/>
        <w:rPr>
          <w:b/>
          <w:sz w:val="22"/>
        </w:rPr>
      </w:pPr>
      <w:r w:rsidRPr="00FE762C">
        <w:rPr>
          <w:b/>
          <w:sz w:val="22"/>
        </w:rPr>
        <w:t xml:space="preserve">      (slovy:</w:t>
      </w:r>
      <w:r w:rsidR="0076625E" w:rsidRPr="00FE762C">
        <w:rPr>
          <w:b/>
          <w:sz w:val="22"/>
        </w:rPr>
        <w:t xml:space="preserve"> </w:t>
      </w:r>
      <w:proofErr w:type="spellStart"/>
      <w:r w:rsidR="00946F4F">
        <w:rPr>
          <w:b/>
          <w:sz w:val="22"/>
        </w:rPr>
        <w:t>jedenmilionstodevadesáttisícsedmdesátjedna</w:t>
      </w:r>
      <w:r w:rsidR="003D2B0A">
        <w:rPr>
          <w:b/>
          <w:sz w:val="22"/>
        </w:rPr>
        <w:t>korun</w:t>
      </w:r>
      <w:r w:rsidR="00A741A9">
        <w:rPr>
          <w:b/>
          <w:sz w:val="22"/>
        </w:rPr>
        <w:t>česk</w:t>
      </w:r>
      <w:r w:rsidR="00946F4F">
        <w:rPr>
          <w:b/>
          <w:sz w:val="22"/>
        </w:rPr>
        <w:t>ých</w:t>
      </w:r>
      <w:proofErr w:type="spellEnd"/>
      <w:r w:rsidRPr="00FE762C">
        <w:rPr>
          <w:b/>
          <w:sz w:val="22"/>
        </w:rPr>
        <w:t>)</w:t>
      </w:r>
    </w:p>
    <w:p w14:paraId="3739CEA6" w14:textId="4A009725" w:rsidR="00DF6323" w:rsidRPr="00C802D9" w:rsidRDefault="00DF6323" w:rsidP="00DF6323">
      <w:pPr>
        <w:ind w:left="720" w:hanging="720"/>
        <w:jc w:val="both"/>
        <w:rPr>
          <w:i/>
          <w:sz w:val="22"/>
        </w:rPr>
      </w:pPr>
      <w:r w:rsidRPr="00FE762C">
        <w:rPr>
          <w:sz w:val="22"/>
        </w:rPr>
        <w:t xml:space="preserve">                      </w:t>
      </w:r>
      <w:r w:rsidRPr="00C802D9">
        <w:rPr>
          <w:i/>
          <w:sz w:val="22"/>
        </w:rPr>
        <w:t xml:space="preserve">(dále jen „Cena za provedení díla“).   </w:t>
      </w:r>
    </w:p>
    <w:p w14:paraId="3739CEA7" w14:textId="77777777" w:rsidR="00DF6323" w:rsidRPr="00FE762C" w:rsidRDefault="00DF6323" w:rsidP="00DF6323">
      <w:pPr>
        <w:ind w:left="720" w:hanging="720"/>
        <w:jc w:val="both"/>
        <w:rPr>
          <w:sz w:val="22"/>
        </w:rPr>
      </w:pPr>
      <w:r w:rsidRPr="00FE762C">
        <w:rPr>
          <w:sz w:val="22"/>
        </w:rPr>
        <w:t xml:space="preserve">  </w:t>
      </w:r>
    </w:p>
    <w:p w14:paraId="3739CEA8"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Objednatelem nebudou na Cenu za provedení Díla poskytovány jakákoli plnění před zahájením provádění Díla. Obě smluvní strany se vzájemně dohodly, že zhotovitel v průběhu provádění Díla bude fakturovat skutečně provedené práce vždy za kalendářní měsíc nebo po provedení Díla, a to do max. výše 90% z ceny Díla. Zbylých 10 % objednatel uvolní po řádném předání Díla.</w:t>
      </w:r>
    </w:p>
    <w:p w14:paraId="3739CEA9"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Splatnost faktur je smluvními stranami dohodnuta na 21 kalendářních dní ode dne řádného předání faktury zhotovitelem objednateli. Podkladem a podmínkou pro vystavení řádné faktury bude písemný, odsouhlasený a objednatelem podepsaný zjišťovací protokol provedení prací a dodávek ke dni vystavení té které faktury.</w:t>
      </w:r>
    </w:p>
    <w:p w14:paraId="3739CEAA"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Zhotovitel je povinen účtovat objednateli DPH dle daňových předpisů platných v době realizace stavby. Cena za provedení Díla (bez DPH) je cenou nejvýše přípustnou a zahrnuje veškeré náklady související s provedením Díla dle této Smlouvy - tzn. veškeré činnosti a dodávky, řízení, provoz, údržbu a vyklizení staveniště, rizika, zisk a finanční vlivy (např. inflace) včetně prací dle čl. III, odst. 3. 3. smlouvy. Zhotovitel nemůže účtovat za prováděné práce na plnění této smlouvy žádné vícenáklady, a to ani v případě nárůstu cen. Toto riziko nese zhotovitel. Cenovou nabídku (viz. příloha) vypracoval zhotovitel. Pokud by cokoli opomněl nebo v této příloze uvedl cenu nižší, vzniká zhotoviteli nárok pouze na cenu, kterou uvedl v příloze. Zhotovitel nese plné riziko správnosti a úplnosti přílohy a plné riziko, že v těchto uvedených cenách lze dílo realizovat.</w:t>
      </w:r>
    </w:p>
    <w:p w14:paraId="3739CEAB"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Dohodnutá Cena za provedení díla (bez DPH) může být měněna pouze na základě souhlasu obou smluvních stran porovnáním více a méně prací, formou písemného dodatku k této smlouvě, který musí být vždy před jejich realizací písemně odsouhlasen objednavatelem (včetně ocenění). Pokud zhotovitel provede některé z těchto prací bez potvrzeného písemného dodatku smlouvy, má objednatel právo odmítnout jejich úhradu a cena za jejich provedení je součástí Ceny za provedení Díla.</w:t>
      </w:r>
    </w:p>
    <w:p w14:paraId="3739CEAC" w14:textId="77777777"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V případě, že se smluvní strany dohodnou na zmenšení či zvětšení rozsahu plnění Díla a nedojde-li mezi oběma stranami k dohodě při odsouhlasení množství nebo druhu provedených prací a dodávek, je zhotovitel oprávněn fakturovat pouze práce, u kterých nedošlo k rozporu.</w:t>
      </w:r>
    </w:p>
    <w:p w14:paraId="3739CEAD" w14:textId="77777777"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Smluvní strany se dohodly, že v případě rozhodnutí soudu o úpadku zhotovitele dle zákona č. 182/2006 Sb. ve znění pozdějších předpisů /dále jen insolvenční zákon, nebo zamítnutí insolvenčního návrhu pro nedostatek majetku dlužníka (zhotovitele):</w:t>
      </w:r>
    </w:p>
    <w:p w14:paraId="3739CEAE" w14:textId="77777777"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     před řádným předáním Díla zhotovitelem objednateli, poskytuje zhotovitel objednateli slevu  z Ceny za provedení Díla ve výši rozdílu mezi Cenou za provedení díla (viz. čl. V. odst. 5.1. této smlouvy) a částkou do okamžiku rozhodnutí soudu o úpadku zhotovitele, nebo zamítnutí insolvenčního návrhu pro nedostatek majetku dlužníka (zhotovitele),  objednatelem uhrazené části ceny za provedení Díla;</w:t>
      </w:r>
    </w:p>
    <w:p w14:paraId="3739CEAF" w14:textId="77777777"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po řádném předání díla zhotovitelem objednateli (viz. čl. VIII. této smlouvy), avšak před uplynutím záruční doby dle čl. IX. této smlouvy, poskytuje zhotovitel objednateli slevu z Ceny za provedení Díla ve výši 5 % (slovy: pět procent), tj. Cena za provedení Díla se v důsledku uplatnění slevy snižuje o 5 % (slovy: pět procent). </w:t>
      </w:r>
    </w:p>
    <w:p w14:paraId="3739CEB0" w14:textId="77777777" w:rsidR="00DF6323" w:rsidRPr="00FE762C" w:rsidRDefault="00DF6323" w:rsidP="00DF6323">
      <w:pPr>
        <w:tabs>
          <w:tab w:val="num" w:pos="720"/>
        </w:tabs>
        <w:snapToGrid w:val="0"/>
        <w:ind w:left="720" w:hanging="720"/>
        <w:jc w:val="both"/>
        <w:rPr>
          <w:sz w:val="22"/>
          <w:szCs w:val="20"/>
        </w:rPr>
      </w:pPr>
      <w:r w:rsidRPr="00FE762C">
        <w:rPr>
          <w:sz w:val="22"/>
          <w:szCs w:val="20"/>
        </w:rPr>
        <w:t>5.8.</w:t>
      </w:r>
      <w:r w:rsidRPr="00FE762C">
        <w:rPr>
          <w:sz w:val="22"/>
          <w:szCs w:val="20"/>
        </w:rPr>
        <w:tab/>
        <w:t xml:space="preserve">Cena za provedení Díla je považována za uhrazenou řádně a včas, pokud ke dni splatnosti Ceny za provedení Díla či její splátky budou peněžní prostředky odpovídající Ceně za provedení Díla či její splátce odepsány z účtu objednatele ve prospěch účtu zhotovitele uvedeného v záhlaví této smlouvy. </w:t>
      </w:r>
    </w:p>
    <w:p w14:paraId="3739CEB1" w14:textId="77777777" w:rsidR="00DF6323" w:rsidRPr="00FE762C" w:rsidRDefault="00DF6323" w:rsidP="00DF6323">
      <w:pPr>
        <w:tabs>
          <w:tab w:val="num" w:pos="720"/>
        </w:tabs>
        <w:snapToGrid w:val="0"/>
        <w:ind w:left="720" w:hanging="720"/>
        <w:jc w:val="both"/>
        <w:rPr>
          <w:sz w:val="22"/>
          <w:szCs w:val="20"/>
        </w:rPr>
      </w:pPr>
      <w:r w:rsidRPr="00FE762C">
        <w:rPr>
          <w:sz w:val="22"/>
          <w:szCs w:val="20"/>
        </w:rPr>
        <w:t>5.9.</w:t>
      </w:r>
      <w:r w:rsidRPr="00FE762C">
        <w:rPr>
          <w:sz w:val="22"/>
          <w:szCs w:val="20"/>
        </w:rPr>
        <w:tab/>
        <w:t xml:space="preserve">Daňový doklad dle tohoto článku smlouvy bude obsahovat náležitosti daňového dokladu stanovené platnou legislativou - zákonem o dani z přidané hodnoty, ve znění pozdějších předpisů, a platnými právními předpisy o účetnictví. V případě, že daňový doklad nebude obsahovat správné údaje či bude neúplný, je objednatel oprávněn daňový doklad vrátit ve lhůtě do data jeho splatnosti zhotoviteli. Zhotovitel je povinen takový daňový doklad opravit, aby splňoval výše uvedené podmínky této smlouvy. </w:t>
      </w:r>
    </w:p>
    <w:p w14:paraId="3739CEB2" w14:textId="77777777" w:rsidR="00DF6323" w:rsidRPr="00FE762C" w:rsidRDefault="00DF6323" w:rsidP="00DF6323">
      <w:pPr>
        <w:tabs>
          <w:tab w:val="num" w:pos="720"/>
        </w:tabs>
        <w:snapToGrid w:val="0"/>
        <w:ind w:left="720" w:hanging="720"/>
        <w:jc w:val="both"/>
        <w:rPr>
          <w:sz w:val="22"/>
          <w:szCs w:val="20"/>
        </w:rPr>
      </w:pPr>
      <w:r w:rsidRPr="00FE762C">
        <w:rPr>
          <w:sz w:val="22"/>
          <w:szCs w:val="20"/>
        </w:rPr>
        <w:lastRenderedPageBreak/>
        <w:t>5.10.</w:t>
      </w:r>
      <w:r w:rsidRPr="00FE762C">
        <w:rPr>
          <w:sz w:val="22"/>
          <w:szCs w:val="20"/>
        </w:rPr>
        <w:tab/>
        <w:t>Úhrada Ceny za provedení Díla, ať již jako celku či dílčích plnění, nemá vliv na uplatnění práva objednatele z vad Díla.</w:t>
      </w:r>
    </w:p>
    <w:p w14:paraId="3739CEB3" w14:textId="77777777" w:rsidR="000B6F4C" w:rsidRPr="00FE762C" w:rsidRDefault="00E83803" w:rsidP="000B6F4C">
      <w:pPr>
        <w:tabs>
          <w:tab w:val="num" w:pos="720"/>
        </w:tabs>
        <w:snapToGrid w:val="0"/>
        <w:ind w:left="720" w:hanging="720"/>
        <w:jc w:val="both"/>
        <w:rPr>
          <w:sz w:val="22"/>
          <w:szCs w:val="20"/>
        </w:rPr>
      </w:pPr>
      <w:r w:rsidRPr="00FE762C">
        <w:rPr>
          <w:sz w:val="22"/>
          <w:szCs w:val="20"/>
        </w:rPr>
        <w:t>5.11.</w:t>
      </w:r>
      <w:r w:rsidRPr="00FE762C">
        <w:rPr>
          <w:sz w:val="22"/>
          <w:szCs w:val="20"/>
        </w:rPr>
        <w:tab/>
      </w:r>
      <w:r w:rsidR="000B6F4C" w:rsidRPr="00FE762C">
        <w:rPr>
          <w:sz w:val="22"/>
          <w:szCs w:val="20"/>
        </w:rPr>
        <w:t>Obě smluvní strany se současně dohodly na tom, že v případě kdy zhotovitel (plátce daně z přidané hodnoty a současně poskytovatel zdanitelného plnění s daňovou povinností podle zákona o DPH) se v průběhu platnosti smluvního ujednání stane tzv. nespolehlivým plátcem, bude objednatel o této skutečnosti zhotovitelem písemně vyrozuměn. Současně si smluvní strany ujednaly, že pokud nastane tato situace a zhotovitel se stane nespolehlivým plátcem, nebude platba objednatelem zhotoviteli zahrnovat DPH. Úhrada ceny bez daně bude v takovém případě považována za splnění finančních závazků objednatele vůči zhotoviteli. Zajištěná daň bude uhrazena objednatelem místně příslušnému správci daně.</w:t>
      </w:r>
    </w:p>
    <w:p w14:paraId="3739CEB4" w14:textId="77777777" w:rsidR="00DF6323" w:rsidRPr="00FE762C" w:rsidRDefault="00DF6323" w:rsidP="000B6F4C">
      <w:pPr>
        <w:tabs>
          <w:tab w:val="num" w:pos="720"/>
        </w:tabs>
        <w:snapToGrid w:val="0"/>
        <w:ind w:left="720" w:hanging="720"/>
        <w:jc w:val="both"/>
      </w:pPr>
    </w:p>
    <w:p w14:paraId="3739CEB5" w14:textId="77777777" w:rsidR="00DF6323" w:rsidRPr="00FE762C" w:rsidRDefault="00DF6323" w:rsidP="00DF6323">
      <w:pPr>
        <w:jc w:val="center"/>
        <w:rPr>
          <w:rFonts w:ascii="Bookman Old Style" w:hAnsi="Bookman Old Style"/>
          <w:b/>
          <w:sz w:val="26"/>
          <w:szCs w:val="20"/>
        </w:rPr>
      </w:pPr>
      <w:r w:rsidRPr="00FE762C">
        <w:rPr>
          <w:rFonts w:ascii="Bookman Old Style" w:hAnsi="Bookman Old Style"/>
          <w:b/>
          <w:sz w:val="26"/>
          <w:szCs w:val="20"/>
        </w:rPr>
        <w:t>VI. Součinnost smluvních stran</w:t>
      </w:r>
    </w:p>
    <w:p w14:paraId="3739CEB6" w14:textId="77777777" w:rsidR="00DF6323" w:rsidRPr="00FE762C" w:rsidRDefault="00DF6323" w:rsidP="00DF6323">
      <w:pPr>
        <w:jc w:val="both"/>
        <w:rPr>
          <w:sz w:val="26"/>
        </w:rPr>
      </w:pPr>
    </w:p>
    <w:p w14:paraId="3739CEB7" w14:textId="77777777" w:rsidR="00DF6323" w:rsidRPr="00FE762C" w:rsidRDefault="00DF6323" w:rsidP="00DF6323">
      <w:pPr>
        <w:ind w:left="705" w:hanging="705"/>
        <w:jc w:val="both"/>
        <w:rPr>
          <w:sz w:val="22"/>
          <w:szCs w:val="20"/>
        </w:rPr>
      </w:pPr>
      <w:r w:rsidRPr="00FE762C">
        <w:rPr>
          <w:sz w:val="22"/>
          <w:szCs w:val="20"/>
        </w:rPr>
        <w:t>6.1.</w:t>
      </w:r>
      <w:r w:rsidRPr="00FE762C">
        <w:rPr>
          <w:sz w:val="22"/>
          <w:szCs w:val="20"/>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739CEB8" w14:textId="77777777" w:rsidR="00DF6323" w:rsidRPr="00FE762C" w:rsidRDefault="00DF6323" w:rsidP="00DF6323">
      <w:pPr>
        <w:ind w:left="720" w:hanging="720"/>
        <w:jc w:val="both"/>
        <w:rPr>
          <w:sz w:val="22"/>
          <w:szCs w:val="20"/>
        </w:rPr>
      </w:pPr>
      <w:r w:rsidRPr="00FE762C">
        <w:rPr>
          <w:sz w:val="22"/>
          <w:szCs w:val="20"/>
        </w:rPr>
        <w:t>6.2.      Pokud jsou kterékoliv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739CEB9" w14:textId="77777777" w:rsidR="00DF6323" w:rsidRPr="00FE762C" w:rsidRDefault="00DF6323" w:rsidP="00DF6323">
      <w:pPr>
        <w:ind w:left="720" w:hanging="720"/>
        <w:jc w:val="both"/>
        <w:rPr>
          <w:sz w:val="22"/>
          <w:szCs w:val="20"/>
        </w:rPr>
      </w:pPr>
      <w:r w:rsidRPr="00FE762C">
        <w:rPr>
          <w:sz w:val="22"/>
          <w:szCs w:val="20"/>
        </w:rPr>
        <w:t>6.3.</w:t>
      </w:r>
      <w:r w:rsidRPr="00FE762C">
        <w:rPr>
          <w:sz w:val="22"/>
          <w:szCs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3739CEBA" w14:textId="77777777" w:rsidR="00DF6323" w:rsidRPr="00FE762C" w:rsidRDefault="00DF6323" w:rsidP="00DF6323">
      <w:pPr>
        <w:rPr>
          <w:sz w:val="22"/>
        </w:rPr>
      </w:pPr>
    </w:p>
    <w:p w14:paraId="3739CEBB"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VII. Prohlášení, práva a povinnosti smluvních stran</w:t>
      </w:r>
    </w:p>
    <w:p w14:paraId="3739CEBC" w14:textId="77777777" w:rsidR="00DF6323" w:rsidRPr="00FE762C" w:rsidRDefault="00DF6323" w:rsidP="00DF6323">
      <w:pPr>
        <w:jc w:val="both"/>
        <w:rPr>
          <w:sz w:val="26"/>
        </w:rPr>
      </w:pPr>
      <w:r w:rsidRPr="00FE762C">
        <w:rPr>
          <w:sz w:val="26"/>
        </w:rPr>
        <w:t xml:space="preserve">    </w:t>
      </w:r>
    </w:p>
    <w:p w14:paraId="3739CEBD" w14:textId="77777777" w:rsidR="00DF6323" w:rsidRPr="00FE762C" w:rsidRDefault="00DF6323" w:rsidP="001A698E">
      <w:pPr>
        <w:numPr>
          <w:ilvl w:val="1"/>
          <w:numId w:val="13"/>
        </w:numPr>
        <w:tabs>
          <w:tab w:val="num" w:pos="1440"/>
        </w:tabs>
        <w:jc w:val="both"/>
        <w:rPr>
          <w:sz w:val="22"/>
        </w:rPr>
      </w:pPr>
      <w:r w:rsidRPr="00FE762C">
        <w:rPr>
          <w:sz w:val="22"/>
        </w:rPr>
        <w:t xml:space="preserve">Zhotovitel se zavazuje při provádění Díla zachovávat platné bezpečnostní, hygienické a protipožární a jiné obecně závazné předpisy, platné </w:t>
      </w:r>
      <w:r w:rsidR="001A698E" w:rsidRPr="00FE762C">
        <w:rPr>
          <w:sz w:val="22"/>
        </w:rPr>
        <w:t xml:space="preserve">TP,TKP,ČSN a ČSN EN vztahující se k předmětu plnění díla </w:t>
      </w:r>
      <w:r w:rsidRPr="00FE762C">
        <w:rPr>
          <w:sz w:val="22"/>
        </w:rPr>
        <w:t xml:space="preserve">a dále rozhodnutí orgánů veřejné správy, zejména pak zákon č.13/1997 Sb., o pozemních komunikacích, ve znění pozdějších předpisů, prováděcí vyhlášku č.104/1997 Sb., kterou se provádí zákon o pozemních komunikacích, dále pak zákon č.183/2006 Sb., o územním plánování a stavebním řádu, po dobu provádění stavebních prací apod. </w:t>
      </w:r>
    </w:p>
    <w:p w14:paraId="3739CEBE" w14:textId="77777777" w:rsidR="00DF6323" w:rsidRPr="00FE762C" w:rsidRDefault="00DF6323" w:rsidP="00DF6323">
      <w:pPr>
        <w:numPr>
          <w:ilvl w:val="1"/>
          <w:numId w:val="13"/>
        </w:numPr>
        <w:tabs>
          <w:tab w:val="num" w:pos="1440"/>
        </w:tabs>
        <w:jc w:val="both"/>
        <w:rPr>
          <w:sz w:val="22"/>
          <w:szCs w:val="20"/>
        </w:rPr>
      </w:pPr>
      <w:r w:rsidRPr="00FE762C">
        <w:rPr>
          <w:sz w:val="22"/>
          <w:szCs w:val="20"/>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 platným stavebním zákonem.</w:t>
      </w:r>
    </w:p>
    <w:p w14:paraId="3739CEBF" w14:textId="77777777" w:rsidR="00DF6323" w:rsidRPr="00FE762C" w:rsidRDefault="00DF6323" w:rsidP="00DF6323">
      <w:pPr>
        <w:ind w:left="720" w:hanging="720"/>
        <w:jc w:val="both"/>
      </w:pPr>
      <w:r w:rsidRPr="00FE762C">
        <w:t>7.</w:t>
      </w:r>
      <w:r w:rsidR="0075205F" w:rsidRPr="00FE762C">
        <w:t>3</w:t>
      </w:r>
      <w:r w:rsidRPr="00FE762C">
        <w:t xml:space="preserve">.  </w:t>
      </w:r>
      <w:r w:rsidR="0075205F" w:rsidRPr="00FE762C">
        <w:t xml:space="preserve">   </w:t>
      </w:r>
      <w:r w:rsidRPr="00FE762C">
        <w:t xml:space="preserve"> </w:t>
      </w:r>
      <w:r w:rsidRPr="00FE762C">
        <w:rPr>
          <w:sz w:val="22"/>
          <w:szCs w:val="22"/>
        </w:rPr>
        <w:t>Zhotovitel je dále povinen pro řádné provedení</w:t>
      </w:r>
      <w:r w:rsidR="000131E3" w:rsidRPr="00FE762C">
        <w:rPr>
          <w:sz w:val="22"/>
          <w:szCs w:val="22"/>
        </w:rPr>
        <w:t xml:space="preserve"> </w:t>
      </w:r>
      <w:r w:rsidRPr="00FE762C">
        <w:rPr>
          <w:sz w:val="22"/>
          <w:szCs w:val="22"/>
        </w:rPr>
        <w:t>Díla zabezpečit odborné vedení stavby stavbyvedoucím, který je uveden v úvodních ustanoveních této smlouvy o dílo a který má k výkonu této činnosti oprávnění dle zvláštního právního předpisu.</w:t>
      </w:r>
    </w:p>
    <w:p w14:paraId="3739CEC0" w14:textId="77777777" w:rsidR="00DF6323" w:rsidRPr="00FE762C" w:rsidRDefault="00DF6323" w:rsidP="00DF6323">
      <w:pPr>
        <w:ind w:left="720" w:hanging="720"/>
        <w:jc w:val="both"/>
        <w:rPr>
          <w:sz w:val="22"/>
        </w:rPr>
      </w:pPr>
      <w:r w:rsidRPr="00FE762C">
        <w:rPr>
          <w:sz w:val="22"/>
        </w:rPr>
        <w:t>7.</w:t>
      </w:r>
      <w:r w:rsidR="0075205F" w:rsidRPr="00FE762C">
        <w:rPr>
          <w:sz w:val="22"/>
        </w:rPr>
        <w:t>4</w:t>
      </w:r>
      <w:r w:rsidRPr="00FE762C">
        <w:rPr>
          <w:sz w:val="22"/>
        </w:rPr>
        <w:t xml:space="preserve">.   </w:t>
      </w:r>
      <w:r w:rsidR="0075205F" w:rsidRPr="00FE762C">
        <w:rPr>
          <w:sz w:val="22"/>
        </w:rPr>
        <w:t xml:space="preserve">   </w:t>
      </w:r>
      <w:r w:rsidRPr="00FE762C">
        <w:rPr>
          <w:sz w:val="22"/>
        </w:rPr>
        <w:t xml:space="preserve"> Zhotovitel je v průběhu realizace a dokončování předmětu Díla na staveništi výhradně odpovědný za:</w:t>
      </w:r>
    </w:p>
    <w:p w14:paraId="3739CEC1" w14:textId="77777777" w:rsidR="00DF6323" w:rsidRPr="00FE762C" w:rsidRDefault="00DF6323" w:rsidP="00DF6323">
      <w:pPr>
        <w:ind w:left="1080" w:hanging="360"/>
        <w:jc w:val="both"/>
        <w:rPr>
          <w:sz w:val="22"/>
        </w:rPr>
      </w:pPr>
      <w:r w:rsidRPr="00FE762C">
        <w:rPr>
          <w:sz w:val="22"/>
        </w:rPr>
        <w:t>-</w:t>
      </w:r>
      <w:r w:rsidRPr="00FE762C">
        <w:rPr>
          <w:sz w:val="22"/>
        </w:rPr>
        <w:tab/>
        <w:t xml:space="preserve">zajištění bezpečnosti všech osob oprávněných k pohybu na staveništi, udržování staveniště v uspořádaném stavu za účelem předcházení vzniku škod, </w:t>
      </w:r>
    </w:p>
    <w:p w14:paraId="3739CEC2" w14:textId="77777777" w:rsidR="00DF6323" w:rsidRPr="00FE762C" w:rsidRDefault="00DF6323" w:rsidP="00DF6323">
      <w:pPr>
        <w:numPr>
          <w:ilvl w:val="0"/>
          <w:numId w:val="9"/>
        </w:numPr>
        <w:jc w:val="both"/>
        <w:rPr>
          <w:sz w:val="22"/>
        </w:rPr>
      </w:pPr>
      <w:r w:rsidRPr="00FE762C">
        <w:rPr>
          <w:sz w:val="22"/>
        </w:rPr>
        <w:t>zajištění činnosti koordinátora bezpečnosti a ochrany zdraví při práci v rámci provádění předmětu díla v případě, že takováto povinnost při provádění díla vyplyne ze zákona č. 183/2006 Sb.</w:t>
      </w:r>
      <w:r w:rsidR="000131E3" w:rsidRPr="00FE762C">
        <w:rPr>
          <w:sz w:val="22"/>
        </w:rPr>
        <w:t>,</w:t>
      </w:r>
      <w:r w:rsidRPr="00FE762C">
        <w:rPr>
          <w:sz w:val="22"/>
        </w:rPr>
        <w:t xml:space="preserve"> </w:t>
      </w:r>
    </w:p>
    <w:p w14:paraId="3739CEC3" w14:textId="77777777" w:rsidR="00DF6323" w:rsidRPr="00FE762C" w:rsidRDefault="00DF6323" w:rsidP="00DF6323">
      <w:pPr>
        <w:numPr>
          <w:ilvl w:val="0"/>
          <w:numId w:val="9"/>
        </w:numPr>
        <w:jc w:val="both"/>
        <w:rPr>
          <w:sz w:val="22"/>
        </w:rPr>
      </w:pPr>
      <w:r w:rsidRPr="00FE762C">
        <w:rPr>
          <w:sz w:val="22"/>
        </w:rPr>
        <w:t>vytvoření vhodných podmínek pro provádění kontrolních prohlídek stavby a pro výkon technického, příp. autorského, dozoru stavby</w:t>
      </w:r>
      <w:r w:rsidR="0076625E" w:rsidRPr="00FE762C">
        <w:rPr>
          <w:sz w:val="22"/>
        </w:rPr>
        <w:t>,</w:t>
      </w:r>
    </w:p>
    <w:p w14:paraId="3739CEC4" w14:textId="77777777" w:rsidR="00DF6323" w:rsidRPr="00FE762C" w:rsidRDefault="00DF6323" w:rsidP="00DF6323">
      <w:pPr>
        <w:ind w:left="1080" w:hanging="360"/>
        <w:jc w:val="both"/>
        <w:rPr>
          <w:sz w:val="22"/>
        </w:rPr>
      </w:pPr>
      <w:r w:rsidRPr="00FE762C">
        <w:rPr>
          <w:sz w:val="22"/>
        </w:rPr>
        <w:t>-    zajištění vytýčení tras technické infrastruktury v místě jejich střetu se stavbou</w:t>
      </w:r>
      <w:r w:rsidR="0076625E" w:rsidRPr="00FE762C">
        <w:rPr>
          <w:sz w:val="22"/>
        </w:rPr>
        <w:t>,</w:t>
      </w:r>
    </w:p>
    <w:p w14:paraId="3739CEC5" w14:textId="77777777" w:rsidR="00DF6323" w:rsidRPr="00FE762C" w:rsidRDefault="00DF6323" w:rsidP="00DF6323">
      <w:pPr>
        <w:ind w:left="1080" w:hanging="360"/>
        <w:jc w:val="both"/>
        <w:rPr>
          <w:sz w:val="22"/>
        </w:rPr>
      </w:pPr>
      <w:r w:rsidRPr="00FE762C">
        <w:rPr>
          <w:sz w:val="22"/>
        </w:rPr>
        <w:t>-</w:t>
      </w:r>
      <w:r w:rsidRPr="00FE762C">
        <w:rPr>
          <w:sz w:val="22"/>
        </w:rPr>
        <w:tab/>
        <w:t xml:space="preserve">zajištění veškerého osvětlení (včetně zajištění provizorních přeložek a náhradního provozu veřejného osvětlení) a zábran potřebných pro průběh prací, bezpečnostních a dopravních opatření pro ochranu staveniště, materiálů a techniky vnesených zhotovitelem (nebo </w:t>
      </w:r>
      <w:proofErr w:type="spellStart"/>
      <w:r w:rsidRPr="00FE762C">
        <w:rPr>
          <w:sz w:val="22"/>
        </w:rPr>
        <w:t>podzhotovitelem</w:t>
      </w:r>
      <w:proofErr w:type="spellEnd"/>
      <w:r w:rsidRPr="00FE762C">
        <w:rPr>
          <w:sz w:val="22"/>
        </w:rPr>
        <w:t xml:space="preserve">) na staveniště, jakož </w:t>
      </w:r>
      <w:r w:rsidRPr="00FE762C">
        <w:rPr>
          <w:sz w:val="22"/>
        </w:rPr>
        <w:lastRenderedPageBreak/>
        <w:t>i odpovědnost za zajištění opatření pro zabezpečení bezpečnosti silničního provozu v souvislosti s omezeními spojenými s realizací díla,</w:t>
      </w:r>
    </w:p>
    <w:p w14:paraId="3739CEC6" w14:textId="77777777" w:rsidR="00DF6323" w:rsidRPr="00FE762C" w:rsidRDefault="00DF6323" w:rsidP="00DF6323">
      <w:pPr>
        <w:ind w:left="1080" w:hanging="360"/>
        <w:jc w:val="both"/>
        <w:rPr>
          <w:sz w:val="22"/>
        </w:rPr>
      </w:pPr>
      <w:r w:rsidRPr="00FE762C">
        <w:rPr>
          <w:sz w:val="22"/>
        </w:rPr>
        <w:t>-</w:t>
      </w:r>
      <w:r w:rsidRPr="00FE762C">
        <w:rPr>
          <w:sz w:val="22"/>
        </w:rPr>
        <w:tab/>
        <w:t>za škodu způsobenou všemi účastníky výstavby na zhotovovaném Díle po celou dobu výstavby, tzn. do převzetí Díla objednatelem bez vad a nedodělků, stejně tak za škody způsobené svou činností objednateli nebo třetí osobě na majetku, a je povinen hradit takto vzniklou škodu. Zejména se tato odpovědnost zhotovitele za škodu vztahuje na případy jakéhokoliv narušení či poškození majetku (např. vjezdů, plotů, objektů, prostranství, inženýrských sítí)</w:t>
      </w:r>
      <w:r w:rsidR="0076625E" w:rsidRPr="00FE762C">
        <w:rPr>
          <w:sz w:val="22"/>
        </w:rPr>
        <w:t>,</w:t>
      </w:r>
      <w:r w:rsidRPr="00FE762C">
        <w:rPr>
          <w:sz w:val="22"/>
        </w:rPr>
        <w:t xml:space="preserve"> </w:t>
      </w:r>
    </w:p>
    <w:p w14:paraId="3739CEC7" w14:textId="77777777"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za osazení dopravního značení,</w:t>
      </w:r>
    </w:p>
    <w:p w14:paraId="3739CEC8" w14:textId="77777777"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přítomnost kopie ověřené dokumentace stavby na staveništi</w:t>
      </w:r>
      <w:r w:rsidR="000131E3" w:rsidRPr="00FE762C">
        <w:rPr>
          <w:sz w:val="22"/>
        </w:rPr>
        <w:t>.</w:t>
      </w:r>
      <w:r w:rsidRPr="00FE762C">
        <w:rPr>
          <w:sz w:val="22"/>
        </w:rPr>
        <w:t xml:space="preserve"> </w:t>
      </w:r>
    </w:p>
    <w:p w14:paraId="3739CEC9" w14:textId="77777777" w:rsidR="00DF6323" w:rsidRPr="00FE762C" w:rsidRDefault="00DF6323" w:rsidP="00DF6323">
      <w:pPr>
        <w:ind w:left="720" w:hanging="720"/>
        <w:jc w:val="both"/>
        <w:rPr>
          <w:sz w:val="22"/>
        </w:rPr>
      </w:pPr>
      <w:r w:rsidRPr="00FE762C">
        <w:rPr>
          <w:sz w:val="22"/>
        </w:rPr>
        <w:t>7.6.      Zhotovitel je povinen před započetím provádění Díla sjednat a udržovat pojištění odpovědnosti za škodu třetích osob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Zhotovitel je povinen takovou pojistnou smlouvu předložit objednateli do pěti pracovních dnů od písemného vyžádání objednatelem.</w:t>
      </w:r>
    </w:p>
    <w:p w14:paraId="3739CECA" w14:textId="77777777" w:rsidR="00DF6323" w:rsidRPr="00FE762C" w:rsidRDefault="00DF6323" w:rsidP="00DF6323">
      <w:pPr>
        <w:ind w:left="705" w:hanging="705"/>
        <w:jc w:val="both"/>
        <w:rPr>
          <w:sz w:val="22"/>
          <w:szCs w:val="20"/>
        </w:rPr>
      </w:pPr>
      <w:r w:rsidRPr="00FE762C">
        <w:rPr>
          <w:sz w:val="22"/>
          <w:szCs w:val="20"/>
        </w:rPr>
        <w:t>7.7.</w:t>
      </w:r>
      <w:r w:rsidRPr="00FE762C">
        <w:rPr>
          <w:sz w:val="22"/>
          <w:szCs w:val="20"/>
        </w:rPr>
        <w:tab/>
        <w:t xml:space="preserve">Poplatky za případný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w:t>
      </w:r>
      <w:proofErr w:type="spellStart"/>
      <w:r w:rsidRPr="00FE762C">
        <w:rPr>
          <w:sz w:val="22"/>
          <w:szCs w:val="20"/>
        </w:rPr>
        <w:t>mezideponii</w:t>
      </w:r>
      <w:proofErr w:type="spellEnd"/>
      <w:r w:rsidRPr="00FE762C">
        <w:rPr>
          <w:sz w:val="22"/>
          <w:szCs w:val="20"/>
        </w:rPr>
        <w:t xml:space="preserve"> materiálu, a to i vytěženého, včetně likvidace veškerých odpadů, si zajišťuje zhotovitel na své náklady, které jsou zahrnuty do jeho nabídky.</w:t>
      </w:r>
    </w:p>
    <w:p w14:paraId="3739CECB" w14:textId="77777777" w:rsidR="00DF6323" w:rsidRPr="00FE762C" w:rsidRDefault="00DF6323" w:rsidP="00DF6323">
      <w:pPr>
        <w:ind w:left="720" w:hanging="720"/>
        <w:jc w:val="both"/>
        <w:rPr>
          <w:sz w:val="22"/>
        </w:rPr>
      </w:pPr>
      <w:r w:rsidRPr="00FE762C">
        <w:rPr>
          <w:sz w:val="22"/>
        </w:rPr>
        <w:t xml:space="preserve">7.8.    Zhotovitel je povinen provádět Dílo tak, aby jeho provádění nemělo nepříznivý dopad na životní prostředí.     </w:t>
      </w:r>
    </w:p>
    <w:p w14:paraId="3739CECC" w14:textId="77777777" w:rsidR="00DF6323" w:rsidRPr="00FE762C" w:rsidRDefault="00DF6323" w:rsidP="00DF6323">
      <w:pPr>
        <w:ind w:left="720" w:hanging="720"/>
        <w:jc w:val="both"/>
        <w:rPr>
          <w:sz w:val="22"/>
        </w:rPr>
      </w:pPr>
      <w:r w:rsidRPr="00FE762C">
        <w:rPr>
          <w:sz w:val="22"/>
        </w:rPr>
        <w:t xml:space="preserve">7.9.    </w:t>
      </w:r>
      <w:r w:rsidR="0075205F" w:rsidRPr="00FE762C">
        <w:rPr>
          <w:sz w:val="22"/>
        </w:rPr>
        <w:t xml:space="preserve">  </w:t>
      </w:r>
      <w:r w:rsidRPr="00FE762C">
        <w:rPr>
          <w:sz w:val="22"/>
        </w:rPr>
        <w:t xml:space="preserve"> 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3739CECD" w14:textId="77777777" w:rsidR="003A4E21" w:rsidRPr="00FE762C" w:rsidRDefault="003A4E21" w:rsidP="00DF6323">
      <w:pPr>
        <w:ind w:left="720" w:hanging="720"/>
        <w:jc w:val="both"/>
        <w:rPr>
          <w:sz w:val="22"/>
        </w:rPr>
      </w:pPr>
      <w:r w:rsidRPr="00FE762C">
        <w:rPr>
          <w:sz w:val="22"/>
        </w:rPr>
        <w:t>7.10</w:t>
      </w:r>
      <w:r w:rsidRPr="00FE762C">
        <w:rPr>
          <w:sz w:val="22"/>
        </w:rPr>
        <w:tab/>
        <w:t>Objednatel může pověřit kontrolou a sledováním kvality příslušnou osobu, ta bude uvedena v zápisu o předání staveniště.</w:t>
      </w:r>
    </w:p>
    <w:p w14:paraId="3739CECE" w14:textId="77777777" w:rsidR="00DF6323" w:rsidRPr="00FE762C" w:rsidRDefault="00DF6323" w:rsidP="00DF6323">
      <w:pPr>
        <w:jc w:val="both"/>
        <w:rPr>
          <w:sz w:val="22"/>
        </w:rPr>
      </w:pPr>
    </w:p>
    <w:p w14:paraId="3739CECF" w14:textId="77777777" w:rsidR="00DF6323" w:rsidRPr="00FE762C" w:rsidRDefault="00DF6323" w:rsidP="00DF6323">
      <w:pPr>
        <w:keepNext/>
        <w:tabs>
          <w:tab w:val="left" w:pos="720"/>
        </w:tabs>
        <w:jc w:val="center"/>
        <w:outlineLvl w:val="5"/>
        <w:rPr>
          <w:rFonts w:ascii="Bookman Old Style" w:hAnsi="Bookman Old Style"/>
          <w:b/>
          <w:sz w:val="26"/>
          <w:szCs w:val="20"/>
        </w:rPr>
      </w:pPr>
      <w:r w:rsidRPr="00FE762C">
        <w:rPr>
          <w:rFonts w:ascii="Bookman Old Style" w:hAnsi="Bookman Old Style"/>
          <w:b/>
          <w:sz w:val="26"/>
          <w:szCs w:val="20"/>
        </w:rPr>
        <w:t>VIII.  Předání a převzetí díla</w:t>
      </w:r>
    </w:p>
    <w:p w14:paraId="3739CED0" w14:textId="77777777" w:rsidR="00DF6323" w:rsidRPr="00FE762C" w:rsidRDefault="00DF6323" w:rsidP="00DF6323">
      <w:pPr>
        <w:jc w:val="both"/>
        <w:rPr>
          <w:b/>
          <w:sz w:val="26"/>
        </w:rPr>
      </w:pPr>
    </w:p>
    <w:p w14:paraId="3739CED1"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se zavazuje řádně protokolárně předat Dílo objednateli nejpozději v termínu dle čl. IV., odst. 4. 1. této smlouvy. O provedené přejímce bude pořízen zápis, podepsaný oběma stranami.</w:t>
      </w:r>
    </w:p>
    <w:p w14:paraId="3739CED2"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Objednatel protokolárně předá zhotoviteli staveniště včetně místa pro provádění Díla nejpozději do termínu dle čl. IV., odst. 4.1. této smlouvy. O předání staveniště objednatelem zhotoviteli bude sepsán písemný protokol, který bude vyhotoven ve dvou stejnopisech, z nichž každá smluvní strana obdrží po jednom stejnopise, a bude podepsán oběma smluvními stranami.</w:t>
      </w:r>
    </w:p>
    <w:p w14:paraId="3739CED3"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Nejpozději na poslední den provedení Díla, resp. jeho části, svolá zhotovitel přejímací řízení. Na přejímací řízení přizve zhotovitel objednatele, a to písemným oznámením, které musí být doručeno objednateli alespoň pět pracovních dnů předem. V případě, že nebude objednateli řádně a včas doručena výzva k účasti na přejímacím řízení, může dojít k přejímacímu řízení nejdříve po uplynutí patnáctého dne ode dne doručení písemné výzvy k zahájení přejímacího řízení, pokud se smluvní strany nedohodnou jinak.</w:t>
      </w:r>
    </w:p>
    <w:p w14:paraId="3739CED4" w14:textId="77777777"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 xml:space="preserve">Za řádně a včas provedené a dokončené Dílo je považováno vyzkoušené dílo zhotovené ve sjednaném rozsahu a parametrech a termínu, které je současně bez vad a nedodělků. </w:t>
      </w:r>
    </w:p>
    <w:p w14:paraId="3739CED5" w14:textId="77777777"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Vadou se pro účely této smlouvy rozumí odchylka v kvalitě, rozsahu nebo parametrech díla, stanovených obecně závaznými předpisy. Nedodělkem se rozumí nedokončená práce oproti nabídce.</w:t>
      </w:r>
    </w:p>
    <w:p w14:paraId="3739CED6"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dnů ode dne neúspěšného pokusu o předání díla zhotovitelem objednateli, je objednatel oprávněn postupovat dle článku XI. této smlouvy.</w:t>
      </w:r>
    </w:p>
    <w:p w14:paraId="3739CED9" w14:textId="77777777" w:rsidR="00DF6323" w:rsidRPr="00FE762C" w:rsidRDefault="00DF6323" w:rsidP="00DF6323">
      <w:pPr>
        <w:keepNext/>
        <w:jc w:val="center"/>
        <w:outlineLvl w:val="5"/>
        <w:rPr>
          <w:rFonts w:ascii="Bookman Old Style" w:hAnsi="Bookman Old Style"/>
          <w:b/>
          <w:sz w:val="26"/>
          <w:szCs w:val="20"/>
        </w:rPr>
      </w:pPr>
    </w:p>
    <w:p w14:paraId="3739CEDA"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IX. Záruka za jakost</w:t>
      </w:r>
    </w:p>
    <w:p w14:paraId="3739CEDB" w14:textId="77777777" w:rsidR="00DF6323" w:rsidRPr="00FE762C" w:rsidRDefault="00DF6323" w:rsidP="00DF6323">
      <w:pPr>
        <w:rPr>
          <w:sz w:val="18"/>
        </w:rPr>
      </w:pPr>
    </w:p>
    <w:p w14:paraId="0B81536C" w14:textId="22C3F618" w:rsidR="00C651A4" w:rsidRPr="00946F4F" w:rsidRDefault="00DF6323" w:rsidP="00946F4F">
      <w:pPr>
        <w:ind w:left="720" w:hanging="720"/>
        <w:jc w:val="both"/>
        <w:rPr>
          <w:sz w:val="22"/>
          <w:szCs w:val="22"/>
        </w:rPr>
      </w:pPr>
      <w:r w:rsidRPr="00FE762C">
        <w:rPr>
          <w:sz w:val="22"/>
          <w:szCs w:val="20"/>
        </w:rPr>
        <w:t>9.1.</w:t>
      </w:r>
      <w:r w:rsidRPr="00FE762C">
        <w:rPr>
          <w:sz w:val="22"/>
          <w:szCs w:val="20"/>
        </w:rPr>
        <w:tab/>
        <w:t xml:space="preserve">Zhotovitel poskytuje objednateli záruku za jakost Díla ode dne řádného protokolárního převzetí Díla objednatelem, a </w:t>
      </w:r>
      <w:r w:rsidRPr="00C651A4">
        <w:rPr>
          <w:sz w:val="22"/>
          <w:szCs w:val="20"/>
        </w:rPr>
        <w:t>to v</w:t>
      </w:r>
      <w:r w:rsidR="00946F4F">
        <w:rPr>
          <w:sz w:val="22"/>
          <w:szCs w:val="20"/>
        </w:rPr>
        <w:t> </w:t>
      </w:r>
      <w:r w:rsidRPr="00C651A4">
        <w:rPr>
          <w:sz w:val="22"/>
          <w:szCs w:val="20"/>
        </w:rPr>
        <w:t>délce</w:t>
      </w:r>
      <w:r w:rsidR="00946F4F">
        <w:rPr>
          <w:sz w:val="22"/>
          <w:szCs w:val="20"/>
        </w:rPr>
        <w:t xml:space="preserve"> </w:t>
      </w:r>
      <w:r w:rsidR="00C651A4" w:rsidRPr="00946F4F">
        <w:rPr>
          <w:b/>
          <w:sz w:val="22"/>
          <w:szCs w:val="22"/>
        </w:rPr>
        <w:t>36 měsíců ode dne řádného protokolárního převzetí Díla objednatelem od zhotovitele.</w:t>
      </w:r>
      <w:r w:rsidR="00C651A4" w:rsidRPr="00946F4F">
        <w:rPr>
          <w:sz w:val="22"/>
          <w:szCs w:val="22"/>
        </w:rPr>
        <w:t xml:space="preserve"> </w:t>
      </w:r>
    </w:p>
    <w:p w14:paraId="3739CEDD" w14:textId="6252D432" w:rsidR="00DF6323" w:rsidRPr="00FE762C" w:rsidRDefault="00DF6323" w:rsidP="00DF6323">
      <w:pPr>
        <w:ind w:left="720" w:hanging="720"/>
        <w:jc w:val="both"/>
        <w:rPr>
          <w:sz w:val="22"/>
          <w:szCs w:val="20"/>
        </w:rPr>
      </w:pPr>
      <w:r w:rsidRPr="00C651A4">
        <w:rPr>
          <w:sz w:val="22"/>
          <w:szCs w:val="20"/>
        </w:rPr>
        <w:lastRenderedPageBreak/>
        <w:t>9.2.</w:t>
      </w:r>
      <w:r w:rsidRPr="00C651A4">
        <w:rPr>
          <w:sz w:val="22"/>
          <w:szCs w:val="20"/>
        </w:rPr>
        <w:tab/>
        <w:t>Objednatel je oprávněn reklamovat v záruční době dle této</w:t>
      </w:r>
      <w:r w:rsidRPr="00FE762C">
        <w:rPr>
          <w:sz w:val="22"/>
          <w:szCs w:val="20"/>
        </w:rPr>
        <w:t xml:space="preserv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3739CEDE" w14:textId="77777777" w:rsidR="00DF6323" w:rsidRPr="00FE762C" w:rsidRDefault="00DF6323" w:rsidP="00DF6323">
      <w:pPr>
        <w:ind w:left="720" w:hanging="720"/>
        <w:jc w:val="both"/>
        <w:rPr>
          <w:sz w:val="22"/>
          <w:szCs w:val="20"/>
        </w:rPr>
      </w:pPr>
      <w:r w:rsidRPr="00FE762C">
        <w:rPr>
          <w:sz w:val="22"/>
          <w:szCs w:val="20"/>
        </w:rPr>
        <w:t>9.3.</w:t>
      </w:r>
      <w:r w:rsidRPr="00FE762C">
        <w:rPr>
          <w:sz w:val="22"/>
          <w:szCs w:val="20"/>
        </w:rPr>
        <w:tab/>
        <w:t>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 případě neshod zhotovitele a objednatele o charakteru závady se smluvní strany zavazují pokusit se o smírné řešení</w:t>
      </w:r>
      <w:r w:rsidRPr="00FE762C">
        <w:rPr>
          <w:i/>
          <w:sz w:val="22"/>
          <w:szCs w:val="20"/>
        </w:rPr>
        <w:t xml:space="preserve">. </w:t>
      </w:r>
      <w:r w:rsidRPr="00FE762C">
        <w:rPr>
          <w:sz w:val="22"/>
          <w:szCs w:val="20"/>
        </w:rPr>
        <w:t>Bude-li v reklamačním řízení vada uznána jako reklamační vada bude odstranění vady Díla či jeho části provedeno bezúplatně.</w:t>
      </w:r>
    </w:p>
    <w:p w14:paraId="3739CEDF" w14:textId="77777777" w:rsidR="00DF6323" w:rsidRPr="00FE762C" w:rsidRDefault="00DF6323" w:rsidP="00DF6323">
      <w:pPr>
        <w:ind w:left="720" w:hanging="720"/>
        <w:jc w:val="both"/>
        <w:rPr>
          <w:sz w:val="22"/>
          <w:szCs w:val="20"/>
        </w:rPr>
      </w:pPr>
      <w:r w:rsidRPr="00FE762C">
        <w:rPr>
          <w:sz w:val="22"/>
          <w:szCs w:val="20"/>
        </w:rPr>
        <w:t>9.4.</w:t>
      </w:r>
      <w:r w:rsidRPr="00FE762C">
        <w:rPr>
          <w:sz w:val="22"/>
          <w:szCs w:val="20"/>
        </w:rPr>
        <w:tab/>
        <w:t>Neodstraní-li zhotovitel reklamované vady nebo nedodělky Díla či jeho části ve lhůtě dle článku IX., odst. 9. 3. této smlouvy a nebo nezahájí-li zhotovitel odstraňování vad nebo nedodělků díla v termínech dle článku IX., odst. 9. 3.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3739CEE0" w14:textId="77777777" w:rsidR="00DF6323" w:rsidRPr="00FE762C" w:rsidRDefault="00DF6323" w:rsidP="00DF6323">
      <w:pPr>
        <w:ind w:left="720" w:hanging="720"/>
        <w:jc w:val="both"/>
        <w:rPr>
          <w:sz w:val="22"/>
          <w:szCs w:val="20"/>
        </w:rPr>
      </w:pPr>
      <w:r w:rsidRPr="00FE762C">
        <w:rPr>
          <w:sz w:val="22"/>
          <w:szCs w:val="20"/>
        </w:rPr>
        <w:t>9.5.</w:t>
      </w:r>
      <w:r w:rsidRPr="00FE762C">
        <w:rPr>
          <w:sz w:val="22"/>
          <w:szCs w:val="20"/>
        </w:rPr>
        <w:tab/>
        <w:t>Práva a povinnosti ze zhotovitelem poskytnuté záruky nezanikají na předané části Díla ani odstoupením kterékoli ze smluvních stran od smlouvy.</w:t>
      </w:r>
    </w:p>
    <w:p w14:paraId="3739CEE1" w14:textId="77777777" w:rsidR="00DF6323" w:rsidRPr="00FE762C" w:rsidRDefault="00DF6323" w:rsidP="00DF6323">
      <w:pPr>
        <w:ind w:left="720" w:hanging="720"/>
        <w:jc w:val="both"/>
        <w:rPr>
          <w:sz w:val="22"/>
          <w:szCs w:val="20"/>
        </w:rPr>
      </w:pPr>
      <w:r w:rsidRPr="00FE762C">
        <w:rPr>
          <w:sz w:val="22"/>
          <w:szCs w:val="20"/>
        </w:rPr>
        <w:t>9.6.</w:t>
      </w:r>
      <w:r w:rsidRPr="00FE762C">
        <w:rPr>
          <w:sz w:val="22"/>
          <w:szCs w:val="20"/>
        </w:rPr>
        <w:tab/>
        <w:t xml:space="preserve">O reklamačním řízení budou objednatelem pořizovány písemné zápisy ve dvojím vyhotovení, z nichž jeden stejnopis obdrží každá ze smluvních stran. </w:t>
      </w:r>
    </w:p>
    <w:p w14:paraId="3739CEE2" w14:textId="77777777" w:rsidR="00DF6323" w:rsidRPr="00FE762C" w:rsidRDefault="00DF6323" w:rsidP="00DF6323">
      <w:pPr>
        <w:ind w:left="567" w:hanging="567"/>
        <w:jc w:val="both"/>
        <w:rPr>
          <w:szCs w:val="20"/>
        </w:rPr>
      </w:pPr>
    </w:p>
    <w:p w14:paraId="3739CEE3"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 Smluvní pokuta a úrok z prodlení</w:t>
      </w:r>
    </w:p>
    <w:p w14:paraId="3739CEE4" w14:textId="77777777" w:rsidR="00DF6323" w:rsidRPr="00FE762C" w:rsidRDefault="00DF6323" w:rsidP="00DF6323">
      <w:pPr>
        <w:jc w:val="both"/>
        <w:rPr>
          <w:b/>
          <w:sz w:val="26"/>
        </w:rPr>
      </w:pPr>
    </w:p>
    <w:p w14:paraId="3739CEE5" w14:textId="77777777" w:rsidR="00DF6323" w:rsidRPr="00FE762C" w:rsidRDefault="00DF6323" w:rsidP="00DF6323">
      <w:pPr>
        <w:numPr>
          <w:ilvl w:val="1"/>
          <w:numId w:val="15"/>
        </w:numPr>
        <w:ind w:left="720" w:hanging="720"/>
        <w:jc w:val="both"/>
        <w:rPr>
          <w:sz w:val="22"/>
        </w:rPr>
      </w:pPr>
      <w:r w:rsidRPr="00FE762C">
        <w:rPr>
          <w:sz w:val="22"/>
        </w:rPr>
        <w:t xml:space="preserve">Smluvní strany se dohodly, že v případě porušení ustanovení čl. IV. odst. 4. 1. o  zahájení prací nebo dokončení Díla dle této smlouvy dle této smlouvy, čl. VIII. odst. 8.6. a čl. IX. odst. 9.3. zhotovitelem je objednatel oprávněn uplatnit vůči zhotoviteli </w:t>
      </w:r>
      <w:r w:rsidR="00330669">
        <w:rPr>
          <w:sz w:val="22"/>
        </w:rPr>
        <w:t xml:space="preserve"> </w:t>
      </w:r>
      <w:r w:rsidRPr="00FE762C">
        <w:rPr>
          <w:sz w:val="22"/>
        </w:rPr>
        <w:t xml:space="preserve"> smluvní pokutu ve výši 0,1 % (slovy: jedna desetina procenta) z ceny za provedení Díla, včetně DPH, a to za každý den prodlení. </w:t>
      </w:r>
    </w:p>
    <w:p w14:paraId="3739CEE6" w14:textId="77777777" w:rsidR="00DF6323" w:rsidRPr="00FE762C" w:rsidRDefault="00DF6323" w:rsidP="00DF6323">
      <w:pPr>
        <w:numPr>
          <w:ilvl w:val="1"/>
          <w:numId w:val="15"/>
        </w:numPr>
        <w:ind w:left="720" w:hanging="720"/>
        <w:jc w:val="both"/>
        <w:rPr>
          <w:sz w:val="22"/>
        </w:rPr>
      </w:pPr>
      <w:r w:rsidRPr="00FE762C">
        <w:rPr>
          <w:sz w:val="22"/>
        </w:rPr>
        <w:t>V případě nedodržení termínu dokončení Díla dle čl. IV. odst. 4. 1.zhotovitelem je objednatel oprávněn, vedle smluvní pokuty dle odst. 10. 1. této smlouvy, vůči zhotoviteli uplatnit za první započatý den prodlení jednorázovou smluvní pokutu ve výši 1 % (slovy: jedno procento) z Ceny za provedení Díla, včetně DPH.</w:t>
      </w:r>
    </w:p>
    <w:p w14:paraId="3739CEE7" w14:textId="77777777" w:rsidR="00DF6323" w:rsidRPr="00FE762C" w:rsidRDefault="00DF6323" w:rsidP="00DF6323">
      <w:pPr>
        <w:numPr>
          <w:ilvl w:val="1"/>
          <w:numId w:val="15"/>
        </w:numPr>
        <w:ind w:left="720" w:hanging="720"/>
        <w:jc w:val="both"/>
        <w:rPr>
          <w:sz w:val="22"/>
        </w:rPr>
      </w:pPr>
      <w:r w:rsidRPr="00FE762C">
        <w:rPr>
          <w:sz w:val="22"/>
        </w:rPr>
        <w:t>Smluvní strany se dohodly, že v případě, kdy zhotovitel poruší jakýkoli svůj závazek, který mu vyplývá z této smlouvy, s výjimkou závazků uvedených v odst. 10. 1. tohoto článku této smlouvy, je objednatel oprávněn uplatnit smluvní pokutu ve výši 5 000,- Kč (slovy: pět tisíc korun českých) a to za každé porušení smlouvy zvlášť. Pokud objednatel uplatní smluvní pokutu, souhlasí zhotovitel se vzájemným vyrovnáním závazků a pohledávek (zápočtem).</w:t>
      </w:r>
    </w:p>
    <w:p w14:paraId="3739CEE8" w14:textId="77777777" w:rsidR="00DF6323" w:rsidRPr="00FE762C" w:rsidRDefault="00DF6323" w:rsidP="00DF6323">
      <w:pPr>
        <w:numPr>
          <w:ilvl w:val="1"/>
          <w:numId w:val="15"/>
        </w:numPr>
        <w:ind w:left="720" w:hanging="720"/>
        <w:jc w:val="both"/>
        <w:rPr>
          <w:sz w:val="22"/>
        </w:rPr>
      </w:pPr>
      <w:r w:rsidRPr="00FE762C">
        <w:rPr>
          <w:sz w:val="22"/>
        </w:rPr>
        <w:t>Smluvní pokuta je splatná do jedenadvaceti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3739CEE9" w14:textId="77777777" w:rsidR="00DF6323" w:rsidRPr="00FE762C" w:rsidRDefault="00DF6323" w:rsidP="00DF6323">
      <w:pPr>
        <w:numPr>
          <w:ilvl w:val="1"/>
          <w:numId w:val="15"/>
        </w:numPr>
        <w:ind w:left="720" w:hanging="720"/>
        <w:jc w:val="both"/>
        <w:rPr>
          <w:sz w:val="22"/>
        </w:rPr>
      </w:pPr>
      <w:r w:rsidRPr="00FE762C">
        <w:rPr>
          <w:sz w:val="22"/>
        </w:rPr>
        <w:t>Smluvní strany si sjednávání pro případ prodlení kterékoliv smluvní strany s plněním peněžitého závazku dle této smlouvy úrok z prodlení ve výši 0,1 % (slovy: jedna desetina procenta) z neuhrazené části peněžitého závazku denně.</w:t>
      </w:r>
    </w:p>
    <w:p w14:paraId="3739CEEA" w14:textId="77777777" w:rsidR="00DF6323" w:rsidRPr="00FE762C" w:rsidRDefault="00DF6323" w:rsidP="00DF6323">
      <w:pPr>
        <w:ind w:left="705" w:hanging="705"/>
        <w:jc w:val="both"/>
      </w:pPr>
    </w:p>
    <w:p w14:paraId="3739CEEB"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XI. Odstoupení od smlouvy</w:t>
      </w:r>
    </w:p>
    <w:p w14:paraId="3739CEEC" w14:textId="77777777" w:rsidR="00DF6323" w:rsidRPr="00FE762C" w:rsidRDefault="00DF6323" w:rsidP="00DF6323">
      <w:pPr>
        <w:jc w:val="both"/>
        <w:rPr>
          <w:sz w:val="26"/>
        </w:rPr>
      </w:pPr>
    </w:p>
    <w:p w14:paraId="3739CEED" w14:textId="77777777" w:rsidR="00DF6323" w:rsidRPr="00FE762C" w:rsidRDefault="00DF6323" w:rsidP="00DF6323">
      <w:pPr>
        <w:ind w:left="709" w:hanging="709"/>
        <w:jc w:val="both"/>
        <w:rPr>
          <w:sz w:val="22"/>
          <w:szCs w:val="20"/>
        </w:rPr>
      </w:pPr>
      <w:r w:rsidRPr="00FE762C">
        <w:rPr>
          <w:sz w:val="22"/>
          <w:szCs w:val="20"/>
        </w:rPr>
        <w:t>11.1.</w:t>
      </w:r>
      <w:r w:rsidRPr="00FE762C">
        <w:rPr>
          <w:sz w:val="22"/>
          <w:szCs w:val="20"/>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739CEEE" w14:textId="77777777" w:rsidR="00DF6323" w:rsidRPr="00FE762C" w:rsidRDefault="00DF6323" w:rsidP="00DF6323">
      <w:pPr>
        <w:ind w:left="705" w:hanging="705"/>
        <w:jc w:val="both"/>
        <w:rPr>
          <w:sz w:val="22"/>
          <w:szCs w:val="20"/>
        </w:rPr>
      </w:pPr>
      <w:r w:rsidRPr="00FE762C">
        <w:rPr>
          <w:sz w:val="22"/>
          <w:szCs w:val="20"/>
        </w:rPr>
        <w:t>11.2.</w:t>
      </w:r>
      <w:r w:rsidRPr="00FE762C">
        <w:rPr>
          <w:sz w:val="22"/>
          <w:szCs w:val="20"/>
        </w:rPr>
        <w:tab/>
        <w:t>Smluvní strany této smlouvy se dohodly, že podstatným porušením smlouvy se rozumí zejména:</w:t>
      </w:r>
    </w:p>
    <w:p w14:paraId="3739CEEF" w14:textId="77777777" w:rsidR="00DF6323" w:rsidRPr="00FE762C" w:rsidRDefault="00DF6323" w:rsidP="00DF6323">
      <w:pPr>
        <w:ind w:left="1414" w:hanging="705"/>
        <w:jc w:val="both"/>
        <w:rPr>
          <w:sz w:val="22"/>
        </w:rPr>
      </w:pPr>
      <w:r w:rsidRPr="00FE762C">
        <w:rPr>
          <w:sz w:val="22"/>
        </w:rPr>
        <w:lastRenderedPageBreak/>
        <w:t xml:space="preserve">a) </w:t>
      </w:r>
      <w:r w:rsidRPr="00FE762C">
        <w:rPr>
          <w:sz w:val="22"/>
        </w:rPr>
        <w:tab/>
        <w:t>jestliže se zhotovitel dostane do prodlení s prováděním Díla</w:t>
      </w:r>
      <w:r w:rsidRPr="00FE762C">
        <w:rPr>
          <w:i/>
          <w:sz w:val="22"/>
        </w:rPr>
        <w:t xml:space="preserve">, </w:t>
      </w:r>
      <w:r w:rsidRPr="00FE762C">
        <w:rPr>
          <w:sz w:val="22"/>
        </w:rPr>
        <w:t>ať již jako celku či jeho jednotlivých částí, ve vztahu k termínům provádění Díla dle čl. IV. této smlouvy, které bude delší než 14 kalendářních dnů;</w:t>
      </w:r>
    </w:p>
    <w:p w14:paraId="3739CEF0" w14:textId="77777777" w:rsidR="00DF6323" w:rsidRPr="00FE762C" w:rsidRDefault="00DF6323" w:rsidP="00DF6323">
      <w:pPr>
        <w:ind w:left="1414" w:hanging="705"/>
        <w:jc w:val="both"/>
        <w:rPr>
          <w:sz w:val="22"/>
          <w:szCs w:val="20"/>
        </w:rPr>
      </w:pPr>
      <w:r w:rsidRPr="00FE762C">
        <w:rPr>
          <w:sz w:val="22"/>
          <w:szCs w:val="20"/>
        </w:rPr>
        <w:t xml:space="preserve">b) </w:t>
      </w:r>
      <w:r w:rsidRPr="00FE762C">
        <w:rPr>
          <w:sz w:val="22"/>
          <w:szCs w:val="20"/>
        </w:rPr>
        <w:tab/>
        <w:t>jestliže zhotovitel po dobu delší než 7 kalendářních dní přerušil práce na provedení Díla a nejedná se o případ přerušení provádění Díla dle čl. IV. odst. 4.5. této smlouvy;</w:t>
      </w:r>
    </w:p>
    <w:p w14:paraId="3739CEF1" w14:textId="77777777" w:rsidR="00DF6323" w:rsidRPr="00FE762C" w:rsidRDefault="00DF6323" w:rsidP="00DF6323">
      <w:pPr>
        <w:ind w:left="1414" w:hanging="705"/>
        <w:jc w:val="both"/>
        <w:rPr>
          <w:sz w:val="22"/>
          <w:szCs w:val="20"/>
        </w:rPr>
      </w:pPr>
      <w:r w:rsidRPr="00FE762C">
        <w:rPr>
          <w:sz w:val="22"/>
          <w:szCs w:val="20"/>
        </w:rPr>
        <w:t xml:space="preserve">c) </w:t>
      </w:r>
      <w:r w:rsidRPr="00FE762C">
        <w:rPr>
          <w:sz w:val="22"/>
          <w:szCs w:val="20"/>
        </w:rPr>
        <w:tab/>
        <w:t xml:space="preserve">jestliže zhotovitel řádně a včas neprokáže trvání platné a účinné pojistné smlouvy dle </w:t>
      </w:r>
      <w:proofErr w:type="spellStart"/>
      <w:r w:rsidRPr="00FE762C">
        <w:rPr>
          <w:sz w:val="22"/>
          <w:szCs w:val="20"/>
        </w:rPr>
        <w:t>čl.VII</w:t>
      </w:r>
      <w:proofErr w:type="spellEnd"/>
      <w:r w:rsidRPr="00FE762C">
        <w:rPr>
          <w:sz w:val="22"/>
          <w:szCs w:val="20"/>
        </w:rPr>
        <w:t>. odst. 7.7. této smlouvy;</w:t>
      </w:r>
    </w:p>
    <w:p w14:paraId="3739CEF2" w14:textId="77777777" w:rsidR="00DF6323" w:rsidRPr="00FE762C" w:rsidRDefault="00DF6323" w:rsidP="00DF6323">
      <w:pPr>
        <w:ind w:left="1414" w:hanging="705"/>
        <w:jc w:val="both"/>
        <w:rPr>
          <w:sz w:val="22"/>
          <w:szCs w:val="20"/>
        </w:rPr>
      </w:pPr>
      <w:r w:rsidRPr="00FE762C">
        <w:rPr>
          <w:sz w:val="22"/>
          <w:szCs w:val="20"/>
        </w:rPr>
        <w:t xml:space="preserve">d)  </w:t>
      </w:r>
      <w:r w:rsidRPr="00FE762C">
        <w:rPr>
          <w:sz w:val="22"/>
          <w:szCs w:val="20"/>
        </w:rPr>
        <w:tab/>
        <w:t>jestliže bude zhotovitelem podán insolvenční návrh ve smyslu ustanovení zákona č. 182/2006 Sb. – „insolvenční zákon“, ve znění pozdějších předpisů, nebo bude soudem rozhodnuto o úpadku zhotovitele na základě návrhu věřitele zhotovitele či bude na základě rozhodnutí soudu ustanoven insolvenční správce pro zhotovitele ve smyslu z. č. 182/2006 Sb., ve znění pozdějších právních předpisů, anebo bude zhotovitelem podán návrh na povolení reorganizace ve smyslu ustanovení zákona č. 182/2006 Sb. – „insolvenční zákon“, ve znění pozdějších předpisů;</w:t>
      </w:r>
    </w:p>
    <w:p w14:paraId="3739CEF3" w14:textId="77777777" w:rsidR="00DF6323" w:rsidRPr="00FE762C" w:rsidRDefault="00DF6323" w:rsidP="00DF6323">
      <w:pPr>
        <w:ind w:left="993" w:hanging="284"/>
        <w:jc w:val="both"/>
        <w:rPr>
          <w:sz w:val="22"/>
          <w:szCs w:val="20"/>
        </w:rPr>
      </w:pPr>
      <w:r w:rsidRPr="00FE762C">
        <w:rPr>
          <w:sz w:val="22"/>
          <w:szCs w:val="20"/>
        </w:rPr>
        <w:t xml:space="preserve">e)  </w:t>
      </w:r>
      <w:r w:rsidRPr="00FE762C">
        <w:rPr>
          <w:sz w:val="22"/>
          <w:szCs w:val="20"/>
        </w:rPr>
        <w:tab/>
        <w:t xml:space="preserve">       vstup zhotovitele do likvidace;</w:t>
      </w:r>
    </w:p>
    <w:p w14:paraId="3739CEF4" w14:textId="77777777" w:rsidR="00DF6323" w:rsidRPr="00FE762C" w:rsidRDefault="00DF6323" w:rsidP="00DF6323">
      <w:pPr>
        <w:ind w:left="1414" w:hanging="705"/>
        <w:jc w:val="both"/>
        <w:rPr>
          <w:snapToGrid w:val="0"/>
          <w:sz w:val="22"/>
          <w:szCs w:val="20"/>
        </w:rPr>
      </w:pPr>
      <w:r w:rsidRPr="00FE762C">
        <w:rPr>
          <w:sz w:val="22"/>
          <w:szCs w:val="20"/>
        </w:rPr>
        <w:t xml:space="preserve">f) </w:t>
      </w:r>
      <w:r w:rsidRPr="00FE762C">
        <w:rPr>
          <w:sz w:val="22"/>
          <w:szCs w:val="20"/>
        </w:rPr>
        <w:tab/>
      </w:r>
      <w:r w:rsidRPr="00FE762C">
        <w:rPr>
          <w:snapToGrid w:val="0"/>
          <w:sz w:val="22"/>
          <w:szCs w:val="20"/>
        </w:rPr>
        <w:t xml:space="preserve">uzavření smlouvy o prodeji či nájmu podniku či jeho části </w:t>
      </w:r>
      <w:r w:rsidRPr="00FE762C">
        <w:rPr>
          <w:sz w:val="22"/>
          <w:szCs w:val="20"/>
        </w:rPr>
        <w:t>zhotovitelem,</w:t>
      </w:r>
      <w:r w:rsidRPr="00FE762C">
        <w:rPr>
          <w:snapToGrid w:val="0"/>
          <w:sz w:val="22"/>
          <w:szCs w:val="20"/>
        </w:rPr>
        <w:t xml:space="preserve"> na základě které zhotovitel převedl, resp. pronajal, svůj podnik či tu jeho část, jejíž součástí jsou i práva a závazky z právního vztahu dle této smlouvy na třetí osobu;</w:t>
      </w:r>
    </w:p>
    <w:p w14:paraId="3739CEF5" w14:textId="77777777" w:rsidR="00DF6323" w:rsidRPr="00FE762C" w:rsidRDefault="00DF6323" w:rsidP="00DF6323">
      <w:pPr>
        <w:ind w:left="1414" w:hanging="705"/>
        <w:jc w:val="both"/>
        <w:rPr>
          <w:sz w:val="22"/>
          <w:szCs w:val="20"/>
        </w:rPr>
      </w:pPr>
      <w:r w:rsidRPr="00FE762C">
        <w:rPr>
          <w:snapToGrid w:val="0"/>
          <w:sz w:val="22"/>
          <w:szCs w:val="20"/>
        </w:rPr>
        <w:t>g)</w:t>
      </w:r>
      <w:r w:rsidRPr="00FE762C">
        <w:rPr>
          <w:snapToGrid w:val="0"/>
          <w:sz w:val="22"/>
          <w:szCs w:val="20"/>
        </w:rPr>
        <w:tab/>
        <w:t>prodlení objednatele  s úhradou faktur za Dílo dle o více než 90 dní.</w:t>
      </w:r>
    </w:p>
    <w:p w14:paraId="3739CEF6" w14:textId="77777777" w:rsidR="00DF6323" w:rsidRPr="00FE762C" w:rsidRDefault="00DF6323" w:rsidP="00DF6323">
      <w:pPr>
        <w:ind w:left="709" w:hanging="709"/>
        <w:jc w:val="both"/>
        <w:rPr>
          <w:sz w:val="22"/>
          <w:szCs w:val="20"/>
        </w:rPr>
      </w:pPr>
      <w:r w:rsidRPr="00FE762C">
        <w:rPr>
          <w:sz w:val="22"/>
          <w:szCs w:val="20"/>
        </w:rPr>
        <w:t>11.3.</w:t>
      </w:r>
      <w:r w:rsidRPr="00FE762C">
        <w:rPr>
          <w:sz w:val="22"/>
          <w:szCs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3739CEF7" w14:textId="77777777" w:rsidR="00DF6323" w:rsidRPr="00FE762C" w:rsidRDefault="00DF6323" w:rsidP="00DF6323"/>
    <w:p w14:paraId="3739CEF8" w14:textId="77777777" w:rsidR="00DF6323" w:rsidRPr="00FE762C" w:rsidRDefault="00DF6323" w:rsidP="00DF6323">
      <w:pPr>
        <w:keepNext/>
        <w:tabs>
          <w:tab w:val="left" w:pos="540"/>
        </w:tabs>
        <w:jc w:val="center"/>
        <w:outlineLvl w:val="5"/>
        <w:rPr>
          <w:rFonts w:ascii="Bookman Old Style" w:hAnsi="Bookman Old Style"/>
          <w:b/>
          <w:sz w:val="26"/>
          <w:szCs w:val="20"/>
        </w:rPr>
      </w:pPr>
      <w:r w:rsidRPr="00FE762C">
        <w:rPr>
          <w:rFonts w:ascii="Bookman Old Style" w:hAnsi="Bookman Old Style"/>
          <w:b/>
          <w:sz w:val="26"/>
          <w:szCs w:val="20"/>
        </w:rPr>
        <w:t>XII. Oprávněné osoby</w:t>
      </w:r>
    </w:p>
    <w:p w14:paraId="3739CEF9" w14:textId="77777777" w:rsidR="00DF6323" w:rsidRPr="00FE762C" w:rsidRDefault="00DF6323" w:rsidP="00DF6323">
      <w:pPr>
        <w:ind w:left="1425"/>
        <w:jc w:val="both"/>
        <w:rPr>
          <w:sz w:val="26"/>
        </w:rPr>
      </w:pPr>
    </w:p>
    <w:p w14:paraId="3739CEFA" w14:textId="77777777" w:rsidR="00DF6323" w:rsidRPr="00FE762C" w:rsidRDefault="00DF6323" w:rsidP="00DF6323">
      <w:pPr>
        <w:snapToGrid w:val="0"/>
        <w:ind w:left="705" w:hanging="705"/>
        <w:jc w:val="both"/>
        <w:rPr>
          <w:sz w:val="22"/>
          <w:szCs w:val="20"/>
        </w:rPr>
      </w:pPr>
      <w:r w:rsidRPr="00FE762C">
        <w:rPr>
          <w:sz w:val="22"/>
          <w:szCs w:val="20"/>
        </w:rPr>
        <w:t>12.1.</w:t>
      </w:r>
      <w:r w:rsidRPr="00FE762C">
        <w:rPr>
          <w:sz w:val="22"/>
          <w:szCs w:val="20"/>
        </w:rPr>
        <w:tab/>
        <w:t>Jednání mezi smluvními stranami v rámci této smlouvy</w:t>
      </w:r>
      <w:r w:rsidR="003A4E21" w:rsidRPr="00FE762C">
        <w:rPr>
          <w:sz w:val="22"/>
          <w:szCs w:val="20"/>
        </w:rPr>
        <w:t xml:space="preserve"> </w:t>
      </w:r>
      <w:r w:rsidRPr="00FE762C">
        <w:rPr>
          <w:sz w:val="22"/>
          <w:szCs w:val="20"/>
        </w:rPr>
        <w:t>budou probíhat prostřednictvím oprávněných osob</w:t>
      </w:r>
      <w:r w:rsidR="003A4E21" w:rsidRPr="00FE762C">
        <w:rPr>
          <w:sz w:val="22"/>
          <w:szCs w:val="20"/>
        </w:rPr>
        <w:t>,</w:t>
      </w:r>
      <w:r w:rsidRPr="00FE762C">
        <w:rPr>
          <w:sz w:val="22"/>
          <w:szCs w:val="20"/>
        </w:rPr>
        <w:t xml:space="preserve"> </w:t>
      </w:r>
      <w:r w:rsidR="003A4E21" w:rsidRPr="00FE762C">
        <w:rPr>
          <w:sz w:val="22"/>
          <w:szCs w:val="20"/>
        </w:rPr>
        <w:t>u</w:t>
      </w:r>
      <w:r w:rsidRPr="00FE762C">
        <w:rPr>
          <w:sz w:val="22"/>
          <w:szCs w:val="20"/>
        </w:rPr>
        <w:t>zavírat dodatky k této smlouvě mohou pouze oprávnění zástupci smluvních stran uvedení v záhlaví této smlouvy, popř. osoby, které se stanou jejich nástupci.</w:t>
      </w:r>
    </w:p>
    <w:p w14:paraId="3739CEFB" w14:textId="77777777" w:rsidR="00DF6323" w:rsidRPr="00FE762C" w:rsidRDefault="00DF6323" w:rsidP="00DF6323">
      <w:pPr>
        <w:snapToGrid w:val="0"/>
        <w:ind w:left="705" w:hanging="705"/>
        <w:jc w:val="both"/>
        <w:rPr>
          <w:sz w:val="22"/>
          <w:szCs w:val="20"/>
        </w:rPr>
      </w:pPr>
      <w:r w:rsidRPr="00FE762C">
        <w:rPr>
          <w:sz w:val="22"/>
          <w:szCs w:val="20"/>
        </w:rPr>
        <w:t>12.2.</w:t>
      </w:r>
      <w:r w:rsidRPr="00FE762C">
        <w:rPr>
          <w:sz w:val="22"/>
          <w:szCs w:val="20"/>
        </w:rPr>
        <w:tab/>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Je-li oprávněnou osobou osoba právnická, může za ni jednat pouze jedna osoba fyzická. </w:t>
      </w:r>
    </w:p>
    <w:p w14:paraId="3739CEFC" w14:textId="77777777" w:rsidR="00DF6323" w:rsidRPr="00FE762C" w:rsidRDefault="00DF6323" w:rsidP="00DF6323">
      <w:pPr>
        <w:snapToGrid w:val="0"/>
        <w:ind w:left="705" w:hanging="705"/>
        <w:jc w:val="both"/>
        <w:rPr>
          <w:szCs w:val="20"/>
        </w:rPr>
      </w:pPr>
    </w:p>
    <w:p w14:paraId="3739CEFD" w14:textId="77777777" w:rsidR="00DF6323" w:rsidRPr="00FE762C" w:rsidRDefault="00DF6323" w:rsidP="00DF6323">
      <w:pPr>
        <w:keepNext/>
        <w:jc w:val="center"/>
        <w:outlineLvl w:val="5"/>
        <w:rPr>
          <w:rFonts w:ascii="Bookman Old Style" w:hAnsi="Bookman Old Style"/>
          <w:b/>
          <w:szCs w:val="20"/>
        </w:rPr>
      </w:pPr>
      <w:r w:rsidRPr="00FE762C">
        <w:rPr>
          <w:rFonts w:ascii="Bookman Old Style" w:hAnsi="Bookman Old Style"/>
          <w:b/>
          <w:szCs w:val="20"/>
        </w:rPr>
        <w:t xml:space="preserve">Čl. XIII. </w:t>
      </w:r>
      <w:r w:rsidRPr="00FE762C">
        <w:rPr>
          <w:rFonts w:ascii="Bookman Old Style" w:hAnsi="Bookman Old Style"/>
          <w:b/>
          <w:sz w:val="26"/>
          <w:szCs w:val="20"/>
        </w:rPr>
        <w:t>Vyšší</w:t>
      </w:r>
      <w:r w:rsidRPr="00FE762C">
        <w:rPr>
          <w:rFonts w:ascii="Bookman Old Style" w:hAnsi="Bookman Old Style"/>
          <w:b/>
          <w:szCs w:val="20"/>
        </w:rPr>
        <w:t xml:space="preserve"> moc</w:t>
      </w:r>
    </w:p>
    <w:p w14:paraId="3739CEFE" w14:textId="77777777" w:rsidR="00DF6323" w:rsidRPr="00FE762C" w:rsidRDefault="00DF6323" w:rsidP="00DF6323">
      <w:pPr>
        <w:jc w:val="both"/>
        <w:rPr>
          <w:b/>
          <w:caps/>
        </w:rPr>
      </w:pPr>
    </w:p>
    <w:p w14:paraId="3739CEFF" w14:textId="77777777" w:rsidR="00DF6323" w:rsidRPr="00FE762C" w:rsidRDefault="00DF6323" w:rsidP="00DF6323">
      <w:pPr>
        <w:numPr>
          <w:ilvl w:val="1"/>
          <w:numId w:val="16"/>
        </w:numPr>
        <w:jc w:val="both"/>
        <w:rPr>
          <w:sz w:val="22"/>
        </w:rPr>
      </w:pPr>
      <w:r w:rsidRPr="00FE762C">
        <w:rPr>
          <w:sz w:val="22"/>
        </w:rPr>
        <w:t>Každá smluvní strana má právo na rozumné prodloužení termínu plnění, jestliže není schopna splnit své závazky z důvodů nepředvídatelných okolností mimo její kontrolu, jejichž následkům se nemohla vyhnout, a které nemohly být překonány s vynaložením veškerého úsilí. Doba prodloužení termínu plnění bude určena písemnou dohodou smluvních stran. Jako dodatek smlouvy. V takovém případě pak neplnění původních termínů nezakládá nárok na uplatnění smluvní pokuty.</w:t>
      </w:r>
    </w:p>
    <w:p w14:paraId="3739CF00" w14:textId="77777777" w:rsidR="00DF6323" w:rsidRPr="003049D3" w:rsidRDefault="00DF6323" w:rsidP="00DF6323">
      <w:pPr>
        <w:numPr>
          <w:ilvl w:val="1"/>
          <w:numId w:val="16"/>
        </w:numPr>
        <w:jc w:val="both"/>
        <w:rPr>
          <w:sz w:val="22"/>
          <w:szCs w:val="22"/>
        </w:rPr>
      </w:pPr>
      <w:r w:rsidRPr="003049D3">
        <w:rPr>
          <w:sz w:val="22"/>
          <w:szCs w:val="22"/>
        </w:rPr>
        <w:t>Při události dle předchozího ustanovení bude postižená strana okamžitě informovat písemně druhou stranu s udáním doby, po kterou tyto okolnosti budou pravděpodobně trvat a postižená strana přijme veškerá vhodná opatření k tomu, aby zabránila dalšímu nebo následnému zdržení. O vzájemném postupu se budou smluvní strany písemně informovat.</w:t>
      </w:r>
    </w:p>
    <w:p w14:paraId="3739CF01" w14:textId="77777777" w:rsidR="00DF6323" w:rsidRDefault="00DF6323" w:rsidP="00DF6323">
      <w:pPr>
        <w:keepNext/>
        <w:outlineLvl w:val="0"/>
        <w:rPr>
          <w:b/>
          <w:sz w:val="22"/>
          <w:szCs w:val="20"/>
        </w:rPr>
      </w:pPr>
    </w:p>
    <w:p w14:paraId="1EA35CC2" w14:textId="77777777" w:rsidR="00946F4F" w:rsidRPr="00FE762C" w:rsidRDefault="00946F4F" w:rsidP="00DF6323">
      <w:pPr>
        <w:keepNext/>
        <w:outlineLvl w:val="0"/>
        <w:rPr>
          <w:b/>
          <w:sz w:val="22"/>
          <w:szCs w:val="20"/>
        </w:rPr>
      </w:pPr>
    </w:p>
    <w:p w14:paraId="3739CF04" w14:textId="77777777" w:rsidR="00DF6323" w:rsidRPr="00FE762C" w:rsidRDefault="00DF6323" w:rsidP="00DF6323">
      <w:pPr>
        <w:keepNext/>
        <w:jc w:val="center"/>
        <w:outlineLvl w:val="0"/>
        <w:rPr>
          <w:rFonts w:ascii="Bookman Old Style" w:hAnsi="Bookman Old Style"/>
          <w:b/>
          <w:sz w:val="26"/>
          <w:szCs w:val="20"/>
        </w:rPr>
      </w:pPr>
      <w:r w:rsidRPr="00FE762C">
        <w:rPr>
          <w:rFonts w:ascii="Bookman Old Style" w:hAnsi="Bookman Old Style"/>
          <w:b/>
          <w:sz w:val="26"/>
          <w:szCs w:val="20"/>
        </w:rPr>
        <w:t>XIV. Závěrečná ustanovení</w:t>
      </w:r>
    </w:p>
    <w:p w14:paraId="3739CF05" w14:textId="77777777" w:rsidR="00DF6323" w:rsidRPr="00FE762C" w:rsidRDefault="00DF6323" w:rsidP="00DF6323">
      <w:pPr>
        <w:ind w:left="709" w:hanging="709"/>
        <w:jc w:val="both"/>
        <w:rPr>
          <w:sz w:val="26"/>
          <w:szCs w:val="20"/>
        </w:rPr>
      </w:pPr>
    </w:p>
    <w:p w14:paraId="3739CF06" w14:textId="77777777" w:rsidR="00DF6323" w:rsidRPr="00FE762C" w:rsidRDefault="00DF6323" w:rsidP="00DF6323">
      <w:pPr>
        <w:ind w:left="705" w:hanging="705"/>
        <w:jc w:val="both"/>
        <w:rPr>
          <w:sz w:val="22"/>
          <w:szCs w:val="20"/>
        </w:rPr>
      </w:pPr>
      <w:r w:rsidRPr="00FE762C">
        <w:rPr>
          <w:sz w:val="22"/>
          <w:szCs w:val="20"/>
        </w:rPr>
        <w:t>14.1.</w:t>
      </w:r>
      <w:r w:rsidRPr="00FE762C">
        <w:rPr>
          <w:sz w:val="22"/>
          <w:szCs w:val="20"/>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3739CF07" w14:textId="77777777" w:rsidR="00DF6323" w:rsidRPr="00FE762C" w:rsidRDefault="00DF6323" w:rsidP="00DF6323">
      <w:pPr>
        <w:ind w:left="705" w:hanging="705"/>
        <w:jc w:val="both"/>
        <w:rPr>
          <w:sz w:val="22"/>
          <w:szCs w:val="20"/>
        </w:rPr>
      </w:pPr>
      <w:r w:rsidRPr="00FE762C">
        <w:rPr>
          <w:sz w:val="22"/>
          <w:szCs w:val="20"/>
        </w:rPr>
        <w:t>14.2.</w:t>
      </w:r>
      <w:r w:rsidRPr="00FE762C">
        <w:rPr>
          <w:sz w:val="22"/>
          <w:szCs w:val="20"/>
        </w:rPr>
        <w:tab/>
        <w:t xml:space="preserve">Smlouva je vyhotovena ve čtyřech stejnopisech, z nichž zhotovitel obdrží dva stejnopisy a objednatel dva stejnopisy. Každý stejnopis této smlouvy má právní sílu originálu. </w:t>
      </w:r>
    </w:p>
    <w:p w14:paraId="3739CF08" w14:textId="77777777" w:rsidR="00DF6323" w:rsidRPr="00FE762C" w:rsidRDefault="00DF6323" w:rsidP="00DF6323">
      <w:pPr>
        <w:ind w:left="705" w:hanging="705"/>
        <w:jc w:val="both"/>
        <w:rPr>
          <w:sz w:val="22"/>
          <w:szCs w:val="20"/>
        </w:rPr>
      </w:pPr>
      <w:r w:rsidRPr="00FE762C">
        <w:rPr>
          <w:sz w:val="22"/>
          <w:szCs w:val="20"/>
        </w:rPr>
        <w:t>14.3.</w:t>
      </w:r>
      <w:r w:rsidRPr="00FE762C">
        <w:rPr>
          <w:sz w:val="22"/>
          <w:szCs w:val="20"/>
        </w:rPr>
        <w:tab/>
        <w:t>V případě neplatnosti nebo neúčinnosti některého ustanovení této smlouvy nebudou dotčena ostatní ustanovení této smlouvy.</w:t>
      </w:r>
    </w:p>
    <w:p w14:paraId="3739CF09" w14:textId="77777777" w:rsidR="00DF6323" w:rsidRPr="00FE762C" w:rsidRDefault="00DF6323" w:rsidP="00DF6323">
      <w:pPr>
        <w:ind w:left="705" w:hanging="705"/>
        <w:jc w:val="both"/>
        <w:rPr>
          <w:sz w:val="22"/>
          <w:szCs w:val="20"/>
        </w:rPr>
      </w:pPr>
      <w:r w:rsidRPr="00FE762C">
        <w:rPr>
          <w:sz w:val="22"/>
          <w:szCs w:val="20"/>
        </w:rPr>
        <w:lastRenderedPageBreak/>
        <w:t>14.4.</w:t>
      </w:r>
      <w:r w:rsidRPr="00FE762C">
        <w:rPr>
          <w:sz w:val="22"/>
          <w:szCs w:val="20"/>
        </w:rPr>
        <w:tab/>
        <w:t>Případné spory vzniklé z této smlouvy budou řešeny podle platné právní úpravy věcně a místně příslušnými orgány České republiky.</w:t>
      </w:r>
    </w:p>
    <w:p w14:paraId="3739CF0A" w14:textId="77777777" w:rsidR="00DF6323" w:rsidRPr="00FE762C" w:rsidRDefault="00DF6323" w:rsidP="00DF6323">
      <w:pPr>
        <w:ind w:left="705" w:hanging="705"/>
        <w:jc w:val="both"/>
        <w:rPr>
          <w:sz w:val="22"/>
          <w:szCs w:val="20"/>
        </w:rPr>
      </w:pPr>
      <w:r w:rsidRPr="00FE762C">
        <w:rPr>
          <w:sz w:val="22"/>
          <w:szCs w:val="20"/>
        </w:rPr>
        <w:t>14.5.</w:t>
      </w:r>
      <w:r w:rsidRPr="00FE762C">
        <w:rPr>
          <w:sz w:val="22"/>
          <w:szCs w:val="20"/>
        </w:rPr>
        <w:tab/>
        <w:t>Smluvní strany této smlouvy se dohodly, že právní vztahy založené touto smlouvou se budou řídit právním řádem České republiky.</w:t>
      </w:r>
    </w:p>
    <w:p w14:paraId="3739CF0B" w14:textId="77777777" w:rsidR="00DF6323" w:rsidRPr="00FE762C" w:rsidRDefault="00DF6323" w:rsidP="00DF6323">
      <w:pPr>
        <w:ind w:left="705" w:hanging="705"/>
        <w:jc w:val="both"/>
        <w:rPr>
          <w:sz w:val="22"/>
          <w:szCs w:val="20"/>
        </w:rPr>
      </w:pPr>
      <w:r w:rsidRPr="00FE762C">
        <w:rPr>
          <w:sz w:val="22"/>
          <w:szCs w:val="20"/>
        </w:rPr>
        <w:t>14.6.</w:t>
      </w:r>
      <w:r w:rsidRPr="00FE762C">
        <w:rPr>
          <w:sz w:val="22"/>
          <w:szCs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3739CF0C" w14:textId="77777777" w:rsidR="00DF6323" w:rsidRPr="00FE762C" w:rsidRDefault="00DF6323" w:rsidP="00DF6323">
      <w:pPr>
        <w:ind w:left="705" w:hanging="705"/>
        <w:jc w:val="both"/>
        <w:rPr>
          <w:sz w:val="22"/>
          <w:szCs w:val="20"/>
        </w:rPr>
      </w:pPr>
      <w:r w:rsidRPr="00FE762C">
        <w:rPr>
          <w:sz w:val="22"/>
          <w:szCs w:val="20"/>
        </w:rPr>
        <w:t>14.7.</w:t>
      </w:r>
      <w:r w:rsidRPr="00FE762C">
        <w:rPr>
          <w:sz w:val="22"/>
          <w:szCs w:val="20"/>
        </w:rPr>
        <w:tab/>
        <w:t xml:space="preserve">Smluvní strany se dohodly, že právní vztahy založené touto smlouvou se </w:t>
      </w:r>
      <w:r w:rsidR="007A7DD7">
        <w:rPr>
          <w:sz w:val="22"/>
          <w:szCs w:val="20"/>
        </w:rPr>
        <w:t>řídí zákonem č.89/2012 Sb., občanský</w:t>
      </w:r>
      <w:r w:rsidR="0040102F">
        <w:rPr>
          <w:sz w:val="22"/>
          <w:szCs w:val="20"/>
        </w:rPr>
        <w:t xml:space="preserve"> zákoník,</w:t>
      </w:r>
      <w:r w:rsidR="007A7DD7" w:rsidRPr="007A7DD7">
        <w:rPr>
          <w:sz w:val="22"/>
          <w:szCs w:val="20"/>
        </w:rPr>
        <w:t xml:space="preserve"> v platném znění</w:t>
      </w:r>
      <w:r w:rsidR="0040102F">
        <w:rPr>
          <w:sz w:val="22"/>
          <w:szCs w:val="20"/>
        </w:rPr>
        <w:t>.</w:t>
      </w:r>
    </w:p>
    <w:p w14:paraId="3739CF0D" w14:textId="77777777" w:rsidR="00DF6323" w:rsidRPr="00FE762C" w:rsidRDefault="00DF6323" w:rsidP="00DF6323">
      <w:pPr>
        <w:ind w:left="705" w:hanging="705"/>
        <w:jc w:val="both"/>
        <w:rPr>
          <w:sz w:val="22"/>
          <w:szCs w:val="20"/>
        </w:rPr>
      </w:pPr>
      <w:r w:rsidRPr="00FE762C">
        <w:rPr>
          <w:sz w:val="22"/>
          <w:szCs w:val="20"/>
        </w:rPr>
        <w:t>14.8.    Smluvní strany se dohodly, že nabídka zhotovitele, je nedílnou součástí smlouvy a je pro zhotovitele závazná.</w:t>
      </w:r>
    </w:p>
    <w:p w14:paraId="3739CF0E" w14:textId="77777777" w:rsidR="00DF6323" w:rsidRPr="00FE762C" w:rsidRDefault="00DF6323" w:rsidP="00DF6323">
      <w:pPr>
        <w:ind w:left="705" w:hanging="705"/>
        <w:jc w:val="both"/>
        <w:rPr>
          <w:sz w:val="22"/>
        </w:rPr>
      </w:pPr>
      <w:r w:rsidRPr="00FE762C">
        <w:rPr>
          <w:sz w:val="22"/>
        </w:rPr>
        <w:t>14.9.</w:t>
      </w:r>
      <w:r w:rsidRPr="00FE762C">
        <w:rPr>
          <w:sz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3739CF0F" w14:textId="77777777" w:rsidR="00DF6323" w:rsidRPr="00FE762C" w:rsidRDefault="00DF6323" w:rsidP="00DF6323">
      <w:pPr>
        <w:ind w:left="705" w:hanging="705"/>
        <w:jc w:val="both"/>
        <w:rPr>
          <w:sz w:val="22"/>
        </w:rPr>
      </w:pPr>
    </w:p>
    <w:p w14:paraId="3739CF10" w14:textId="77777777" w:rsidR="00DF6323" w:rsidRPr="00FE762C" w:rsidRDefault="00DF6323" w:rsidP="00DF6323">
      <w:pPr>
        <w:jc w:val="both"/>
        <w:rPr>
          <w:i/>
          <w:sz w:val="22"/>
        </w:rPr>
      </w:pPr>
      <w:r w:rsidRPr="00FE762C">
        <w:rPr>
          <w:i/>
          <w:sz w:val="22"/>
        </w:rPr>
        <w:t xml:space="preserve">Přílohy: </w:t>
      </w:r>
    </w:p>
    <w:p w14:paraId="3739CF11" w14:textId="77777777" w:rsidR="00DF6323" w:rsidRPr="00FE762C" w:rsidRDefault="00DF6323" w:rsidP="00DF6323">
      <w:pPr>
        <w:numPr>
          <w:ilvl w:val="0"/>
          <w:numId w:val="9"/>
        </w:numPr>
        <w:jc w:val="both"/>
        <w:rPr>
          <w:i/>
          <w:iCs/>
          <w:sz w:val="22"/>
        </w:rPr>
      </w:pPr>
      <w:r w:rsidRPr="00FE762C">
        <w:rPr>
          <w:i/>
          <w:iCs/>
          <w:sz w:val="22"/>
        </w:rPr>
        <w:t>Cenová nabídka zhotovitele (včetně položkové kalkulace)</w:t>
      </w:r>
    </w:p>
    <w:p w14:paraId="3739CF12" w14:textId="77777777" w:rsidR="00C82C8F" w:rsidRDefault="00C82C8F" w:rsidP="00C82C8F">
      <w:pPr>
        <w:jc w:val="both"/>
        <w:rPr>
          <w:i/>
          <w:iCs/>
          <w:sz w:val="22"/>
        </w:rPr>
      </w:pPr>
    </w:p>
    <w:p w14:paraId="6F85DB17" w14:textId="77777777" w:rsidR="009D2994" w:rsidRDefault="009D2994" w:rsidP="00C82C8F">
      <w:pPr>
        <w:jc w:val="both"/>
        <w:rPr>
          <w:i/>
          <w:iCs/>
          <w:sz w:val="22"/>
        </w:rPr>
      </w:pPr>
    </w:p>
    <w:p w14:paraId="7D32E7B4" w14:textId="77777777" w:rsidR="009D2994" w:rsidRDefault="009D2994" w:rsidP="00C82C8F">
      <w:pPr>
        <w:jc w:val="both"/>
        <w:rPr>
          <w:i/>
          <w:iCs/>
          <w:sz w:val="22"/>
        </w:rPr>
      </w:pPr>
    </w:p>
    <w:p w14:paraId="3739CF14" w14:textId="77777777" w:rsidR="007269E6" w:rsidRPr="00FE762C" w:rsidRDefault="000C6B2C" w:rsidP="007269E6">
      <w:pPr>
        <w:jc w:val="both"/>
        <w:rPr>
          <w:sz w:val="22"/>
        </w:rPr>
      </w:pPr>
      <w:r w:rsidRPr="00FE762C">
        <w:t xml:space="preserve">            </w:t>
      </w:r>
    </w:p>
    <w:p w14:paraId="3739CF15" w14:textId="3A5A6E6D" w:rsidR="007269E6" w:rsidRPr="00FE762C" w:rsidRDefault="007269E6" w:rsidP="007269E6">
      <w:pPr>
        <w:ind w:left="720" w:hanging="720"/>
        <w:jc w:val="both"/>
        <w:rPr>
          <w:b/>
          <w:sz w:val="22"/>
        </w:rPr>
      </w:pPr>
      <w:r w:rsidRPr="00FE762C">
        <w:rPr>
          <w:sz w:val="22"/>
        </w:rPr>
        <w:t xml:space="preserve">            Dne : </w:t>
      </w:r>
      <w:r w:rsidR="00947F21">
        <w:rPr>
          <w:sz w:val="22"/>
        </w:rPr>
        <w:t xml:space="preserve">30.8.2016   </w:t>
      </w:r>
      <w:bookmarkStart w:id="0" w:name="_GoBack"/>
      <w:bookmarkEnd w:id="0"/>
      <w:r w:rsidRPr="00FE762C">
        <w:rPr>
          <w:sz w:val="22"/>
        </w:rPr>
        <w:t xml:space="preserve">                                                Dne : ………………..</w:t>
      </w:r>
    </w:p>
    <w:p w14:paraId="3739CF16" w14:textId="77777777" w:rsidR="007269E6" w:rsidRPr="00FE762C" w:rsidRDefault="007269E6" w:rsidP="007269E6">
      <w:pPr>
        <w:pStyle w:val="Nadpis1"/>
        <w:jc w:val="both"/>
      </w:pPr>
      <w:r w:rsidRPr="00FE762C">
        <w:t xml:space="preserve">             </w:t>
      </w:r>
    </w:p>
    <w:p w14:paraId="3739CF17" w14:textId="77777777" w:rsidR="007269E6" w:rsidRDefault="007269E6" w:rsidP="007269E6">
      <w:pPr>
        <w:rPr>
          <w:sz w:val="22"/>
        </w:rPr>
      </w:pPr>
    </w:p>
    <w:p w14:paraId="24EFE964" w14:textId="77777777" w:rsidR="009D2994" w:rsidRDefault="009D2994" w:rsidP="007269E6">
      <w:pPr>
        <w:rPr>
          <w:sz w:val="22"/>
        </w:rPr>
      </w:pPr>
    </w:p>
    <w:p w14:paraId="22D964B1" w14:textId="77777777" w:rsidR="009D2994" w:rsidRDefault="009D2994" w:rsidP="007269E6">
      <w:pPr>
        <w:rPr>
          <w:sz w:val="22"/>
        </w:rPr>
      </w:pPr>
    </w:p>
    <w:p w14:paraId="08F89918" w14:textId="77777777" w:rsidR="009D2994" w:rsidRDefault="009D2994" w:rsidP="007269E6">
      <w:pPr>
        <w:rPr>
          <w:sz w:val="22"/>
        </w:rPr>
      </w:pPr>
    </w:p>
    <w:p w14:paraId="4415E970" w14:textId="77777777" w:rsidR="009D2994" w:rsidRDefault="009D2994" w:rsidP="007269E6">
      <w:pPr>
        <w:rPr>
          <w:sz w:val="22"/>
        </w:rPr>
      </w:pPr>
    </w:p>
    <w:p w14:paraId="17A93E9D" w14:textId="77777777" w:rsidR="009D2994" w:rsidRPr="00FE762C" w:rsidRDefault="009D2994" w:rsidP="007269E6">
      <w:pPr>
        <w:rPr>
          <w:sz w:val="22"/>
        </w:rPr>
      </w:pPr>
    </w:p>
    <w:p w14:paraId="3739CF18" w14:textId="77777777" w:rsidR="007269E6" w:rsidRPr="00FE762C" w:rsidRDefault="007269E6" w:rsidP="007269E6">
      <w:pPr>
        <w:rPr>
          <w:sz w:val="22"/>
        </w:rPr>
      </w:pPr>
    </w:p>
    <w:p w14:paraId="3739CF19" w14:textId="7E8E01F4" w:rsidR="007269E6" w:rsidRPr="00FE762C" w:rsidRDefault="007269E6" w:rsidP="007269E6">
      <w:pPr>
        <w:pStyle w:val="Nadpis1"/>
        <w:jc w:val="both"/>
      </w:pPr>
      <w:r w:rsidRPr="00FE762C">
        <w:t xml:space="preserve">       ------------------------------------                      </w:t>
      </w:r>
      <w:r w:rsidR="00A60772">
        <w:t>----------------------------</w:t>
      </w:r>
      <w:r w:rsidRPr="00FE762C">
        <w:t>------------------------------------</w:t>
      </w:r>
    </w:p>
    <w:p w14:paraId="3739CF1A" w14:textId="77777777" w:rsidR="007269E6" w:rsidRPr="00FE762C" w:rsidRDefault="007269E6" w:rsidP="007269E6">
      <w:pPr>
        <w:jc w:val="both"/>
        <w:rPr>
          <w:i/>
          <w:sz w:val="22"/>
        </w:rPr>
      </w:pPr>
      <w:r w:rsidRPr="00FE762C">
        <w:rPr>
          <w:sz w:val="22"/>
        </w:rPr>
        <w:t xml:space="preserve">                  </w:t>
      </w:r>
      <w:r w:rsidRPr="00FE762C">
        <w:rPr>
          <w:i/>
          <w:sz w:val="22"/>
        </w:rPr>
        <w:t>za objednatele</w:t>
      </w:r>
      <w:r w:rsidRPr="00FE762C">
        <w:rPr>
          <w:i/>
          <w:sz w:val="22"/>
        </w:rPr>
        <w:tab/>
      </w:r>
      <w:r w:rsidRPr="00FE762C">
        <w:rPr>
          <w:i/>
          <w:sz w:val="22"/>
        </w:rPr>
        <w:tab/>
        <w:t xml:space="preserve">                                            za zhotovitele    </w:t>
      </w:r>
    </w:p>
    <w:p w14:paraId="3739CF1B" w14:textId="77777777" w:rsidR="007269E6" w:rsidRPr="00FE762C" w:rsidRDefault="007269E6" w:rsidP="007269E6">
      <w:pPr>
        <w:jc w:val="both"/>
        <w:rPr>
          <w:sz w:val="22"/>
        </w:rPr>
      </w:pPr>
      <w:r w:rsidRPr="00FE762C">
        <w:rPr>
          <w:sz w:val="22"/>
        </w:rPr>
        <w:t xml:space="preserve">      </w:t>
      </w:r>
    </w:p>
    <w:p w14:paraId="3739CF1C" w14:textId="37C47004" w:rsidR="007269E6" w:rsidRPr="00FE762C" w:rsidRDefault="007269E6" w:rsidP="007269E6">
      <w:pPr>
        <w:jc w:val="both"/>
        <w:rPr>
          <w:b/>
          <w:sz w:val="22"/>
        </w:rPr>
      </w:pPr>
      <w:r w:rsidRPr="00FE762C">
        <w:rPr>
          <w:b/>
          <w:sz w:val="22"/>
        </w:rPr>
        <w:t xml:space="preserve">              Ing. Zdeněk Pavlas</w:t>
      </w:r>
      <w:r w:rsidRPr="00FE762C">
        <w:rPr>
          <w:sz w:val="22"/>
        </w:rPr>
        <w:t xml:space="preserve">           </w:t>
      </w:r>
      <w:r w:rsidRPr="00FE762C">
        <w:rPr>
          <w:sz w:val="22"/>
        </w:rPr>
        <w:tab/>
      </w:r>
      <w:r w:rsidRPr="00FE762C">
        <w:rPr>
          <w:sz w:val="22"/>
        </w:rPr>
        <w:tab/>
      </w:r>
      <w:r w:rsidRPr="00FE762C">
        <w:rPr>
          <w:sz w:val="22"/>
        </w:rPr>
        <w:tab/>
      </w:r>
      <w:r w:rsidR="00A60772">
        <w:rPr>
          <w:sz w:val="22"/>
        </w:rPr>
        <w:t xml:space="preserve"> </w:t>
      </w:r>
      <w:r w:rsidR="00B63418">
        <w:rPr>
          <w:sz w:val="22"/>
        </w:rPr>
        <w:t xml:space="preserve">                     </w:t>
      </w:r>
      <w:r w:rsidR="00A60772">
        <w:rPr>
          <w:sz w:val="22"/>
        </w:rPr>
        <w:t xml:space="preserve"> </w:t>
      </w:r>
      <w:r w:rsidR="00B63418">
        <w:rPr>
          <w:b/>
          <w:sz w:val="22"/>
        </w:rPr>
        <w:t>Petr</w:t>
      </w:r>
      <w:r w:rsidR="00B63418" w:rsidRPr="00B63418">
        <w:rPr>
          <w:b/>
          <w:sz w:val="22"/>
        </w:rPr>
        <w:t xml:space="preserve"> </w:t>
      </w:r>
      <w:proofErr w:type="spellStart"/>
      <w:r w:rsidR="00B63418" w:rsidRPr="00B63418">
        <w:rPr>
          <w:b/>
          <w:sz w:val="22"/>
        </w:rPr>
        <w:t>Študlar</w:t>
      </w:r>
      <w:proofErr w:type="spellEnd"/>
      <w:r w:rsidRPr="00FE762C">
        <w:rPr>
          <w:sz w:val="22"/>
        </w:rPr>
        <w:t xml:space="preserve">   </w:t>
      </w:r>
      <w:r w:rsidRPr="00FE762C">
        <w:rPr>
          <w:b/>
          <w:sz w:val="22"/>
        </w:rPr>
        <w:t xml:space="preserve">        </w:t>
      </w:r>
    </w:p>
    <w:p w14:paraId="3739CF1D" w14:textId="5A63321F" w:rsidR="007269E6" w:rsidRPr="00FE762C" w:rsidRDefault="007269E6" w:rsidP="007269E6">
      <w:pPr>
        <w:jc w:val="both"/>
        <w:rPr>
          <w:sz w:val="22"/>
          <w:szCs w:val="22"/>
        </w:rPr>
      </w:pPr>
      <w:r w:rsidRPr="00FE762C">
        <w:rPr>
          <w:sz w:val="22"/>
          <w:szCs w:val="22"/>
        </w:rPr>
        <w:t>ředitel K</w:t>
      </w:r>
      <w:r w:rsidR="00A60772">
        <w:rPr>
          <w:sz w:val="22"/>
          <w:szCs w:val="22"/>
        </w:rPr>
        <w:t>rajské správy a údržby silnic</w:t>
      </w:r>
      <w:r w:rsidR="00A60772">
        <w:rPr>
          <w:sz w:val="22"/>
          <w:szCs w:val="22"/>
        </w:rPr>
        <w:tab/>
      </w:r>
      <w:r w:rsidR="00A60772">
        <w:rPr>
          <w:sz w:val="22"/>
          <w:szCs w:val="22"/>
        </w:rPr>
        <w:tab/>
        <w:t xml:space="preserve">  </w:t>
      </w:r>
      <w:r w:rsidR="00A66054">
        <w:rPr>
          <w:sz w:val="22"/>
          <w:szCs w:val="22"/>
        </w:rPr>
        <w:t xml:space="preserve">        </w:t>
      </w:r>
      <w:r w:rsidR="00A60772">
        <w:rPr>
          <w:sz w:val="22"/>
          <w:szCs w:val="22"/>
        </w:rPr>
        <w:t xml:space="preserve">  </w:t>
      </w:r>
      <w:r w:rsidR="00B63418">
        <w:rPr>
          <w:sz w:val="22"/>
          <w:szCs w:val="22"/>
        </w:rPr>
        <w:t xml:space="preserve">              předseda představenstva</w:t>
      </w:r>
    </w:p>
    <w:p w14:paraId="3739CF1E" w14:textId="7C2A39BE" w:rsidR="007269E6" w:rsidRPr="00FE762C" w:rsidRDefault="007269E6" w:rsidP="007269E6">
      <w:pPr>
        <w:jc w:val="both"/>
        <w:rPr>
          <w:sz w:val="22"/>
          <w:szCs w:val="22"/>
        </w:rPr>
      </w:pPr>
      <w:r w:rsidRPr="00FE762C">
        <w:rPr>
          <w:sz w:val="22"/>
          <w:szCs w:val="22"/>
        </w:rPr>
        <w:t xml:space="preserve">             Karlovarského kraje,                       </w:t>
      </w:r>
      <w:r w:rsidR="00A60772">
        <w:rPr>
          <w:sz w:val="22"/>
          <w:szCs w:val="22"/>
        </w:rPr>
        <w:t xml:space="preserve">            </w:t>
      </w:r>
      <w:r w:rsidR="00A66054">
        <w:rPr>
          <w:sz w:val="22"/>
          <w:szCs w:val="22"/>
        </w:rPr>
        <w:t xml:space="preserve">   </w:t>
      </w:r>
      <w:r w:rsidR="00A60772">
        <w:rPr>
          <w:sz w:val="22"/>
          <w:szCs w:val="22"/>
        </w:rPr>
        <w:t xml:space="preserve"> </w:t>
      </w:r>
      <w:r w:rsidRPr="00FE762C">
        <w:rPr>
          <w:sz w:val="22"/>
          <w:szCs w:val="22"/>
        </w:rPr>
        <w:t xml:space="preserve">                  </w:t>
      </w:r>
      <w:r w:rsidR="00B22F9A">
        <w:rPr>
          <w:sz w:val="22"/>
          <w:szCs w:val="22"/>
        </w:rPr>
        <w:t xml:space="preserve">  </w:t>
      </w:r>
      <w:r w:rsidR="00B63418">
        <w:rPr>
          <w:sz w:val="22"/>
          <w:szCs w:val="22"/>
        </w:rPr>
        <w:t>ALGON</w:t>
      </w:r>
      <w:r w:rsidR="00946F4F">
        <w:rPr>
          <w:sz w:val="22"/>
          <w:szCs w:val="22"/>
        </w:rPr>
        <w:t>,</w:t>
      </w:r>
      <w:r w:rsidR="00B63418">
        <w:rPr>
          <w:sz w:val="22"/>
          <w:szCs w:val="22"/>
        </w:rPr>
        <w:t xml:space="preserve"> a.s.</w:t>
      </w:r>
      <w:r w:rsidR="00B22F9A">
        <w:rPr>
          <w:sz w:val="22"/>
          <w:szCs w:val="22"/>
        </w:rPr>
        <w:t xml:space="preserve">        </w:t>
      </w:r>
      <w:r w:rsidRPr="00FE762C">
        <w:rPr>
          <w:sz w:val="22"/>
          <w:szCs w:val="22"/>
        </w:rPr>
        <w:t xml:space="preserve"> </w:t>
      </w:r>
    </w:p>
    <w:p w14:paraId="3739CF1F" w14:textId="7D15FFA4" w:rsidR="007269E6" w:rsidRPr="00FE762C" w:rsidRDefault="007269E6" w:rsidP="007269E6">
      <w:pPr>
        <w:jc w:val="both"/>
      </w:pPr>
      <w:r w:rsidRPr="00FE762C">
        <w:rPr>
          <w:sz w:val="22"/>
          <w:szCs w:val="22"/>
        </w:rPr>
        <w:t xml:space="preserve">          příspěvkové organizace</w:t>
      </w:r>
      <w:r w:rsidRPr="00FE762C">
        <w:t xml:space="preserve">    </w:t>
      </w:r>
      <w:r w:rsidR="00A60772">
        <w:t xml:space="preserve">                         </w:t>
      </w:r>
      <w:r w:rsidR="00A60772" w:rsidRPr="00A60772">
        <w:rPr>
          <w:sz w:val="22"/>
          <w:szCs w:val="22"/>
        </w:rPr>
        <w:t xml:space="preserve">    </w:t>
      </w:r>
      <w:r w:rsidR="00A60772">
        <w:rPr>
          <w:sz w:val="22"/>
          <w:szCs w:val="22"/>
        </w:rPr>
        <w:t xml:space="preserve">          </w:t>
      </w:r>
    </w:p>
    <w:p w14:paraId="3739CF20" w14:textId="7E0A0A7E" w:rsidR="007269E6" w:rsidRPr="00A66054" w:rsidRDefault="00A60772" w:rsidP="007269E6">
      <w:pPr>
        <w:jc w:val="both"/>
        <w:rPr>
          <w:sz w:val="20"/>
          <w:szCs w:val="20"/>
        </w:rPr>
      </w:pPr>
      <w:r w:rsidRPr="00A66054">
        <w:rPr>
          <w:sz w:val="20"/>
          <w:szCs w:val="20"/>
        </w:rPr>
        <w:t xml:space="preserve">                                                                                </w:t>
      </w:r>
      <w:r w:rsidR="00A66054" w:rsidRPr="00A66054">
        <w:rPr>
          <w:sz w:val="20"/>
          <w:szCs w:val="20"/>
        </w:rPr>
        <w:t xml:space="preserve">                             </w:t>
      </w:r>
      <w:r w:rsidRPr="00A66054">
        <w:rPr>
          <w:sz w:val="20"/>
          <w:szCs w:val="20"/>
        </w:rPr>
        <w:t xml:space="preserve"> </w:t>
      </w:r>
    </w:p>
    <w:p w14:paraId="3739CF23" w14:textId="77777777" w:rsidR="007269E6" w:rsidRPr="00FE762C" w:rsidRDefault="007269E6" w:rsidP="007269E6">
      <w:pPr>
        <w:jc w:val="both"/>
      </w:pPr>
      <w:r w:rsidRPr="00FE762C">
        <w:t xml:space="preserve">                           </w:t>
      </w:r>
    </w:p>
    <w:sectPr w:rsidR="007269E6" w:rsidRPr="00FE762C">
      <w:headerReference w:type="default" r:id="rId11"/>
      <w:footerReference w:type="default" r:id="rId12"/>
      <w:footerReference w:type="first" r:id="rId13"/>
      <w:pgSz w:w="11906" w:h="16838" w:code="9"/>
      <w:pgMar w:top="851" w:right="851" w:bottom="567" w:left="1134" w:header="708" w:footer="7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CEB0E" w14:textId="77777777" w:rsidR="008E1B09" w:rsidRDefault="008E1B09">
      <w:r>
        <w:separator/>
      </w:r>
    </w:p>
  </w:endnote>
  <w:endnote w:type="continuationSeparator" w:id="0">
    <w:p w14:paraId="79F8A6AA" w14:textId="77777777" w:rsidR="008E1B09" w:rsidRDefault="008E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9CF2C" w14:textId="77777777" w:rsidR="000929BB" w:rsidRDefault="000929BB">
    <w:pPr>
      <w:pStyle w:val="Zpat"/>
    </w:pPr>
    <w:r>
      <w:tab/>
      <w:t xml:space="preserve">- </w:t>
    </w:r>
    <w:r>
      <w:fldChar w:fldCharType="begin"/>
    </w:r>
    <w:r>
      <w:instrText xml:space="preserve"> PAGE </w:instrText>
    </w:r>
    <w:r>
      <w:fldChar w:fldCharType="separate"/>
    </w:r>
    <w:r w:rsidR="00947F21">
      <w:rPr>
        <w:noProof/>
      </w:rPr>
      <w:t>8</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9CF2D" w14:textId="77777777" w:rsidR="000929BB" w:rsidRDefault="000929BB">
    <w:pPr>
      <w:pStyle w:val="Zpat"/>
      <w:jc w:val="center"/>
      <w:rPr>
        <w:b/>
        <w:caps/>
        <w:sz w:val="28"/>
      </w:rPr>
    </w:pPr>
    <w:r>
      <w:rPr>
        <w:b/>
        <w:caps/>
        <w:sz w:val="28"/>
      </w:rPr>
      <w:t>tento projekt je spolufinancován evropskou unií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1D627" w14:textId="77777777" w:rsidR="008E1B09" w:rsidRDefault="008E1B09">
      <w:r>
        <w:separator/>
      </w:r>
    </w:p>
  </w:footnote>
  <w:footnote w:type="continuationSeparator" w:id="0">
    <w:p w14:paraId="6BC685EB" w14:textId="77777777" w:rsidR="008E1B09" w:rsidRDefault="008E1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27FD8" w14:textId="7086CB38" w:rsidR="009D2994" w:rsidRDefault="009D2994">
    <w:pPr>
      <w:pStyle w:val="Zhlav"/>
    </w:pPr>
    <w:r>
      <w:t xml:space="preserve">                                                                                                                                            </w:t>
    </w:r>
    <w:r w:rsidR="00A2602C">
      <w:t>560</w:t>
    </w:r>
    <w:r>
      <w:t>/ODO/201</w:t>
    </w:r>
    <w:r w:rsidR="003D2B0A">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43318"/>
    <w:multiLevelType w:val="hybridMultilevel"/>
    <w:tmpl w:val="B9464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A57239"/>
    <w:multiLevelType w:val="multilevel"/>
    <w:tmpl w:val="9E047B1E"/>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F716856"/>
    <w:multiLevelType w:val="hybridMultilevel"/>
    <w:tmpl w:val="2C262002"/>
    <w:lvl w:ilvl="0" w:tplc="5A3C29BA">
      <w:start w:val="2"/>
      <w:numFmt w:val="bullet"/>
      <w:lvlText w:val="-"/>
      <w:lvlJc w:val="left"/>
      <w:pPr>
        <w:ind w:left="1065" w:hanging="360"/>
      </w:pPr>
      <w:rPr>
        <w:rFonts w:ascii="Times New Roman" w:eastAsia="Times New Roman" w:hAnsi="Times New Roman"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292B1599"/>
    <w:multiLevelType w:val="multilevel"/>
    <w:tmpl w:val="2FE82F1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F458DC"/>
    <w:multiLevelType w:val="hybridMultilevel"/>
    <w:tmpl w:val="7158A664"/>
    <w:lvl w:ilvl="0" w:tplc="369EC4B6">
      <w:numFmt w:val="bullet"/>
      <w:lvlText w:val="–"/>
      <w:lvlJc w:val="left"/>
      <w:pPr>
        <w:ind w:left="1788" w:hanging="360"/>
      </w:pPr>
      <w:rPr>
        <w:rFonts w:ascii="Times New Roman" w:eastAsia="Times New Roman" w:hAnsi="Times New Roman"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5" w15:restartNumberingAfterBreak="0">
    <w:nsid w:val="4109287F"/>
    <w:multiLevelType w:val="multilevel"/>
    <w:tmpl w:val="7D3CF5C2"/>
    <w:lvl w:ilvl="0">
      <w:start w:val="13"/>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F3F61E2"/>
    <w:multiLevelType w:val="hybridMultilevel"/>
    <w:tmpl w:val="3D74E0C8"/>
    <w:lvl w:ilvl="0" w:tplc="0D364594">
      <w:start w:val="1"/>
      <w:numFmt w:val="bullet"/>
      <w:lvlText w:val="-"/>
      <w:lvlJc w:val="left"/>
      <w:pPr>
        <w:tabs>
          <w:tab w:val="num" w:pos="1068"/>
        </w:tabs>
        <w:ind w:left="1068" w:hanging="360"/>
      </w:pPr>
      <w:rPr>
        <w:rFonts w:ascii="Times New Roman" w:eastAsia="Times New Roman" w:hAnsi="Times New Roman" w:cs="Times New Roman" w:hint="default"/>
      </w:rPr>
    </w:lvl>
    <w:lvl w:ilvl="1" w:tplc="AF3AF25A">
      <w:start w:val="1"/>
      <w:numFmt w:val="bullet"/>
      <w:lvlText w:val="o"/>
      <w:lvlJc w:val="left"/>
      <w:pPr>
        <w:tabs>
          <w:tab w:val="num" w:pos="1788"/>
        </w:tabs>
        <w:ind w:left="1788" w:hanging="360"/>
      </w:pPr>
      <w:rPr>
        <w:rFonts w:ascii="Courier New" w:hAnsi="Courier New" w:hint="default"/>
      </w:rPr>
    </w:lvl>
    <w:lvl w:ilvl="2" w:tplc="0DE689C2" w:tentative="1">
      <w:start w:val="1"/>
      <w:numFmt w:val="bullet"/>
      <w:lvlText w:val=""/>
      <w:lvlJc w:val="left"/>
      <w:pPr>
        <w:tabs>
          <w:tab w:val="num" w:pos="2508"/>
        </w:tabs>
        <w:ind w:left="2508" w:hanging="360"/>
      </w:pPr>
      <w:rPr>
        <w:rFonts w:ascii="Wingdings" w:hAnsi="Wingdings" w:hint="default"/>
      </w:rPr>
    </w:lvl>
    <w:lvl w:ilvl="3" w:tplc="61241852" w:tentative="1">
      <w:start w:val="1"/>
      <w:numFmt w:val="bullet"/>
      <w:lvlText w:val=""/>
      <w:lvlJc w:val="left"/>
      <w:pPr>
        <w:tabs>
          <w:tab w:val="num" w:pos="3228"/>
        </w:tabs>
        <w:ind w:left="3228" w:hanging="360"/>
      </w:pPr>
      <w:rPr>
        <w:rFonts w:ascii="Symbol" w:hAnsi="Symbol" w:hint="default"/>
      </w:rPr>
    </w:lvl>
    <w:lvl w:ilvl="4" w:tplc="62026912" w:tentative="1">
      <w:start w:val="1"/>
      <w:numFmt w:val="bullet"/>
      <w:lvlText w:val="o"/>
      <w:lvlJc w:val="left"/>
      <w:pPr>
        <w:tabs>
          <w:tab w:val="num" w:pos="3948"/>
        </w:tabs>
        <w:ind w:left="3948" w:hanging="360"/>
      </w:pPr>
      <w:rPr>
        <w:rFonts w:ascii="Courier New" w:hAnsi="Courier New" w:hint="default"/>
      </w:rPr>
    </w:lvl>
    <w:lvl w:ilvl="5" w:tplc="2EC801D6" w:tentative="1">
      <w:start w:val="1"/>
      <w:numFmt w:val="bullet"/>
      <w:lvlText w:val=""/>
      <w:lvlJc w:val="left"/>
      <w:pPr>
        <w:tabs>
          <w:tab w:val="num" w:pos="4668"/>
        </w:tabs>
        <w:ind w:left="4668" w:hanging="360"/>
      </w:pPr>
      <w:rPr>
        <w:rFonts w:ascii="Wingdings" w:hAnsi="Wingdings" w:hint="default"/>
      </w:rPr>
    </w:lvl>
    <w:lvl w:ilvl="6" w:tplc="C46A992C" w:tentative="1">
      <w:start w:val="1"/>
      <w:numFmt w:val="bullet"/>
      <w:lvlText w:val=""/>
      <w:lvlJc w:val="left"/>
      <w:pPr>
        <w:tabs>
          <w:tab w:val="num" w:pos="5388"/>
        </w:tabs>
        <w:ind w:left="5388" w:hanging="360"/>
      </w:pPr>
      <w:rPr>
        <w:rFonts w:ascii="Symbol" w:hAnsi="Symbol" w:hint="default"/>
      </w:rPr>
    </w:lvl>
    <w:lvl w:ilvl="7" w:tplc="B136F2A2" w:tentative="1">
      <w:start w:val="1"/>
      <w:numFmt w:val="bullet"/>
      <w:lvlText w:val="o"/>
      <w:lvlJc w:val="left"/>
      <w:pPr>
        <w:tabs>
          <w:tab w:val="num" w:pos="6108"/>
        </w:tabs>
        <w:ind w:left="6108" w:hanging="360"/>
      </w:pPr>
      <w:rPr>
        <w:rFonts w:ascii="Courier New" w:hAnsi="Courier New" w:hint="default"/>
      </w:rPr>
    </w:lvl>
    <w:lvl w:ilvl="8" w:tplc="C1A09F86"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50B20F5A"/>
    <w:multiLevelType w:val="singleLevel"/>
    <w:tmpl w:val="2D2E8EF0"/>
    <w:lvl w:ilvl="0">
      <w:start w:val="1"/>
      <w:numFmt w:val="lowerLetter"/>
      <w:lvlText w:val="%1)"/>
      <w:lvlJc w:val="left"/>
      <w:pPr>
        <w:tabs>
          <w:tab w:val="num" w:pos="885"/>
        </w:tabs>
        <w:ind w:left="885" w:hanging="360"/>
      </w:pPr>
      <w:rPr>
        <w:rFonts w:hint="default"/>
      </w:rPr>
    </w:lvl>
  </w:abstractNum>
  <w:abstractNum w:abstractNumId="8" w15:restartNumberingAfterBreak="0">
    <w:nsid w:val="575A535B"/>
    <w:multiLevelType w:val="hybridMultilevel"/>
    <w:tmpl w:val="028E6E48"/>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Tahoma"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Tahoma"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Tahoma"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71860335"/>
    <w:multiLevelType w:val="hybridMultilevel"/>
    <w:tmpl w:val="6846A4C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75CD01B2"/>
    <w:multiLevelType w:val="multilevel"/>
    <w:tmpl w:val="B8AACE9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7F595CAF"/>
    <w:multiLevelType w:val="multilevel"/>
    <w:tmpl w:val="F864C60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3"/>
  </w:num>
  <w:num w:numId="3">
    <w:abstractNumId w:val="6"/>
  </w:num>
  <w:num w:numId="4">
    <w:abstractNumId w:val="7"/>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5"/>
  </w:num>
  <w:num w:numId="9">
    <w:abstractNumId w:val="6"/>
  </w:num>
  <w:num w:numId="10">
    <w:abstractNumId w:val="8"/>
  </w:num>
  <w:num w:numId="11">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2"/>
  </w:num>
  <w:num w:numId="2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65"/>
    <w:rsid w:val="000131E3"/>
    <w:rsid w:val="00024071"/>
    <w:rsid w:val="00037866"/>
    <w:rsid w:val="00046F5E"/>
    <w:rsid w:val="00053AAF"/>
    <w:rsid w:val="00062A1C"/>
    <w:rsid w:val="000727BC"/>
    <w:rsid w:val="00076FE9"/>
    <w:rsid w:val="00084434"/>
    <w:rsid w:val="000929BB"/>
    <w:rsid w:val="00095AF4"/>
    <w:rsid w:val="000B6F4C"/>
    <w:rsid w:val="000C6B2C"/>
    <w:rsid w:val="000D7A92"/>
    <w:rsid w:val="001128DD"/>
    <w:rsid w:val="00124712"/>
    <w:rsid w:val="00132FBE"/>
    <w:rsid w:val="00133193"/>
    <w:rsid w:val="001469CE"/>
    <w:rsid w:val="00150E38"/>
    <w:rsid w:val="00165CC9"/>
    <w:rsid w:val="0017270B"/>
    <w:rsid w:val="00183692"/>
    <w:rsid w:val="001A4079"/>
    <w:rsid w:val="001A5467"/>
    <w:rsid w:val="001A698E"/>
    <w:rsid w:val="001E10FF"/>
    <w:rsid w:val="001F3A82"/>
    <w:rsid w:val="0020227B"/>
    <w:rsid w:val="00224231"/>
    <w:rsid w:val="00224E97"/>
    <w:rsid w:val="00226A5B"/>
    <w:rsid w:val="00227314"/>
    <w:rsid w:val="00232909"/>
    <w:rsid w:val="00250DA2"/>
    <w:rsid w:val="00256CC2"/>
    <w:rsid w:val="00261DEA"/>
    <w:rsid w:val="00261EF8"/>
    <w:rsid w:val="00265030"/>
    <w:rsid w:val="00274AC3"/>
    <w:rsid w:val="002B394B"/>
    <w:rsid w:val="002B54A2"/>
    <w:rsid w:val="002F02A8"/>
    <w:rsid w:val="00304151"/>
    <w:rsid w:val="003049D3"/>
    <w:rsid w:val="00330669"/>
    <w:rsid w:val="00350080"/>
    <w:rsid w:val="0036023E"/>
    <w:rsid w:val="00362663"/>
    <w:rsid w:val="003651F8"/>
    <w:rsid w:val="003762E6"/>
    <w:rsid w:val="00390DDA"/>
    <w:rsid w:val="003A4E21"/>
    <w:rsid w:val="003D2B0A"/>
    <w:rsid w:val="003D3B82"/>
    <w:rsid w:val="003E1730"/>
    <w:rsid w:val="003F3BAA"/>
    <w:rsid w:val="0040102F"/>
    <w:rsid w:val="00404C52"/>
    <w:rsid w:val="00405C2C"/>
    <w:rsid w:val="00413A48"/>
    <w:rsid w:val="004170E3"/>
    <w:rsid w:val="00435E80"/>
    <w:rsid w:val="00447736"/>
    <w:rsid w:val="004564BD"/>
    <w:rsid w:val="0048329B"/>
    <w:rsid w:val="004B1CDC"/>
    <w:rsid w:val="004C24CF"/>
    <w:rsid w:val="004C7C98"/>
    <w:rsid w:val="004F3C36"/>
    <w:rsid w:val="0051471D"/>
    <w:rsid w:val="00542E12"/>
    <w:rsid w:val="005559CC"/>
    <w:rsid w:val="005567BE"/>
    <w:rsid w:val="00585337"/>
    <w:rsid w:val="005A58D0"/>
    <w:rsid w:val="005B58F6"/>
    <w:rsid w:val="005D45F1"/>
    <w:rsid w:val="005E2B78"/>
    <w:rsid w:val="005F3D9F"/>
    <w:rsid w:val="005F4B02"/>
    <w:rsid w:val="005F7196"/>
    <w:rsid w:val="00607648"/>
    <w:rsid w:val="00612665"/>
    <w:rsid w:val="00621F4C"/>
    <w:rsid w:val="00627F52"/>
    <w:rsid w:val="0064052C"/>
    <w:rsid w:val="006520DA"/>
    <w:rsid w:val="0065464E"/>
    <w:rsid w:val="00670EBB"/>
    <w:rsid w:val="00694010"/>
    <w:rsid w:val="006E26F3"/>
    <w:rsid w:val="006F2B8C"/>
    <w:rsid w:val="006F4D4E"/>
    <w:rsid w:val="00713421"/>
    <w:rsid w:val="007269E6"/>
    <w:rsid w:val="00747749"/>
    <w:rsid w:val="00747D26"/>
    <w:rsid w:val="0075205F"/>
    <w:rsid w:val="00754057"/>
    <w:rsid w:val="007568F3"/>
    <w:rsid w:val="00763CCA"/>
    <w:rsid w:val="0076625E"/>
    <w:rsid w:val="00787E6B"/>
    <w:rsid w:val="007A7DD7"/>
    <w:rsid w:val="007B2DDE"/>
    <w:rsid w:val="007D1CD5"/>
    <w:rsid w:val="007D2F25"/>
    <w:rsid w:val="007D43BC"/>
    <w:rsid w:val="007D4D2C"/>
    <w:rsid w:val="00835011"/>
    <w:rsid w:val="00850EFD"/>
    <w:rsid w:val="008767BF"/>
    <w:rsid w:val="00884E64"/>
    <w:rsid w:val="0089285C"/>
    <w:rsid w:val="008A2D25"/>
    <w:rsid w:val="008B1633"/>
    <w:rsid w:val="008D1BF7"/>
    <w:rsid w:val="008E1B09"/>
    <w:rsid w:val="008E34D2"/>
    <w:rsid w:val="008F25AD"/>
    <w:rsid w:val="00901E1E"/>
    <w:rsid w:val="00902651"/>
    <w:rsid w:val="00904204"/>
    <w:rsid w:val="00913797"/>
    <w:rsid w:val="00913FDC"/>
    <w:rsid w:val="009443AE"/>
    <w:rsid w:val="00944BB2"/>
    <w:rsid w:val="00946F4F"/>
    <w:rsid w:val="00947F21"/>
    <w:rsid w:val="00954609"/>
    <w:rsid w:val="00963B92"/>
    <w:rsid w:val="009878E0"/>
    <w:rsid w:val="009A2A0D"/>
    <w:rsid w:val="009D0A36"/>
    <w:rsid w:val="009D2994"/>
    <w:rsid w:val="009E46A6"/>
    <w:rsid w:val="009E5E97"/>
    <w:rsid w:val="00A2602C"/>
    <w:rsid w:val="00A30A45"/>
    <w:rsid w:val="00A60772"/>
    <w:rsid w:val="00A66054"/>
    <w:rsid w:val="00A6635E"/>
    <w:rsid w:val="00A6649E"/>
    <w:rsid w:val="00A67756"/>
    <w:rsid w:val="00A72FAE"/>
    <w:rsid w:val="00A741A9"/>
    <w:rsid w:val="00A957B3"/>
    <w:rsid w:val="00AA7465"/>
    <w:rsid w:val="00AA7E2A"/>
    <w:rsid w:val="00AB5144"/>
    <w:rsid w:val="00AD2C85"/>
    <w:rsid w:val="00AE49BD"/>
    <w:rsid w:val="00AF5952"/>
    <w:rsid w:val="00B00CF8"/>
    <w:rsid w:val="00B1370E"/>
    <w:rsid w:val="00B17AE4"/>
    <w:rsid w:val="00B22F9A"/>
    <w:rsid w:val="00B2375A"/>
    <w:rsid w:val="00B63418"/>
    <w:rsid w:val="00B9074C"/>
    <w:rsid w:val="00BA67A0"/>
    <w:rsid w:val="00BD170B"/>
    <w:rsid w:val="00BF1783"/>
    <w:rsid w:val="00C12852"/>
    <w:rsid w:val="00C20949"/>
    <w:rsid w:val="00C33C57"/>
    <w:rsid w:val="00C63BFB"/>
    <w:rsid w:val="00C651A4"/>
    <w:rsid w:val="00C802D9"/>
    <w:rsid w:val="00C808E6"/>
    <w:rsid w:val="00C82C8F"/>
    <w:rsid w:val="00C9173A"/>
    <w:rsid w:val="00C97CE9"/>
    <w:rsid w:val="00CB7651"/>
    <w:rsid w:val="00CC0018"/>
    <w:rsid w:val="00CD2476"/>
    <w:rsid w:val="00CD65D1"/>
    <w:rsid w:val="00CE2483"/>
    <w:rsid w:val="00D029C9"/>
    <w:rsid w:val="00D10BC4"/>
    <w:rsid w:val="00D1183A"/>
    <w:rsid w:val="00D20BF6"/>
    <w:rsid w:val="00D21CEF"/>
    <w:rsid w:val="00D222A8"/>
    <w:rsid w:val="00D34EB7"/>
    <w:rsid w:val="00D40750"/>
    <w:rsid w:val="00D66663"/>
    <w:rsid w:val="00D732CD"/>
    <w:rsid w:val="00DD7FCE"/>
    <w:rsid w:val="00DE024F"/>
    <w:rsid w:val="00DE6752"/>
    <w:rsid w:val="00DF6323"/>
    <w:rsid w:val="00E1174B"/>
    <w:rsid w:val="00E5628B"/>
    <w:rsid w:val="00E574B5"/>
    <w:rsid w:val="00E83803"/>
    <w:rsid w:val="00ED53FF"/>
    <w:rsid w:val="00EF291C"/>
    <w:rsid w:val="00F05889"/>
    <w:rsid w:val="00F32A7E"/>
    <w:rsid w:val="00F4678C"/>
    <w:rsid w:val="00F525C2"/>
    <w:rsid w:val="00F600B6"/>
    <w:rsid w:val="00F77E0B"/>
    <w:rsid w:val="00FA7192"/>
    <w:rsid w:val="00FB0483"/>
    <w:rsid w:val="00FB0D06"/>
    <w:rsid w:val="00FB6F23"/>
    <w:rsid w:val="00FE7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9CE3E"/>
  <w15:docId w15:val="{B26DEF72-5D08-4DF1-984E-40A46FF0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B92"/>
    <w:rPr>
      <w:sz w:val="24"/>
      <w:szCs w:val="24"/>
    </w:rPr>
  </w:style>
  <w:style w:type="paragraph" w:styleId="Nadpis1">
    <w:name w:val="heading 1"/>
    <w:basedOn w:val="Normln"/>
    <w:next w:val="Normln"/>
    <w:link w:val="Nadpis1Char"/>
    <w:qFormat/>
    <w:pPr>
      <w:keepNext/>
      <w:outlineLvl w:val="0"/>
    </w:pPr>
    <w:rPr>
      <w:b/>
      <w:sz w:val="22"/>
      <w:szCs w:val="20"/>
    </w:rPr>
  </w:style>
  <w:style w:type="paragraph" w:styleId="Nadpis2">
    <w:name w:val="heading 2"/>
    <w:basedOn w:val="Normln"/>
    <w:next w:val="Normln"/>
    <w:qFormat/>
    <w:pPr>
      <w:keepNext/>
      <w:jc w:val="both"/>
      <w:outlineLvl w:val="1"/>
    </w:pPr>
    <w:rPr>
      <w:sz w:val="26"/>
    </w:rPr>
  </w:style>
  <w:style w:type="paragraph" w:styleId="Nadpis6">
    <w:name w:val="heading 6"/>
    <w:basedOn w:val="Normln"/>
    <w:next w:val="Normln"/>
    <w:qFormat/>
    <w:pPr>
      <w:keepNext/>
      <w:jc w:val="center"/>
      <w:outlineLvl w:val="5"/>
    </w:pPr>
    <w:rPr>
      <w:b/>
      <w:sz w:val="22"/>
      <w:szCs w:val="20"/>
    </w:rPr>
  </w:style>
  <w:style w:type="paragraph" w:styleId="Nadpis7">
    <w:name w:val="heading 7"/>
    <w:basedOn w:val="Normln"/>
    <w:next w:val="Normln"/>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sz w:val="22"/>
      <w:szCs w:val="20"/>
    </w:rPr>
  </w:style>
  <w:style w:type="paragraph" w:customStyle="1" w:styleId="BodyText21">
    <w:name w:val="Body Text 21"/>
    <w:basedOn w:val="Normln"/>
    <w:pPr>
      <w:widowControl w:val="0"/>
      <w:jc w:val="both"/>
    </w:pPr>
    <w:rPr>
      <w:snapToGrid w:val="0"/>
      <w:sz w:val="22"/>
      <w:szCs w:val="20"/>
    </w:rPr>
  </w:style>
  <w:style w:type="paragraph" w:styleId="Zkladntextodsazen">
    <w:name w:val="Body Text Indent"/>
    <w:basedOn w:val="Normln"/>
    <w:pPr>
      <w:ind w:left="709" w:hanging="142"/>
      <w:jc w:val="both"/>
    </w:pPr>
    <w:rPr>
      <w:sz w:val="22"/>
      <w:szCs w:val="20"/>
    </w:rPr>
  </w:style>
  <w:style w:type="paragraph" w:styleId="Zkladntext2">
    <w:name w:val="Body Text 2"/>
    <w:basedOn w:val="Normln"/>
    <w:pPr>
      <w:jc w:val="both"/>
    </w:pPr>
    <w:rPr>
      <w:sz w:val="22"/>
      <w:szCs w:val="20"/>
    </w:rPr>
  </w:style>
  <w:style w:type="paragraph" w:styleId="Zkladntextodsazen3">
    <w:name w:val="Body Text Indent 3"/>
    <w:basedOn w:val="Normln"/>
    <w:link w:val="Zkladntextodsazen3Char"/>
    <w:pPr>
      <w:ind w:left="567" w:hanging="567"/>
      <w:jc w:val="both"/>
    </w:pPr>
    <w:rPr>
      <w:sz w:val="22"/>
      <w:szCs w:val="20"/>
    </w:rPr>
  </w:style>
  <w:style w:type="paragraph" w:styleId="Zpat">
    <w:name w:val="footer"/>
    <w:basedOn w:val="Normln"/>
    <w:pPr>
      <w:tabs>
        <w:tab w:val="center" w:pos="4536"/>
        <w:tab w:val="right" w:pos="9072"/>
      </w:tabs>
    </w:pPr>
    <w:rPr>
      <w:sz w:val="20"/>
      <w:szCs w:val="20"/>
    </w:rPr>
  </w:style>
  <w:style w:type="paragraph" w:styleId="Zhlav">
    <w:name w:val="header"/>
    <w:basedOn w:val="Normln"/>
    <w:pPr>
      <w:tabs>
        <w:tab w:val="center" w:pos="4536"/>
        <w:tab w:val="right" w:pos="9072"/>
      </w:tabs>
    </w:pPr>
  </w:style>
  <w:style w:type="paragraph" w:customStyle="1" w:styleId="odstavec1">
    <w:name w:val="odstavec1"/>
    <w:basedOn w:val="Normln"/>
    <w:pPr>
      <w:ind w:left="340"/>
      <w:jc w:val="both"/>
    </w:pPr>
    <w:rPr>
      <w:rFonts w:ascii="Arial" w:hAnsi="Arial"/>
      <w:sz w:val="20"/>
      <w:szCs w:val="20"/>
      <w14:shadow w14:blurRad="50800" w14:dist="38100" w14:dir="2700000" w14:sx="100000" w14:sy="100000" w14:kx="0" w14:ky="0" w14:algn="tl">
        <w14:srgbClr w14:val="000000">
          <w14:alpha w14:val="60000"/>
        </w14:srgbClr>
      </w14:shadow>
    </w:rPr>
  </w:style>
  <w:style w:type="paragraph" w:styleId="Textbubliny">
    <w:name w:val="Balloon Text"/>
    <w:basedOn w:val="Normln"/>
    <w:semiHidden/>
    <w:rPr>
      <w:rFonts w:ascii="Tahoma" w:hAnsi="Tahoma" w:cs="Bookman Old Style"/>
      <w:sz w:val="16"/>
      <w:szCs w:val="16"/>
    </w:rPr>
  </w:style>
  <w:style w:type="paragraph" w:styleId="Nzev">
    <w:name w:val="Title"/>
    <w:basedOn w:val="Normln"/>
    <w:qFormat/>
    <w:pPr>
      <w:ind w:left="2340"/>
      <w:jc w:val="center"/>
    </w:pPr>
    <w:rPr>
      <w:sz w:val="32"/>
    </w:rPr>
  </w:style>
  <w:style w:type="paragraph" w:styleId="Zkladntextodsazen2">
    <w:name w:val="Body Text Indent 2"/>
    <w:basedOn w:val="Normln"/>
    <w:pPr>
      <w:ind w:left="720" w:hanging="720"/>
      <w:jc w:val="both"/>
    </w:pPr>
  </w:style>
  <w:style w:type="paragraph" w:styleId="Zkladntext3">
    <w:name w:val="Body Text 3"/>
    <w:basedOn w:val="Normln"/>
    <w:pPr>
      <w:jc w:val="center"/>
    </w:pPr>
    <w:rPr>
      <w:rFonts w:ascii="Bookman Old Style" w:hAnsi="Bookman Old Style"/>
      <w:sz w:val="20"/>
    </w:rPr>
  </w:style>
  <w:style w:type="character" w:customStyle="1" w:styleId="Nadpis1Char">
    <w:name w:val="Nadpis 1 Char"/>
    <w:link w:val="Nadpis1"/>
    <w:rsid w:val="007269E6"/>
    <w:rPr>
      <w:b/>
      <w:sz w:val="22"/>
    </w:rPr>
  </w:style>
  <w:style w:type="paragraph" w:styleId="Odstavecseseznamem">
    <w:name w:val="List Paragraph"/>
    <w:basedOn w:val="Normln"/>
    <w:uiPriority w:val="34"/>
    <w:qFormat/>
    <w:rsid w:val="00D66663"/>
    <w:pPr>
      <w:ind w:left="720"/>
      <w:contextualSpacing/>
    </w:pPr>
  </w:style>
  <w:style w:type="character" w:customStyle="1" w:styleId="Zkladntextodsazen3Char">
    <w:name w:val="Základní text odsazený 3 Char"/>
    <w:basedOn w:val="Standardnpsmoodstavce"/>
    <w:link w:val="Zkladntextodsazen3"/>
    <w:rsid w:val="00C651A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60499">
      <w:bodyDiv w:val="1"/>
      <w:marLeft w:val="0"/>
      <w:marRight w:val="0"/>
      <w:marTop w:val="0"/>
      <w:marBottom w:val="0"/>
      <w:divBdr>
        <w:top w:val="none" w:sz="0" w:space="0" w:color="auto"/>
        <w:left w:val="none" w:sz="0" w:space="0" w:color="auto"/>
        <w:bottom w:val="none" w:sz="0" w:space="0" w:color="auto"/>
        <w:right w:val="none" w:sz="0" w:space="0" w:color="auto"/>
      </w:divBdr>
    </w:div>
    <w:div w:id="11209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ar_frantisek\Dokumenty\Smlouva%20o%20d&#237;lo%20-%20povrchy%20a%20velk&#233;%20stavb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D0E4506FB79E488B7DA6FE49E9E8FC" ma:contentTypeVersion="0" ma:contentTypeDescription="Vytvoří nový dokument" ma:contentTypeScope="" ma:versionID="56fc4fa104d9e7852d5d553b4aa6029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48647-F2DC-4B88-9E3A-70CEAFA13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148CCC-FDEF-4081-A487-82EC02DE7C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69D51-4A29-42E9-A44F-D0E19281AC17}">
  <ds:schemaRefs>
    <ds:schemaRef ds:uri="http://schemas.microsoft.com/sharepoint/v3/contenttype/forms"/>
  </ds:schemaRefs>
</ds:datastoreItem>
</file>

<file path=customXml/itemProps4.xml><?xml version="1.0" encoding="utf-8"?>
<ds:datastoreItem xmlns:ds="http://schemas.openxmlformats.org/officeDocument/2006/customXml" ds:itemID="{BE70B579-6C72-43DA-92BA-45EDA2F8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 povrchy a velké stavby.dot</Template>
  <TotalTime>0</TotalTime>
  <Pages>8</Pages>
  <Words>4420</Words>
  <Characters>26080</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SMLOUVA O DÍLO</vt:lpstr>
    </vt:vector>
  </TitlesOfParts>
  <Company>BSS</Company>
  <LinksUpToDate>false</LinksUpToDate>
  <CharactersWithSpaces>30440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Malár František</dc:creator>
  <cp:keywords/>
  <cp:lastModifiedBy>Havrdová Taťána</cp:lastModifiedBy>
  <cp:revision>3</cp:revision>
  <cp:lastPrinted>2012-08-14T07:38:00Z</cp:lastPrinted>
  <dcterms:created xsi:type="dcterms:W3CDTF">2016-08-30T11:50:00Z</dcterms:created>
  <dcterms:modified xsi:type="dcterms:W3CDTF">2016-08-30T11:50:00Z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0x01010061D0E4506FB79E488B7DA6FE49E9E8FC</vt:lpwstr>
  </property>
</Properties>
</file>