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4C0" w:rsidRPr="005157B2" w:rsidRDefault="006514C0" w:rsidP="006514C0">
      <w:pPr>
        <w:pStyle w:val="SMLOUVACISLO"/>
        <w:jc w:val="center"/>
        <w:rPr>
          <w:sz w:val="28"/>
          <w:szCs w:val="28"/>
        </w:rPr>
      </w:pPr>
      <w:r w:rsidRPr="005157B2">
        <w:rPr>
          <w:sz w:val="28"/>
          <w:szCs w:val="28"/>
        </w:rPr>
        <w:t>NÁJEMNÍ SMLOUVA na nájem nebytových prostor</w:t>
      </w:r>
    </w:p>
    <w:p w:rsidR="006514C0" w:rsidRPr="00970DED" w:rsidRDefault="006514C0" w:rsidP="006514C0">
      <w:pPr>
        <w:ind w:left="240" w:hanging="240"/>
        <w:jc w:val="both"/>
        <w:rPr>
          <w:rFonts w:ascii="Arial" w:hAnsi="Arial" w:cs="Arial"/>
          <w:sz w:val="24"/>
          <w:szCs w:val="24"/>
        </w:rPr>
      </w:pPr>
    </w:p>
    <w:p w:rsidR="006514C0" w:rsidRPr="00970DED" w:rsidRDefault="006514C0" w:rsidP="006514C0">
      <w:pPr>
        <w:tabs>
          <w:tab w:val="left" w:pos="0"/>
        </w:tabs>
        <w:jc w:val="both"/>
        <w:rPr>
          <w:rFonts w:ascii="Arial" w:hAnsi="Arial" w:cs="Arial"/>
          <w:b/>
          <w:sz w:val="24"/>
          <w:szCs w:val="24"/>
        </w:rPr>
      </w:pPr>
      <w:r>
        <w:rPr>
          <w:rFonts w:ascii="Arial" w:hAnsi="Arial" w:cs="Arial"/>
          <w:b/>
          <w:sz w:val="24"/>
          <w:szCs w:val="24"/>
        </w:rPr>
        <w:t>Střední průmyslová škola stavební Lipník nad Bečvou</w:t>
      </w:r>
    </w:p>
    <w:p w:rsidR="006514C0" w:rsidRPr="00C82118" w:rsidRDefault="006514C0" w:rsidP="006514C0">
      <w:pPr>
        <w:jc w:val="both"/>
        <w:rPr>
          <w:rFonts w:ascii="Arial" w:hAnsi="Arial" w:cs="Arial"/>
          <w:bCs/>
          <w:i/>
          <w:sz w:val="24"/>
          <w:szCs w:val="24"/>
        </w:rPr>
      </w:pPr>
      <w:r>
        <w:rPr>
          <w:rFonts w:ascii="Arial" w:hAnsi="Arial" w:cs="Arial"/>
          <w:bCs/>
          <w:sz w:val="24"/>
          <w:szCs w:val="24"/>
        </w:rPr>
        <w:t>Se sídlem: Komenského sady 257, Lipník nad Bečvou, 751 31</w:t>
      </w:r>
    </w:p>
    <w:p w:rsidR="006514C0" w:rsidRPr="00C82118" w:rsidRDefault="006514C0" w:rsidP="006514C0">
      <w:pPr>
        <w:jc w:val="both"/>
        <w:rPr>
          <w:rFonts w:ascii="Arial" w:hAnsi="Arial" w:cs="Arial"/>
          <w:bCs/>
          <w:sz w:val="24"/>
          <w:szCs w:val="24"/>
        </w:rPr>
      </w:pPr>
      <w:r>
        <w:rPr>
          <w:rFonts w:ascii="Arial" w:hAnsi="Arial" w:cs="Arial"/>
          <w:bCs/>
          <w:sz w:val="24"/>
          <w:szCs w:val="24"/>
        </w:rPr>
        <w:t>IČO: 70259941</w:t>
      </w:r>
    </w:p>
    <w:p w:rsidR="006514C0" w:rsidRPr="00C82118" w:rsidRDefault="006514C0" w:rsidP="006514C0">
      <w:pPr>
        <w:jc w:val="both"/>
        <w:rPr>
          <w:rFonts w:ascii="Arial" w:hAnsi="Arial" w:cs="Arial"/>
          <w:bCs/>
          <w:sz w:val="24"/>
          <w:szCs w:val="24"/>
        </w:rPr>
      </w:pPr>
      <w:r w:rsidRPr="00C82118">
        <w:rPr>
          <w:rFonts w:ascii="Arial" w:hAnsi="Arial" w:cs="Arial"/>
          <w:bCs/>
          <w:sz w:val="24"/>
          <w:szCs w:val="24"/>
        </w:rPr>
        <w:t>Zastoupená</w:t>
      </w:r>
      <w:r>
        <w:rPr>
          <w:rFonts w:ascii="Arial" w:hAnsi="Arial" w:cs="Arial"/>
          <w:bCs/>
          <w:sz w:val="24"/>
          <w:szCs w:val="24"/>
        </w:rPr>
        <w:t xml:space="preserve">: ředitelem školy Ing. Vilémem </w:t>
      </w:r>
      <w:proofErr w:type="spellStart"/>
      <w:r>
        <w:rPr>
          <w:rFonts w:ascii="Arial" w:hAnsi="Arial" w:cs="Arial"/>
          <w:bCs/>
          <w:sz w:val="24"/>
          <w:szCs w:val="24"/>
        </w:rPr>
        <w:t>Zeinerem</w:t>
      </w:r>
      <w:proofErr w:type="spellEnd"/>
    </w:p>
    <w:p w:rsidR="006514C0" w:rsidRPr="00C82118" w:rsidRDefault="006514C0" w:rsidP="006514C0">
      <w:pPr>
        <w:jc w:val="both"/>
        <w:rPr>
          <w:rFonts w:ascii="Arial" w:hAnsi="Arial" w:cs="Arial"/>
          <w:bCs/>
          <w:sz w:val="24"/>
          <w:szCs w:val="24"/>
        </w:rPr>
      </w:pPr>
      <w:r w:rsidRPr="00C82118">
        <w:rPr>
          <w:rFonts w:ascii="Arial" w:hAnsi="Arial" w:cs="Arial"/>
          <w:bCs/>
          <w:sz w:val="24"/>
          <w:szCs w:val="24"/>
        </w:rPr>
        <w:t xml:space="preserve">bankovní spojení: </w:t>
      </w:r>
      <w:r>
        <w:rPr>
          <w:rFonts w:ascii="Arial" w:hAnsi="Arial" w:cs="Arial"/>
          <w:bCs/>
          <w:sz w:val="24"/>
          <w:szCs w:val="24"/>
        </w:rPr>
        <w:t>7034-30025831/0100</w:t>
      </w:r>
    </w:p>
    <w:p w:rsidR="006514C0" w:rsidRPr="00C82118" w:rsidRDefault="006514C0" w:rsidP="006514C0">
      <w:pPr>
        <w:tabs>
          <w:tab w:val="left" w:pos="0"/>
        </w:tabs>
        <w:rPr>
          <w:rFonts w:ascii="Arial" w:hAnsi="Arial" w:cs="Arial"/>
          <w:sz w:val="24"/>
          <w:szCs w:val="24"/>
        </w:rPr>
      </w:pPr>
      <w:r w:rsidRPr="00C82118">
        <w:rPr>
          <w:rFonts w:ascii="Arial" w:hAnsi="Arial" w:cs="Arial"/>
          <w:sz w:val="24"/>
          <w:szCs w:val="24"/>
        </w:rPr>
        <w:t>(dále jen „</w:t>
      </w:r>
      <w:r w:rsidRPr="00C82118">
        <w:rPr>
          <w:rFonts w:ascii="Arial" w:hAnsi="Arial" w:cs="Arial"/>
          <w:b/>
          <w:sz w:val="24"/>
          <w:szCs w:val="24"/>
        </w:rPr>
        <w:t>pronajímatel</w:t>
      </w:r>
      <w:r w:rsidRPr="00C82118">
        <w:rPr>
          <w:rFonts w:ascii="Arial" w:hAnsi="Arial" w:cs="Arial"/>
          <w:sz w:val="24"/>
          <w:szCs w:val="24"/>
        </w:rPr>
        <w:t>“)</w:t>
      </w:r>
    </w:p>
    <w:p w:rsidR="006514C0" w:rsidRPr="00C82118" w:rsidRDefault="006514C0" w:rsidP="006514C0">
      <w:pPr>
        <w:tabs>
          <w:tab w:val="left" w:pos="0"/>
        </w:tabs>
        <w:rPr>
          <w:rFonts w:ascii="Arial" w:hAnsi="Arial" w:cs="Arial"/>
          <w:sz w:val="24"/>
          <w:szCs w:val="24"/>
        </w:rPr>
      </w:pPr>
      <w:r w:rsidRPr="00C82118">
        <w:rPr>
          <w:rFonts w:ascii="Arial" w:hAnsi="Arial" w:cs="Arial"/>
          <w:sz w:val="24"/>
          <w:szCs w:val="24"/>
        </w:rPr>
        <w:t xml:space="preserve">                </w:t>
      </w:r>
    </w:p>
    <w:p w:rsidR="006514C0" w:rsidRPr="00C82118" w:rsidRDefault="006514C0" w:rsidP="006514C0">
      <w:pPr>
        <w:tabs>
          <w:tab w:val="left" w:pos="0"/>
        </w:tabs>
        <w:rPr>
          <w:rFonts w:ascii="Arial" w:hAnsi="Arial" w:cs="Arial"/>
          <w:sz w:val="24"/>
          <w:szCs w:val="24"/>
        </w:rPr>
      </w:pPr>
      <w:r w:rsidRPr="00C82118">
        <w:rPr>
          <w:rFonts w:ascii="Arial" w:hAnsi="Arial" w:cs="Arial"/>
          <w:sz w:val="24"/>
          <w:szCs w:val="24"/>
        </w:rPr>
        <w:t xml:space="preserve">   </w:t>
      </w:r>
      <w:r>
        <w:rPr>
          <w:rFonts w:ascii="Arial" w:hAnsi="Arial" w:cs="Arial"/>
          <w:sz w:val="24"/>
          <w:szCs w:val="24"/>
        </w:rPr>
        <w:t>a</w:t>
      </w:r>
      <w:r w:rsidRPr="00C82118">
        <w:rPr>
          <w:rFonts w:ascii="Arial" w:hAnsi="Arial" w:cs="Arial"/>
          <w:sz w:val="24"/>
          <w:szCs w:val="24"/>
        </w:rPr>
        <w:t xml:space="preserve">                </w:t>
      </w:r>
    </w:p>
    <w:p w:rsidR="006514C0" w:rsidRPr="00C82118" w:rsidRDefault="006514C0" w:rsidP="006514C0">
      <w:pPr>
        <w:jc w:val="both"/>
        <w:rPr>
          <w:rFonts w:ascii="Arial" w:hAnsi="Arial" w:cs="Arial"/>
          <w:sz w:val="24"/>
          <w:szCs w:val="24"/>
        </w:rPr>
      </w:pPr>
    </w:p>
    <w:p w:rsidR="006514C0" w:rsidRPr="00366CA5" w:rsidRDefault="00366CA5" w:rsidP="00366CA5">
      <w:pPr>
        <w:rPr>
          <w:rFonts w:ascii="Arial" w:hAnsi="Arial" w:cs="Arial"/>
          <w:i/>
          <w:sz w:val="24"/>
          <w:szCs w:val="24"/>
        </w:rPr>
      </w:pPr>
      <w:r>
        <w:rPr>
          <w:rFonts w:ascii="Arial" w:hAnsi="Arial" w:cs="Arial"/>
          <w:b/>
          <w:sz w:val="24"/>
          <w:szCs w:val="24"/>
        </w:rPr>
        <w:t>TARGOV INVEST-</w:t>
      </w:r>
      <w:r w:rsidR="0041468A">
        <w:rPr>
          <w:rFonts w:ascii="Arial" w:hAnsi="Arial" w:cs="Arial"/>
          <w:b/>
          <w:sz w:val="24"/>
          <w:szCs w:val="24"/>
        </w:rPr>
        <w:t>CZ,</w:t>
      </w:r>
      <w:bookmarkStart w:id="0" w:name="_GoBack"/>
      <w:bookmarkEnd w:id="0"/>
      <w:r>
        <w:rPr>
          <w:rFonts w:ascii="Arial" w:hAnsi="Arial" w:cs="Arial"/>
          <w:b/>
          <w:sz w:val="24"/>
          <w:szCs w:val="24"/>
        </w:rPr>
        <w:t xml:space="preserve"> </w:t>
      </w:r>
      <w:proofErr w:type="spellStart"/>
      <w:r>
        <w:rPr>
          <w:rFonts w:ascii="Arial" w:hAnsi="Arial" w:cs="Arial"/>
          <w:b/>
          <w:sz w:val="24"/>
          <w:szCs w:val="24"/>
        </w:rPr>
        <w:t>s.r</w:t>
      </w:r>
      <w:proofErr w:type="spellEnd"/>
      <w:r>
        <w:rPr>
          <w:rFonts w:ascii="Arial" w:hAnsi="Arial" w:cs="Arial"/>
          <w:b/>
          <w:sz w:val="24"/>
          <w:szCs w:val="24"/>
        </w:rPr>
        <w:t>. o.</w:t>
      </w:r>
      <w:r>
        <w:rPr>
          <w:rFonts w:ascii="Arial" w:hAnsi="Arial" w:cs="Arial"/>
          <w:b/>
          <w:sz w:val="24"/>
          <w:szCs w:val="24"/>
        </w:rPr>
        <w:br/>
      </w:r>
      <w:r>
        <w:rPr>
          <w:rFonts w:ascii="Arial" w:hAnsi="Arial" w:cs="Arial"/>
          <w:sz w:val="24"/>
          <w:szCs w:val="24"/>
        </w:rPr>
        <w:t xml:space="preserve">zastoupen: </w:t>
      </w:r>
      <w:r w:rsidRPr="00366CA5">
        <w:rPr>
          <w:rFonts w:ascii="Arial" w:hAnsi="Arial" w:cs="Arial"/>
          <w:sz w:val="24"/>
          <w:szCs w:val="24"/>
        </w:rPr>
        <w:t xml:space="preserve"> </w:t>
      </w:r>
      <w:r w:rsidR="006514C0" w:rsidRPr="00366CA5">
        <w:rPr>
          <w:rFonts w:ascii="Arial" w:hAnsi="Arial" w:cs="Arial"/>
          <w:sz w:val="24"/>
          <w:szCs w:val="24"/>
        </w:rPr>
        <w:t xml:space="preserve">Ing. </w:t>
      </w:r>
      <w:r w:rsidR="00047786" w:rsidRPr="00366CA5">
        <w:rPr>
          <w:rFonts w:ascii="Arial" w:hAnsi="Arial" w:cs="Arial"/>
          <w:sz w:val="24"/>
          <w:szCs w:val="24"/>
        </w:rPr>
        <w:t>Antonín</w:t>
      </w:r>
      <w:r w:rsidRPr="00366CA5">
        <w:rPr>
          <w:rFonts w:ascii="Arial" w:hAnsi="Arial" w:cs="Arial"/>
          <w:sz w:val="24"/>
          <w:szCs w:val="24"/>
        </w:rPr>
        <w:t>em</w:t>
      </w:r>
      <w:r w:rsidR="00047786" w:rsidRPr="00366CA5">
        <w:rPr>
          <w:rFonts w:ascii="Arial" w:hAnsi="Arial" w:cs="Arial"/>
          <w:sz w:val="24"/>
          <w:szCs w:val="24"/>
        </w:rPr>
        <w:t xml:space="preserve"> Kocián</w:t>
      </w:r>
      <w:r w:rsidRPr="00366CA5">
        <w:rPr>
          <w:rFonts w:ascii="Arial" w:hAnsi="Arial" w:cs="Arial"/>
          <w:sz w:val="24"/>
          <w:szCs w:val="24"/>
        </w:rPr>
        <w:t>em</w:t>
      </w:r>
    </w:p>
    <w:p w:rsidR="006514C0" w:rsidRPr="00366CA5" w:rsidRDefault="00366CA5" w:rsidP="00366CA5">
      <w:pPr>
        <w:rPr>
          <w:rFonts w:ascii="Arial" w:hAnsi="Arial" w:cs="Arial"/>
          <w:i/>
          <w:sz w:val="24"/>
          <w:szCs w:val="24"/>
        </w:rPr>
      </w:pPr>
      <w:r w:rsidRPr="00366CA5">
        <w:rPr>
          <w:rFonts w:ascii="Arial" w:hAnsi="Arial" w:cs="Arial"/>
          <w:sz w:val="24"/>
          <w:szCs w:val="24"/>
        </w:rPr>
        <w:t>Bytem</w:t>
      </w:r>
      <w:r>
        <w:rPr>
          <w:rFonts w:ascii="Arial" w:hAnsi="Arial" w:cs="Arial"/>
          <w:sz w:val="24"/>
          <w:szCs w:val="24"/>
        </w:rPr>
        <w:t xml:space="preserve">: </w:t>
      </w:r>
      <w:r w:rsidR="00047786" w:rsidRPr="00366CA5">
        <w:rPr>
          <w:rFonts w:ascii="Arial" w:hAnsi="Arial" w:cs="Arial"/>
          <w:sz w:val="24"/>
          <w:szCs w:val="24"/>
        </w:rPr>
        <w:t xml:space="preserve">Ořechy 928, Lipník nad </w:t>
      </w:r>
      <w:proofErr w:type="gramStart"/>
      <w:r w:rsidR="00047786" w:rsidRPr="00366CA5">
        <w:rPr>
          <w:rFonts w:ascii="Arial" w:hAnsi="Arial" w:cs="Arial"/>
          <w:sz w:val="24"/>
          <w:szCs w:val="24"/>
        </w:rPr>
        <w:t>Bečvou</w:t>
      </w:r>
      <w:r>
        <w:rPr>
          <w:rFonts w:ascii="Arial" w:hAnsi="Arial" w:cs="Arial"/>
          <w:sz w:val="24"/>
          <w:szCs w:val="24"/>
        </w:rPr>
        <w:t xml:space="preserve">, </w:t>
      </w:r>
      <w:r w:rsidR="00047786" w:rsidRPr="00366CA5">
        <w:rPr>
          <w:rFonts w:ascii="Arial" w:hAnsi="Arial" w:cs="Arial"/>
          <w:sz w:val="24"/>
          <w:szCs w:val="24"/>
        </w:rPr>
        <w:t xml:space="preserve"> 751 31</w:t>
      </w:r>
      <w:proofErr w:type="gramEnd"/>
    </w:p>
    <w:p w:rsidR="006514C0" w:rsidRPr="00366CA5" w:rsidRDefault="001403B5" w:rsidP="00366CA5">
      <w:pPr>
        <w:rPr>
          <w:rFonts w:ascii="Arial" w:hAnsi="Arial" w:cs="Arial"/>
          <w:i/>
          <w:sz w:val="24"/>
          <w:szCs w:val="24"/>
        </w:rPr>
      </w:pPr>
      <w:hyperlink r:id="rId6" w:history="1">
        <w:proofErr w:type="spellStart"/>
        <w:r w:rsidR="00047786" w:rsidRPr="00366CA5">
          <w:rPr>
            <w:rStyle w:val="Hypertextovodkaz"/>
            <w:rFonts w:ascii="Arial" w:hAnsi="Arial" w:cs="Arial"/>
            <w:i/>
            <w:sz w:val="24"/>
            <w:szCs w:val="24"/>
          </w:rPr>
          <w:t>kociant@tiscali</w:t>
        </w:r>
        <w:proofErr w:type="spellEnd"/>
      </w:hyperlink>
    </w:p>
    <w:p w:rsidR="006514C0" w:rsidRPr="00366CA5" w:rsidRDefault="006514C0" w:rsidP="00366CA5">
      <w:pPr>
        <w:rPr>
          <w:rFonts w:ascii="Arial" w:hAnsi="Arial" w:cs="Arial"/>
          <w:sz w:val="24"/>
          <w:szCs w:val="24"/>
        </w:rPr>
      </w:pPr>
      <w:r w:rsidRPr="00366CA5">
        <w:rPr>
          <w:rFonts w:ascii="Arial" w:hAnsi="Arial" w:cs="Arial"/>
          <w:i/>
          <w:sz w:val="24"/>
          <w:szCs w:val="24"/>
        </w:rPr>
        <w:t xml:space="preserve">IČO: </w:t>
      </w:r>
      <w:r w:rsidR="00047786" w:rsidRPr="00366CA5">
        <w:rPr>
          <w:rFonts w:ascii="Arial" w:hAnsi="Arial" w:cs="Arial"/>
          <w:i/>
          <w:sz w:val="24"/>
          <w:szCs w:val="24"/>
        </w:rPr>
        <w:t>26808901</w:t>
      </w:r>
    </w:p>
    <w:p w:rsidR="006514C0" w:rsidRPr="00366CA5" w:rsidRDefault="006514C0" w:rsidP="00366CA5">
      <w:pPr>
        <w:tabs>
          <w:tab w:val="left" w:pos="0"/>
        </w:tabs>
        <w:rPr>
          <w:rFonts w:ascii="Arial" w:hAnsi="Arial" w:cs="Arial"/>
          <w:sz w:val="24"/>
          <w:szCs w:val="24"/>
        </w:rPr>
      </w:pPr>
      <w:r w:rsidRPr="00366CA5">
        <w:rPr>
          <w:rFonts w:ascii="Arial" w:hAnsi="Arial" w:cs="Arial"/>
          <w:sz w:val="24"/>
          <w:szCs w:val="24"/>
        </w:rPr>
        <w:t xml:space="preserve"> (dále jen „nájemce“)</w:t>
      </w:r>
    </w:p>
    <w:p w:rsidR="006514C0" w:rsidRPr="00366CA5" w:rsidRDefault="006514C0" w:rsidP="006514C0">
      <w:pPr>
        <w:tabs>
          <w:tab w:val="left" w:pos="0"/>
        </w:tabs>
        <w:rPr>
          <w:rFonts w:ascii="Arial" w:hAnsi="Arial" w:cs="Arial"/>
          <w:sz w:val="24"/>
          <w:szCs w:val="24"/>
        </w:rPr>
      </w:pPr>
    </w:p>
    <w:p w:rsidR="006514C0" w:rsidRPr="000C23AF" w:rsidRDefault="006514C0" w:rsidP="006514C0">
      <w:pPr>
        <w:tabs>
          <w:tab w:val="left" w:pos="0"/>
        </w:tabs>
        <w:ind w:firstLine="360"/>
        <w:rPr>
          <w:rFonts w:ascii="Arial" w:hAnsi="Arial" w:cs="Arial"/>
          <w:sz w:val="24"/>
          <w:szCs w:val="24"/>
        </w:rPr>
      </w:pPr>
    </w:p>
    <w:p w:rsidR="006514C0" w:rsidRPr="00D31CC3" w:rsidRDefault="006514C0" w:rsidP="006514C0">
      <w:pPr>
        <w:jc w:val="center"/>
        <w:rPr>
          <w:rFonts w:ascii="Arial" w:hAnsi="Arial" w:cs="Arial"/>
          <w:sz w:val="24"/>
          <w:szCs w:val="24"/>
        </w:rPr>
      </w:pPr>
      <w:r w:rsidRPr="000C23AF">
        <w:rPr>
          <w:rFonts w:ascii="Arial" w:hAnsi="Arial" w:cs="Arial"/>
          <w:sz w:val="24"/>
          <w:szCs w:val="24"/>
        </w:rPr>
        <w:t>uzavřeli níže uvedeného dne, měsíce a roku v souladu s příslušnými ustanoveními občanského zákoníku, v </w:t>
      </w:r>
      <w:r w:rsidRPr="00D31CC3">
        <w:rPr>
          <w:rFonts w:ascii="Arial" w:hAnsi="Arial" w:cs="Arial"/>
          <w:sz w:val="24"/>
          <w:szCs w:val="24"/>
        </w:rPr>
        <w:t>platném znění, tuto</w:t>
      </w:r>
    </w:p>
    <w:p w:rsidR="006514C0" w:rsidRPr="00D31CC3" w:rsidRDefault="006514C0" w:rsidP="006514C0">
      <w:pPr>
        <w:jc w:val="both"/>
        <w:rPr>
          <w:rFonts w:ascii="Arial" w:hAnsi="Arial" w:cs="Arial"/>
          <w:sz w:val="24"/>
          <w:szCs w:val="24"/>
        </w:rPr>
      </w:pPr>
    </w:p>
    <w:p w:rsidR="006514C0" w:rsidRPr="00D31CC3" w:rsidRDefault="006514C0" w:rsidP="006514C0">
      <w:pPr>
        <w:jc w:val="center"/>
        <w:rPr>
          <w:rFonts w:ascii="Arial" w:hAnsi="Arial" w:cs="Arial"/>
          <w:bCs/>
          <w:sz w:val="24"/>
          <w:szCs w:val="24"/>
        </w:rPr>
      </w:pPr>
      <w:r w:rsidRPr="00D31CC3">
        <w:rPr>
          <w:rFonts w:ascii="Arial" w:hAnsi="Arial" w:cs="Arial"/>
          <w:b/>
          <w:bCs/>
          <w:sz w:val="24"/>
          <w:szCs w:val="24"/>
        </w:rPr>
        <w:t>nájemní smlouvu</w:t>
      </w:r>
      <w:r w:rsidRPr="00D31CC3">
        <w:rPr>
          <w:rFonts w:ascii="Arial" w:hAnsi="Arial" w:cs="Arial"/>
          <w:bCs/>
          <w:sz w:val="24"/>
          <w:szCs w:val="24"/>
        </w:rPr>
        <w:t>:</w:t>
      </w:r>
    </w:p>
    <w:p w:rsidR="006514C0" w:rsidRPr="00D31CC3" w:rsidRDefault="006514C0" w:rsidP="006514C0">
      <w:pPr>
        <w:jc w:val="center"/>
        <w:rPr>
          <w:rFonts w:ascii="Arial" w:hAnsi="Arial" w:cs="Arial"/>
          <w:sz w:val="24"/>
          <w:szCs w:val="24"/>
        </w:rPr>
      </w:pPr>
    </w:p>
    <w:p w:rsidR="006514C0" w:rsidRPr="00D31CC3" w:rsidRDefault="006514C0" w:rsidP="006514C0">
      <w:pPr>
        <w:jc w:val="center"/>
        <w:rPr>
          <w:rFonts w:ascii="Arial" w:hAnsi="Arial" w:cs="Arial"/>
          <w:b/>
          <w:bCs/>
          <w:sz w:val="24"/>
          <w:szCs w:val="24"/>
        </w:rPr>
      </w:pPr>
      <w:r w:rsidRPr="00D31CC3">
        <w:rPr>
          <w:rFonts w:ascii="Arial" w:hAnsi="Arial" w:cs="Arial"/>
          <w:b/>
          <w:bCs/>
          <w:sz w:val="24"/>
          <w:szCs w:val="24"/>
        </w:rPr>
        <w:t xml:space="preserve">I. Předmět nájmu </w:t>
      </w:r>
    </w:p>
    <w:p w:rsidR="00366CA5" w:rsidRPr="00366CA5" w:rsidRDefault="00366CA5" w:rsidP="00366CA5">
      <w:pPr>
        <w:pStyle w:val="Zkladntextodsazen2"/>
        <w:numPr>
          <w:ilvl w:val="0"/>
          <w:numId w:val="1"/>
        </w:numPr>
        <w:ind w:firstLine="0"/>
        <w:rPr>
          <w:rFonts w:cs="Arial"/>
          <w:sz w:val="24"/>
          <w:szCs w:val="24"/>
        </w:rPr>
      </w:pPr>
      <w:r w:rsidRPr="00366CA5">
        <w:rPr>
          <w:rFonts w:cs="Arial"/>
          <w:sz w:val="24"/>
          <w:szCs w:val="24"/>
        </w:rPr>
        <w:t>Předmětem nájmu dle této smlouvy místnost č.</w:t>
      </w:r>
      <w:r>
        <w:rPr>
          <w:rFonts w:cs="Arial"/>
          <w:sz w:val="24"/>
          <w:szCs w:val="24"/>
        </w:rPr>
        <w:t xml:space="preserve"> </w:t>
      </w:r>
      <w:r w:rsidR="007124CC">
        <w:rPr>
          <w:rFonts w:cs="Arial"/>
          <w:sz w:val="24"/>
          <w:szCs w:val="24"/>
        </w:rPr>
        <w:t>13</w:t>
      </w:r>
      <w:r w:rsidRPr="00366CA5">
        <w:rPr>
          <w:rFonts w:cs="Arial"/>
          <w:sz w:val="24"/>
          <w:szCs w:val="24"/>
        </w:rPr>
        <w:t xml:space="preserve">, která se nachází ve druhém nadzemním podlaží budovy dle odst. </w:t>
      </w:r>
      <w:r>
        <w:rPr>
          <w:rFonts w:cs="Arial"/>
          <w:sz w:val="24"/>
          <w:szCs w:val="24"/>
        </w:rPr>
        <w:t>2</w:t>
      </w:r>
      <w:r w:rsidRPr="00366CA5">
        <w:rPr>
          <w:rFonts w:cs="Arial"/>
          <w:sz w:val="24"/>
          <w:szCs w:val="24"/>
        </w:rPr>
        <w:t>, současně s chodbou, WC a kuchyňkou.</w:t>
      </w:r>
    </w:p>
    <w:p w:rsidR="00366CA5" w:rsidRPr="00366CA5" w:rsidRDefault="00366CA5" w:rsidP="00366CA5">
      <w:pPr>
        <w:pStyle w:val="Zkladntextodsazen2"/>
        <w:ind w:left="720" w:firstLine="0"/>
        <w:jc w:val="left"/>
        <w:rPr>
          <w:rFonts w:cs="Arial"/>
          <w:bCs/>
          <w:sz w:val="24"/>
          <w:szCs w:val="24"/>
        </w:rPr>
      </w:pPr>
      <w:r w:rsidRPr="00366CA5">
        <w:rPr>
          <w:rFonts w:cs="Arial"/>
          <w:sz w:val="24"/>
          <w:szCs w:val="24"/>
        </w:rPr>
        <w:t>(dále nebytové prostory).</w:t>
      </w:r>
      <w:r w:rsidRPr="00366CA5">
        <w:rPr>
          <w:rFonts w:cs="Arial"/>
          <w:sz w:val="24"/>
          <w:szCs w:val="24"/>
        </w:rPr>
        <w:br/>
      </w:r>
    </w:p>
    <w:p w:rsidR="006514C0" w:rsidRPr="00C34DB4" w:rsidRDefault="006514C0" w:rsidP="006514C0">
      <w:pPr>
        <w:pStyle w:val="Zkladntextodsazen2"/>
        <w:numPr>
          <w:ilvl w:val="0"/>
          <w:numId w:val="1"/>
        </w:numPr>
        <w:ind w:firstLine="0"/>
        <w:rPr>
          <w:rFonts w:cs="Arial"/>
          <w:i/>
          <w:sz w:val="24"/>
          <w:szCs w:val="24"/>
          <w:u w:val="single"/>
        </w:rPr>
      </w:pPr>
      <w:r w:rsidRPr="00C34DB4">
        <w:rPr>
          <w:rFonts w:cs="Arial"/>
          <w:sz w:val="24"/>
          <w:szCs w:val="24"/>
        </w:rPr>
        <w:t xml:space="preserve">Pronajímatel prohlašuje, že Olomoucký kraj je vlastníkem pozemku </w:t>
      </w:r>
      <w:proofErr w:type="spellStart"/>
      <w:r w:rsidRPr="00C34DB4">
        <w:rPr>
          <w:rFonts w:cs="Arial"/>
          <w:sz w:val="24"/>
          <w:szCs w:val="24"/>
        </w:rPr>
        <w:t>parc</w:t>
      </w:r>
      <w:proofErr w:type="spellEnd"/>
      <w:r w:rsidRPr="00C34DB4">
        <w:rPr>
          <w:rFonts w:cs="Arial"/>
          <w:sz w:val="24"/>
          <w:szCs w:val="24"/>
        </w:rPr>
        <w:t>. č. st.</w:t>
      </w:r>
      <w:r w:rsidR="00366CA5">
        <w:rPr>
          <w:rFonts w:cs="Arial"/>
          <w:sz w:val="24"/>
          <w:szCs w:val="24"/>
        </w:rPr>
        <w:t xml:space="preserve"> </w:t>
      </w:r>
      <w:r w:rsidRPr="00C34DB4">
        <w:rPr>
          <w:rFonts w:cs="Arial"/>
          <w:sz w:val="24"/>
          <w:szCs w:val="24"/>
        </w:rPr>
        <w:t xml:space="preserve">205 v katastrálním území 684261 a obci Lipník nad Bečvou zapsaného na listu vlastnictví č. 2935 vedeném u Katastrálního úřadu Přerov, na němž je postavena a jehož součástí je budova bývalého Domova mládeže SPŠ stavební Lipník nad Bečvou, Novosady 155, Lipník nad Bečvou. Pronajímatel dále prohlašuje, že má tento pozemek v hospodaření. </w:t>
      </w:r>
    </w:p>
    <w:p w:rsidR="006514C0" w:rsidRPr="00D31CC3" w:rsidRDefault="006514C0" w:rsidP="006514C0">
      <w:pPr>
        <w:pStyle w:val="Zkladntextodsazen2"/>
        <w:ind w:left="720" w:firstLine="0"/>
        <w:rPr>
          <w:rFonts w:cs="Arial"/>
          <w:i/>
          <w:sz w:val="24"/>
          <w:szCs w:val="24"/>
          <w:u w:val="single"/>
        </w:rPr>
      </w:pPr>
    </w:p>
    <w:p w:rsidR="006514C0" w:rsidRPr="00D31CC3" w:rsidRDefault="006514C0" w:rsidP="006514C0">
      <w:pPr>
        <w:pStyle w:val="Zkladntextodsazen2"/>
        <w:ind w:firstLine="0"/>
        <w:rPr>
          <w:rFonts w:cs="Arial"/>
          <w:sz w:val="24"/>
          <w:szCs w:val="24"/>
        </w:rPr>
      </w:pPr>
    </w:p>
    <w:p w:rsidR="006514C0" w:rsidRPr="000C23AF" w:rsidRDefault="006514C0" w:rsidP="006514C0">
      <w:pPr>
        <w:jc w:val="center"/>
        <w:rPr>
          <w:rFonts w:ascii="Arial" w:hAnsi="Arial" w:cs="Arial"/>
          <w:b/>
          <w:bCs/>
          <w:sz w:val="24"/>
          <w:szCs w:val="24"/>
        </w:rPr>
      </w:pPr>
    </w:p>
    <w:p w:rsidR="006514C0" w:rsidRPr="000C23AF" w:rsidRDefault="006514C0" w:rsidP="006514C0">
      <w:pPr>
        <w:jc w:val="center"/>
        <w:rPr>
          <w:rFonts w:ascii="Arial" w:hAnsi="Arial" w:cs="Arial"/>
          <w:b/>
          <w:bCs/>
          <w:sz w:val="24"/>
          <w:szCs w:val="24"/>
        </w:rPr>
      </w:pPr>
      <w:r w:rsidRPr="000C23AF">
        <w:rPr>
          <w:rFonts w:ascii="Arial" w:hAnsi="Arial" w:cs="Arial"/>
          <w:b/>
          <w:bCs/>
          <w:sz w:val="24"/>
          <w:szCs w:val="24"/>
        </w:rPr>
        <w:t>II. Projev vůle</w:t>
      </w:r>
    </w:p>
    <w:p w:rsidR="006514C0" w:rsidRPr="000C23AF" w:rsidRDefault="006514C0" w:rsidP="006514C0">
      <w:pPr>
        <w:pStyle w:val="Zkladntextodsazen2"/>
        <w:ind w:left="357" w:firstLine="0"/>
        <w:rPr>
          <w:rFonts w:cs="Arial"/>
          <w:strike/>
          <w:sz w:val="24"/>
          <w:szCs w:val="24"/>
        </w:rPr>
      </w:pPr>
      <w:r w:rsidRPr="000C23AF">
        <w:rPr>
          <w:rFonts w:cs="Arial"/>
          <w:sz w:val="24"/>
          <w:szCs w:val="24"/>
        </w:rPr>
        <w:t>Pronajímatel touto smlouvou přenechává nájemci předmět nájmu do dočasného užívání za účelem uvedeným v čl. III. této smlouvy. Nájemce předmět nájmu do dočasného užívání přijímá a zavazuje se platit za to pronajímateli nájemné.</w:t>
      </w:r>
    </w:p>
    <w:p w:rsidR="006514C0" w:rsidRPr="000C23AF" w:rsidRDefault="006514C0" w:rsidP="006514C0">
      <w:pPr>
        <w:pStyle w:val="Zkladntextodsazen2"/>
        <w:ind w:left="720" w:firstLine="0"/>
        <w:rPr>
          <w:rFonts w:cs="Arial"/>
          <w:sz w:val="24"/>
          <w:szCs w:val="24"/>
        </w:rPr>
      </w:pPr>
    </w:p>
    <w:p w:rsidR="006514C0" w:rsidRPr="000C23AF" w:rsidRDefault="006514C0" w:rsidP="006514C0">
      <w:pPr>
        <w:pStyle w:val="Zkladntextodsazen2"/>
        <w:ind w:left="720" w:firstLine="0"/>
        <w:rPr>
          <w:rFonts w:cs="Arial"/>
          <w:sz w:val="24"/>
          <w:szCs w:val="24"/>
        </w:rPr>
      </w:pPr>
    </w:p>
    <w:p w:rsidR="001B363B" w:rsidRDefault="001B363B" w:rsidP="006514C0">
      <w:pPr>
        <w:jc w:val="center"/>
        <w:rPr>
          <w:rFonts w:ascii="Arial" w:hAnsi="Arial" w:cs="Arial"/>
          <w:b/>
          <w:bCs/>
          <w:sz w:val="24"/>
          <w:szCs w:val="24"/>
        </w:rPr>
      </w:pPr>
    </w:p>
    <w:p w:rsidR="006514C0" w:rsidRPr="000C23AF" w:rsidRDefault="006514C0" w:rsidP="006514C0">
      <w:pPr>
        <w:jc w:val="center"/>
        <w:rPr>
          <w:rFonts w:ascii="Arial" w:hAnsi="Arial" w:cs="Arial"/>
          <w:b/>
          <w:bCs/>
          <w:sz w:val="24"/>
          <w:szCs w:val="24"/>
        </w:rPr>
      </w:pPr>
      <w:r w:rsidRPr="000C23AF">
        <w:rPr>
          <w:rFonts w:ascii="Arial" w:hAnsi="Arial" w:cs="Arial"/>
          <w:b/>
          <w:bCs/>
          <w:sz w:val="24"/>
          <w:szCs w:val="24"/>
        </w:rPr>
        <w:t>III. Účel nájmu</w:t>
      </w:r>
    </w:p>
    <w:p w:rsidR="006514C0" w:rsidRPr="000C23AF" w:rsidRDefault="006514C0" w:rsidP="006514C0">
      <w:pPr>
        <w:pStyle w:val="Zkladntextodsazen2"/>
        <w:numPr>
          <w:ilvl w:val="0"/>
          <w:numId w:val="2"/>
        </w:numPr>
        <w:rPr>
          <w:rFonts w:cs="Arial"/>
          <w:sz w:val="24"/>
          <w:szCs w:val="24"/>
        </w:rPr>
      </w:pPr>
      <w:r w:rsidRPr="000C23AF">
        <w:rPr>
          <w:rFonts w:cs="Arial"/>
          <w:sz w:val="24"/>
          <w:szCs w:val="24"/>
        </w:rPr>
        <w:t xml:space="preserve">Nájemce je oprávněn užívat nebytové prostory pouze za účelem </w:t>
      </w:r>
      <w:r w:rsidR="00047786">
        <w:rPr>
          <w:rFonts w:cs="Arial"/>
          <w:sz w:val="24"/>
          <w:szCs w:val="24"/>
        </w:rPr>
        <w:t>své podnikatelské činnosti</w:t>
      </w:r>
      <w:r>
        <w:rPr>
          <w:rFonts w:cs="Arial"/>
          <w:sz w:val="24"/>
          <w:szCs w:val="24"/>
        </w:rPr>
        <w:t xml:space="preserve">. </w:t>
      </w:r>
      <w:r w:rsidRPr="00C82118">
        <w:rPr>
          <w:rFonts w:cs="Arial"/>
          <w:sz w:val="24"/>
          <w:szCs w:val="24"/>
        </w:rPr>
        <w:t>Nájemce se zavazuje využívat nebytové prostory pouze pro</w:t>
      </w:r>
      <w:r w:rsidRPr="000C23AF">
        <w:rPr>
          <w:rFonts w:cs="Arial"/>
          <w:sz w:val="24"/>
          <w:szCs w:val="24"/>
        </w:rPr>
        <w:t xml:space="preserve"> tento účel.</w:t>
      </w:r>
    </w:p>
    <w:p w:rsidR="006514C0" w:rsidRPr="000C23AF" w:rsidRDefault="006514C0" w:rsidP="006514C0">
      <w:pPr>
        <w:pStyle w:val="Zkladntextodsazen2"/>
        <w:numPr>
          <w:ilvl w:val="0"/>
          <w:numId w:val="2"/>
        </w:numPr>
        <w:rPr>
          <w:rFonts w:cs="Arial"/>
          <w:sz w:val="24"/>
          <w:szCs w:val="24"/>
        </w:rPr>
      </w:pPr>
      <w:r w:rsidRPr="000C23AF">
        <w:rPr>
          <w:rFonts w:cs="Arial"/>
          <w:sz w:val="24"/>
          <w:szCs w:val="24"/>
        </w:rPr>
        <w:lastRenderedPageBreak/>
        <w:t>Nájemce se při užívání nebytových prostor na své náklady zavazuje dodržet příslušné právní předpisy (zejména z oblasti požární ochrany, bezpečnosti práce, odp</w:t>
      </w:r>
      <w:r>
        <w:rPr>
          <w:rFonts w:cs="Arial"/>
          <w:sz w:val="24"/>
          <w:szCs w:val="24"/>
        </w:rPr>
        <w:t>adového a vodního hospodářství) a Domovní řád pro ubytovnu SPŠ stavební Lipník nad Bečvou.</w:t>
      </w:r>
    </w:p>
    <w:p w:rsidR="006514C0" w:rsidRPr="000C23AF" w:rsidRDefault="006514C0" w:rsidP="006514C0">
      <w:pPr>
        <w:jc w:val="center"/>
        <w:rPr>
          <w:rFonts w:ascii="Arial" w:hAnsi="Arial" w:cs="Arial"/>
          <w:b/>
          <w:bCs/>
          <w:sz w:val="24"/>
          <w:szCs w:val="24"/>
        </w:rPr>
      </w:pPr>
    </w:p>
    <w:p w:rsidR="006514C0" w:rsidRPr="000C23AF" w:rsidRDefault="006514C0" w:rsidP="006514C0">
      <w:pPr>
        <w:jc w:val="center"/>
        <w:rPr>
          <w:rFonts w:ascii="Arial" w:hAnsi="Arial" w:cs="Arial"/>
          <w:b/>
          <w:bCs/>
          <w:sz w:val="24"/>
          <w:szCs w:val="24"/>
        </w:rPr>
      </w:pPr>
      <w:r w:rsidRPr="000C23AF">
        <w:rPr>
          <w:rFonts w:ascii="Arial" w:hAnsi="Arial" w:cs="Arial"/>
          <w:b/>
          <w:bCs/>
          <w:sz w:val="24"/>
          <w:szCs w:val="24"/>
        </w:rPr>
        <w:t xml:space="preserve">IV. Nájemné a služby spojené s užíváním </w:t>
      </w:r>
      <w:r>
        <w:rPr>
          <w:rFonts w:ascii="Arial" w:hAnsi="Arial" w:cs="Arial"/>
          <w:b/>
          <w:bCs/>
          <w:sz w:val="24"/>
          <w:szCs w:val="24"/>
        </w:rPr>
        <w:t>nebytových prostor</w:t>
      </w:r>
    </w:p>
    <w:p w:rsidR="006514C0" w:rsidRPr="000C23AF" w:rsidRDefault="006514C0" w:rsidP="006514C0">
      <w:pPr>
        <w:pStyle w:val="Zkladntextodsazen2"/>
        <w:numPr>
          <w:ilvl w:val="0"/>
          <w:numId w:val="3"/>
        </w:numPr>
        <w:rPr>
          <w:rFonts w:cs="Arial"/>
          <w:sz w:val="24"/>
          <w:szCs w:val="24"/>
        </w:rPr>
      </w:pPr>
      <w:r w:rsidRPr="000C23AF">
        <w:rPr>
          <w:rFonts w:cs="Arial"/>
          <w:sz w:val="24"/>
          <w:szCs w:val="24"/>
        </w:rPr>
        <w:t xml:space="preserve">Nájemné za nebytové prostory činí </w:t>
      </w:r>
      <w:r w:rsidRPr="00047786">
        <w:rPr>
          <w:rFonts w:cs="Arial"/>
          <w:b/>
          <w:sz w:val="24"/>
          <w:szCs w:val="24"/>
        </w:rPr>
        <w:t>1 </w:t>
      </w:r>
      <w:r w:rsidR="00047786" w:rsidRPr="00047786">
        <w:rPr>
          <w:rFonts w:cs="Arial"/>
          <w:b/>
          <w:sz w:val="24"/>
          <w:szCs w:val="24"/>
        </w:rPr>
        <w:t>500</w:t>
      </w:r>
      <w:r w:rsidRPr="00047786">
        <w:rPr>
          <w:rFonts w:cs="Arial"/>
          <w:b/>
          <w:sz w:val="24"/>
          <w:szCs w:val="24"/>
        </w:rPr>
        <w:t xml:space="preserve">,- </w:t>
      </w:r>
      <w:r w:rsidR="00366CA5">
        <w:rPr>
          <w:rFonts w:cs="Arial"/>
          <w:b/>
          <w:sz w:val="24"/>
          <w:szCs w:val="24"/>
        </w:rPr>
        <w:t xml:space="preserve"> </w:t>
      </w:r>
      <w:proofErr w:type="gramStart"/>
      <w:r w:rsidRPr="00047786">
        <w:rPr>
          <w:rFonts w:cs="Arial"/>
          <w:b/>
          <w:sz w:val="24"/>
          <w:szCs w:val="24"/>
        </w:rPr>
        <w:t>Kč</w:t>
      </w:r>
      <w:r w:rsidRPr="000C23AF">
        <w:rPr>
          <w:rFonts w:cs="Arial"/>
          <w:sz w:val="24"/>
          <w:szCs w:val="24"/>
        </w:rPr>
        <w:t xml:space="preserve">  měsíčně</w:t>
      </w:r>
      <w:proofErr w:type="gramEnd"/>
      <w:r w:rsidRPr="000C23AF">
        <w:rPr>
          <w:rFonts w:cs="Arial"/>
          <w:sz w:val="24"/>
          <w:szCs w:val="24"/>
        </w:rPr>
        <w:t>.</w:t>
      </w:r>
    </w:p>
    <w:p w:rsidR="006514C0" w:rsidRPr="000C23AF" w:rsidRDefault="006514C0" w:rsidP="006514C0">
      <w:pPr>
        <w:pStyle w:val="Zkladntextodsazen2"/>
        <w:numPr>
          <w:ilvl w:val="0"/>
          <w:numId w:val="3"/>
        </w:numPr>
        <w:rPr>
          <w:rFonts w:cs="Arial"/>
          <w:sz w:val="24"/>
          <w:szCs w:val="24"/>
        </w:rPr>
      </w:pPr>
      <w:r w:rsidRPr="000C23AF">
        <w:rPr>
          <w:rFonts w:cs="Arial"/>
          <w:sz w:val="24"/>
          <w:szCs w:val="24"/>
        </w:rPr>
        <w:t xml:space="preserve">K nájemnému dle bodu 1 se měsíčně navíc platí následující </w:t>
      </w:r>
      <w:r>
        <w:rPr>
          <w:rFonts w:cs="Arial"/>
          <w:sz w:val="24"/>
          <w:szCs w:val="24"/>
        </w:rPr>
        <w:t>poplatky za</w:t>
      </w:r>
      <w:r w:rsidRPr="000C23AF">
        <w:rPr>
          <w:rFonts w:cs="Arial"/>
          <w:sz w:val="24"/>
          <w:szCs w:val="24"/>
        </w:rPr>
        <w:t xml:space="preserve"> služby </w:t>
      </w:r>
      <w:r>
        <w:rPr>
          <w:rFonts w:cs="Arial"/>
          <w:sz w:val="24"/>
          <w:szCs w:val="24"/>
        </w:rPr>
        <w:t>(energie</w:t>
      </w:r>
      <w:r w:rsidRPr="000C23AF">
        <w:rPr>
          <w:rFonts w:cs="Arial"/>
          <w:sz w:val="24"/>
          <w:szCs w:val="24"/>
        </w:rPr>
        <w:t xml:space="preserve"> a odpad</w:t>
      </w:r>
      <w:r>
        <w:rPr>
          <w:rFonts w:cs="Arial"/>
          <w:sz w:val="24"/>
          <w:szCs w:val="24"/>
        </w:rPr>
        <w:t>)</w:t>
      </w:r>
      <w:r w:rsidRPr="000C23AF">
        <w:rPr>
          <w:rFonts w:cs="Arial"/>
          <w:sz w:val="24"/>
          <w:szCs w:val="24"/>
        </w:rPr>
        <w:t xml:space="preserve">: měsíčně </w:t>
      </w:r>
      <w:r w:rsidRPr="00047786">
        <w:rPr>
          <w:rFonts w:cs="Arial"/>
          <w:b/>
          <w:sz w:val="24"/>
          <w:szCs w:val="24"/>
        </w:rPr>
        <w:t>500,-</w:t>
      </w:r>
      <w:r w:rsidR="00047786" w:rsidRPr="00047786">
        <w:rPr>
          <w:rFonts w:cs="Arial"/>
          <w:b/>
          <w:sz w:val="24"/>
          <w:szCs w:val="24"/>
        </w:rPr>
        <w:t xml:space="preserve"> Kč</w:t>
      </w:r>
      <w:r w:rsidR="00047786">
        <w:rPr>
          <w:rFonts w:cs="Arial"/>
          <w:sz w:val="24"/>
          <w:szCs w:val="24"/>
        </w:rPr>
        <w:t>.</w:t>
      </w:r>
    </w:p>
    <w:p w:rsidR="006514C0" w:rsidRPr="000C23AF" w:rsidRDefault="006514C0" w:rsidP="006514C0">
      <w:pPr>
        <w:pStyle w:val="Zkladntextodsazen2"/>
        <w:numPr>
          <w:ilvl w:val="0"/>
          <w:numId w:val="3"/>
        </w:numPr>
        <w:rPr>
          <w:rFonts w:cs="Arial"/>
          <w:sz w:val="24"/>
          <w:szCs w:val="24"/>
        </w:rPr>
      </w:pPr>
      <w:r w:rsidRPr="000C23AF">
        <w:rPr>
          <w:rFonts w:cs="Arial"/>
          <w:sz w:val="24"/>
          <w:szCs w:val="24"/>
        </w:rPr>
        <w:t xml:space="preserve">Nájemné a </w:t>
      </w:r>
      <w:r w:rsidR="00656590">
        <w:rPr>
          <w:rFonts w:cs="Arial"/>
          <w:sz w:val="24"/>
          <w:szCs w:val="24"/>
        </w:rPr>
        <w:t>platby za</w:t>
      </w:r>
      <w:r w:rsidRPr="000C23AF">
        <w:rPr>
          <w:rFonts w:cs="Arial"/>
          <w:sz w:val="24"/>
          <w:szCs w:val="24"/>
        </w:rPr>
        <w:t xml:space="preserve"> služby je nájemce povinen uhradit měsíčně v českých korunách </w:t>
      </w:r>
      <w:r w:rsidR="00656590">
        <w:rPr>
          <w:rFonts w:cs="Arial"/>
          <w:sz w:val="24"/>
          <w:szCs w:val="24"/>
        </w:rPr>
        <w:t xml:space="preserve">na základě fakturace pronajímatele </w:t>
      </w:r>
      <w:r w:rsidRPr="000C23AF">
        <w:rPr>
          <w:rFonts w:cs="Arial"/>
          <w:sz w:val="24"/>
          <w:szCs w:val="24"/>
        </w:rPr>
        <w:t xml:space="preserve">do </w:t>
      </w:r>
      <w:r>
        <w:rPr>
          <w:rFonts w:cs="Arial"/>
          <w:sz w:val="24"/>
          <w:szCs w:val="24"/>
        </w:rPr>
        <w:t>1</w:t>
      </w:r>
      <w:r w:rsidR="00656590">
        <w:rPr>
          <w:rFonts w:cs="Arial"/>
          <w:sz w:val="24"/>
          <w:szCs w:val="24"/>
        </w:rPr>
        <w:t>5</w:t>
      </w:r>
      <w:r w:rsidRPr="000C23AF">
        <w:rPr>
          <w:rFonts w:cs="Arial"/>
          <w:sz w:val="24"/>
          <w:szCs w:val="24"/>
        </w:rPr>
        <w:t xml:space="preserve"> dne příslušného měsíce bezhotovostním převodem na účet pronajímatele č</w:t>
      </w:r>
      <w:r>
        <w:rPr>
          <w:rFonts w:cs="Arial"/>
          <w:sz w:val="24"/>
          <w:szCs w:val="24"/>
        </w:rPr>
        <w:t>.</w:t>
      </w:r>
      <w:r w:rsidRPr="000C23AF">
        <w:rPr>
          <w:rFonts w:cs="Arial"/>
          <w:sz w:val="24"/>
          <w:szCs w:val="24"/>
        </w:rPr>
        <w:t xml:space="preserve"> </w:t>
      </w:r>
      <w:r>
        <w:rPr>
          <w:rFonts w:cs="Arial"/>
          <w:sz w:val="24"/>
          <w:szCs w:val="24"/>
        </w:rPr>
        <w:t>7034-30025831</w:t>
      </w:r>
      <w:r w:rsidRPr="000C23AF">
        <w:rPr>
          <w:rFonts w:cs="Arial"/>
          <w:sz w:val="24"/>
          <w:szCs w:val="24"/>
        </w:rPr>
        <w:t xml:space="preserve"> vedený bankou </w:t>
      </w:r>
      <w:r>
        <w:rPr>
          <w:rFonts w:cs="Arial"/>
          <w:sz w:val="24"/>
          <w:szCs w:val="24"/>
        </w:rPr>
        <w:t>0100.</w:t>
      </w:r>
      <w:r w:rsidRPr="000C23AF">
        <w:rPr>
          <w:rFonts w:cs="Arial"/>
          <w:sz w:val="24"/>
          <w:szCs w:val="24"/>
        </w:rPr>
        <w:t xml:space="preserve"> Pro včasnost plateb je rozhodující den připsání platby na účet pronajímatele.</w:t>
      </w:r>
    </w:p>
    <w:p w:rsidR="006514C0" w:rsidRPr="007364CE" w:rsidRDefault="006514C0" w:rsidP="00400771">
      <w:pPr>
        <w:pStyle w:val="Zkladntextodsazen2"/>
        <w:ind w:left="720" w:firstLine="0"/>
        <w:rPr>
          <w:rFonts w:cs="Arial"/>
          <w:sz w:val="24"/>
          <w:szCs w:val="24"/>
        </w:rPr>
      </w:pPr>
      <w:r w:rsidRPr="00BB2F3D">
        <w:rPr>
          <w:rFonts w:cs="Arial"/>
          <w:sz w:val="24"/>
          <w:szCs w:val="24"/>
        </w:rPr>
        <w:t>Výši nájemného je pronajímatel oprávněn zvyšovat podle</w:t>
      </w:r>
      <w:r w:rsidR="00BB2F3D">
        <w:rPr>
          <w:rFonts w:cs="Arial"/>
          <w:sz w:val="24"/>
          <w:szCs w:val="24"/>
        </w:rPr>
        <w:t xml:space="preserve"> míry</w:t>
      </w:r>
      <w:r w:rsidRPr="00BB2F3D">
        <w:rPr>
          <w:rFonts w:cs="Arial"/>
          <w:sz w:val="24"/>
          <w:szCs w:val="24"/>
        </w:rPr>
        <w:t xml:space="preserve"> růstu spotřebitelských cen. </w:t>
      </w:r>
    </w:p>
    <w:p w:rsidR="006514C0" w:rsidRPr="000C23AF" w:rsidRDefault="006514C0" w:rsidP="006514C0">
      <w:pPr>
        <w:jc w:val="center"/>
        <w:rPr>
          <w:rFonts w:ascii="Arial" w:hAnsi="Arial" w:cs="Arial"/>
          <w:b/>
          <w:bCs/>
          <w:sz w:val="24"/>
          <w:szCs w:val="24"/>
        </w:rPr>
      </w:pPr>
    </w:p>
    <w:p w:rsidR="006514C0" w:rsidRPr="00D31CC3" w:rsidRDefault="006514C0" w:rsidP="006514C0">
      <w:pPr>
        <w:jc w:val="center"/>
        <w:rPr>
          <w:rFonts w:ascii="Arial" w:hAnsi="Arial" w:cs="Arial"/>
          <w:b/>
          <w:bCs/>
          <w:sz w:val="24"/>
          <w:szCs w:val="24"/>
        </w:rPr>
      </w:pPr>
      <w:r w:rsidRPr="00D31CC3">
        <w:rPr>
          <w:rFonts w:ascii="Arial" w:hAnsi="Arial" w:cs="Arial"/>
          <w:b/>
          <w:bCs/>
          <w:sz w:val="24"/>
          <w:szCs w:val="24"/>
        </w:rPr>
        <w:t>V. Doba nájmu a výpověď</w:t>
      </w:r>
    </w:p>
    <w:p w:rsidR="006514C0" w:rsidRPr="00C82118" w:rsidRDefault="006514C0" w:rsidP="006514C0">
      <w:pPr>
        <w:pStyle w:val="Zkladntextodsazen2"/>
        <w:numPr>
          <w:ilvl w:val="0"/>
          <w:numId w:val="8"/>
        </w:numPr>
        <w:rPr>
          <w:rFonts w:cs="Arial"/>
          <w:sz w:val="24"/>
          <w:szCs w:val="24"/>
        </w:rPr>
      </w:pPr>
      <w:r w:rsidRPr="00C82118">
        <w:rPr>
          <w:rFonts w:cs="Arial"/>
          <w:sz w:val="24"/>
          <w:szCs w:val="24"/>
        </w:rPr>
        <w:t xml:space="preserve">Nájemní vztah se sjednává na dobu neurčitou a začíná dnem: </w:t>
      </w:r>
      <w:proofErr w:type="gramStart"/>
      <w:r w:rsidR="00DF2871">
        <w:rPr>
          <w:rFonts w:cs="Arial"/>
          <w:sz w:val="24"/>
          <w:szCs w:val="24"/>
        </w:rPr>
        <w:t>1.7.2021</w:t>
      </w:r>
      <w:proofErr w:type="gramEnd"/>
      <w:r>
        <w:rPr>
          <w:rFonts w:cs="Arial"/>
          <w:sz w:val="24"/>
          <w:szCs w:val="24"/>
        </w:rPr>
        <w:t xml:space="preserve"> s výpovědní dobou </w:t>
      </w:r>
      <w:r w:rsidR="00BB2F3D">
        <w:rPr>
          <w:rFonts w:cs="Arial"/>
          <w:sz w:val="24"/>
          <w:szCs w:val="24"/>
        </w:rPr>
        <w:t>1 měsíc</w:t>
      </w:r>
      <w:r>
        <w:rPr>
          <w:rFonts w:cs="Arial"/>
          <w:sz w:val="24"/>
          <w:szCs w:val="24"/>
        </w:rPr>
        <w:t>. Obě strany mohou vypovědět smlouvu bez uvedení důvodu.</w:t>
      </w:r>
    </w:p>
    <w:p w:rsidR="006514C0" w:rsidRPr="00400771" w:rsidRDefault="006514C0" w:rsidP="006A3631">
      <w:pPr>
        <w:pStyle w:val="Odstavecseseznamem1"/>
        <w:jc w:val="both"/>
        <w:rPr>
          <w:rFonts w:cs="Arial"/>
          <w:sz w:val="24"/>
          <w:szCs w:val="24"/>
        </w:rPr>
      </w:pPr>
      <w:r w:rsidRPr="00C82118">
        <w:rPr>
          <w:rFonts w:ascii="Arial" w:hAnsi="Arial" w:cs="Arial"/>
          <w:sz w:val="24"/>
          <w:szCs w:val="24"/>
        </w:rPr>
        <w:t>Nájem lze dále vypovědět z důvodů a za podmínek uvedených v občanském zákoníku.</w:t>
      </w:r>
      <w:r w:rsidR="006A3631">
        <w:rPr>
          <w:rFonts w:ascii="Arial" w:hAnsi="Arial" w:cs="Arial"/>
          <w:sz w:val="24"/>
          <w:szCs w:val="24"/>
        </w:rPr>
        <w:br/>
      </w:r>
      <w:r w:rsidR="000B2CFE">
        <w:rPr>
          <w:rFonts w:ascii="Arial" w:hAnsi="Arial" w:cs="Arial"/>
          <w:sz w:val="24"/>
          <w:szCs w:val="24"/>
        </w:rPr>
        <w:t>V</w:t>
      </w:r>
      <w:r w:rsidRPr="00400771">
        <w:rPr>
          <w:rFonts w:ascii="Arial" w:hAnsi="Arial" w:cs="Arial"/>
          <w:sz w:val="24"/>
          <w:szCs w:val="24"/>
        </w:rPr>
        <w:t>ýpovědní doba počíná běžet prvním dnem kalendářního měsíce následujícího po doručení písemné výpovědi druhé straně a skončí uplynutím posledního dne příslušného kalendářního měsíce. Výpověď musí být vždy adresována na adresu druhé smluvní strany uvede</w:t>
      </w:r>
      <w:r w:rsidR="006A3631">
        <w:rPr>
          <w:rFonts w:ascii="Arial" w:hAnsi="Arial" w:cs="Arial"/>
          <w:sz w:val="24"/>
          <w:szCs w:val="24"/>
        </w:rPr>
        <w:t>né</w:t>
      </w:r>
      <w:r w:rsidRPr="00400771">
        <w:rPr>
          <w:rFonts w:ascii="Arial" w:hAnsi="Arial" w:cs="Arial"/>
          <w:sz w:val="24"/>
          <w:szCs w:val="24"/>
        </w:rPr>
        <w:t xml:space="preserve"> v záhlaví této smlouvy, nebude-li druhé smluvní straně písemně oznámena změna adresy. Nebude-li výpověď doručena dříve, smluvní strany se dohodly, že se za den doručení výpovědi považuje 15. den od převzetí písemné výpovědi osobou poskytující poštovní služby za účelem doručení výpovědi druhé smluvní straně. V případě odepření převzetí výpovědi platí, že výpověď byla doručena dnem odepření jejího převzetí.</w:t>
      </w:r>
    </w:p>
    <w:p w:rsidR="006514C0" w:rsidRPr="00031DF2" w:rsidRDefault="006514C0" w:rsidP="006514C0">
      <w:pPr>
        <w:pStyle w:val="Zkladntextodsazen2"/>
        <w:rPr>
          <w:rFonts w:cs="Arial"/>
          <w:sz w:val="24"/>
          <w:szCs w:val="24"/>
        </w:rPr>
      </w:pPr>
    </w:p>
    <w:p w:rsidR="006514C0" w:rsidRPr="000C23AF" w:rsidRDefault="006514C0" w:rsidP="006514C0">
      <w:pPr>
        <w:jc w:val="center"/>
        <w:rPr>
          <w:rFonts w:ascii="Arial" w:hAnsi="Arial" w:cs="Arial"/>
          <w:b/>
          <w:bCs/>
          <w:sz w:val="24"/>
          <w:szCs w:val="24"/>
        </w:rPr>
      </w:pPr>
      <w:r w:rsidRPr="000C23AF">
        <w:rPr>
          <w:rFonts w:ascii="Arial" w:hAnsi="Arial" w:cs="Arial"/>
          <w:b/>
          <w:bCs/>
          <w:sz w:val="24"/>
          <w:szCs w:val="24"/>
        </w:rPr>
        <w:t>VI. Předání předmětu nájmu nájemci</w:t>
      </w:r>
    </w:p>
    <w:p w:rsidR="006514C0" w:rsidRPr="0023102A" w:rsidRDefault="006514C0" w:rsidP="006514C0">
      <w:pPr>
        <w:pStyle w:val="Zkladntextodsazen2"/>
        <w:numPr>
          <w:ilvl w:val="0"/>
          <w:numId w:val="4"/>
        </w:numPr>
        <w:rPr>
          <w:rFonts w:cs="Arial"/>
          <w:sz w:val="24"/>
          <w:szCs w:val="24"/>
        </w:rPr>
      </w:pPr>
      <w:r w:rsidRPr="0023102A">
        <w:rPr>
          <w:rFonts w:cs="Arial"/>
          <w:sz w:val="24"/>
          <w:szCs w:val="24"/>
        </w:rPr>
        <w:t>Pronajímatel se zavazuje předat předmět nájmu nájemci ve stavu způsobilém k sjednanému způsobu užívání dle čl. III. této smlouvy. Nájemci bude při jeho nastěhování předána jedna sada klíčů k nebytovým prostorám. Klíče potřebné nad tento rámec budou nájemci opatřeny na základě jeho přání a na jeho náklady. Nájemce odevzdá pronajímateli po ukončení nájemního vztahu zpět veškeré klíče k nebytovým prostorám.</w:t>
      </w:r>
    </w:p>
    <w:p w:rsidR="006514C0" w:rsidRPr="00031DF2" w:rsidRDefault="006514C0" w:rsidP="006514C0">
      <w:pPr>
        <w:pStyle w:val="Zkladntextodsazen2"/>
        <w:ind w:left="360" w:firstLine="0"/>
        <w:rPr>
          <w:rFonts w:cs="Arial"/>
          <w:sz w:val="24"/>
          <w:szCs w:val="24"/>
        </w:rPr>
      </w:pPr>
    </w:p>
    <w:p w:rsidR="006514C0" w:rsidRPr="00031DF2" w:rsidRDefault="006514C0" w:rsidP="006514C0">
      <w:pPr>
        <w:pStyle w:val="Zkladntextodsazen2"/>
        <w:ind w:left="360" w:firstLine="0"/>
        <w:rPr>
          <w:rFonts w:cs="Arial"/>
          <w:sz w:val="24"/>
          <w:szCs w:val="24"/>
        </w:rPr>
      </w:pPr>
    </w:p>
    <w:p w:rsidR="006514C0" w:rsidRPr="000C23AF" w:rsidRDefault="006514C0" w:rsidP="006514C0">
      <w:pPr>
        <w:jc w:val="center"/>
        <w:rPr>
          <w:rFonts w:ascii="Arial" w:hAnsi="Arial" w:cs="Arial"/>
          <w:b/>
          <w:bCs/>
          <w:sz w:val="24"/>
          <w:szCs w:val="24"/>
        </w:rPr>
      </w:pPr>
      <w:r w:rsidRPr="000C23AF">
        <w:rPr>
          <w:rFonts w:ascii="Arial" w:hAnsi="Arial" w:cs="Arial"/>
          <w:b/>
          <w:bCs/>
          <w:sz w:val="24"/>
          <w:szCs w:val="24"/>
        </w:rPr>
        <w:t>VII. Údržba a opravy předmětu nájmu</w:t>
      </w:r>
    </w:p>
    <w:p w:rsidR="006514C0" w:rsidRPr="000C23AF" w:rsidRDefault="006514C0" w:rsidP="006514C0">
      <w:pPr>
        <w:pStyle w:val="Zkladntextodsazen2"/>
        <w:numPr>
          <w:ilvl w:val="0"/>
          <w:numId w:val="6"/>
        </w:numPr>
        <w:rPr>
          <w:rFonts w:cs="Arial"/>
          <w:sz w:val="24"/>
          <w:szCs w:val="24"/>
        </w:rPr>
      </w:pPr>
      <w:r w:rsidRPr="000C23AF">
        <w:rPr>
          <w:rFonts w:cs="Arial"/>
          <w:sz w:val="24"/>
          <w:szCs w:val="24"/>
        </w:rPr>
        <w:t xml:space="preserve">Nájemce se zavazuje provádět údržbu a opravy nebytových prostor na vlastní náklady. </w:t>
      </w:r>
      <w:r w:rsidRPr="000C23AF">
        <w:rPr>
          <w:rFonts w:cs="Arial"/>
          <w:i/>
          <w:sz w:val="24"/>
          <w:szCs w:val="24"/>
          <w:u w:val="single"/>
        </w:rPr>
        <w:t>Viz § 2207 odst. 1 občanského zákoníku.</w:t>
      </w:r>
      <w:r w:rsidRPr="000C23AF">
        <w:rPr>
          <w:rFonts w:cs="Arial"/>
          <w:sz w:val="24"/>
          <w:szCs w:val="24"/>
        </w:rPr>
        <w:t xml:space="preserve"> To platí i pro technická zařízení (především pro elektrické a sanitární instalace atd.), pokud se nacházejí v nebo na předmětu nájmu a jsou využívány výlučně nájemcem.</w:t>
      </w:r>
    </w:p>
    <w:p w:rsidR="006514C0" w:rsidRPr="00C82118" w:rsidRDefault="006514C0" w:rsidP="006514C0">
      <w:pPr>
        <w:pStyle w:val="Zkladntextodsazen2"/>
        <w:numPr>
          <w:ilvl w:val="0"/>
          <w:numId w:val="6"/>
        </w:numPr>
        <w:rPr>
          <w:rFonts w:cs="Arial"/>
          <w:sz w:val="24"/>
          <w:szCs w:val="24"/>
        </w:rPr>
      </w:pPr>
      <w:r w:rsidRPr="00C82118">
        <w:rPr>
          <w:rFonts w:cs="Arial"/>
          <w:sz w:val="24"/>
          <w:szCs w:val="24"/>
        </w:rPr>
        <w:t>Veškeré nájemcem požadované nebo pro jeho zamýšlené užívání potřebné stavební a ostatní úpravy hradí nájemce. Tyto a eventuální pozdější stavební změny, resp. instalace vyžadují předchozí písemný souhlas pronajímatele.</w:t>
      </w:r>
    </w:p>
    <w:p w:rsidR="006514C0" w:rsidRPr="00BB2F3D" w:rsidRDefault="006514C0" w:rsidP="006514C0">
      <w:pPr>
        <w:pStyle w:val="Zkladntextodsazen2"/>
        <w:numPr>
          <w:ilvl w:val="0"/>
          <w:numId w:val="6"/>
        </w:numPr>
        <w:ind w:left="360" w:firstLine="0"/>
        <w:rPr>
          <w:rFonts w:cs="Arial"/>
          <w:sz w:val="24"/>
          <w:szCs w:val="24"/>
        </w:rPr>
      </w:pPr>
      <w:r w:rsidRPr="00BB2F3D">
        <w:rPr>
          <w:rFonts w:cs="Arial"/>
          <w:sz w:val="24"/>
          <w:szCs w:val="24"/>
        </w:rPr>
        <w:lastRenderedPageBreak/>
        <w:t>Nájemce prohlašuje, že nebude nárokovat na pronajímateli úhradu investic,</w:t>
      </w:r>
      <w:r w:rsidR="00BB2F3D">
        <w:rPr>
          <w:rFonts w:cs="Arial"/>
          <w:sz w:val="24"/>
          <w:szCs w:val="24"/>
        </w:rPr>
        <w:br/>
        <w:t xml:space="preserve">  </w:t>
      </w:r>
      <w:r w:rsidRPr="00BB2F3D">
        <w:rPr>
          <w:rFonts w:cs="Arial"/>
          <w:sz w:val="24"/>
          <w:szCs w:val="24"/>
        </w:rPr>
        <w:t xml:space="preserve"> </w:t>
      </w:r>
      <w:r w:rsidR="00BB2F3D" w:rsidRPr="00BB2F3D">
        <w:rPr>
          <w:rFonts w:cs="Arial"/>
          <w:sz w:val="24"/>
          <w:szCs w:val="24"/>
        </w:rPr>
        <w:t xml:space="preserve">  </w:t>
      </w:r>
      <w:r w:rsidR="00BB2F3D">
        <w:rPr>
          <w:rFonts w:cs="Arial"/>
          <w:sz w:val="24"/>
          <w:szCs w:val="24"/>
        </w:rPr>
        <w:t>které</w:t>
      </w:r>
      <w:r w:rsidRPr="00BB2F3D">
        <w:rPr>
          <w:rFonts w:cs="Arial"/>
          <w:sz w:val="24"/>
          <w:szCs w:val="24"/>
        </w:rPr>
        <w:t xml:space="preserve"> vloží do předmětu nájmu.</w:t>
      </w:r>
    </w:p>
    <w:p w:rsidR="006514C0" w:rsidRPr="00C82118" w:rsidRDefault="006514C0" w:rsidP="006514C0">
      <w:pPr>
        <w:pStyle w:val="Zkladntextodsazen2"/>
        <w:ind w:left="360" w:firstLine="0"/>
        <w:rPr>
          <w:rFonts w:cs="Arial"/>
          <w:sz w:val="24"/>
          <w:szCs w:val="24"/>
        </w:rPr>
      </w:pPr>
    </w:p>
    <w:p w:rsidR="006514C0" w:rsidRPr="00C82118" w:rsidRDefault="006514C0" w:rsidP="006514C0">
      <w:pPr>
        <w:jc w:val="center"/>
        <w:rPr>
          <w:rFonts w:ascii="Arial" w:hAnsi="Arial" w:cs="Arial"/>
          <w:b/>
          <w:bCs/>
          <w:sz w:val="24"/>
          <w:szCs w:val="24"/>
        </w:rPr>
      </w:pPr>
      <w:r w:rsidRPr="00C82118">
        <w:rPr>
          <w:rFonts w:ascii="Arial" w:hAnsi="Arial" w:cs="Arial"/>
          <w:b/>
          <w:bCs/>
          <w:sz w:val="24"/>
          <w:szCs w:val="24"/>
        </w:rPr>
        <w:t>VIII. Další práva a povinnosti smluvních stran</w:t>
      </w:r>
    </w:p>
    <w:p w:rsidR="006514C0" w:rsidRPr="00C82118" w:rsidRDefault="006514C0" w:rsidP="006514C0">
      <w:pPr>
        <w:pStyle w:val="Zkladntextodsazen2"/>
        <w:numPr>
          <w:ilvl w:val="0"/>
          <w:numId w:val="7"/>
        </w:numPr>
        <w:rPr>
          <w:rFonts w:cs="Arial"/>
          <w:sz w:val="24"/>
          <w:szCs w:val="24"/>
        </w:rPr>
      </w:pPr>
      <w:r w:rsidRPr="00C82118">
        <w:rPr>
          <w:rFonts w:cs="Arial"/>
          <w:sz w:val="24"/>
          <w:szCs w:val="24"/>
        </w:rPr>
        <w:t>Nájemce odpovídá za škody, které způsobí na předmětu nájmu on, jeho zaměstnanci, nebo jím pověřené osoby, dodavatelé a jiné osoby, které k němu mají vztah.</w:t>
      </w:r>
    </w:p>
    <w:p w:rsidR="006514C0" w:rsidRPr="00D31CC3" w:rsidRDefault="006514C0" w:rsidP="006514C0">
      <w:pPr>
        <w:pStyle w:val="Zkladntextodsazen2"/>
        <w:numPr>
          <w:ilvl w:val="0"/>
          <w:numId w:val="7"/>
        </w:numPr>
        <w:rPr>
          <w:rFonts w:cs="Arial"/>
          <w:sz w:val="24"/>
          <w:szCs w:val="24"/>
        </w:rPr>
      </w:pPr>
      <w:r w:rsidRPr="00C82118">
        <w:rPr>
          <w:rFonts w:cs="Arial"/>
          <w:sz w:val="24"/>
          <w:szCs w:val="24"/>
        </w:rPr>
        <w:t>Nájemce se zavazuje, že umožní, aby pronajímatel nebo jím pověřené osoby mohly vstupovat do pronajatých prostor za účelem jejich prohlídky kdykoliv během</w:t>
      </w:r>
      <w:r>
        <w:rPr>
          <w:rFonts w:cs="Arial"/>
          <w:sz w:val="24"/>
          <w:szCs w:val="24"/>
        </w:rPr>
        <w:t xml:space="preserve"> </w:t>
      </w:r>
      <w:proofErr w:type="gramStart"/>
      <w:r>
        <w:rPr>
          <w:rFonts w:cs="Arial"/>
          <w:sz w:val="24"/>
          <w:szCs w:val="24"/>
        </w:rPr>
        <w:t xml:space="preserve">dohodnuté </w:t>
      </w:r>
      <w:r w:rsidRPr="00C82118">
        <w:rPr>
          <w:rFonts w:cs="Arial"/>
          <w:sz w:val="24"/>
          <w:szCs w:val="24"/>
        </w:rPr>
        <w:t xml:space="preserve"> </w:t>
      </w:r>
      <w:r>
        <w:rPr>
          <w:rFonts w:cs="Arial"/>
          <w:sz w:val="24"/>
          <w:szCs w:val="24"/>
        </w:rPr>
        <w:t>doby</w:t>
      </w:r>
      <w:proofErr w:type="gramEnd"/>
      <w:r>
        <w:rPr>
          <w:rFonts w:cs="Arial"/>
          <w:sz w:val="24"/>
          <w:szCs w:val="24"/>
        </w:rPr>
        <w:t xml:space="preserve">. </w:t>
      </w:r>
      <w:r w:rsidRPr="00D31CC3">
        <w:rPr>
          <w:rFonts w:cs="Arial"/>
          <w:sz w:val="24"/>
          <w:szCs w:val="24"/>
        </w:rPr>
        <w:t>Termín prohlídky prostor oznámí pronajímatel nájemci v dostatečném předstihu.</w:t>
      </w:r>
    </w:p>
    <w:p w:rsidR="006514C0" w:rsidRPr="00187B36" w:rsidRDefault="006514C0" w:rsidP="006514C0">
      <w:pPr>
        <w:pStyle w:val="Zkladntextodsazen2"/>
        <w:numPr>
          <w:ilvl w:val="0"/>
          <w:numId w:val="7"/>
        </w:numPr>
        <w:rPr>
          <w:rFonts w:cs="Arial"/>
          <w:b/>
          <w:sz w:val="24"/>
          <w:szCs w:val="24"/>
        </w:rPr>
      </w:pPr>
      <w:r w:rsidRPr="00187B36">
        <w:rPr>
          <w:rFonts w:cs="Arial"/>
          <w:sz w:val="24"/>
          <w:szCs w:val="24"/>
        </w:rPr>
        <w:t>Nájemce je povinen předmět nájmu při ukončení nájemního vztahu předat uklizený a vyklizený s přihlédnutím k obvyklému opotřebení nebytových prostor.</w:t>
      </w:r>
    </w:p>
    <w:p w:rsidR="006514C0" w:rsidRPr="00031DF2" w:rsidRDefault="006514C0" w:rsidP="006514C0">
      <w:pPr>
        <w:pStyle w:val="Zkladntextodsazen2"/>
        <w:ind w:left="360" w:firstLine="0"/>
        <w:rPr>
          <w:rFonts w:cs="Arial"/>
          <w:sz w:val="24"/>
          <w:szCs w:val="24"/>
        </w:rPr>
      </w:pPr>
    </w:p>
    <w:p w:rsidR="006514C0" w:rsidRPr="008C0D91" w:rsidRDefault="006514C0" w:rsidP="006514C0">
      <w:pPr>
        <w:jc w:val="center"/>
        <w:rPr>
          <w:rFonts w:ascii="Arial" w:hAnsi="Arial" w:cs="Arial"/>
          <w:b/>
          <w:bCs/>
          <w:sz w:val="24"/>
          <w:szCs w:val="24"/>
        </w:rPr>
      </w:pPr>
      <w:r w:rsidRPr="008C0D91">
        <w:rPr>
          <w:rFonts w:ascii="Arial" w:hAnsi="Arial" w:cs="Arial"/>
          <w:b/>
          <w:bCs/>
          <w:sz w:val="24"/>
          <w:szCs w:val="24"/>
        </w:rPr>
        <w:t>IX. Úrok z prodlení</w:t>
      </w:r>
    </w:p>
    <w:p w:rsidR="006514C0" w:rsidRPr="00031DF2" w:rsidRDefault="006514C0" w:rsidP="00400771">
      <w:pPr>
        <w:pStyle w:val="Zkladntextodsazen2"/>
        <w:ind w:left="357" w:firstLine="0"/>
        <w:rPr>
          <w:rFonts w:cs="Arial"/>
          <w:sz w:val="24"/>
          <w:szCs w:val="24"/>
        </w:rPr>
      </w:pPr>
      <w:r w:rsidRPr="008C0D91">
        <w:rPr>
          <w:rFonts w:cs="Arial"/>
          <w:sz w:val="24"/>
          <w:szCs w:val="24"/>
        </w:rPr>
        <w:t xml:space="preserve">V případě nedodržení termínu splatnosti nájemného nebo služeb spojených s užíváním předmětu nájmu či záloh na ně je nájemce povinen hradit úrok z prodlení ve výši dle platných a účinných právních předpisů.  </w:t>
      </w:r>
      <w:r w:rsidRPr="008C0D91">
        <w:rPr>
          <w:rFonts w:cs="Arial"/>
          <w:i/>
          <w:sz w:val="24"/>
          <w:szCs w:val="24"/>
          <w:u w:val="single"/>
        </w:rPr>
        <w:t>V souladu s §</w:t>
      </w:r>
      <w:r>
        <w:rPr>
          <w:rFonts w:cs="Arial"/>
          <w:i/>
          <w:sz w:val="24"/>
          <w:szCs w:val="24"/>
          <w:u w:val="single"/>
        </w:rPr>
        <w:t> </w:t>
      </w:r>
      <w:r w:rsidRPr="008C0D91">
        <w:rPr>
          <w:rFonts w:cs="Arial"/>
          <w:i/>
          <w:sz w:val="24"/>
          <w:szCs w:val="24"/>
          <w:u w:val="single"/>
        </w:rPr>
        <w:t xml:space="preserve">1970 občanského zákoníku je výše úroku z prodlení stanovena </w:t>
      </w:r>
      <w:r w:rsidR="00400771">
        <w:rPr>
          <w:rFonts w:cs="Arial"/>
          <w:i/>
          <w:sz w:val="24"/>
          <w:szCs w:val="24"/>
          <w:u w:val="single"/>
        </w:rPr>
        <w:t xml:space="preserve">platným </w:t>
      </w:r>
      <w:proofErr w:type="spellStart"/>
      <w:r w:rsidR="00400771">
        <w:rPr>
          <w:rFonts w:cs="Arial"/>
          <w:i/>
          <w:sz w:val="24"/>
          <w:szCs w:val="24"/>
          <w:u w:val="single"/>
        </w:rPr>
        <w:t>nařízením</w:t>
      </w:r>
      <w:r w:rsidRPr="008C0D91">
        <w:rPr>
          <w:rFonts w:cs="Arial"/>
          <w:i/>
          <w:sz w:val="24"/>
          <w:szCs w:val="24"/>
          <w:u w:val="single"/>
        </w:rPr>
        <w:t>ím</w:t>
      </w:r>
      <w:proofErr w:type="spellEnd"/>
      <w:r w:rsidRPr="008C0D91">
        <w:rPr>
          <w:rFonts w:cs="Arial"/>
          <w:i/>
          <w:sz w:val="24"/>
          <w:szCs w:val="24"/>
          <w:u w:val="single"/>
        </w:rPr>
        <w:t xml:space="preserve"> vlády</w:t>
      </w:r>
      <w:r w:rsidR="00400771">
        <w:rPr>
          <w:rFonts w:cs="Arial"/>
          <w:i/>
          <w:sz w:val="24"/>
          <w:szCs w:val="24"/>
          <w:u w:val="single"/>
        </w:rPr>
        <w:t>.</w:t>
      </w:r>
      <w:r w:rsidRPr="008C0D91">
        <w:rPr>
          <w:rFonts w:cs="Arial"/>
          <w:i/>
          <w:sz w:val="24"/>
          <w:szCs w:val="24"/>
          <w:u w:val="single"/>
        </w:rPr>
        <w:t xml:space="preserve"> </w:t>
      </w:r>
    </w:p>
    <w:p w:rsidR="006514C0" w:rsidRPr="008C0D91" w:rsidRDefault="006514C0" w:rsidP="006514C0">
      <w:pPr>
        <w:jc w:val="center"/>
        <w:rPr>
          <w:rFonts w:ascii="Arial" w:hAnsi="Arial" w:cs="Arial"/>
          <w:b/>
          <w:bCs/>
          <w:sz w:val="24"/>
          <w:szCs w:val="24"/>
        </w:rPr>
      </w:pPr>
      <w:r w:rsidRPr="008C0D91">
        <w:rPr>
          <w:rFonts w:ascii="Arial" w:hAnsi="Arial" w:cs="Arial"/>
          <w:b/>
          <w:bCs/>
          <w:sz w:val="24"/>
          <w:szCs w:val="24"/>
        </w:rPr>
        <w:t xml:space="preserve">X. Závěrečná ustanovení </w:t>
      </w:r>
    </w:p>
    <w:p w:rsidR="006514C0" w:rsidRPr="008C0D91" w:rsidRDefault="006514C0" w:rsidP="006514C0">
      <w:pPr>
        <w:pStyle w:val="Zkladntextodsazen2"/>
        <w:numPr>
          <w:ilvl w:val="0"/>
          <w:numId w:val="5"/>
        </w:numPr>
        <w:rPr>
          <w:rFonts w:cs="Arial"/>
          <w:sz w:val="24"/>
          <w:szCs w:val="24"/>
        </w:rPr>
      </w:pPr>
      <w:r w:rsidRPr="008C0D91">
        <w:rPr>
          <w:rFonts w:cs="Arial"/>
          <w:sz w:val="24"/>
          <w:szCs w:val="24"/>
        </w:rPr>
        <w:t>Tato smlouva nabývá platnosti a účinnosti dnem jejího uzavření.</w:t>
      </w:r>
    </w:p>
    <w:p w:rsidR="006514C0" w:rsidRPr="008C0D91" w:rsidRDefault="006514C0" w:rsidP="006514C0">
      <w:pPr>
        <w:pStyle w:val="Zkladntextodsazen2"/>
        <w:numPr>
          <w:ilvl w:val="0"/>
          <w:numId w:val="5"/>
        </w:numPr>
        <w:rPr>
          <w:rFonts w:cs="Arial"/>
          <w:sz w:val="24"/>
          <w:szCs w:val="24"/>
        </w:rPr>
      </w:pPr>
      <w:r w:rsidRPr="008C0D91">
        <w:rPr>
          <w:rFonts w:cs="Arial"/>
          <w:sz w:val="24"/>
          <w:szCs w:val="24"/>
        </w:rPr>
        <w:t>Tato smlouva a vztahy touto smlouvou neupravené se řídí občanským zákoníkem v jeho platném znění.</w:t>
      </w:r>
    </w:p>
    <w:p w:rsidR="006514C0" w:rsidRPr="000C23AF" w:rsidRDefault="006514C0" w:rsidP="006514C0">
      <w:pPr>
        <w:pStyle w:val="Zkladntextodsazen2"/>
        <w:numPr>
          <w:ilvl w:val="0"/>
          <w:numId w:val="5"/>
        </w:numPr>
        <w:rPr>
          <w:rFonts w:cs="Arial"/>
          <w:sz w:val="24"/>
          <w:szCs w:val="24"/>
        </w:rPr>
      </w:pPr>
      <w:r w:rsidRPr="000C23AF">
        <w:rPr>
          <w:rFonts w:cs="Arial"/>
          <w:sz w:val="24"/>
          <w:szCs w:val="24"/>
        </w:rPr>
        <w:t>Jakékoliv změny a doplňky této nájemní smlouvy mohou být provedeny výlučně po vzájemné dohodě, učiněné písemnou formou s podpisy obou smluvních stran.</w:t>
      </w:r>
    </w:p>
    <w:p w:rsidR="006514C0" w:rsidRPr="000C23AF" w:rsidRDefault="006514C0" w:rsidP="006514C0">
      <w:pPr>
        <w:pStyle w:val="Zkladntextodsazen2"/>
        <w:numPr>
          <w:ilvl w:val="0"/>
          <w:numId w:val="5"/>
        </w:numPr>
        <w:rPr>
          <w:rFonts w:cs="Arial"/>
          <w:sz w:val="24"/>
          <w:szCs w:val="24"/>
        </w:rPr>
      </w:pPr>
      <w:r w:rsidRPr="000C23AF">
        <w:rPr>
          <w:rFonts w:cs="Arial"/>
          <w:sz w:val="24"/>
          <w:szCs w:val="24"/>
        </w:rPr>
        <w:t>Smluvní strany prohlašují, že souhlasí s případným zveřejněním textu této smlouvy v souladu se zákonem č. 106/1999 Sb., o svobodném přístupu k informacím, ve znění pozdějších předpisů.</w:t>
      </w:r>
    </w:p>
    <w:p w:rsidR="006514C0" w:rsidRPr="000C23AF" w:rsidRDefault="006514C0" w:rsidP="006514C0">
      <w:pPr>
        <w:pStyle w:val="Zkladntextodsazen2"/>
        <w:numPr>
          <w:ilvl w:val="0"/>
          <w:numId w:val="5"/>
        </w:numPr>
        <w:rPr>
          <w:rFonts w:cs="Arial"/>
          <w:sz w:val="24"/>
          <w:szCs w:val="24"/>
        </w:rPr>
      </w:pPr>
      <w:r w:rsidRPr="000C23AF">
        <w:rPr>
          <w:rFonts w:cs="Arial"/>
          <w:sz w:val="24"/>
          <w:szCs w:val="24"/>
        </w:rPr>
        <w:t>Podepsané osoby prohlašují, že jsou oprávněny k podpisu této smlouvy za smluvní strany. Smluvní strany prohlašují, že si tuto smlouvu řádně přečetly, že jejímu obsahu v celém rozsahu porozuměly, že s jejím obsahem souhlasí a že ji uzavírají ze své pravé, vážné a svobodné vůle, nikoliv v tísni za nápadně nevýhodných podmínek, a na důkaz toho ji podepisují.</w:t>
      </w:r>
      <w:r w:rsidR="00656590">
        <w:rPr>
          <w:rFonts w:cs="Arial"/>
          <w:sz w:val="24"/>
          <w:szCs w:val="24"/>
        </w:rPr>
        <w:t xml:space="preserve"> Nájemce souhlasí s používáním osobních dat pro potřeby pronajímatele.</w:t>
      </w:r>
    </w:p>
    <w:p w:rsidR="006514C0" w:rsidRPr="000C23AF" w:rsidRDefault="006514C0" w:rsidP="006514C0">
      <w:pPr>
        <w:pStyle w:val="Zkladntextodsazen2"/>
        <w:numPr>
          <w:ilvl w:val="0"/>
          <w:numId w:val="5"/>
        </w:numPr>
        <w:rPr>
          <w:rFonts w:cs="Arial"/>
          <w:sz w:val="24"/>
          <w:szCs w:val="24"/>
        </w:rPr>
      </w:pPr>
      <w:r w:rsidRPr="000C23AF">
        <w:rPr>
          <w:rFonts w:cs="Arial"/>
          <w:sz w:val="24"/>
          <w:szCs w:val="24"/>
        </w:rPr>
        <w:t>Tato smlouva je sepsána v</w:t>
      </w:r>
      <w:r>
        <w:rPr>
          <w:rFonts w:cs="Arial"/>
          <w:sz w:val="24"/>
          <w:szCs w:val="24"/>
        </w:rPr>
        <w:t>e</w:t>
      </w:r>
      <w:r w:rsidRPr="000C23AF">
        <w:rPr>
          <w:rFonts w:cs="Arial"/>
          <w:sz w:val="24"/>
          <w:szCs w:val="24"/>
        </w:rPr>
        <w:t xml:space="preserve"> </w:t>
      </w:r>
      <w:r>
        <w:rPr>
          <w:rFonts w:cs="Arial"/>
          <w:sz w:val="24"/>
          <w:szCs w:val="24"/>
        </w:rPr>
        <w:t>2</w:t>
      </w:r>
      <w:r w:rsidRPr="000C23AF">
        <w:rPr>
          <w:rFonts w:cs="Arial"/>
          <w:sz w:val="24"/>
          <w:szCs w:val="24"/>
        </w:rPr>
        <w:t xml:space="preserve"> vyhotoveních, z nichž každé má platnost originálu. Pronajímatel obdrží </w:t>
      </w:r>
      <w:r>
        <w:rPr>
          <w:rFonts w:cs="Arial"/>
          <w:sz w:val="24"/>
          <w:szCs w:val="24"/>
        </w:rPr>
        <w:t>1</w:t>
      </w:r>
      <w:r w:rsidRPr="000C23AF">
        <w:rPr>
          <w:rFonts w:cs="Arial"/>
          <w:sz w:val="24"/>
          <w:szCs w:val="24"/>
        </w:rPr>
        <w:t xml:space="preserve"> vyhotovení a nájemce </w:t>
      </w:r>
      <w:r>
        <w:rPr>
          <w:rFonts w:cs="Arial"/>
          <w:sz w:val="24"/>
          <w:szCs w:val="24"/>
        </w:rPr>
        <w:t>2</w:t>
      </w:r>
      <w:r w:rsidRPr="000C23AF">
        <w:rPr>
          <w:rFonts w:cs="Arial"/>
          <w:sz w:val="24"/>
          <w:szCs w:val="24"/>
        </w:rPr>
        <w:t xml:space="preserve"> vyhotovení této smlouvy.</w:t>
      </w:r>
    </w:p>
    <w:p w:rsidR="006514C0" w:rsidRPr="000C23AF" w:rsidRDefault="006514C0" w:rsidP="006514C0">
      <w:pPr>
        <w:jc w:val="both"/>
        <w:rPr>
          <w:rFonts w:ascii="Arial" w:hAnsi="Arial" w:cs="Arial"/>
          <w:sz w:val="24"/>
          <w:szCs w:val="24"/>
        </w:rPr>
      </w:pPr>
    </w:p>
    <w:p w:rsidR="006514C0" w:rsidRPr="000C23AF" w:rsidRDefault="006514C0" w:rsidP="006514C0">
      <w:pPr>
        <w:jc w:val="both"/>
        <w:rPr>
          <w:rFonts w:ascii="Arial" w:hAnsi="Arial" w:cs="Arial"/>
          <w:sz w:val="24"/>
          <w:szCs w:val="24"/>
        </w:rPr>
      </w:pPr>
    </w:p>
    <w:p w:rsidR="00C235BB" w:rsidRDefault="00C235BB" w:rsidP="00400771">
      <w:pPr>
        <w:tabs>
          <w:tab w:val="left" w:pos="0"/>
          <w:tab w:val="left" w:pos="450"/>
        </w:tabs>
        <w:jc w:val="both"/>
        <w:rPr>
          <w:rFonts w:ascii="Arial" w:hAnsi="Arial" w:cs="Arial"/>
          <w:sz w:val="24"/>
          <w:szCs w:val="24"/>
        </w:rPr>
      </w:pPr>
      <w:r w:rsidRPr="000C23AF">
        <w:rPr>
          <w:rFonts w:ascii="Arial" w:hAnsi="Arial" w:cs="Arial"/>
          <w:sz w:val="24"/>
          <w:szCs w:val="24"/>
        </w:rPr>
        <w:t xml:space="preserve">      V</w:t>
      </w:r>
      <w:r>
        <w:rPr>
          <w:rFonts w:ascii="Arial" w:hAnsi="Arial" w:cs="Arial"/>
          <w:sz w:val="24"/>
          <w:szCs w:val="24"/>
        </w:rPr>
        <w:t xml:space="preserve"> Lipníku n. B. </w:t>
      </w:r>
      <w:r w:rsidRPr="000C23AF">
        <w:rPr>
          <w:rFonts w:ascii="Arial" w:hAnsi="Arial" w:cs="Arial"/>
          <w:sz w:val="24"/>
          <w:szCs w:val="24"/>
        </w:rPr>
        <w:t xml:space="preserve"> dne ......................</w:t>
      </w:r>
      <w:r w:rsidRPr="000C23AF">
        <w:rPr>
          <w:rFonts w:ascii="Arial" w:hAnsi="Arial" w:cs="Arial"/>
          <w:sz w:val="24"/>
          <w:szCs w:val="24"/>
        </w:rPr>
        <w:tab/>
        <w:t xml:space="preserve">      V</w:t>
      </w:r>
      <w:r>
        <w:rPr>
          <w:rFonts w:ascii="Arial" w:hAnsi="Arial" w:cs="Arial"/>
          <w:sz w:val="24"/>
          <w:szCs w:val="24"/>
        </w:rPr>
        <w:t> Lipníku n. B.</w:t>
      </w:r>
      <w:r w:rsidRPr="000C23AF">
        <w:rPr>
          <w:rFonts w:ascii="Arial" w:hAnsi="Arial" w:cs="Arial"/>
          <w:sz w:val="24"/>
          <w:szCs w:val="24"/>
        </w:rPr>
        <w:t xml:space="preserve"> </w:t>
      </w:r>
      <w:proofErr w:type="gramStart"/>
      <w:r w:rsidRPr="000C23AF">
        <w:rPr>
          <w:rFonts w:ascii="Arial" w:hAnsi="Arial" w:cs="Arial"/>
          <w:sz w:val="24"/>
          <w:szCs w:val="24"/>
        </w:rPr>
        <w:t>dne</w:t>
      </w:r>
      <w:proofErr w:type="gramEnd"/>
      <w:r w:rsidRPr="000C23AF">
        <w:rPr>
          <w:rFonts w:ascii="Arial" w:hAnsi="Arial" w:cs="Arial"/>
          <w:sz w:val="24"/>
          <w:szCs w:val="24"/>
        </w:rPr>
        <w:t xml:space="preserve"> ………..........</w:t>
      </w:r>
      <w:r>
        <w:rPr>
          <w:rFonts w:ascii="Arial" w:hAnsi="Arial" w:cs="Arial"/>
          <w:sz w:val="24"/>
          <w:szCs w:val="24"/>
        </w:rPr>
        <w:t>......</w:t>
      </w:r>
    </w:p>
    <w:p w:rsidR="00C235BB" w:rsidRPr="000C23AF" w:rsidRDefault="00C235BB" w:rsidP="00400771">
      <w:pPr>
        <w:tabs>
          <w:tab w:val="left" w:pos="4789"/>
        </w:tabs>
        <w:rPr>
          <w:rFonts w:ascii="Arial" w:hAnsi="Arial" w:cs="Arial"/>
          <w:sz w:val="24"/>
          <w:szCs w:val="24"/>
        </w:rPr>
      </w:pPr>
    </w:p>
    <w:p w:rsidR="00C235BB" w:rsidRPr="00400771" w:rsidRDefault="00C235BB" w:rsidP="00224586">
      <w:pPr>
        <w:tabs>
          <w:tab w:val="left" w:pos="4789"/>
        </w:tabs>
        <w:rPr>
          <w:rFonts w:ascii="Arial" w:hAnsi="Arial" w:cs="Arial"/>
          <w:sz w:val="24"/>
          <w:szCs w:val="24"/>
        </w:rPr>
      </w:pPr>
      <w:r w:rsidRPr="00400771">
        <w:rPr>
          <w:rFonts w:ascii="Arial" w:hAnsi="Arial" w:cs="Arial"/>
          <w:sz w:val="24"/>
          <w:szCs w:val="24"/>
        </w:rPr>
        <w:tab/>
      </w:r>
    </w:p>
    <w:p w:rsidR="009533A9" w:rsidRPr="00C235BB" w:rsidRDefault="00C235BB">
      <w:pPr>
        <w:rPr>
          <w:sz w:val="24"/>
          <w:szCs w:val="24"/>
        </w:rPr>
      </w:pPr>
      <w:r>
        <w:t xml:space="preserve">                     ………………………………</w:t>
      </w:r>
      <w:proofErr w:type="gramStart"/>
      <w:r>
        <w:t>…..</w:t>
      </w:r>
      <w:r>
        <w:tab/>
      </w:r>
      <w:r>
        <w:tab/>
      </w:r>
      <w:r>
        <w:tab/>
        <w:t>…</w:t>
      </w:r>
      <w:proofErr w:type="gramEnd"/>
      <w:r>
        <w:t>………………………………..</w:t>
      </w:r>
      <w:r>
        <w:br/>
      </w:r>
      <w:r w:rsidRPr="00C235BB">
        <w:rPr>
          <w:sz w:val="24"/>
          <w:szCs w:val="24"/>
        </w:rPr>
        <w:t xml:space="preserve">                            pronajímatel</w:t>
      </w:r>
      <w:r>
        <w:tab/>
      </w:r>
      <w:r>
        <w:tab/>
      </w:r>
      <w:r>
        <w:tab/>
      </w:r>
      <w:r>
        <w:tab/>
      </w:r>
      <w:r>
        <w:tab/>
        <w:t xml:space="preserve">    </w:t>
      </w:r>
      <w:r w:rsidRPr="00C235BB">
        <w:rPr>
          <w:sz w:val="24"/>
          <w:szCs w:val="24"/>
        </w:rPr>
        <w:t>nájemce</w:t>
      </w:r>
    </w:p>
    <w:sectPr w:rsidR="009533A9" w:rsidRPr="00C235BB" w:rsidSect="009533A9">
      <w:pgSz w:w="11906" w:h="16838"/>
      <w:pgMar w:top="1134"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1F00"/>
    <w:multiLevelType w:val="hybridMultilevel"/>
    <w:tmpl w:val="E0AA8A98"/>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28910A28"/>
    <w:multiLevelType w:val="hybridMultilevel"/>
    <w:tmpl w:val="9494996E"/>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34084796"/>
    <w:multiLevelType w:val="hybridMultilevel"/>
    <w:tmpl w:val="1A78AE90"/>
    <w:lvl w:ilvl="0" w:tplc="61D6DFE2">
      <w:start w:val="1"/>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4E9B6488"/>
    <w:multiLevelType w:val="hybridMultilevel"/>
    <w:tmpl w:val="EC98020E"/>
    <w:lvl w:ilvl="0" w:tplc="3BACBEEC">
      <w:start w:val="1"/>
      <w:numFmt w:val="decimal"/>
      <w:lvlText w:val="%1."/>
      <w:lvlJc w:val="left"/>
      <w:pPr>
        <w:ind w:left="720" w:hanging="360"/>
      </w:pPr>
      <w:rPr>
        <w:rFonts w:cs="Times New Roman"/>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53B46075"/>
    <w:multiLevelType w:val="hybridMultilevel"/>
    <w:tmpl w:val="522019E0"/>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5FAA5023"/>
    <w:multiLevelType w:val="hybridMultilevel"/>
    <w:tmpl w:val="28DABCFE"/>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636C65C7"/>
    <w:multiLevelType w:val="hybridMultilevel"/>
    <w:tmpl w:val="1840C48C"/>
    <w:lvl w:ilvl="0" w:tplc="EC540E38">
      <w:start w:val="1"/>
      <w:numFmt w:val="decimal"/>
      <w:lvlText w:val="%1."/>
      <w:lvlJc w:val="left"/>
      <w:pPr>
        <w:ind w:left="720" w:hanging="360"/>
      </w:pPr>
      <w:rPr>
        <w:rFonts w:cs="Times New Roman"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79579D4"/>
    <w:multiLevelType w:val="hybridMultilevel"/>
    <w:tmpl w:val="0C3A504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1"/>
  </w:num>
  <w:num w:numId="4">
    <w:abstractNumId w:val="0"/>
  </w:num>
  <w:num w:numId="5">
    <w:abstractNumId w:val="4"/>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4C0"/>
    <w:rsid w:val="00047786"/>
    <w:rsid w:val="000B2CFE"/>
    <w:rsid w:val="00111A46"/>
    <w:rsid w:val="001403B5"/>
    <w:rsid w:val="001B363B"/>
    <w:rsid w:val="00366CA5"/>
    <w:rsid w:val="00400771"/>
    <w:rsid w:val="0041468A"/>
    <w:rsid w:val="006514C0"/>
    <w:rsid w:val="00656590"/>
    <w:rsid w:val="006A3631"/>
    <w:rsid w:val="007124CC"/>
    <w:rsid w:val="00744CBF"/>
    <w:rsid w:val="009533A9"/>
    <w:rsid w:val="00B94BF1"/>
    <w:rsid w:val="00BB2F3D"/>
    <w:rsid w:val="00C235BB"/>
    <w:rsid w:val="00D50EE2"/>
    <w:rsid w:val="00DF2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14C0"/>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CISLO">
    <w:name w:val="SMLOUVA CISLO"/>
    <w:basedOn w:val="Normln"/>
    <w:rsid w:val="006514C0"/>
    <w:pPr>
      <w:overflowPunct w:val="0"/>
      <w:autoSpaceDE w:val="0"/>
      <w:autoSpaceDN w:val="0"/>
      <w:adjustRightInd w:val="0"/>
      <w:spacing w:before="60"/>
      <w:ind w:left="1134" w:hanging="1134"/>
    </w:pPr>
    <w:rPr>
      <w:rFonts w:ascii="Arial" w:hAnsi="Arial"/>
      <w:b/>
      <w:spacing w:val="10"/>
      <w:sz w:val="24"/>
    </w:rPr>
  </w:style>
  <w:style w:type="paragraph" w:styleId="Zkladntextodsazen2">
    <w:name w:val="Body Text Indent 2"/>
    <w:basedOn w:val="Normln"/>
    <w:link w:val="Zkladntextodsazen2Char"/>
    <w:uiPriority w:val="99"/>
    <w:rsid w:val="006514C0"/>
    <w:pPr>
      <w:ind w:firstLine="708"/>
      <w:jc w:val="both"/>
    </w:pPr>
    <w:rPr>
      <w:rFonts w:ascii="Arial" w:hAnsi="Arial"/>
      <w:sz w:val="22"/>
    </w:rPr>
  </w:style>
  <w:style w:type="character" w:customStyle="1" w:styleId="Zkladntextodsazen2Char">
    <w:name w:val="Základní text odsazený 2 Char"/>
    <w:basedOn w:val="Standardnpsmoodstavce"/>
    <w:link w:val="Zkladntextodsazen2"/>
    <w:uiPriority w:val="99"/>
    <w:rsid w:val="006514C0"/>
    <w:rPr>
      <w:rFonts w:ascii="Arial" w:eastAsia="Times New Roman" w:hAnsi="Arial" w:cs="Times New Roman"/>
      <w:szCs w:val="20"/>
      <w:lang w:eastAsia="cs-CZ"/>
    </w:rPr>
  </w:style>
  <w:style w:type="paragraph" w:customStyle="1" w:styleId="Odstavecseseznamem1">
    <w:name w:val="Odstavec se seznamem1"/>
    <w:basedOn w:val="Normln"/>
    <w:uiPriority w:val="34"/>
    <w:qFormat/>
    <w:rsid w:val="006514C0"/>
    <w:pPr>
      <w:ind w:left="720"/>
      <w:contextualSpacing/>
    </w:pPr>
  </w:style>
  <w:style w:type="character" w:styleId="Hypertextovodkaz">
    <w:name w:val="Hyperlink"/>
    <w:basedOn w:val="Standardnpsmoodstavce"/>
    <w:uiPriority w:val="99"/>
    <w:unhideWhenUsed/>
    <w:rsid w:val="006514C0"/>
    <w:rPr>
      <w:color w:val="0000FF" w:themeColor="hyperlink"/>
      <w:u w:val="single"/>
    </w:rPr>
  </w:style>
  <w:style w:type="paragraph" w:styleId="Textbubliny">
    <w:name w:val="Balloon Text"/>
    <w:basedOn w:val="Normln"/>
    <w:link w:val="TextbublinyChar"/>
    <w:uiPriority w:val="99"/>
    <w:semiHidden/>
    <w:unhideWhenUsed/>
    <w:rsid w:val="0041468A"/>
    <w:rPr>
      <w:rFonts w:ascii="Tahoma" w:hAnsi="Tahoma" w:cs="Tahoma"/>
      <w:sz w:val="16"/>
      <w:szCs w:val="16"/>
    </w:rPr>
  </w:style>
  <w:style w:type="character" w:customStyle="1" w:styleId="TextbublinyChar">
    <w:name w:val="Text bubliny Char"/>
    <w:basedOn w:val="Standardnpsmoodstavce"/>
    <w:link w:val="Textbubliny"/>
    <w:uiPriority w:val="99"/>
    <w:semiHidden/>
    <w:rsid w:val="0041468A"/>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14C0"/>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CISLO">
    <w:name w:val="SMLOUVA CISLO"/>
    <w:basedOn w:val="Normln"/>
    <w:rsid w:val="006514C0"/>
    <w:pPr>
      <w:overflowPunct w:val="0"/>
      <w:autoSpaceDE w:val="0"/>
      <w:autoSpaceDN w:val="0"/>
      <w:adjustRightInd w:val="0"/>
      <w:spacing w:before="60"/>
      <w:ind w:left="1134" w:hanging="1134"/>
    </w:pPr>
    <w:rPr>
      <w:rFonts w:ascii="Arial" w:hAnsi="Arial"/>
      <w:b/>
      <w:spacing w:val="10"/>
      <w:sz w:val="24"/>
    </w:rPr>
  </w:style>
  <w:style w:type="paragraph" w:styleId="Zkladntextodsazen2">
    <w:name w:val="Body Text Indent 2"/>
    <w:basedOn w:val="Normln"/>
    <w:link w:val="Zkladntextodsazen2Char"/>
    <w:uiPriority w:val="99"/>
    <w:rsid w:val="006514C0"/>
    <w:pPr>
      <w:ind w:firstLine="708"/>
      <w:jc w:val="both"/>
    </w:pPr>
    <w:rPr>
      <w:rFonts w:ascii="Arial" w:hAnsi="Arial"/>
      <w:sz w:val="22"/>
    </w:rPr>
  </w:style>
  <w:style w:type="character" w:customStyle="1" w:styleId="Zkladntextodsazen2Char">
    <w:name w:val="Základní text odsazený 2 Char"/>
    <w:basedOn w:val="Standardnpsmoodstavce"/>
    <w:link w:val="Zkladntextodsazen2"/>
    <w:uiPriority w:val="99"/>
    <w:rsid w:val="006514C0"/>
    <w:rPr>
      <w:rFonts w:ascii="Arial" w:eastAsia="Times New Roman" w:hAnsi="Arial" w:cs="Times New Roman"/>
      <w:szCs w:val="20"/>
      <w:lang w:eastAsia="cs-CZ"/>
    </w:rPr>
  </w:style>
  <w:style w:type="paragraph" w:customStyle="1" w:styleId="Odstavecseseznamem1">
    <w:name w:val="Odstavec se seznamem1"/>
    <w:basedOn w:val="Normln"/>
    <w:uiPriority w:val="34"/>
    <w:qFormat/>
    <w:rsid w:val="006514C0"/>
    <w:pPr>
      <w:ind w:left="720"/>
      <w:contextualSpacing/>
    </w:pPr>
  </w:style>
  <w:style w:type="character" w:styleId="Hypertextovodkaz">
    <w:name w:val="Hyperlink"/>
    <w:basedOn w:val="Standardnpsmoodstavce"/>
    <w:uiPriority w:val="99"/>
    <w:unhideWhenUsed/>
    <w:rsid w:val="006514C0"/>
    <w:rPr>
      <w:color w:val="0000FF" w:themeColor="hyperlink"/>
      <w:u w:val="single"/>
    </w:rPr>
  </w:style>
  <w:style w:type="paragraph" w:styleId="Textbubliny">
    <w:name w:val="Balloon Text"/>
    <w:basedOn w:val="Normln"/>
    <w:link w:val="TextbublinyChar"/>
    <w:uiPriority w:val="99"/>
    <w:semiHidden/>
    <w:unhideWhenUsed/>
    <w:rsid w:val="0041468A"/>
    <w:rPr>
      <w:rFonts w:ascii="Tahoma" w:hAnsi="Tahoma" w:cs="Tahoma"/>
      <w:sz w:val="16"/>
      <w:szCs w:val="16"/>
    </w:rPr>
  </w:style>
  <w:style w:type="character" w:customStyle="1" w:styleId="TextbublinyChar">
    <w:name w:val="Text bubliny Char"/>
    <w:basedOn w:val="Standardnpsmoodstavce"/>
    <w:link w:val="Textbubliny"/>
    <w:uiPriority w:val="99"/>
    <w:semiHidden/>
    <w:rsid w:val="0041468A"/>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ndrej.vrbik@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992</Words>
  <Characters>5854</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AutoCont CZ a.s.</Company>
  <LinksUpToDate>false</LinksUpToDate>
  <CharactersWithSpaces>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Caletková  Marie</dc:creator>
  <cp:lastModifiedBy>Caletková  Marie</cp:lastModifiedBy>
  <cp:revision>10</cp:revision>
  <cp:lastPrinted>2021-06-23T07:42:00Z</cp:lastPrinted>
  <dcterms:created xsi:type="dcterms:W3CDTF">2021-05-24T11:09:00Z</dcterms:created>
  <dcterms:modified xsi:type="dcterms:W3CDTF">2021-06-23T07:44:00Z</dcterms:modified>
</cp:coreProperties>
</file>