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34" w:rsidRDefault="006A5067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5168265</wp:posOffset>
                </wp:positionH>
                <wp:positionV relativeFrom="paragraph">
                  <wp:posOffset>292100</wp:posOffset>
                </wp:positionV>
                <wp:extent cx="1441450" cy="3416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2034" w:rsidRDefault="006A506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Číslo: PPK-102a/53/21</w:t>
                            </w:r>
                          </w:p>
                          <w:p w:rsidR="00F12034" w:rsidRDefault="006A506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Číslo jednací: 04336/UL/21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6.94999999999999pt;margin-top:23.pt;width:113.5pt;height:26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Číslo: PPK-102a/53/21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jednací: 04336/UL/21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Příloha </w:t>
      </w:r>
      <w:proofErr w:type="gramStart"/>
      <w:r>
        <w:t>č.1 Technická</w:t>
      </w:r>
      <w:proofErr w:type="gramEnd"/>
      <w:r>
        <w:t xml:space="preserve"> příloha</w:t>
      </w:r>
      <w:bookmarkEnd w:id="0"/>
      <w:bookmarkEnd w:id="1"/>
    </w:p>
    <w:p w:rsidR="00F12034" w:rsidRDefault="006A5067">
      <w:pPr>
        <w:pStyle w:val="Zkladntext1"/>
        <w:shd w:val="clear" w:color="auto" w:fill="auto"/>
      </w:pPr>
      <w:r>
        <w:t>Rok: 2021</w:t>
      </w:r>
    </w:p>
    <w:p w:rsidR="00F12034" w:rsidRDefault="006A5067">
      <w:pPr>
        <w:pStyle w:val="Titulektabulky0"/>
        <w:shd w:val="clear" w:color="auto" w:fill="auto"/>
      </w:pPr>
      <w:r>
        <w:t>Seznam opatření a činností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499"/>
        <w:gridCol w:w="701"/>
        <w:gridCol w:w="3600"/>
        <w:gridCol w:w="499"/>
        <w:gridCol w:w="902"/>
        <w:gridCol w:w="1296"/>
        <w:gridCol w:w="1205"/>
      </w:tblGrid>
      <w:tr w:rsidR="00F1203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12034" w:rsidRDefault="006A5067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Č.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Rok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Kód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Opatření a činnost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M.J.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12034" w:rsidRDefault="006A5067">
            <w:pPr>
              <w:pStyle w:val="Jin0"/>
              <w:shd w:val="clear" w:color="auto" w:fill="auto"/>
              <w:spacing w:after="0" w:line="233" w:lineRule="auto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12034" w:rsidRDefault="006A5067">
            <w:pPr>
              <w:pStyle w:val="Jin0"/>
              <w:shd w:val="clear" w:color="auto" w:fill="auto"/>
              <w:spacing w:after="0" w:line="233" w:lineRule="auto"/>
            </w:pPr>
            <w:r>
              <w:rPr>
                <w:b/>
                <w:bCs/>
              </w:rPr>
              <w:t>Celková cena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both"/>
            </w:pPr>
            <w: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ZC04</w:t>
            </w:r>
          </w:p>
        </w:tc>
        <w:tc>
          <w:tcPr>
            <w:tcW w:w="75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Sečení travního porostu a rákosin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ZC04b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 xml:space="preserve">Seč </w:t>
            </w:r>
            <w:r>
              <w:t>křovinořezem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ha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0.5209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ind w:firstLine="420"/>
              <w:jc w:val="both"/>
            </w:pPr>
            <w:r>
              <w:t>27 000.00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14 064.30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both"/>
            </w:pPr>
            <w: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ZC04</w:t>
            </w:r>
          </w:p>
        </w:tc>
        <w:tc>
          <w:tcPr>
            <w:tcW w:w="75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Sečení travního porostu a rákosin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ZC04b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Seč křovinořezem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ha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0.5209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ind w:firstLine="420"/>
              <w:jc w:val="both"/>
            </w:pPr>
            <w:r>
              <w:t>27 000.00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14 064.30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both"/>
            </w:pPr>
            <w: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ZC04</w:t>
            </w:r>
          </w:p>
        </w:tc>
        <w:tc>
          <w:tcPr>
            <w:tcW w:w="75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Sečení travního porostu a rákosin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ZC04b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Seč křovinořezem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ha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1.2697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ind w:firstLine="420"/>
              <w:jc w:val="both"/>
            </w:pPr>
            <w:r>
              <w:t>27 000.00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34 281.90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Vysoká svažitost pozemku: navýšení až o 30%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3 428.19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both"/>
            </w:pPr>
            <w: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ZC04</w:t>
            </w:r>
          </w:p>
        </w:tc>
        <w:tc>
          <w:tcPr>
            <w:tcW w:w="75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Sečení travního porostu a rákosin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ZC04b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Seč křovinořezem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ha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1.2697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6A5067">
            <w:pPr>
              <w:pStyle w:val="Jin0"/>
              <w:shd w:val="clear" w:color="auto" w:fill="auto"/>
              <w:spacing w:after="0"/>
              <w:ind w:firstLine="420"/>
              <w:jc w:val="both"/>
            </w:pPr>
            <w:r>
              <w:t>27 000.00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34 281.90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Vysoká svažitost pozemku: navýšení až o 30%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034" w:rsidRDefault="006A5067">
            <w:pPr>
              <w:pStyle w:val="Jin0"/>
              <w:shd w:val="clear" w:color="auto" w:fill="auto"/>
              <w:spacing w:after="0"/>
            </w:pPr>
            <w: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3 428.19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sazba DPH 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0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výše DPH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0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Cena bez DPH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103 548.78</w:t>
            </w:r>
          </w:p>
        </w:tc>
      </w:tr>
      <w:tr w:rsidR="00F1203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034" w:rsidRDefault="00F12034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Celková cena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2034" w:rsidRDefault="006A5067">
            <w:pPr>
              <w:pStyle w:val="Jin0"/>
              <w:shd w:val="clear" w:color="auto" w:fill="auto"/>
              <w:spacing w:after="0"/>
              <w:jc w:val="right"/>
            </w:pPr>
            <w:r>
              <w:t>103 548.78</w:t>
            </w:r>
          </w:p>
        </w:tc>
      </w:tr>
    </w:tbl>
    <w:p w:rsidR="00F12034" w:rsidRDefault="00F12034">
      <w:pPr>
        <w:spacing w:after="239" w:line="1" w:lineRule="exact"/>
      </w:pPr>
    </w:p>
    <w:p w:rsidR="00F12034" w:rsidRDefault="006A5067">
      <w:pPr>
        <w:pStyle w:val="Zkladntext1"/>
        <w:pBdr>
          <w:bottom w:val="single" w:sz="4" w:space="0" w:color="auto"/>
        </w:pBdr>
        <w:shd w:val="clear" w:color="auto" w:fill="auto"/>
        <w:spacing w:after="0"/>
      </w:pPr>
      <w:r>
        <w:rPr>
          <w:b/>
          <w:bCs/>
        </w:rPr>
        <w:t>Technický popis</w:t>
      </w:r>
    </w:p>
    <w:p w:rsidR="00F12034" w:rsidRDefault="006A5067">
      <w:pPr>
        <w:pStyle w:val="Zkladntext1"/>
        <w:pBdr>
          <w:bottom w:val="single" w:sz="4" w:space="0" w:color="auto"/>
        </w:pBdr>
        <w:shd w:val="clear" w:color="auto" w:fill="auto"/>
        <w:tabs>
          <w:tab w:val="left" w:pos="593"/>
        </w:tabs>
        <w:spacing w:after="0"/>
      </w:pPr>
      <w:r>
        <w:rPr>
          <w:b/>
          <w:bCs/>
        </w:rPr>
        <w:t>1</w:t>
      </w:r>
      <w:r>
        <w:rPr>
          <w:b/>
          <w:bCs/>
        </w:rPr>
        <w:tab/>
        <w:t>2021 ZC04 Sečení travního porostu a rákosin</w:t>
      </w:r>
    </w:p>
    <w:p w:rsidR="00F12034" w:rsidRDefault="006A5067">
      <w:pPr>
        <w:pStyle w:val="Zkladntext1"/>
        <w:shd w:val="clear" w:color="auto" w:fill="auto"/>
        <w:spacing w:after="0"/>
      </w:pPr>
      <w:r>
        <w:t>Aktivita C2 - kosení travního porostu na p. p. č. 644 a 623/4 k. ú. Žalhostice</w:t>
      </w:r>
    </w:p>
    <w:p w:rsidR="00F12034" w:rsidRDefault="006A5067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Celková plocha vymezenázákresem nad </w:t>
      </w:r>
      <w:r>
        <w:t>ortofotomapou je 0,5262 ha. Z důvodu ponechávaných solitérních dřevin je rozloha ke kosení o 1% snížena, kosená výměra je tedy 0,5209 ha. Kosení bude provdeno 2xza sezónu. První seč v období od účinnosti Dohodydo 31. 7. 2021, druhá seč v období od 1. 9. do</w:t>
      </w:r>
      <w:r>
        <w:t xml:space="preserve"> 31. 10. 2021. Zásah je prováděn na podporu společenstev </w:t>
      </w:r>
      <w:r>
        <w:t>širokolistých suchých trávníků a bezobratlých (zejména hmyzu). Veškerá pokosená hmota bude odklizena a využita vhodným způsobem, v souladu s platnými právními předpisy. Managementové opatření bude pro</w:t>
      </w:r>
      <w:r>
        <w:t>vedeno v souladu s platným Standardem péče o přírodu a krajinu č. SPPK D02 004:2017 Sečení.</w:t>
      </w:r>
    </w:p>
    <w:p w:rsidR="00F12034" w:rsidRDefault="006A5067">
      <w:pPr>
        <w:pStyle w:val="Zkladntext1"/>
        <w:shd w:val="clear" w:color="auto" w:fill="auto"/>
        <w:tabs>
          <w:tab w:val="left" w:pos="593"/>
          <w:tab w:val="left" w:leader="underscore" w:pos="8904"/>
        </w:tabs>
        <w:spacing w:after="0"/>
      </w:pPr>
      <w:r>
        <w:rPr>
          <w:b/>
          <w:bCs/>
          <w:u w:val="single"/>
        </w:rPr>
        <w:t>2</w:t>
      </w:r>
      <w:r>
        <w:rPr>
          <w:b/>
          <w:bCs/>
          <w:u w:val="single"/>
        </w:rPr>
        <w:tab/>
        <w:t>2021 ZC04 Sečení travního porostu a rákosin</w:t>
      </w:r>
      <w:r>
        <w:rPr>
          <w:b/>
          <w:bCs/>
          <w:u w:val="single"/>
        </w:rPr>
        <w:tab/>
      </w:r>
    </w:p>
    <w:p w:rsidR="00F12034" w:rsidRDefault="006A5067">
      <w:pPr>
        <w:pStyle w:val="Zkladntext1"/>
        <w:shd w:val="clear" w:color="auto" w:fill="auto"/>
        <w:spacing w:after="0"/>
      </w:pPr>
      <w:r>
        <w:t xml:space="preserve">Aktivita </w:t>
      </w:r>
      <w:bookmarkStart w:id="2" w:name="_GoBack"/>
      <w:bookmarkEnd w:id="2"/>
      <w:r>
        <w:t xml:space="preserve">C2-kosení </w:t>
      </w:r>
      <w:r>
        <w:t xml:space="preserve">travního </w:t>
      </w:r>
      <w:r>
        <w:t xml:space="preserve">porostuna </w:t>
      </w:r>
      <w:r>
        <w:t xml:space="preserve">p. </w:t>
      </w:r>
      <w:r>
        <w:t xml:space="preserve">p. </w:t>
      </w:r>
      <w:r>
        <w:t xml:space="preserve">č.644a623/4 </w:t>
      </w:r>
      <w:r>
        <w:t xml:space="preserve">k. </w:t>
      </w:r>
      <w:r>
        <w:t xml:space="preserve">ú. </w:t>
      </w:r>
      <w:r>
        <w:t>Žalhostice</w:t>
      </w:r>
    </w:p>
    <w:p w:rsidR="00F12034" w:rsidRDefault="006A5067">
      <w:pPr>
        <w:pStyle w:val="Zkladntext1"/>
        <w:shd w:val="clear" w:color="auto" w:fill="auto"/>
      </w:pPr>
      <w:r>
        <w:t xml:space="preserve">Celková plocha vymezená </w:t>
      </w:r>
      <w:r>
        <w:t xml:space="preserve">zákresem nad ortofotomapou je </w:t>
      </w:r>
      <w:r>
        <w:t xml:space="preserve">0,5262 ha. Z důvodu ponechávaných solitérních dřevin je rozloha ke kosení o 1% snížena, kosená výměra je tedy 0,5209 ha. Kosení bude provdeno 2x </w:t>
      </w:r>
      <w:r>
        <w:t xml:space="preserve">za sezónu. První seč v období od účinnosti Dohody </w:t>
      </w:r>
      <w:r>
        <w:t>do 31. 7. 2021, druhá seč v období od 1. 9. do 31. 10. 2021. Zá</w:t>
      </w:r>
      <w:r>
        <w:t xml:space="preserve">sah je prováděn na podporu společenstevširokolistých suchých trávníků a bezobratlých (zejména hmyzu). Veškerá pokosená hmota bude odklizena a využita vhodným způsobem, v souladu s platnými právními předpisy. Managementové opatření bude provedeno v souladu </w:t>
      </w:r>
      <w:r>
        <w:t>s platným Standardem péče o přírodu a krajinu č. SPPK D02 004:2017 Sečení.</w:t>
      </w:r>
    </w:p>
    <w:sectPr w:rsidR="00F12034">
      <w:footerReference w:type="default" r:id="rId6"/>
      <w:pgSz w:w="11900" w:h="16840"/>
      <w:pgMar w:top="1513" w:right="1438" w:bottom="1513" w:left="1366" w:header="108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5067">
      <w:r>
        <w:separator/>
      </w:r>
    </w:p>
  </w:endnote>
  <w:endnote w:type="continuationSeparator" w:id="0">
    <w:p w:rsidR="00000000" w:rsidRDefault="006A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34" w:rsidRDefault="006A506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10494645</wp:posOffset>
              </wp:positionV>
              <wp:extent cx="6413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2034" w:rsidRDefault="006A506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9.25pt;margin-top:826.35000000000002pt;width:5.0499999999999998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034" w:rsidRDefault="00F12034"/>
  </w:footnote>
  <w:footnote w:type="continuationSeparator" w:id="0">
    <w:p w:rsidR="00F12034" w:rsidRDefault="00F120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34"/>
    <w:rsid w:val="006A5067"/>
    <w:rsid w:val="00F1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9FDB"/>
  <w15:docId w15:val="{35990E2D-D127-4E0F-B414-044BAC8B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1990</Characters>
  <Application>Microsoft Office Word</Application>
  <DocSecurity>0</DocSecurity>
  <Lines>16</Lines>
  <Paragraphs>4</Paragraphs>
  <ScaleCrop>false</ScaleCrop>
  <Company>Agentura ochrany přírody a krajiny ČR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LandMan Desktop AOPK ČR</dc:subject>
  <dc:creator>AOPK ČR</dc:creator>
  <cp:keywords/>
  <cp:lastModifiedBy>Gabriela Kubátová</cp:lastModifiedBy>
  <cp:revision>2</cp:revision>
  <dcterms:created xsi:type="dcterms:W3CDTF">2021-07-12T08:09:00Z</dcterms:created>
  <dcterms:modified xsi:type="dcterms:W3CDTF">2021-07-12T08:12:00Z</dcterms:modified>
</cp:coreProperties>
</file>