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CAC5" w14:textId="5559C6B7" w:rsidR="00AA00DA" w:rsidRDefault="00AA00DA" w:rsidP="00AA00DA">
      <w:pPr>
        <w:widowControl w:val="0"/>
        <w:autoSpaceDE w:val="0"/>
        <w:jc w:val="center"/>
        <w:rPr>
          <w:b/>
          <w:bCs/>
        </w:rPr>
      </w:pPr>
      <w:r>
        <w:rPr>
          <w:b/>
          <w:bCs/>
          <w:sz w:val="40"/>
          <w:szCs w:val="40"/>
        </w:rPr>
        <w:t xml:space="preserve">KUPNÍ SMLOUVA </w:t>
      </w:r>
    </w:p>
    <w:p w14:paraId="31A555E6" w14:textId="77777777" w:rsidR="00AA00DA" w:rsidRDefault="00AA00DA" w:rsidP="00AA00DA">
      <w:pPr>
        <w:widowControl w:val="0"/>
        <w:autoSpaceDE w:val="0"/>
        <w:jc w:val="center"/>
        <w:rPr>
          <w:sz w:val="22"/>
          <w:szCs w:val="22"/>
        </w:rPr>
      </w:pPr>
    </w:p>
    <w:p w14:paraId="2EDD182C" w14:textId="77777777" w:rsidR="00AA00DA" w:rsidRDefault="00AA00DA" w:rsidP="00AA00DA">
      <w:pPr>
        <w:widowControl w:val="0"/>
        <w:autoSpaceDE w:val="0"/>
        <w:jc w:val="center"/>
        <w:rPr>
          <w:sz w:val="22"/>
          <w:szCs w:val="22"/>
        </w:rPr>
      </w:pPr>
    </w:p>
    <w:p w14:paraId="72F50BA0" w14:textId="77777777" w:rsidR="00AA00DA" w:rsidRDefault="00AA00DA" w:rsidP="00AA00DA">
      <w:pPr>
        <w:tabs>
          <w:tab w:val="left" w:pos="0"/>
        </w:tabs>
        <w:rPr>
          <w:b/>
          <w:sz w:val="22"/>
          <w:szCs w:val="22"/>
        </w:rPr>
      </w:pPr>
      <w:r>
        <w:rPr>
          <w:sz w:val="22"/>
          <w:szCs w:val="22"/>
        </w:rPr>
        <w:t xml:space="preserve">   1.  </w:t>
      </w:r>
      <w:r>
        <w:rPr>
          <w:sz w:val="22"/>
          <w:szCs w:val="22"/>
        </w:rPr>
        <w:tab/>
        <w:t>Kupující:</w:t>
      </w:r>
      <w:r>
        <w:rPr>
          <w:sz w:val="22"/>
          <w:szCs w:val="22"/>
        </w:rPr>
        <w:tab/>
      </w:r>
      <w:r>
        <w:rPr>
          <w:sz w:val="22"/>
          <w:szCs w:val="22"/>
        </w:rPr>
        <w:tab/>
      </w:r>
      <w:r>
        <w:rPr>
          <w:b/>
          <w:sz w:val="22"/>
          <w:szCs w:val="22"/>
        </w:rPr>
        <w:t>město Dobruška</w:t>
      </w:r>
    </w:p>
    <w:p w14:paraId="3DCBE971" w14:textId="77777777" w:rsidR="00AA00DA" w:rsidRDefault="00AA00DA" w:rsidP="00AA00DA">
      <w:pPr>
        <w:tabs>
          <w:tab w:val="left" w:pos="0"/>
        </w:tabs>
        <w:rPr>
          <w:b/>
          <w:sz w:val="22"/>
          <w:szCs w:val="22"/>
        </w:rPr>
      </w:pPr>
      <w:r>
        <w:rPr>
          <w:sz w:val="22"/>
          <w:szCs w:val="22"/>
        </w:rPr>
        <w:t xml:space="preserve">    </w:t>
      </w:r>
      <w:r>
        <w:rPr>
          <w:sz w:val="22"/>
          <w:szCs w:val="22"/>
        </w:rPr>
        <w:tab/>
        <w:t xml:space="preserve">Se sídlem: </w:t>
      </w:r>
      <w:r>
        <w:rPr>
          <w:sz w:val="22"/>
          <w:szCs w:val="22"/>
        </w:rPr>
        <w:tab/>
      </w:r>
      <w:r>
        <w:rPr>
          <w:sz w:val="22"/>
          <w:szCs w:val="22"/>
        </w:rPr>
        <w:tab/>
      </w:r>
      <w:r>
        <w:rPr>
          <w:b/>
          <w:sz w:val="22"/>
          <w:szCs w:val="22"/>
        </w:rPr>
        <w:t>nám. F. L. Věka 11, 518 01 Dobruška</w:t>
      </w:r>
    </w:p>
    <w:p w14:paraId="52C778AE" w14:textId="77777777" w:rsidR="00AA00DA" w:rsidRDefault="00AA00DA" w:rsidP="00AA00DA">
      <w:pPr>
        <w:tabs>
          <w:tab w:val="left" w:pos="0"/>
        </w:tabs>
        <w:rPr>
          <w:b/>
          <w:sz w:val="22"/>
          <w:szCs w:val="22"/>
        </w:rPr>
      </w:pPr>
      <w:r>
        <w:rPr>
          <w:sz w:val="22"/>
          <w:szCs w:val="22"/>
        </w:rPr>
        <w:t xml:space="preserve">       </w:t>
      </w:r>
      <w:r>
        <w:rPr>
          <w:sz w:val="22"/>
          <w:szCs w:val="22"/>
        </w:rPr>
        <w:tab/>
        <w:t xml:space="preserve">IČO: </w:t>
      </w:r>
      <w:r>
        <w:rPr>
          <w:sz w:val="22"/>
          <w:szCs w:val="22"/>
        </w:rPr>
        <w:tab/>
      </w:r>
      <w:r>
        <w:rPr>
          <w:sz w:val="22"/>
          <w:szCs w:val="22"/>
        </w:rPr>
        <w:tab/>
      </w:r>
      <w:r>
        <w:rPr>
          <w:sz w:val="22"/>
          <w:szCs w:val="22"/>
        </w:rPr>
        <w:tab/>
      </w:r>
      <w:r>
        <w:rPr>
          <w:b/>
          <w:sz w:val="22"/>
          <w:szCs w:val="22"/>
        </w:rPr>
        <w:t>00274879</w:t>
      </w:r>
    </w:p>
    <w:p w14:paraId="496D82E0" w14:textId="77777777" w:rsidR="00AA00DA" w:rsidRDefault="00AA00DA" w:rsidP="00AA00DA">
      <w:pPr>
        <w:pStyle w:val="Nadpis7"/>
        <w:tabs>
          <w:tab w:val="clear" w:pos="1296"/>
          <w:tab w:val="clear" w:pos="1985"/>
        </w:tabs>
        <w:ind w:left="426" w:hanging="426"/>
        <w:rPr>
          <w:b/>
          <w:sz w:val="22"/>
          <w:szCs w:val="22"/>
        </w:rPr>
      </w:pPr>
      <w:r>
        <w:rPr>
          <w:sz w:val="22"/>
          <w:szCs w:val="22"/>
        </w:rPr>
        <w:t xml:space="preserve">       </w:t>
      </w:r>
      <w:r>
        <w:rPr>
          <w:sz w:val="22"/>
          <w:szCs w:val="22"/>
        </w:rPr>
        <w:tab/>
      </w:r>
      <w:r>
        <w:rPr>
          <w:sz w:val="22"/>
          <w:szCs w:val="22"/>
        </w:rPr>
        <w:tab/>
        <w:t xml:space="preserve">DIČ: </w:t>
      </w:r>
      <w:r>
        <w:rPr>
          <w:sz w:val="22"/>
          <w:szCs w:val="22"/>
        </w:rPr>
        <w:tab/>
      </w:r>
      <w:r>
        <w:rPr>
          <w:sz w:val="22"/>
          <w:szCs w:val="22"/>
        </w:rPr>
        <w:tab/>
      </w:r>
      <w:r>
        <w:rPr>
          <w:sz w:val="22"/>
          <w:szCs w:val="22"/>
        </w:rPr>
        <w:tab/>
      </w:r>
      <w:r>
        <w:rPr>
          <w:b/>
          <w:sz w:val="22"/>
          <w:szCs w:val="22"/>
        </w:rPr>
        <w:t>CZ00274879</w:t>
      </w:r>
    </w:p>
    <w:p w14:paraId="0942B926" w14:textId="77777777" w:rsidR="00AA00DA" w:rsidRDefault="00AA00DA" w:rsidP="00AA00DA">
      <w:pPr>
        <w:tabs>
          <w:tab w:val="left" w:pos="0"/>
        </w:tabs>
        <w:rPr>
          <w:b/>
          <w:sz w:val="22"/>
          <w:szCs w:val="22"/>
        </w:rPr>
      </w:pPr>
      <w:r>
        <w:rPr>
          <w:sz w:val="22"/>
          <w:szCs w:val="22"/>
        </w:rPr>
        <w:t xml:space="preserve">       </w:t>
      </w:r>
      <w:r>
        <w:rPr>
          <w:sz w:val="22"/>
          <w:szCs w:val="22"/>
        </w:rPr>
        <w:tab/>
        <w:t xml:space="preserve">Bankovní spojení: </w:t>
      </w:r>
      <w:r>
        <w:rPr>
          <w:sz w:val="22"/>
          <w:szCs w:val="22"/>
        </w:rPr>
        <w:tab/>
      </w:r>
      <w:r>
        <w:rPr>
          <w:b/>
          <w:sz w:val="22"/>
          <w:szCs w:val="22"/>
        </w:rPr>
        <w:t>1721571/0100</w:t>
      </w:r>
    </w:p>
    <w:p w14:paraId="5FC59E40" w14:textId="77777777" w:rsidR="00AA00DA" w:rsidRDefault="00AA00DA" w:rsidP="00AA00DA">
      <w:pPr>
        <w:pStyle w:val="Styl"/>
        <w:spacing w:line="273" w:lineRule="exact"/>
        <w:ind w:right="4" w:firstLine="1"/>
        <w:jc w:val="both"/>
        <w:rPr>
          <w:sz w:val="23"/>
          <w:szCs w:val="23"/>
        </w:rPr>
      </w:pPr>
      <w:r>
        <w:rPr>
          <w:sz w:val="22"/>
          <w:szCs w:val="22"/>
        </w:rPr>
        <w:t xml:space="preserve">  </w:t>
      </w:r>
      <w:r>
        <w:rPr>
          <w:sz w:val="22"/>
          <w:szCs w:val="22"/>
        </w:rPr>
        <w:tab/>
        <w:t xml:space="preserve">Zastoupený: </w:t>
      </w:r>
      <w:r>
        <w:rPr>
          <w:sz w:val="22"/>
          <w:szCs w:val="22"/>
        </w:rPr>
        <w:tab/>
      </w:r>
      <w:r>
        <w:rPr>
          <w:sz w:val="22"/>
          <w:szCs w:val="22"/>
        </w:rPr>
        <w:tab/>
      </w:r>
      <w:r>
        <w:rPr>
          <w:b/>
          <w:sz w:val="22"/>
          <w:szCs w:val="22"/>
        </w:rPr>
        <w:t>Ing. Petrem Lžíčařem, starostou města</w:t>
      </w:r>
      <w:r>
        <w:rPr>
          <w:sz w:val="22"/>
          <w:szCs w:val="22"/>
        </w:rPr>
        <w:tab/>
      </w:r>
    </w:p>
    <w:p w14:paraId="3B54E6F9" w14:textId="77777777" w:rsidR="00AA00DA" w:rsidRDefault="00AA00DA" w:rsidP="00AA00DA">
      <w:pPr>
        <w:ind w:left="426" w:hanging="426"/>
        <w:jc w:val="both"/>
        <w:rPr>
          <w:sz w:val="22"/>
          <w:szCs w:val="22"/>
          <w:lang w:eastAsia="cs-CZ"/>
        </w:rPr>
      </w:pPr>
    </w:p>
    <w:p w14:paraId="432DC39C" w14:textId="77777777" w:rsidR="00AA00DA" w:rsidRDefault="00AA00DA" w:rsidP="00AA00DA">
      <w:pPr>
        <w:widowControl w:val="0"/>
        <w:autoSpaceDE w:val="0"/>
        <w:rPr>
          <w:sz w:val="22"/>
          <w:szCs w:val="22"/>
        </w:rPr>
      </w:pPr>
      <w:r>
        <w:rPr>
          <w:sz w:val="22"/>
          <w:szCs w:val="22"/>
        </w:rPr>
        <w:t xml:space="preserve">       </w:t>
      </w:r>
      <w:r>
        <w:rPr>
          <w:sz w:val="22"/>
          <w:szCs w:val="22"/>
        </w:rPr>
        <w:tab/>
        <w:t xml:space="preserve">(dále jen „kupující“) na straně jedné </w:t>
      </w:r>
    </w:p>
    <w:p w14:paraId="4DB619C1" w14:textId="77777777" w:rsidR="00AA00DA" w:rsidRDefault="00AA00DA" w:rsidP="00AA00DA">
      <w:pPr>
        <w:widowControl w:val="0"/>
        <w:autoSpaceDE w:val="0"/>
        <w:rPr>
          <w:sz w:val="22"/>
          <w:szCs w:val="22"/>
        </w:rPr>
      </w:pPr>
    </w:p>
    <w:p w14:paraId="5E06D209" w14:textId="77777777" w:rsidR="00AA00DA" w:rsidRDefault="00AA00DA" w:rsidP="00AA00DA">
      <w:pPr>
        <w:tabs>
          <w:tab w:val="left" w:pos="426"/>
        </w:tabs>
        <w:jc w:val="center"/>
        <w:rPr>
          <w:sz w:val="22"/>
          <w:szCs w:val="22"/>
        </w:rPr>
      </w:pPr>
      <w:r>
        <w:rPr>
          <w:sz w:val="22"/>
          <w:szCs w:val="22"/>
        </w:rPr>
        <w:t>a</w:t>
      </w:r>
    </w:p>
    <w:p w14:paraId="46B483B4" w14:textId="77777777" w:rsidR="00AA00DA" w:rsidRDefault="00AA00DA" w:rsidP="00AA00DA">
      <w:pPr>
        <w:tabs>
          <w:tab w:val="left" w:pos="426"/>
        </w:tabs>
        <w:rPr>
          <w:sz w:val="22"/>
          <w:szCs w:val="22"/>
        </w:rPr>
      </w:pPr>
    </w:p>
    <w:p w14:paraId="162D6177" w14:textId="59F81DFE" w:rsidR="00AA00DA" w:rsidRPr="0041717F" w:rsidRDefault="00AA00DA" w:rsidP="00AA00DA">
      <w:pPr>
        <w:tabs>
          <w:tab w:val="left" w:pos="0"/>
        </w:tabs>
        <w:rPr>
          <w:b/>
          <w:sz w:val="22"/>
          <w:szCs w:val="22"/>
        </w:rPr>
      </w:pPr>
      <w:r>
        <w:rPr>
          <w:sz w:val="22"/>
          <w:szCs w:val="22"/>
        </w:rPr>
        <w:t xml:space="preserve">   2. </w:t>
      </w:r>
      <w:r>
        <w:rPr>
          <w:sz w:val="22"/>
          <w:szCs w:val="22"/>
        </w:rPr>
        <w:tab/>
        <w:t xml:space="preserve">Prodávající:  </w:t>
      </w:r>
      <w:r>
        <w:rPr>
          <w:sz w:val="22"/>
          <w:szCs w:val="22"/>
        </w:rPr>
        <w:tab/>
      </w:r>
      <w:r>
        <w:rPr>
          <w:sz w:val="22"/>
          <w:szCs w:val="22"/>
        </w:rPr>
        <w:tab/>
      </w:r>
      <w:r w:rsidR="00682588">
        <w:rPr>
          <w:b/>
          <w:sz w:val="22"/>
          <w:szCs w:val="22"/>
        </w:rPr>
        <w:t>BEG BOHEMIA, spol. s r. o.</w:t>
      </w:r>
      <w:r w:rsidRPr="0041717F">
        <w:rPr>
          <w:b/>
          <w:sz w:val="22"/>
          <w:szCs w:val="22"/>
        </w:rPr>
        <w:t xml:space="preserve"> </w:t>
      </w:r>
    </w:p>
    <w:p w14:paraId="6600DA3C" w14:textId="0E8073F5" w:rsidR="00AA00DA" w:rsidRPr="00A91657" w:rsidRDefault="00AA00DA" w:rsidP="00AA00DA">
      <w:pPr>
        <w:tabs>
          <w:tab w:val="left" w:pos="0"/>
        </w:tabs>
        <w:rPr>
          <w:sz w:val="22"/>
          <w:szCs w:val="22"/>
        </w:rPr>
      </w:pPr>
      <w:r w:rsidRPr="00A67D32">
        <w:rPr>
          <w:sz w:val="22"/>
          <w:szCs w:val="22"/>
        </w:rPr>
        <w:t xml:space="preserve">       </w:t>
      </w:r>
      <w:r w:rsidRPr="0041717F">
        <w:rPr>
          <w:sz w:val="22"/>
          <w:szCs w:val="22"/>
        </w:rPr>
        <w:tab/>
        <w:t>Se sídlem:</w:t>
      </w:r>
      <w:r w:rsidRPr="0041717F">
        <w:rPr>
          <w:b/>
          <w:sz w:val="22"/>
          <w:szCs w:val="22"/>
        </w:rPr>
        <w:tab/>
      </w:r>
      <w:r w:rsidRPr="0041717F">
        <w:rPr>
          <w:b/>
          <w:sz w:val="22"/>
          <w:szCs w:val="22"/>
        </w:rPr>
        <w:tab/>
      </w:r>
      <w:r w:rsidR="00682588">
        <w:rPr>
          <w:b/>
          <w:sz w:val="22"/>
          <w:szCs w:val="22"/>
        </w:rPr>
        <w:t>Ledárenská 386/25, 620 00 Brno</w:t>
      </w:r>
    </w:p>
    <w:p w14:paraId="49C11EFD" w14:textId="4EB82AEB" w:rsidR="00AA00DA" w:rsidRPr="002B4686" w:rsidRDefault="00AA00DA" w:rsidP="00AA00DA">
      <w:pPr>
        <w:tabs>
          <w:tab w:val="left" w:pos="0"/>
        </w:tabs>
        <w:rPr>
          <w:b/>
          <w:sz w:val="22"/>
          <w:szCs w:val="22"/>
        </w:rPr>
      </w:pPr>
      <w:r w:rsidRPr="00A91657">
        <w:rPr>
          <w:sz w:val="22"/>
          <w:szCs w:val="22"/>
        </w:rPr>
        <w:t xml:space="preserve">       </w:t>
      </w:r>
      <w:r w:rsidRPr="00A91657">
        <w:rPr>
          <w:sz w:val="22"/>
          <w:szCs w:val="22"/>
        </w:rPr>
        <w:tab/>
        <w:t xml:space="preserve">IČO: </w:t>
      </w:r>
      <w:r w:rsidRPr="00A91657">
        <w:rPr>
          <w:sz w:val="22"/>
          <w:szCs w:val="22"/>
        </w:rPr>
        <w:tab/>
      </w:r>
      <w:r w:rsidRPr="00A91657">
        <w:rPr>
          <w:sz w:val="22"/>
          <w:szCs w:val="22"/>
        </w:rPr>
        <w:tab/>
      </w:r>
      <w:r w:rsidRPr="00A91657">
        <w:rPr>
          <w:sz w:val="22"/>
          <w:szCs w:val="22"/>
        </w:rPr>
        <w:tab/>
      </w:r>
      <w:r w:rsidR="00682588">
        <w:rPr>
          <w:b/>
          <w:sz w:val="22"/>
          <w:szCs w:val="22"/>
        </w:rPr>
        <w:t>25300245</w:t>
      </w:r>
    </w:p>
    <w:p w14:paraId="10CEBF08" w14:textId="419DF02E" w:rsidR="00AA00DA" w:rsidRPr="00D40E43" w:rsidRDefault="00AA00DA" w:rsidP="00AA00DA">
      <w:pPr>
        <w:tabs>
          <w:tab w:val="left" w:pos="0"/>
        </w:tabs>
        <w:rPr>
          <w:sz w:val="22"/>
          <w:szCs w:val="22"/>
        </w:rPr>
      </w:pPr>
      <w:r w:rsidRPr="00A91657">
        <w:rPr>
          <w:sz w:val="22"/>
          <w:szCs w:val="22"/>
        </w:rPr>
        <w:t xml:space="preserve">       </w:t>
      </w:r>
      <w:r w:rsidRPr="00A91657">
        <w:rPr>
          <w:sz w:val="22"/>
          <w:szCs w:val="22"/>
        </w:rPr>
        <w:tab/>
        <w:t xml:space="preserve">DIČ:                           </w:t>
      </w:r>
      <w:r w:rsidRPr="00A91657">
        <w:rPr>
          <w:sz w:val="22"/>
          <w:szCs w:val="22"/>
        </w:rPr>
        <w:tab/>
      </w:r>
      <w:r w:rsidR="00682588">
        <w:rPr>
          <w:b/>
          <w:sz w:val="22"/>
          <w:szCs w:val="22"/>
        </w:rPr>
        <w:t>CZ25300245</w:t>
      </w:r>
    </w:p>
    <w:p w14:paraId="668357B1" w14:textId="548020A4" w:rsidR="00AA00DA" w:rsidRPr="00D40E43" w:rsidRDefault="00AA00DA" w:rsidP="00AA00DA">
      <w:pPr>
        <w:tabs>
          <w:tab w:val="left" w:pos="0"/>
        </w:tabs>
        <w:rPr>
          <w:sz w:val="22"/>
          <w:szCs w:val="22"/>
        </w:rPr>
      </w:pPr>
      <w:r w:rsidRPr="00A91657">
        <w:rPr>
          <w:sz w:val="22"/>
          <w:szCs w:val="22"/>
        </w:rPr>
        <w:t xml:space="preserve">       </w:t>
      </w:r>
      <w:r w:rsidRPr="00A91657">
        <w:rPr>
          <w:sz w:val="22"/>
          <w:szCs w:val="22"/>
        </w:rPr>
        <w:tab/>
        <w:t>Bankovní spojení:</w:t>
      </w:r>
      <w:r w:rsidRPr="00A91657">
        <w:rPr>
          <w:sz w:val="22"/>
          <w:szCs w:val="22"/>
        </w:rPr>
        <w:tab/>
      </w:r>
      <w:r w:rsidR="00682588">
        <w:rPr>
          <w:b/>
          <w:sz w:val="22"/>
          <w:szCs w:val="22"/>
        </w:rPr>
        <w:t>4200004899/6800</w:t>
      </w:r>
    </w:p>
    <w:p w14:paraId="57C80D92" w14:textId="68441A26" w:rsidR="00AA00DA" w:rsidRPr="00D40E43" w:rsidRDefault="00AA00DA" w:rsidP="00AA00DA">
      <w:pPr>
        <w:tabs>
          <w:tab w:val="left" w:pos="0"/>
        </w:tabs>
        <w:rPr>
          <w:sz w:val="22"/>
          <w:szCs w:val="22"/>
        </w:rPr>
      </w:pPr>
      <w:r w:rsidRPr="00D40E43">
        <w:rPr>
          <w:sz w:val="22"/>
          <w:szCs w:val="22"/>
        </w:rPr>
        <w:t xml:space="preserve">       </w:t>
      </w:r>
      <w:r w:rsidRPr="00D40E43">
        <w:rPr>
          <w:sz w:val="22"/>
          <w:szCs w:val="22"/>
        </w:rPr>
        <w:tab/>
      </w:r>
      <w:r w:rsidRPr="00A91657">
        <w:rPr>
          <w:bCs/>
          <w:sz w:val="22"/>
          <w:szCs w:val="22"/>
        </w:rPr>
        <w:t>Zastoupená:</w:t>
      </w:r>
      <w:r w:rsidRPr="00D40E43">
        <w:rPr>
          <w:sz w:val="22"/>
          <w:szCs w:val="22"/>
        </w:rPr>
        <w:tab/>
      </w:r>
      <w:r w:rsidRPr="00D40E43">
        <w:rPr>
          <w:sz w:val="22"/>
          <w:szCs w:val="22"/>
        </w:rPr>
        <w:tab/>
      </w:r>
      <w:r w:rsidR="00682588">
        <w:rPr>
          <w:b/>
          <w:sz w:val="22"/>
          <w:szCs w:val="22"/>
        </w:rPr>
        <w:t>Vladimírem Přikrylem, jednatelem společnosti</w:t>
      </w:r>
    </w:p>
    <w:p w14:paraId="541FD54E" w14:textId="77777777" w:rsidR="00682588" w:rsidRDefault="00AA00DA" w:rsidP="00AA00DA">
      <w:pPr>
        <w:tabs>
          <w:tab w:val="left" w:pos="0"/>
        </w:tabs>
        <w:ind w:left="708" w:hanging="708"/>
        <w:rPr>
          <w:b/>
          <w:sz w:val="22"/>
          <w:szCs w:val="22"/>
        </w:rPr>
      </w:pPr>
      <w:r w:rsidRPr="00A91657">
        <w:rPr>
          <w:sz w:val="22"/>
          <w:szCs w:val="22"/>
        </w:rPr>
        <w:t xml:space="preserve">       </w:t>
      </w:r>
      <w:r w:rsidRPr="00A91657">
        <w:rPr>
          <w:sz w:val="22"/>
          <w:szCs w:val="22"/>
        </w:rPr>
        <w:tab/>
        <w:t xml:space="preserve">Zapsaná v:               </w:t>
      </w:r>
      <w:r w:rsidRPr="00A91657">
        <w:rPr>
          <w:sz w:val="22"/>
          <w:szCs w:val="22"/>
        </w:rPr>
        <w:tab/>
      </w:r>
      <w:r w:rsidRPr="00D40E43">
        <w:rPr>
          <w:b/>
          <w:sz w:val="22"/>
          <w:szCs w:val="22"/>
        </w:rPr>
        <w:t xml:space="preserve">Obchodním rejstříku </w:t>
      </w:r>
      <w:r w:rsidRPr="002B4686">
        <w:rPr>
          <w:b/>
          <w:sz w:val="22"/>
          <w:szCs w:val="22"/>
        </w:rPr>
        <w:t>vedeném</w:t>
      </w:r>
      <w:r w:rsidR="00682588">
        <w:rPr>
          <w:b/>
          <w:sz w:val="22"/>
          <w:szCs w:val="22"/>
        </w:rPr>
        <w:t>u</w:t>
      </w:r>
      <w:r w:rsidRPr="002B4686">
        <w:rPr>
          <w:b/>
          <w:sz w:val="22"/>
          <w:szCs w:val="22"/>
        </w:rPr>
        <w:t xml:space="preserve"> </w:t>
      </w:r>
      <w:r w:rsidR="00682588">
        <w:rPr>
          <w:b/>
          <w:sz w:val="22"/>
          <w:szCs w:val="22"/>
        </w:rPr>
        <w:t>Krajským</w:t>
      </w:r>
      <w:r w:rsidRPr="002B4686">
        <w:rPr>
          <w:b/>
          <w:sz w:val="22"/>
          <w:szCs w:val="22"/>
        </w:rPr>
        <w:t xml:space="preserve"> soudem v </w:t>
      </w:r>
      <w:r w:rsidR="00682588">
        <w:rPr>
          <w:b/>
          <w:sz w:val="22"/>
          <w:szCs w:val="22"/>
        </w:rPr>
        <w:t>Brně</w:t>
      </w:r>
      <w:r w:rsidRPr="002B4686">
        <w:rPr>
          <w:b/>
          <w:sz w:val="22"/>
          <w:szCs w:val="22"/>
        </w:rPr>
        <w:t xml:space="preserve">, spis. </w:t>
      </w:r>
    </w:p>
    <w:p w14:paraId="30BD85F0" w14:textId="077C5BF9" w:rsidR="00AA00DA" w:rsidRPr="00A91657" w:rsidRDefault="00682588" w:rsidP="00AA00DA">
      <w:pPr>
        <w:tabs>
          <w:tab w:val="left" w:pos="0"/>
        </w:tabs>
        <w:ind w:left="708" w:hanging="708"/>
        <w:rPr>
          <w:sz w:val="22"/>
          <w:szCs w:val="22"/>
        </w:rPr>
      </w:pPr>
      <w:r>
        <w:rPr>
          <w:b/>
          <w:sz w:val="22"/>
          <w:szCs w:val="22"/>
        </w:rPr>
        <w:tab/>
      </w:r>
      <w:r>
        <w:rPr>
          <w:b/>
          <w:sz w:val="22"/>
          <w:szCs w:val="22"/>
        </w:rPr>
        <w:tab/>
      </w:r>
      <w:r>
        <w:rPr>
          <w:b/>
          <w:sz w:val="22"/>
          <w:szCs w:val="22"/>
        </w:rPr>
        <w:tab/>
      </w:r>
      <w:r>
        <w:rPr>
          <w:b/>
          <w:sz w:val="22"/>
          <w:szCs w:val="22"/>
        </w:rPr>
        <w:tab/>
      </w:r>
      <w:r w:rsidR="00AA00DA" w:rsidRPr="002B4686">
        <w:rPr>
          <w:b/>
          <w:sz w:val="22"/>
          <w:szCs w:val="22"/>
        </w:rPr>
        <w:t xml:space="preserve">zn. </w:t>
      </w:r>
      <w:r>
        <w:rPr>
          <w:b/>
          <w:sz w:val="22"/>
          <w:szCs w:val="22"/>
        </w:rPr>
        <w:t>C 23315</w:t>
      </w:r>
      <w:r w:rsidR="00AA00DA" w:rsidRPr="00A91657">
        <w:rPr>
          <w:sz w:val="22"/>
          <w:szCs w:val="22"/>
        </w:rPr>
        <w:t xml:space="preserve"> </w:t>
      </w:r>
    </w:p>
    <w:p w14:paraId="71C8113D" w14:textId="77777777" w:rsidR="00AA00DA" w:rsidRPr="0041717F" w:rsidRDefault="00AA00DA" w:rsidP="00AA00DA">
      <w:pPr>
        <w:tabs>
          <w:tab w:val="left" w:pos="1985"/>
        </w:tabs>
        <w:rPr>
          <w:sz w:val="22"/>
          <w:szCs w:val="22"/>
        </w:rPr>
      </w:pPr>
      <w:r w:rsidRPr="0041717F">
        <w:rPr>
          <w:sz w:val="22"/>
          <w:szCs w:val="22"/>
        </w:rPr>
        <w:t xml:space="preserve">     </w:t>
      </w:r>
    </w:p>
    <w:p w14:paraId="234A5530" w14:textId="1A294EBF" w:rsidR="00AA00DA" w:rsidRDefault="000E223E" w:rsidP="000E223E">
      <w:pPr>
        <w:tabs>
          <w:tab w:val="left" w:pos="0"/>
        </w:tabs>
        <w:rPr>
          <w:sz w:val="22"/>
          <w:szCs w:val="22"/>
        </w:rPr>
      </w:pPr>
      <w:r>
        <w:rPr>
          <w:sz w:val="22"/>
          <w:szCs w:val="22"/>
        </w:rPr>
        <w:t xml:space="preserve">         </w:t>
      </w:r>
      <w:r>
        <w:rPr>
          <w:sz w:val="22"/>
          <w:szCs w:val="22"/>
        </w:rPr>
        <w:tab/>
      </w:r>
      <w:r w:rsidR="00AA00DA" w:rsidRPr="0041717F">
        <w:rPr>
          <w:sz w:val="22"/>
          <w:szCs w:val="22"/>
        </w:rPr>
        <w:t>(dále jen „prodávající“) na straně druhé</w:t>
      </w:r>
    </w:p>
    <w:p w14:paraId="75B2C802" w14:textId="77777777" w:rsidR="00AA00DA" w:rsidRDefault="00AA00DA" w:rsidP="00AA00DA">
      <w:pPr>
        <w:tabs>
          <w:tab w:val="left" w:pos="1985"/>
        </w:tabs>
        <w:rPr>
          <w:sz w:val="22"/>
          <w:szCs w:val="22"/>
        </w:rPr>
      </w:pPr>
    </w:p>
    <w:p w14:paraId="66AFF00E" w14:textId="77777777" w:rsidR="00AA00DA" w:rsidRDefault="00AA00DA" w:rsidP="00AA00DA">
      <w:pPr>
        <w:widowControl w:val="0"/>
        <w:autoSpaceDE w:val="0"/>
        <w:ind w:firstLine="708"/>
        <w:rPr>
          <w:sz w:val="22"/>
          <w:szCs w:val="22"/>
        </w:rPr>
      </w:pPr>
      <w:r>
        <w:rPr>
          <w:sz w:val="22"/>
          <w:szCs w:val="22"/>
        </w:rPr>
        <w:t>(kupující a prodávající dále společně také jako „smluvní strany“)</w:t>
      </w:r>
    </w:p>
    <w:p w14:paraId="069948B1" w14:textId="77777777" w:rsidR="00AA00DA" w:rsidRDefault="00AA00DA" w:rsidP="00AA00DA">
      <w:pPr>
        <w:widowControl w:val="0"/>
        <w:autoSpaceDE w:val="0"/>
        <w:rPr>
          <w:sz w:val="22"/>
          <w:szCs w:val="22"/>
        </w:rPr>
      </w:pPr>
    </w:p>
    <w:p w14:paraId="41866E97" w14:textId="77777777" w:rsidR="00AA00DA" w:rsidRDefault="00AA00DA" w:rsidP="00AA00DA">
      <w:pPr>
        <w:widowControl w:val="0"/>
        <w:autoSpaceDE w:val="0"/>
        <w:rPr>
          <w:sz w:val="22"/>
          <w:szCs w:val="22"/>
        </w:rPr>
      </w:pPr>
    </w:p>
    <w:p w14:paraId="5D4D6AD9" w14:textId="77777777" w:rsidR="00516DC4" w:rsidRDefault="00AA00DA" w:rsidP="00AA00DA">
      <w:pPr>
        <w:jc w:val="both"/>
        <w:rPr>
          <w:sz w:val="22"/>
          <w:szCs w:val="22"/>
        </w:rPr>
      </w:pPr>
      <w:r>
        <w:rPr>
          <w:sz w:val="22"/>
          <w:szCs w:val="22"/>
        </w:rPr>
        <w:t>uzavírají níže uvedeného dne, měsíce a roku dle ustanovení § 2079 a násl. zákona č. 89/2012 Sb., občanský zákoník, ve znění pozdějších předpisů, tuto</w:t>
      </w:r>
      <w:r>
        <w:rPr>
          <w:b/>
          <w:sz w:val="22"/>
          <w:szCs w:val="22"/>
        </w:rPr>
        <w:t xml:space="preserve"> kupní smlouvu </w:t>
      </w:r>
      <w:r>
        <w:rPr>
          <w:sz w:val="22"/>
          <w:szCs w:val="22"/>
        </w:rPr>
        <w:t>(dále jen „smlouva“)</w:t>
      </w:r>
      <w:r w:rsidRPr="00BE43EC">
        <w:rPr>
          <w:sz w:val="22"/>
          <w:szCs w:val="22"/>
        </w:rPr>
        <w:t>:</w:t>
      </w:r>
    </w:p>
    <w:p w14:paraId="7E08F86B" w14:textId="77777777" w:rsidR="00AA00DA" w:rsidRDefault="00AA00DA" w:rsidP="00AA00DA">
      <w:pPr>
        <w:jc w:val="both"/>
        <w:rPr>
          <w:sz w:val="22"/>
          <w:szCs w:val="22"/>
        </w:rPr>
      </w:pPr>
    </w:p>
    <w:p w14:paraId="392F2F29" w14:textId="77777777" w:rsidR="00AA00DA" w:rsidRDefault="00AA00DA" w:rsidP="00AA00DA">
      <w:pPr>
        <w:widowControl w:val="0"/>
        <w:rPr>
          <w:sz w:val="22"/>
          <w:szCs w:val="22"/>
        </w:rPr>
      </w:pPr>
    </w:p>
    <w:p w14:paraId="62310F56" w14:textId="77777777" w:rsidR="00AA00DA" w:rsidRDefault="00AA00DA" w:rsidP="00AA00DA">
      <w:pPr>
        <w:widowControl w:val="0"/>
        <w:jc w:val="center"/>
        <w:rPr>
          <w:b/>
          <w:sz w:val="22"/>
          <w:szCs w:val="22"/>
        </w:rPr>
      </w:pPr>
      <w:r>
        <w:rPr>
          <w:b/>
          <w:sz w:val="22"/>
          <w:szCs w:val="22"/>
        </w:rPr>
        <w:t>Preambule</w:t>
      </w:r>
    </w:p>
    <w:p w14:paraId="0F262F1C" w14:textId="4B1320AF" w:rsidR="00AA00DA" w:rsidRDefault="00AA00DA" w:rsidP="00E52C05">
      <w:pPr>
        <w:widowControl w:val="0"/>
        <w:jc w:val="center"/>
        <w:rPr>
          <w:b/>
          <w:sz w:val="22"/>
          <w:szCs w:val="22"/>
        </w:rPr>
      </w:pPr>
    </w:p>
    <w:p w14:paraId="46EA08FB" w14:textId="141AEE93" w:rsidR="00AA00DA" w:rsidRDefault="00AA00DA" w:rsidP="00AA00DA">
      <w:pPr>
        <w:jc w:val="both"/>
        <w:rPr>
          <w:sz w:val="22"/>
          <w:szCs w:val="22"/>
        </w:rPr>
      </w:pPr>
      <w:r>
        <w:rPr>
          <w:sz w:val="22"/>
          <w:szCs w:val="22"/>
        </w:rPr>
        <w:t xml:space="preserve">Touto kupní smlouvou je realizován projekt kupujícího </w:t>
      </w:r>
      <w:r>
        <w:rPr>
          <w:b/>
          <w:sz w:val="22"/>
          <w:szCs w:val="22"/>
        </w:rPr>
        <w:t>„</w:t>
      </w:r>
      <w:r w:rsidR="006201AC">
        <w:rPr>
          <w:b/>
          <w:sz w:val="22"/>
          <w:szCs w:val="22"/>
        </w:rPr>
        <w:t>D II 21 úložné posuvné rošty – 1. etapa Město Dobruška</w:t>
      </w:r>
      <w:r>
        <w:rPr>
          <w:b/>
          <w:sz w:val="22"/>
          <w:szCs w:val="22"/>
        </w:rPr>
        <w:t>“</w:t>
      </w:r>
      <w:r>
        <w:rPr>
          <w:sz w:val="22"/>
          <w:szCs w:val="22"/>
        </w:rPr>
        <w:t xml:space="preserve">, </w:t>
      </w:r>
      <w:r w:rsidR="006201AC">
        <w:rPr>
          <w:sz w:val="22"/>
          <w:szCs w:val="22"/>
        </w:rPr>
        <w:t xml:space="preserve">jemuž byla Rozhodnutím o poskytnutí dotace </w:t>
      </w:r>
      <w:proofErr w:type="gramStart"/>
      <w:r w:rsidR="006201AC">
        <w:rPr>
          <w:sz w:val="22"/>
          <w:szCs w:val="22"/>
        </w:rPr>
        <w:t>č.j.</w:t>
      </w:r>
      <w:proofErr w:type="gramEnd"/>
      <w:r w:rsidR="006201AC">
        <w:rPr>
          <w:sz w:val="22"/>
          <w:szCs w:val="22"/>
        </w:rPr>
        <w:t xml:space="preserve"> MK 32191/2021 SOOKS přiznána</w:t>
      </w:r>
      <w:r>
        <w:rPr>
          <w:sz w:val="22"/>
          <w:szCs w:val="22"/>
        </w:rPr>
        <w:t xml:space="preserve"> dotac</w:t>
      </w:r>
      <w:r w:rsidR="006201AC">
        <w:rPr>
          <w:sz w:val="22"/>
          <w:szCs w:val="22"/>
        </w:rPr>
        <w:t>e</w:t>
      </w:r>
      <w:r>
        <w:rPr>
          <w:sz w:val="22"/>
          <w:szCs w:val="22"/>
        </w:rPr>
        <w:t xml:space="preserve"> z</w:t>
      </w:r>
      <w:r w:rsidR="000E0B10">
        <w:rPr>
          <w:sz w:val="22"/>
          <w:szCs w:val="22"/>
        </w:rPr>
        <w:t> dotačního programu Ministerstva kultury ČR</w:t>
      </w:r>
      <w:r>
        <w:rPr>
          <w:sz w:val="22"/>
          <w:szCs w:val="22"/>
        </w:rPr>
        <w:t xml:space="preserve"> </w:t>
      </w:r>
      <w:r w:rsidR="000E0B10">
        <w:rPr>
          <w:sz w:val="22"/>
          <w:szCs w:val="22"/>
        </w:rPr>
        <w:t>„Integrovaný systém ochrany movitého kulturního dědictví</w:t>
      </w:r>
      <w:r w:rsidR="00E52C05">
        <w:rPr>
          <w:sz w:val="22"/>
          <w:szCs w:val="22"/>
        </w:rPr>
        <w:t xml:space="preserve"> II</w:t>
      </w:r>
      <w:r w:rsidR="000E0B10">
        <w:rPr>
          <w:sz w:val="22"/>
          <w:szCs w:val="22"/>
        </w:rPr>
        <w:t xml:space="preserve">, </w:t>
      </w:r>
      <w:r w:rsidR="00E52C05">
        <w:rPr>
          <w:sz w:val="22"/>
          <w:szCs w:val="22"/>
        </w:rPr>
        <w:t>podprogram</w:t>
      </w:r>
      <w:r w:rsidR="000E0B10">
        <w:rPr>
          <w:sz w:val="22"/>
          <w:szCs w:val="22"/>
        </w:rPr>
        <w:t xml:space="preserve"> „D – </w:t>
      </w:r>
      <w:r w:rsidR="00E52C05">
        <w:rPr>
          <w:sz w:val="22"/>
          <w:szCs w:val="22"/>
        </w:rPr>
        <w:t>p</w:t>
      </w:r>
      <w:r w:rsidR="000E0B10">
        <w:rPr>
          <w:sz w:val="22"/>
          <w:szCs w:val="22"/>
        </w:rPr>
        <w:t>reventivní ochrana před nepříznivými vlivy prostředí“</w:t>
      </w:r>
      <w:r>
        <w:rPr>
          <w:sz w:val="22"/>
          <w:szCs w:val="22"/>
        </w:rPr>
        <w:t xml:space="preserve">. </w:t>
      </w:r>
    </w:p>
    <w:p w14:paraId="1B676DC9" w14:textId="77777777" w:rsidR="00AA00DA" w:rsidRDefault="00AA00DA" w:rsidP="00AA00DA">
      <w:pPr>
        <w:jc w:val="both"/>
        <w:rPr>
          <w:sz w:val="22"/>
          <w:szCs w:val="22"/>
        </w:rPr>
      </w:pPr>
    </w:p>
    <w:p w14:paraId="69EB815F" w14:textId="4D4CE520" w:rsidR="000E0B10" w:rsidRPr="00CD5269" w:rsidRDefault="000E0B10" w:rsidP="000E0B10">
      <w:pPr>
        <w:jc w:val="both"/>
        <w:rPr>
          <w:sz w:val="22"/>
          <w:szCs w:val="22"/>
        </w:rPr>
      </w:pPr>
      <w:r w:rsidRPr="00CD5269">
        <w:rPr>
          <w:sz w:val="22"/>
          <w:szCs w:val="22"/>
        </w:rPr>
        <w:t xml:space="preserve">Prodávající byl kupujícím upozorněn a bere na vědomí, že pro </w:t>
      </w:r>
      <w:r w:rsidR="006201AC">
        <w:rPr>
          <w:sz w:val="22"/>
          <w:szCs w:val="22"/>
        </w:rPr>
        <w:t xml:space="preserve">řádné čerpání </w:t>
      </w:r>
      <w:r w:rsidRPr="00CD5269">
        <w:rPr>
          <w:sz w:val="22"/>
          <w:szCs w:val="22"/>
        </w:rPr>
        <w:t xml:space="preserve">dotace kupujícím je zejména třeba, aby prodávající:  </w:t>
      </w:r>
    </w:p>
    <w:p w14:paraId="0ACF130D" w14:textId="77777777" w:rsidR="000E0B10" w:rsidRDefault="000E0B10" w:rsidP="000E0B10">
      <w:pPr>
        <w:numPr>
          <w:ilvl w:val="0"/>
          <w:numId w:val="2"/>
        </w:numPr>
        <w:ind w:left="426" w:hanging="426"/>
        <w:jc w:val="both"/>
        <w:rPr>
          <w:sz w:val="22"/>
          <w:szCs w:val="22"/>
        </w:rPr>
      </w:pPr>
      <w:r w:rsidRPr="00CD5269">
        <w:rPr>
          <w:sz w:val="22"/>
          <w:szCs w:val="22"/>
        </w:rPr>
        <w:t xml:space="preserve">dodržel v této smlouvě sjednaný režim fakturace kupní ceny, </w:t>
      </w:r>
    </w:p>
    <w:p w14:paraId="451A7EAA" w14:textId="77777777" w:rsidR="00AA00DA" w:rsidRDefault="000E0B10" w:rsidP="000E0B10">
      <w:pPr>
        <w:numPr>
          <w:ilvl w:val="0"/>
          <w:numId w:val="2"/>
        </w:numPr>
        <w:ind w:left="426" w:hanging="426"/>
        <w:jc w:val="both"/>
        <w:rPr>
          <w:sz w:val="22"/>
          <w:szCs w:val="22"/>
        </w:rPr>
      </w:pPr>
      <w:r w:rsidRPr="000E0B10">
        <w:rPr>
          <w:sz w:val="22"/>
          <w:szCs w:val="22"/>
        </w:rPr>
        <w:t>dodržel v této smlouvě sjednaný termín dodávky.</w:t>
      </w:r>
    </w:p>
    <w:p w14:paraId="247A084A" w14:textId="77777777" w:rsidR="00740F18" w:rsidRDefault="00740F18" w:rsidP="00740F18">
      <w:pPr>
        <w:jc w:val="both"/>
        <w:rPr>
          <w:sz w:val="22"/>
          <w:szCs w:val="22"/>
        </w:rPr>
      </w:pPr>
    </w:p>
    <w:p w14:paraId="789CD220" w14:textId="77777777" w:rsidR="00740F18" w:rsidRDefault="00740F18" w:rsidP="00740F18">
      <w:pPr>
        <w:jc w:val="both"/>
        <w:rPr>
          <w:sz w:val="22"/>
          <w:szCs w:val="22"/>
        </w:rPr>
      </w:pPr>
    </w:p>
    <w:p w14:paraId="33360E43" w14:textId="77777777" w:rsidR="00740F18" w:rsidRDefault="00740F18" w:rsidP="00740F18">
      <w:pPr>
        <w:widowControl w:val="0"/>
        <w:jc w:val="center"/>
        <w:rPr>
          <w:b/>
          <w:bCs/>
          <w:sz w:val="22"/>
          <w:szCs w:val="22"/>
        </w:rPr>
      </w:pPr>
      <w:r>
        <w:rPr>
          <w:b/>
          <w:bCs/>
          <w:sz w:val="22"/>
          <w:szCs w:val="22"/>
        </w:rPr>
        <w:t>I.</w:t>
      </w:r>
    </w:p>
    <w:p w14:paraId="3BCDE4E6" w14:textId="77777777" w:rsidR="00740F18" w:rsidRDefault="00740F18" w:rsidP="00740F18">
      <w:pPr>
        <w:widowControl w:val="0"/>
        <w:jc w:val="center"/>
        <w:rPr>
          <w:b/>
          <w:bCs/>
          <w:sz w:val="22"/>
          <w:szCs w:val="22"/>
        </w:rPr>
      </w:pPr>
      <w:r>
        <w:rPr>
          <w:b/>
          <w:bCs/>
          <w:sz w:val="22"/>
          <w:szCs w:val="22"/>
        </w:rPr>
        <w:t>Předmět smlouvy</w:t>
      </w:r>
    </w:p>
    <w:p w14:paraId="64D32D1C" w14:textId="77777777" w:rsidR="00740F18" w:rsidRDefault="00740F18" w:rsidP="00740F18">
      <w:pPr>
        <w:tabs>
          <w:tab w:val="left" w:pos="284"/>
        </w:tabs>
        <w:jc w:val="both"/>
        <w:rPr>
          <w:sz w:val="22"/>
          <w:szCs w:val="22"/>
        </w:rPr>
      </w:pPr>
    </w:p>
    <w:p w14:paraId="1476780C" w14:textId="6E63B055" w:rsidR="00740F18" w:rsidRDefault="00740F18" w:rsidP="00740F18">
      <w:pPr>
        <w:pStyle w:val="Odstavecseseznamem"/>
        <w:numPr>
          <w:ilvl w:val="0"/>
          <w:numId w:val="3"/>
        </w:numPr>
        <w:ind w:left="426" w:hanging="426"/>
        <w:jc w:val="both"/>
        <w:rPr>
          <w:sz w:val="22"/>
          <w:szCs w:val="22"/>
        </w:rPr>
      </w:pPr>
      <w:r w:rsidRPr="00740F18">
        <w:rPr>
          <w:sz w:val="22"/>
          <w:szCs w:val="22"/>
        </w:rPr>
        <w:t>Předmětem této smlouvy je</w:t>
      </w:r>
      <w:r>
        <w:rPr>
          <w:sz w:val="22"/>
          <w:szCs w:val="22"/>
        </w:rPr>
        <w:t xml:space="preserve"> dodávka </w:t>
      </w:r>
      <w:r w:rsidR="000E223E">
        <w:rPr>
          <w:sz w:val="22"/>
          <w:szCs w:val="22"/>
        </w:rPr>
        <w:t>úložného systému</w:t>
      </w:r>
      <w:r w:rsidRPr="00740F18">
        <w:rPr>
          <w:sz w:val="22"/>
          <w:szCs w:val="22"/>
        </w:rPr>
        <w:t xml:space="preserve"> na ukládání obrazů</w:t>
      </w:r>
      <w:r>
        <w:rPr>
          <w:sz w:val="22"/>
          <w:szCs w:val="22"/>
        </w:rPr>
        <w:t xml:space="preserve"> pro depozitář Vlastivědného muzea, Domašín 87, Dobruška</w:t>
      </w:r>
      <w:r w:rsidR="00D547AD">
        <w:rPr>
          <w:sz w:val="22"/>
          <w:szCs w:val="22"/>
        </w:rPr>
        <w:t xml:space="preserve"> (dále také jen „místo plnění“)</w:t>
      </w:r>
      <w:r>
        <w:rPr>
          <w:sz w:val="22"/>
          <w:szCs w:val="22"/>
        </w:rPr>
        <w:t>.</w:t>
      </w:r>
    </w:p>
    <w:p w14:paraId="1FE814EA" w14:textId="77777777" w:rsidR="00740F18" w:rsidRDefault="00740F18" w:rsidP="00740F18">
      <w:pPr>
        <w:pStyle w:val="Odstavecseseznamem"/>
        <w:ind w:left="426"/>
        <w:jc w:val="both"/>
        <w:rPr>
          <w:sz w:val="22"/>
          <w:szCs w:val="22"/>
        </w:rPr>
      </w:pPr>
    </w:p>
    <w:p w14:paraId="25772376" w14:textId="161A1C7E" w:rsidR="00740F18" w:rsidRDefault="00740F18" w:rsidP="00740F18">
      <w:pPr>
        <w:pStyle w:val="Odstavecseseznamem"/>
        <w:numPr>
          <w:ilvl w:val="0"/>
          <w:numId w:val="3"/>
        </w:numPr>
        <w:ind w:left="426" w:hanging="426"/>
        <w:jc w:val="both"/>
        <w:rPr>
          <w:sz w:val="22"/>
          <w:szCs w:val="22"/>
        </w:rPr>
      </w:pPr>
      <w:r w:rsidRPr="00740F18">
        <w:rPr>
          <w:sz w:val="22"/>
          <w:szCs w:val="22"/>
        </w:rPr>
        <w:t xml:space="preserve">Prodávající se touto smlouvou zavazuje odevzdat kupujícímu řádně a včas, na svůj náklad a nebezpečí movité věci a činnosti dle čl. II. této smlouvy (dále také jen „předmět dodávky“) a </w:t>
      </w:r>
      <w:r w:rsidRPr="00740F18">
        <w:rPr>
          <w:sz w:val="22"/>
          <w:szCs w:val="22"/>
        </w:rPr>
        <w:lastRenderedPageBreak/>
        <w:t xml:space="preserve">umožnit mu nabýt k dodaným movitým věcem vlastnické právo a kupující se zavazuje zaplatit prodávajícímu kupní cenu ve výši a za podmínek sjednaných v této smlouvě. </w:t>
      </w:r>
    </w:p>
    <w:p w14:paraId="02C3BB7C" w14:textId="5FFFDCAD" w:rsidR="007855A7" w:rsidRPr="007855A7" w:rsidRDefault="007855A7" w:rsidP="007855A7">
      <w:pPr>
        <w:jc w:val="both"/>
        <w:rPr>
          <w:sz w:val="22"/>
          <w:szCs w:val="22"/>
        </w:rPr>
      </w:pPr>
    </w:p>
    <w:p w14:paraId="7516AADE" w14:textId="4CBDE04A" w:rsidR="00740F18" w:rsidRDefault="00740F18" w:rsidP="00740F18">
      <w:pPr>
        <w:pStyle w:val="Odstavecseseznamem"/>
        <w:numPr>
          <w:ilvl w:val="0"/>
          <w:numId w:val="3"/>
        </w:numPr>
        <w:ind w:left="426" w:hanging="426"/>
        <w:jc w:val="both"/>
        <w:rPr>
          <w:sz w:val="22"/>
          <w:szCs w:val="22"/>
        </w:rPr>
      </w:pPr>
      <w:r>
        <w:rPr>
          <w:sz w:val="22"/>
          <w:szCs w:val="22"/>
        </w:rPr>
        <w:t>Prodávající prohlašuje, že má pro plnění předmětu této smlouvy potřebná oprávnění</w:t>
      </w:r>
      <w:r w:rsidR="000E223E">
        <w:rPr>
          <w:sz w:val="22"/>
          <w:szCs w:val="22"/>
        </w:rPr>
        <w:t>,</w:t>
      </w:r>
      <w:r>
        <w:rPr>
          <w:sz w:val="22"/>
          <w:szCs w:val="22"/>
        </w:rPr>
        <w:t xml:space="preserve"> zkušenosti, odborníky a kvalifikaci.</w:t>
      </w:r>
    </w:p>
    <w:p w14:paraId="01A60F06" w14:textId="77777777" w:rsidR="00740F18" w:rsidRPr="00740F18" w:rsidRDefault="00740F18" w:rsidP="00740F18">
      <w:pPr>
        <w:pStyle w:val="Odstavecseseznamem"/>
        <w:rPr>
          <w:sz w:val="22"/>
          <w:szCs w:val="22"/>
        </w:rPr>
      </w:pPr>
    </w:p>
    <w:p w14:paraId="5A9AFCC5" w14:textId="77777777" w:rsidR="00740F18" w:rsidRDefault="00740F18" w:rsidP="00740F18">
      <w:pPr>
        <w:jc w:val="both"/>
        <w:rPr>
          <w:sz w:val="22"/>
          <w:szCs w:val="22"/>
        </w:rPr>
      </w:pPr>
    </w:p>
    <w:p w14:paraId="06DFF620" w14:textId="77777777" w:rsidR="00740F18" w:rsidRDefault="00740F18" w:rsidP="00740F18">
      <w:pPr>
        <w:pStyle w:val="Nadpis4"/>
        <w:numPr>
          <w:ilvl w:val="3"/>
          <w:numId w:val="5"/>
        </w:numPr>
        <w:spacing w:before="0" w:after="0"/>
        <w:jc w:val="center"/>
        <w:rPr>
          <w:sz w:val="22"/>
          <w:szCs w:val="22"/>
        </w:rPr>
      </w:pPr>
      <w:r>
        <w:rPr>
          <w:sz w:val="22"/>
          <w:szCs w:val="22"/>
        </w:rPr>
        <w:t>II.</w:t>
      </w:r>
    </w:p>
    <w:p w14:paraId="58F1DF6C" w14:textId="77777777" w:rsidR="00740F18" w:rsidRDefault="00740F18" w:rsidP="00740F18">
      <w:pPr>
        <w:pStyle w:val="Nadpis4"/>
        <w:numPr>
          <w:ilvl w:val="3"/>
          <w:numId w:val="5"/>
        </w:numPr>
        <w:tabs>
          <w:tab w:val="left" w:pos="284"/>
        </w:tabs>
        <w:spacing w:before="0" w:after="0"/>
        <w:jc w:val="center"/>
        <w:rPr>
          <w:sz w:val="22"/>
          <w:szCs w:val="22"/>
        </w:rPr>
      </w:pPr>
      <w:r>
        <w:rPr>
          <w:sz w:val="22"/>
          <w:szCs w:val="22"/>
        </w:rPr>
        <w:t xml:space="preserve">Předmět dodávky </w:t>
      </w:r>
    </w:p>
    <w:p w14:paraId="52151C1B" w14:textId="77777777" w:rsidR="00740F18" w:rsidRDefault="00740F18" w:rsidP="00740F18">
      <w:pPr>
        <w:pStyle w:val="smluvnitext"/>
        <w:widowControl/>
        <w:tabs>
          <w:tab w:val="left" w:pos="284"/>
        </w:tabs>
        <w:spacing w:after="0"/>
      </w:pPr>
    </w:p>
    <w:p w14:paraId="0EE42AE7" w14:textId="6D73508A" w:rsidR="00A14202" w:rsidRDefault="00740F18" w:rsidP="00A14202">
      <w:pPr>
        <w:pStyle w:val="Odstavecseseznamem"/>
        <w:numPr>
          <w:ilvl w:val="0"/>
          <w:numId w:val="6"/>
        </w:numPr>
        <w:ind w:left="426" w:hanging="426"/>
        <w:jc w:val="both"/>
        <w:rPr>
          <w:sz w:val="22"/>
          <w:szCs w:val="22"/>
        </w:rPr>
      </w:pPr>
      <w:r w:rsidRPr="00740F18">
        <w:rPr>
          <w:sz w:val="22"/>
          <w:szCs w:val="22"/>
        </w:rPr>
        <w:t>Předmětem dodávky dle této smlouvy j</w:t>
      </w:r>
      <w:r w:rsidR="00A14202">
        <w:rPr>
          <w:sz w:val="22"/>
          <w:szCs w:val="22"/>
        </w:rPr>
        <w:t>e</w:t>
      </w:r>
      <w:r w:rsidRPr="00740F18">
        <w:rPr>
          <w:sz w:val="22"/>
          <w:szCs w:val="22"/>
        </w:rPr>
        <w:t xml:space="preserve"> </w:t>
      </w:r>
      <w:r w:rsidR="00AE63B8">
        <w:rPr>
          <w:sz w:val="22"/>
          <w:szCs w:val="22"/>
        </w:rPr>
        <w:t xml:space="preserve">7 ks </w:t>
      </w:r>
      <w:r>
        <w:rPr>
          <w:sz w:val="22"/>
          <w:szCs w:val="22"/>
        </w:rPr>
        <w:t>ú</w:t>
      </w:r>
      <w:r w:rsidRPr="00740F18">
        <w:rPr>
          <w:sz w:val="22"/>
          <w:szCs w:val="22"/>
        </w:rPr>
        <w:t>ložn</w:t>
      </w:r>
      <w:r w:rsidR="00AE63B8">
        <w:rPr>
          <w:sz w:val="22"/>
          <w:szCs w:val="22"/>
        </w:rPr>
        <w:t>ých</w:t>
      </w:r>
      <w:r w:rsidRPr="00740F18">
        <w:rPr>
          <w:sz w:val="22"/>
          <w:szCs w:val="22"/>
        </w:rPr>
        <w:t xml:space="preserve"> posuvn</w:t>
      </w:r>
      <w:r w:rsidR="00AE63B8">
        <w:rPr>
          <w:sz w:val="22"/>
          <w:szCs w:val="22"/>
        </w:rPr>
        <w:t>ých</w:t>
      </w:r>
      <w:r w:rsidRPr="00740F18">
        <w:rPr>
          <w:sz w:val="22"/>
          <w:szCs w:val="22"/>
        </w:rPr>
        <w:t xml:space="preserve"> rošt</w:t>
      </w:r>
      <w:r w:rsidR="00AE63B8">
        <w:rPr>
          <w:sz w:val="22"/>
          <w:szCs w:val="22"/>
        </w:rPr>
        <w:t>ů</w:t>
      </w:r>
      <w:r w:rsidRPr="00740F18">
        <w:rPr>
          <w:sz w:val="22"/>
          <w:szCs w:val="22"/>
        </w:rPr>
        <w:t xml:space="preserve"> na ukládání obrazů včetně pojezdových a vodících drah pro jednotlivé rošty a nosné ocelové konstrukce</w:t>
      </w:r>
      <w:r w:rsidR="009222CA">
        <w:rPr>
          <w:sz w:val="22"/>
          <w:szCs w:val="22"/>
        </w:rPr>
        <w:t xml:space="preserve"> </w:t>
      </w:r>
      <w:r w:rsidR="009222CA" w:rsidRPr="00740F18">
        <w:rPr>
          <w:sz w:val="22"/>
          <w:szCs w:val="22"/>
        </w:rPr>
        <w:t>(dále jen „</w:t>
      </w:r>
      <w:r w:rsidR="009222CA">
        <w:rPr>
          <w:sz w:val="22"/>
          <w:szCs w:val="22"/>
        </w:rPr>
        <w:t>úložný systém</w:t>
      </w:r>
      <w:r w:rsidR="009222CA" w:rsidRPr="00740F18">
        <w:rPr>
          <w:sz w:val="22"/>
          <w:szCs w:val="22"/>
        </w:rPr>
        <w:t>“)</w:t>
      </w:r>
      <w:r w:rsidR="000E223E">
        <w:rPr>
          <w:sz w:val="22"/>
          <w:szCs w:val="22"/>
        </w:rPr>
        <w:t>. Blíže je předmět dodávky</w:t>
      </w:r>
      <w:r w:rsidRPr="00740F18">
        <w:rPr>
          <w:sz w:val="22"/>
          <w:szCs w:val="22"/>
        </w:rPr>
        <w:t xml:space="preserve"> specifikov</w:t>
      </w:r>
      <w:r w:rsidR="000E223E">
        <w:rPr>
          <w:sz w:val="22"/>
          <w:szCs w:val="22"/>
        </w:rPr>
        <w:t>á</w:t>
      </w:r>
      <w:r w:rsidRPr="00740F18">
        <w:rPr>
          <w:sz w:val="22"/>
          <w:szCs w:val="22"/>
        </w:rPr>
        <w:t>n v příloze č. 1 této smlouvy „</w:t>
      </w:r>
      <w:r w:rsidR="005151A0">
        <w:rPr>
          <w:sz w:val="22"/>
          <w:szCs w:val="22"/>
        </w:rPr>
        <w:t>Technická specifikace</w:t>
      </w:r>
      <w:r w:rsidRPr="00740F18">
        <w:rPr>
          <w:sz w:val="22"/>
          <w:szCs w:val="22"/>
        </w:rPr>
        <w:t>“.</w:t>
      </w:r>
    </w:p>
    <w:p w14:paraId="624E9364" w14:textId="77777777" w:rsidR="00A14202" w:rsidRDefault="00A14202" w:rsidP="00A14202">
      <w:pPr>
        <w:pStyle w:val="Odstavecseseznamem"/>
        <w:ind w:left="426"/>
        <w:jc w:val="both"/>
        <w:rPr>
          <w:sz w:val="22"/>
          <w:szCs w:val="22"/>
        </w:rPr>
      </w:pPr>
    </w:p>
    <w:p w14:paraId="7B795B5C" w14:textId="77777777" w:rsidR="004F055B" w:rsidRPr="004F055B" w:rsidRDefault="00A14202" w:rsidP="004F055B">
      <w:pPr>
        <w:pStyle w:val="Odstavecseseznamem"/>
        <w:numPr>
          <w:ilvl w:val="0"/>
          <w:numId w:val="6"/>
        </w:numPr>
        <w:ind w:left="426" w:hanging="426"/>
        <w:jc w:val="both"/>
        <w:rPr>
          <w:sz w:val="22"/>
          <w:szCs w:val="22"/>
        </w:rPr>
      </w:pPr>
      <w:r w:rsidRPr="00A14202">
        <w:rPr>
          <w:sz w:val="22"/>
          <w:szCs w:val="22"/>
        </w:rPr>
        <w:t xml:space="preserve">Součástí </w:t>
      </w:r>
      <w:proofErr w:type="spellStart"/>
      <w:r w:rsidRPr="00A14202">
        <w:rPr>
          <w:sz w:val="22"/>
          <w:szCs w:val="22"/>
        </w:rPr>
        <w:t>předmětu</w:t>
      </w:r>
      <w:proofErr w:type="spellEnd"/>
      <w:r w:rsidRPr="00A14202">
        <w:rPr>
          <w:sz w:val="22"/>
          <w:szCs w:val="22"/>
        </w:rPr>
        <w:t xml:space="preserve"> dodávky je </w:t>
      </w:r>
      <w:proofErr w:type="spellStart"/>
      <w:r w:rsidRPr="00A14202">
        <w:rPr>
          <w:sz w:val="22"/>
          <w:szCs w:val="22"/>
        </w:rPr>
        <w:t>rovněz</w:t>
      </w:r>
      <w:proofErr w:type="spellEnd"/>
      <w:r w:rsidRPr="00A14202">
        <w:rPr>
          <w:sz w:val="22"/>
          <w:szCs w:val="22"/>
        </w:rPr>
        <w:t xml:space="preserve">̌: </w:t>
      </w:r>
    </w:p>
    <w:p w14:paraId="79B2D82C" w14:textId="77777777" w:rsidR="00A14202" w:rsidRDefault="00A14202" w:rsidP="00A14202">
      <w:pPr>
        <w:pStyle w:val="Odstavecseseznamem"/>
        <w:numPr>
          <w:ilvl w:val="0"/>
          <w:numId w:val="8"/>
        </w:numPr>
        <w:ind w:left="709" w:hanging="283"/>
        <w:jc w:val="both"/>
        <w:rPr>
          <w:sz w:val="22"/>
          <w:szCs w:val="22"/>
        </w:rPr>
      </w:pPr>
      <w:r>
        <w:rPr>
          <w:sz w:val="22"/>
          <w:szCs w:val="22"/>
        </w:rPr>
        <w:t>doprava úložného systému do místa plnění, jeho vybalení a kontrola, manipulace s úložným systémem,</w:t>
      </w:r>
    </w:p>
    <w:p w14:paraId="5D1C04A5" w14:textId="0AC642C7" w:rsidR="004F055B" w:rsidRPr="00E52C05" w:rsidRDefault="004F055B" w:rsidP="00A14202">
      <w:pPr>
        <w:pStyle w:val="Odstavecseseznamem"/>
        <w:numPr>
          <w:ilvl w:val="0"/>
          <w:numId w:val="8"/>
        </w:numPr>
        <w:ind w:left="709" w:hanging="283"/>
        <w:jc w:val="both"/>
        <w:rPr>
          <w:sz w:val="22"/>
          <w:szCs w:val="22"/>
        </w:rPr>
      </w:pPr>
      <w:r>
        <w:rPr>
          <w:sz w:val="22"/>
          <w:szCs w:val="22"/>
        </w:rPr>
        <w:t xml:space="preserve">kompletní montáž a instalace úložného systému v místě plnění </w:t>
      </w:r>
      <w:r w:rsidRPr="00E52C05">
        <w:rPr>
          <w:sz w:val="22"/>
          <w:szCs w:val="22"/>
        </w:rPr>
        <w:t xml:space="preserve">v souladu se zákresem jeho rozmístění, který tvoří </w:t>
      </w:r>
      <w:r w:rsidR="00E52C05" w:rsidRPr="00E52C05">
        <w:rPr>
          <w:sz w:val="22"/>
          <w:szCs w:val="22"/>
        </w:rPr>
        <w:t xml:space="preserve">součást </w:t>
      </w:r>
      <w:r w:rsidRPr="00E52C05">
        <w:rPr>
          <w:sz w:val="22"/>
          <w:szCs w:val="22"/>
        </w:rPr>
        <w:t>příloh</w:t>
      </w:r>
      <w:r w:rsidR="00E52C05" w:rsidRPr="00E52C05">
        <w:rPr>
          <w:sz w:val="22"/>
          <w:szCs w:val="22"/>
        </w:rPr>
        <w:t>y</w:t>
      </w:r>
      <w:r w:rsidRPr="00E52C05">
        <w:rPr>
          <w:sz w:val="22"/>
          <w:szCs w:val="22"/>
        </w:rPr>
        <w:t xml:space="preserve"> č. </w:t>
      </w:r>
      <w:r w:rsidR="00E52C05" w:rsidRPr="00E52C05">
        <w:rPr>
          <w:sz w:val="22"/>
          <w:szCs w:val="22"/>
        </w:rPr>
        <w:t>1</w:t>
      </w:r>
      <w:r w:rsidRPr="00E52C05">
        <w:rPr>
          <w:sz w:val="22"/>
          <w:szCs w:val="22"/>
        </w:rPr>
        <w:t xml:space="preserve"> této smlouvy,</w:t>
      </w:r>
    </w:p>
    <w:p w14:paraId="16EB271A" w14:textId="77777777" w:rsidR="004F055B" w:rsidRDefault="004F055B" w:rsidP="00A14202">
      <w:pPr>
        <w:pStyle w:val="Odstavecseseznamem"/>
        <w:numPr>
          <w:ilvl w:val="0"/>
          <w:numId w:val="8"/>
        </w:numPr>
        <w:ind w:left="709" w:hanging="283"/>
        <w:jc w:val="both"/>
        <w:rPr>
          <w:sz w:val="22"/>
          <w:szCs w:val="22"/>
        </w:rPr>
      </w:pPr>
      <w:r>
        <w:rPr>
          <w:sz w:val="22"/>
          <w:szCs w:val="22"/>
        </w:rPr>
        <w:t>odzkoušení a ověření správné funkce úložného systému,</w:t>
      </w:r>
    </w:p>
    <w:p w14:paraId="5647DF45" w14:textId="77777777" w:rsidR="004F055B" w:rsidRDefault="00496A74" w:rsidP="00A14202">
      <w:pPr>
        <w:pStyle w:val="Odstavecseseznamem"/>
        <w:numPr>
          <w:ilvl w:val="0"/>
          <w:numId w:val="8"/>
        </w:numPr>
        <w:ind w:left="709" w:hanging="283"/>
        <w:jc w:val="both"/>
        <w:rPr>
          <w:sz w:val="22"/>
          <w:szCs w:val="22"/>
        </w:rPr>
      </w:pPr>
      <w:r>
        <w:rPr>
          <w:sz w:val="22"/>
          <w:szCs w:val="22"/>
        </w:rPr>
        <w:t>odvoz a likvidace veškerého odpadu vzniklého při plnění této smlouvy prodávajícím jakožto jeho původcem,</w:t>
      </w:r>
    </w:p>
    <w:p w14:paraId="1E4D3734" w14:textId="77777777" w:rsidR="00496A74" w:rsidRDefault="00496A74" w:rsidP="00A14202">
      <w:pPr>
        <w:pStyle w:val="Odstavecseseznamem"/>
        <w:numPr>
          <w:ilvl w:val="0"/>
          <w:numId w:val="8"/>
        </w:numPr>
        <w:ind w:left="709" w:hanging="283"/>
        <w:jc w:val="both"/>
        <w:rPr>
          <w:sz w:val="22"/>
          <w:szCs w:val="22"/>
        </w:rPr>
      </w:pPr>
      <w:r>
        <w:rPr>
          <w:sz w:val="22"/>
          <w:szCs w:val="22"/>
        </w:rPr>
        <w:t>dodání návodu k obsluze a údržbě úložného systému,</w:t>
      </w:r>
    </w:p>
    <w:p w14:paraId="134B9744" w14:textId="77777777" w:rsidR="00496A74" w:rsidRDefault="00496A74" w:rsidP="00A14202">
      <w:pPr>
        <w:pStyle w:val="Odstavecseseznamem"/>
        <w:numPr>
          <w:ilvl w:val="0"/>
          <w:numId w:val="8"/>
        </w:numPr>
        <w:ind w:left="709" w:hanging="283"/>
        <w:jc w:val="both"/>
        <w:rPr>
          <w:sz w:val="22"/>
          <w:szCs w:val="22"/>
        </w:rPr>
      </w:pPr>
      <w:r>
        <w:rPr>
          <w:sz w:val="22"/>
          <w:szCs w:val="22"/>
        </w:rPr>
        <w:t>dodání prohlášení o shodě, atestů a certifikátů k dodaným výrobkům a použitým materiálům,</w:t>
      </w:r>
    </w:p>
    <w:p w14:paraId="55F6C938" w14:textId="7DB01B70" w:rsidR="00496A74" w:rsidRDefault="00496A74" w:rsidP="00A14202">
      <w:pPr>
        <w:pStyle w:val="Odstavecseseznamem"/>
        <w:numPr>
          <w:ilvl w:val="0"/>
          <w:numId w:val="8"/>
        </w:numPr>
        <w:ind w:left="709" w:hanging="283"/>
        <w:jc w:val="both"/>
        <w:rPr>
          <w:sz w:val="22"/>
          <w:szCs w:val="22"/>
        </w:rPr>
      </w:pPr>
      <w:r>
        <w:rPr>
          <w:sz w:val="22"/>
          <w:szCs w:val="22"/>
        </w:rPr>
        <w:t>proškolení pracovníků prodávajícího (seznámení s obsluhou úložného systému a všeobecnými bezpečnostními pokyny k ochraně zdraví při práci s</w:t>
      </w:r>
      <w:r w:rsidR="009222CA">
        <w:rPr>
          <w:sz w:val="22"/>
          <w:szCs w:val="22"/>
        </w:rPr>
        <w:t> </w:t>
      </w:r>
      <w:r>
        <w:rPr>
          <w:sz w:val="22"/>
          <w:szCs w:val="22"/>
        </w:rPr>
        <w:t>nimi</w:t>
      </w:r>
      <w:r w:rsidR="009222CA">
        <w:rPr>
          <w:sz w:val="22"/>
          <w:szCs w:val="22"/>
        </w:rPr>
        <w:t>)</w:t>
      </w:r>
      <w:r>
        <w:rPr>
          <w:sz w:val="22"/>
          <w:szCs w:val="22"/>
        </w:rPr>
        <w:t>,</w:t>
      </w:r>
    </w:p>
    <w:p w14:paraId="7792480D" w14:textId="77777777" w:rsidR="00496A74" w:rsidRDefault="00496A74" w:rsidP="00A14202">
      <w:pPr>
        <w:pStyle w:val="Odstavecseseznamem"/>
        <w:numPr>
          <w:ilvl w:val="0"/>
          <w:numId w:val="8"/>
        </w:numPr>
        <w:ind w:left="709" w:hanging="283"/>
        <w:jc w:val="both"/>
        <w:rPr>
          <w:sz w:val="22"/>
          <w:szCs w:val="22"/>
        </w:rPr>
      </w:pPr>
      <w:r>
        <w:rPr>
          <w:sz w:val="22"/>
          <w:szCs w:val="22"/>
        </w:rPr>
        <w:t>zajištění protipožární ochrany, bezpečnosti a ochrany zdraví při práci a ochrany životního prostředí při plnění této smlouvy,</w:t>
      </w:r>
    </w:p>
    <w:p w14:paraId="41E30B57" w14:textId="77777777" w:rsidR="00496A74" w:rsidRDefault="00496A74" w:rsidP="00A14202">
      <w:pPr>
        <w:pStyle w:val="Odstavecseseznamem"/>
        <w:numPr>
          <w:ilvl w:val="0"/>
          <w:numId w:val="8"/>
        </w:numPr>
        <w:ind w:left="709" w:hanging="283"/>
        <w:jc w:val="both"/>
        <w:rPr>
          <w:sz w:val="22"/>
          <w:szCs w:val="22"/>
        </w:rPr>
      </w:pPr>
      <w:r>
        <w:rPr>
          <w:sz w:val="22"/>
        </w:rPr>
        <w:t>p</w:t>
      </w:r>
      <w:r>
        <w:rPr>
          <w:rFonts w:cs="Calibri"/>
          <w:sz w:val="22"/>
        </w:rPr>
        <w:t>oskytnutí dalších shora výslovně nespecifikovaných plnění, která jsou však nezbytná pro řádnou a úplnou realizaci předmětu této smlouvy.</w:t>
      </w:r>
    </w:p>
    <w:p w14:paraId="3E36E2BF" w14:textId="77777777" w:rsidR="004F055B" w:rsidRDefault="004F055B" w:rsidP="004F055B">
      <w:pPr>
        <w:jc w:val="both"/>
        <w:rPr>
          <w:sz w:val="22"/>
          <w:szCs w:val="22"/>
        </w:rPr>
      </w:pPr>
    </w:p>
    <w:p w14:paraId="774FF8A2" w14:textId="464C7CFF" w:rsidR="00E028D9" w:rsidRDefault="00E028D9" w:rsidP="004F055B">
      <w:pPr>
        <w:pStyle w:val="Odstavecseseznamem"/>
        <w:numPr>
          <w:ilvl w:val="0"/>
          <w:numId w:val="6"/>
        </w:numPr>
        <w:ind w:left="426" w:hanging="426"/>
        <w:jc w:val="both"/>
        <w:rPr>
          <w:sz w:val="22"/>
          <w:szCs w:val="22"/>
        </w:rPr>
      </w:pPr>
      <w:r>
        <w:rPr>
          <w:sz w:val="22"/>
          <w:szCs w:val="22"/>
        </w:rPr>
        <w:t>Úložný systém musí splňovat množstevní a technické požadavky a parametry uvedené v příloze č. 1 této smlouvy „Technická specifikace</w:t>
      </w:r>
      <w:r w:rsidR="00C214CF">
        <w:rPr>
          <w:sz w:val="22"/>
          <w:szCs w:val="22"/>
        </w:rPr>
        <w:t xml:space="preserve"> se zákresem umístění úložného systému</w:t>
      </w:r>
      <w:r>
        <w:rPr>
          <w:sz w:val="22"/>
          <w:szCs w:val="22"/>
        </w:rPr>
        <w:t>“. Úložný systém včetně všech jeho součástí musí být v době předání kupujícímu nový, nerepasovaný a nepoužitý, v 1. jakostní třídě, a musí být bez jakýchkoliv faktických či právních vad. Úložný systém musí splňovat veškeré podmínky stanovené pro jeho užívání relevantními v České republice platnými právními předpisy, technickými předpisy a technickými normami, včetně norem nezávazných. Při instalaci úložného systému musí být dodrženy v České republice platné právní předpisy, technické předpisy a technické normy</w:t>
      </w:r>
      <w:r w:rsidRPr="00E463F2">
        <w:rPr>
          <w:sz w:val="22"/>
          <w:szCs w:val="22"/>
        </w:rPr>
        <w:t>,</w:t>
      </w:r>
      <w:r>
        <w:rPr>
          <w:sz w:val="22"/>
          <w:szCs w:val="22"/>
        </w:rPr>
        <w:t xml:space="preserve"> doporučení výrobců použitých výrobků a materiálů a v oboru obecně platné zásady a postupy týkající se instalace obdobných systémů. Dodávka dle této smlouvy musí být prodávajícím realizována s potřebnou odbornou péčí.</w:t>
      </w:r>
    </w:p>
    <w:p w14:paraId="5202693E" w14:textId="77777777" w:rsidR="00D547AD" w:rsidRDefault="00D547AD" w:rsidP="00D547AD">
      <w:pPr>
        <w:pStyle w:val="Odstavecseseznamem"/>
        <w:rPr>
          <w:sz w:val="22"/>
          <w:szCs w:val="22"/>
        </w:rPr>
      </w:pPr>
    </w:p>
    <w:p w14:paraId="418C5C3F" w14:textId="77777777" w:rsidR="00D547AD" w:rsidRPr="00D547AD" w:rsidRDefault="00D547AD" w:rsidP="00D547AD">
      <w:pPr>
        <w:pStyle w:val="Odstavecseseznamem"/>
        <w:rPr>
          <w:sz w:val="22"/>
          <w:szCs w:val="22"/>
        </w:rPr>
      </w:pPr>
    </w:p>
    <w:p w14:paraId="40BBA5DE" w14:textId="77777777" w:rsidR="00D547AD" w:rsidRDefault="00D547AD" w:rsidP="00D547AD">
      <w:pPr>
        <w:ind w:left="284" w:hanging="284"/>
        <w:jc w:val="center"/>
        <w:rPr>
          <w:b/>
          <w:sz w:val="22"/>
          <w:szCs w:val="22"/>
        </w:rPr>
      </w:pPr>
      <w:r>
        <w:rPr>
          <w:b/>
          <w:sz w:val="22"/>
          <w:szCs w:val="22"/>
        </w:rPr>
        <w:t>Článek III.</w:t>
      </w:r>
    </w:p>
    <w:p w14:paraId="79D70C56" w14:textId="77777777" w:rsidR="00D547AD" w:rsidRDefault="00D547AD" w:rsidP="00D547AD">
      <w:pPr>
        <w:ind w:left="284" w:hanging="284"/>
        <w:jc w:val="center"/>
        <w:rPr>
          <w:b/>
          <w:sz w:val="22"/>
          <w:szCs w:val="22"/>
        </w:rPr>
      </w:pPr>
      <w:r>
        <w:rPr>
          <w:b/>
          <w:sz w:val="22"/>
          <w:szCs w:val="22"/>
        </w:rPr>
        <w:t xml:space="preserve">Doba plnění, dodací podmínky, nabytí vlastnického práva, nebezpečí škody na předmětu dodávky </w:t>
      </w:r>
    </w:p>
    <w:p w14:paraId="4A014583" w14:textId="77777777" w:rsidR="00D547AD" w:rsidRDefault="00D547AD" w:rsidP="00D547AD">
      <w:pPr>
        <w:ind w:left="284" w:hanging="284"/>
        <w:jc w:val="center"/>
        <w:rPr>
          <w:b/>
          <w:sz w:val="22"/>
          <w:szCs w:val="22"/>
        </w:rPr>
      </w:pPr>
    </w:p>
    <w:p w14:paraId="2DD49F9D" w14:textId="77777777" w:rsidR="00D547AD" w:rsidRDefault="00D547AD" w:rsidP="00D547AD">
      <w:pPr>
        <w:pStyle w:val="Odstavecseseznamem"/>
        <w:numPr>
          <w:ilvl w:val="0"/>
          <w:numId w:val="10"/>
        </w:numPr>
        <w:ind w:left="426" w:hanging="426"/>
        <w:jc w:val="both"/>
        <w:rPr>
          <w:b/>
          <w:sz w:val="22"/>
          <w:szCs w:val="22"/>
        </w:rPr>
      </w:pPr>
      <w:r w:rsidRPr="00D547AD">
        <w:rPr>
          <w:sz w:val="22"/>
          <w:szCs w:val="22"/>
        </w:rPr>
        <w:t xml:space="preserve">Prodávající se zavazuje předat předmět dodávky bez jakýchkoliv vad kupujícímu </w:t>
      </w:r>
      <w:r w:rsidRPr="00D547AD">
        <w:rPr>
          <w:b/>
          <w:sz w:val="22"/>
          <w:szCs w:val="22"/>
        </w:rPr>
        <w:t xml:space="preserve">nejpozději do </w:t>
      </w:r>
      <w:r>
        <w:rPr>
          <w:b/>
          <w:sz w:val="22"/>
          <w:szCs w:val="22"/>
        </w:rPr>
        <w:t>7</w:t>
      </w:r>
      <w:r w:rsidRPr="00D547AD">
        <w:rPr>
          <w:b/>
          <w:sz w:val="22"/>
          <w:szCs w:val="22"/>
        </w:rPr>
        <w:t xml:space="preserve">0 dnů ode dne nabytí účinnosti této smlouvy. </w:t>
      </w:r>
    </w:p>
    <w:p w14:paraId="50FC0886" w14:textId="77777777" w:rsidR="00D547AD" w:rsidRDefault="00D547AD" w:rsidP="00D547AD">
      <w:pPr>
        <w:pStyle w:val="Odstavecseseznamem"/>
        <w:ind w:left="426"/>
        <w:jc w:val="both"/>
        <w:rPr>
          <w:b/>
          <w:sz w:val="22"/>
          <w:szCs w:val="22"/>
        </w:rPr>
      </w:pPr>
    </w:p>
    <w:p w14:paraId="6FDFE940" w14:textId="62390754" w:rsidR="00D547AD" w:rsidRPr="00FB4718" w:rsidRDefault="00D547AD" w:rsidP="00D547AD">
      <w:pPr>
        <w:pStyle w:val="Odstavecseseznamem"/>
        <w:numPr>
          <w:ilvl w:val="0"/>
          <w:numId w:val="10"/>
        </w:numPr>
        <w:ind w:left="426" w:hanging="426"/>
        <w:jc w:val="both"/>
        <w:rPr>
          <w:b/>
          <w:sz w:val="22"/>
          <w:szCs w:val="22"/>
        </w:rPr>
      </w:pPr>
      <w:r w:rsidRPr="00F3674C">
        <w:rPr>
          <w:sz w:val="22"/>
          <w:szCs w:val="22"/>
        </w:rPr>
        <w:t xml:space="preserve">Doba provádění instalace </w:t>
      </w:r>
      <w:r>
        <w:rPr>
          <w:sz w:val="22"/>
          <w:szCs w:val="22"/>
        </w:rPr>
        <w:t>úložného systému</w:t>
      </w:r>
      <w:r w:rsidRPr="00F3674C">
        <w:rPr>
          <w:sz w:val="22"/>
          <w:szCs w:val="22"/>
        </w:rPr>
        <w:t xml:space="preserve"> v místě plnění nesmí přesáhnout </w:t>
      </w:r>
      <w:r w:rsidR="00E8099E" w:rsidRPr="00E8099E">
        <w:rPr>
          <w:b/>
          <w:sz w:val="22"/>
          <w:szCs w:val="22"/>
        </w:rPr>
        <w:t>2 (</w:t>
      </w:r>
      <w:r w:rsidRPr="00D547AD">
        <w:rPr>
          <w:b/>
          <w:sz w:val="22"/>
          <w:szCs w:val="22"/>
        </w:rPr>
        <w:t>dva</w:t>
      </w:r>
      <w:r w:rsidR="00E8099E">
        <w:rPr>
          <w:b/>
          <w:sz w:val="22"/>
          <w:szCs w:val="22"/>
        </w:rPr>
        <w:t>)</w:t>
      </w:r>
      <w:r w:rsidRPr="00D547AD">
        <w:rPr>
          <w:b/>
          <w:sz w:val="22"/>
          <w:szCs w:val="22"/>
        </w:rPr>
        <w:t xml:space="preserve"> </w:t>
      </w:r>
      <w:r w:rsidRPr="00F3674C">
        <w:rPr>
          <w:b/>
          <w:sz w:val="22"/>
          <w:szCs w:val="22"/>
        </w:rPr>
        <w:t xml:space="preserve">po sobě jdoucí </w:t>
      </w:r>
      <w:r>
        <w:rPr>
          <w:b/>
          <w:sz w:val="22"/>
          <w:szCs w:val="22"/>
        </w:rPr>
        <w:t>pracovní</w:t>
      </w:r>
      <w:r w:rsidRPr="00F3674C">
        <w:rPr>
          <w:b/>
          <w:sz w:val="22"/>
          <w:szCs w:val="22"/>
        </w:rPr>
        <w:t xml:space="preserve"> dny.</w:t>
      </w:r>
      <w:r>
        <w:rPr>
          <w:sz w:val="22"/>
          <w:szCs w:val="22"/>
        </w:rPr>
        <w:t xml:space="preserve"> Přesný termín </w:t>
      </w:r>
      <w:r w:rsidR="00AD3649">
        <w:rPr>
          <w:sz w:val="22"/>
          <w:szCs w:val="22"/>
        </w:rPr>
        <w:t xml:space="preserve">provedení instalace </w:t>
      </w:r>
      <w:r>
        <w:rPr>
          <w:sz w:val="22"/>
          <w:szCs w:val="22"/>
        </w:rPr>
        <w:t xml:space="preserve">prodávající oznámí zástupci kupujícího pro plnění této smlouvy nejpozději </w:t>
      </w:r>
      <w:r w:rsidR="00E8099E">
        <w:rPr>
          <w:sz w:val="22"/>
          <w:szCs w:val="22"/>
        </w:rPr>
        <w:t>3 (tři) pracovní dny předem.</w:t>
      </w:r>
    </w:p>
    <w:p w14:paraId="44F294F7" w14:textId="174688CE" w:rsidR="00E8099E" w:rsidRPr="00E8099E" w:rsidRDefault="00E8099E" w:rsidP="00D547AD">
      <w:pPr>
        <w:pStyle w:val="Odstavecseseznamem"/>
        <w:numPr>
          <w:ilvl w:val="0"/>
          <w:numId w:val="10"/>
        </w:numPr>
        <w:ind w:left="426" w:hanging="426"/>
        <w:jc w:val="both"/>
        <w:rPr>
          <w:b/>
          <w:sz w:val="22"/>
          <w:szCs w:val="22"/>
        </w:rPr>
      </w:pPr>
      <w:r>
        <w:rPr>
          <w:sz w:val="22"/>
          <w:szCs w:val="22"/>
        </w:rPr>
        <w:lastRenderedPageBreak/>
        <w:t xml:space="preserve">Kupující je povinen umožnit </w:t>
      </w:r>
      <w:r w:rsidR="00AD3649">
        <w:rPr>
          <w:sz w:val="22"/>
          <w:szCs w:val="22"/>
        </w:rPr>
        <w:t xml:space="preserve">prodávajícímu </w:t>
      </w:r>
      <w:r>
        <w:rPr>
          <w:sz w:val="22"/>
          <w:szCs w:val="22"/>
        </w:rPr>
        <w:t>ve sjednaném termínu instalace úložného systému a provádění navazujících služeb přístup na místo plnění</w:t>
      </w:r>
      <w:r w:rsidR="00AD3649" w:rsidRPr="00AD3649">
        <w:rPr>
          <w:sz w:val="22"/>
          <w:szCs w:val="22"/>
        </w:rPr>
        <w:t xml:space="preserve"> </w:t>
      </w:r>
      <w:r w:rsidR="0012667E">
        <w:rPr>
          <w:sz w:val="22"/>
          <w:szCs w:val="22"/>
        </w:rPr>
        <w:t>v době od 8:00 do 15:00</w:t>
      </w:r>
      <w:r>
        <w:rPr>
          <w:sz w:val="22"/>
          <w:szCs w:val="22"/>
        </w:rPr>
        <w:t>.</w:t>
      </w:r>
    </w:p>
    <w:p w14:paraId="2949A6F7" w14:textId="77777777" w:rsidR="00E8099E" w:rsidRPr="00E8099E" w:rsidRDefault="00E8099E" w:rsidP="00E8099E">
      <w:pPr>
        <w:pStyle w:val="Odstavecseseznamem"/>
        <w:rPr>
          <w:b/>
          <w:sz w:val="22"/>
          <w:szCs w:val="22"/>
        </w:rPr>
      </w:pPr>
    </w:p>
    <w:p w14:paraId="09972667" w14:textId="0F76A6DE" w:rsidR="00E8099E" w:rsidRPr="00E8099E" w:rsidRDefault="00E8099E" w:rsidP="00D547AD">
      <w:pPr>
        <w:pStyle w:val="Odstavecseseznamem"/>
        <w:numPr>
          <w:ilvl w:val="0"/>
          <w:numId w:val="10"/>
        </w:numPr>
        <w:ind w:left="426" w:hanging="426"/>
        <w:jc w:val="both"/>
        <w:rPr>
          <w:b/>
          <w:sz w:val="22"/>
          <w:szCs w:val="22"/>
        </w:rPr>
      </w:pPr>
      <w:r>
        <w:rPr>
          <w:sz w:val="22"/>
          <w:szCs w:val="22"/>
        </w:rPr>
        <w:t>Při provádění jakýchkoliv činností v místě plnění je prodávající povinen dodržovat veškeré relevantní protipožární předpisy, předpisy na úseku bezpečnosti a ochrany zdraví při práci a předpisy na úseku ochrany životního prostředí, a respektovat v tomto směru relevantní pokyny zástupce kupujícího vztahující se k místu plnění. Prodávající je povinen dbát</w:t>
      </w:r>
      <w:r w:rsidR="00AD3649">
        <w:rPr>
          <w:sz w:val="22"/>
          <w:szCs w:val="22"/>
        </w:rPr>
        <w:t xml:space="preserve"> na to</w:t>
      </w:r>
      <w:r>
        <w:rPr>
          <w:sz w:val="22"/>
          <w:szCs w:val="22"/>
        </w:rPr>
        <w:t>, aby při výkonu jakékoliv činnosti v místě plnění nezpůsobil škodu kupujícímu či třetím osobám. Prodávající odpovídá za dodržování těchto povinností i všemi osobami, které použije ke splnění svého závazku dle této smlouvy, a za škodu způsobenou těmito osobami při plnění této smlouvy.</w:t>
      </w:r>
    </w:p>
    <w:p w14:paraId="06A8FAA3" w14:textId="77777777" w:rsidR="00E8099E" w:rsidRPr="00E8099E" w:rsidRDefault="00E8099E" w:rsidP="00E8099E">
      <w:pPr>
        <w:pStyle w:val="Odstavecseseznamem"/>
        <w:rPr>
          <w:b/>
          <w:sz w:val="22"/>
          <w:szCs w:val="22"/>
        </w:rPr>
      </w:pPr>
    </w:p>
    <w:p w14:paraId="7EE42177" w14:textId="25971566" w:rsidR="00851649" w:rsidRDefault="00851649" w:rsidP="00964D0E">
      <w:pPr>
        <w:numPr>
          <w:ilvl w:val="0"/>
          <w:numId w:val="10"/>
        </w:numPr>
        <w:ind w:left="426" w:hanging="426"/>
        <w:jc w:val="both"/>
        <w:rPr>
          <w:sz w:val="22"/>
          <w:szCs w:val="22"/>
        </w:rPr>
      </w:pPr>
      <w:r>
        <w:rPr>
          <w:sz w:val="22"/>
          <w:szCs w:val="22"/>
        </w:rPr>
        <w:t xml:space="preserve">Případné škody způsobené prodávajícím či jakýmikoliv osobami, které prodávající použije k plnění této smlouvy, </w:t>
      </w:r>
      <w:r w:rsidR="009222CA">
        <w:rPr>
          <w:sz w:val="22"/>
          <w:szCs w:val="22"/>
        </w:rPr>
        <w:t>uvnitř i vně</w:t>
      </w:r>
      <w:r>
        <w:rPr>
          <w:sz w:val="22"/>
          <w:szCs w:val="22"/>
        </w:rPr>
        <w:t xml:space="preserve"> budovy depozitáře Vlastivědného muzea, Domašín 87, Dobruška, je prodávající povinen bezodkladně odstranit uvedením do původního stavu či nahradit v penězích, a to dle volby kupujícího.</w:t>
      </w:r>
    </w:p>
    <w:p w14:paraId="2FF1EB5E" w14:textId="77777777" w:rsidR="00851649" w:rsidRDefault="00851649" w:rsidP="00851649">
      <w:pPr>
        <w:pStyle w:val="Odstavecseseznamem"/>
        <w:rPr>
          <w:sz w:val="22"/>
          <w:szCs w:val="22"/>
        </w:rPr>
      </w:pPr>
    </w:p>
    <w:p w14:paraId="4E6017BD" w14:textId="1B78DC1A" w:rsidR="00851649" w:rsidRDefault="00851649" w:rsidP="00851649">
      <w:pPr>
        <w:numPr>
          <w:ilvl w:val="0"/>
          <w:numId w:val="10"/>
        </w:numPr>
        <w:ind w:left="426" w:hanging="426"/>
        <w:jc w:val="both"/>
        <w:rPr>
          <w:sz w:val="22"/>
          <w:szCs w:val="22"/>
        </w:rPr>
      </w:pPr>
      <w:r>
        <w:rPr>
          <w:sz w:val="22"/>
          <w:szCs w:val="22"/>
        </w:rPr>
        <w:t>Prodávající je povinen být po celou dobu provádění prací v</w:t>
      </w:r>
      <w:r w:rsidR="00EF6CC9">
        <w:rPr>
          <w:sz w:val="22"/>
          <w:szCs w:val="22"/>
        </w:rPr>
        <w:t> místě plnění</w:t>
      </w:r>
      <w:r>
        <w:rPr>
          <w:sz w:val="22"/>
          <w:szCs w:val="22"/>
        </w:rPr>
        <w:t xml:space="preserve"> pojištěn pro případ své odpovědnosti za škodu způsobenou jeho činností třetím osobám na pojistnou částku ve výši minimálně 1.000.000 Kč. Existenci pojištění prodávající kupujícímu doloží před </w:t>
      </w:r>
      <w:r w:rsidR="00EF6CC9">
        <w:rPr>
          <w:sz w:val="22"/>
          <w:szCs w:val="22"/>
        </w:rPr>
        <w:t>zahájením instalace úložného systému v místě plnění</w:t>
      </w:r>
      <w:r>
        <w:rPr>
          <w:sz w:val="22"/>
          <w:szCs w:val="22"/>
        </w:rPr>
        <w:t xml:space="preserve"> předložením kopie pojistné smlouvy. </w:t>
      </w:r>
    </w:p>
    <w:p w14:paraId="15A58115" w14:textId="77777777" w:rsidR="00851649" w:rsidRDefault="00851649" w:rsidP="00851649">
      <w:pPr>
        <w:pStyle w:val="Odstavecseseznamem"/>
        <w:rPr>
          <w:sz w:val="22"/>
          <w:szCs w:val="22"/>
        </w:rPr>
      </w:pPr>
    </w:p>
    <w:p w14:paraId="1BA4020E" w14:textId="56033D6E" w:rsidR="00964D0E" w:rsidRDefault="00964D0E" w:rsidP="00964D0E">
      <w:pPr>
        <w:numPr>
          <w:ilvl w:val="0"/>
          <w:numId w:val="10"/>
        </w:numPr>
        <w:ind w:left="426" w:hanging="426"/>
        <w:jc w:val="both"/>
        <w:rPr>
          <w:sz w:val="22"/>
          <w:szCs w:val="22"/>
        </w:rPr>
      </w:pPr>
      <w:r>
        <w:rPr>
          <w:sz w:val="22"/>
          <w:szCs w:val="22"/>
        </w:rPr>
        <w:t xml:space="preserve">Před předáním předmětu dodávky kupujícímu prodávající provede zaškolení obsluhy úložného systému ve sjednaném rozsahu, a to v místě plnění. V rámci předávacího řízení bude provedeno komplexní předvedení funkčnosti předmětu dodávky. V rámci předání předmětu dodávky budou předány veškeré sjednané doklady.       </w:t>
      </w:r>
    </w:p>
    <w:p w14:paraId="7DEF8775" w14:textId="77777777" w:rsidR="00964D0E" w:rsidRDefault="00964D0E" w:rsidP="00964D0E">
      <w:pPr>
        <w:pStyle w:val="Odstavecseseznamem"/>
        <w:ind w:left="426" w:hanging="426"/>
        <w:rPr>
          <w:sz w:val="22"/>
          <w:szCs w:val="22"/>
        </w:rPr>
      </w:pPr>
    </w:p>
    <w:p w14:paraId="692C926E" w14:textId="77777777" w:rsidR="00E8099E" w:rsidRPr="00964D0E" w:rsidRDefault="00964D0E" w:rsidP="00964D0E">
      <w:pPr>
        <w:pStyle w:val="Odstavecseseznamem"/>
        <w:numPr>
          <w:ilvl w:val="0"/>
          <w:numId w:val="10"/>
        </w:numPr>
        <w:ind w:left="426" w:hanging="426"/>
        <w:jc w:val="both"/>
        <w:rPr>
          <w:b/>
          <w:sz w:val="22"/>
          <w:szCs w:val="22"/>
        </w:rPr>
      </w:pPr>
      <w:r w:rsidRPr="00343000">
        <w:rPr>
          <w:sz w:val="22"/>
          <w:szCs w:val="22"/>
        </w:rPr>
        <w:t>Místem předání předmětu dodávky je místo plnění.</w:t>
      </w:r>
    </w:p>
    <w:p w14:paraId="6DFA7AC6" w14:textId="77777777" w:rsidR="00964D0E" w:rsidRPr="00964D0E" w:rsidRDefault="00964D0E" w:rsidP="00964D0E">
      <w:pPr>
        <w:pStyle w:val="Odstavecseseznamem"/>
        <w:rPr>
          <w:b/>
          <w:sz w:val="22"/>
          <w:szCs w:val="22"/>
        </w:rPr>
      </w:pPr>
    </w:p>
    <w:p w14:paraId="3D44DE96" w14:textId="77777777" w:rsidR="00964D0E" w:rsidRPr="00D547AD" w:rsidRDefault="00964D0E" w:rsidP="00964D0E">
      <w:pPr>
        <w:pStyle w:val="Odstavecseseznamem"/>
        <w:numPr>
          <w:ilvl w:val="0"/>
          <w:numId w:val="10"/>
        </w:numPr>
        <w:ind w:left="426" w:hanging="426"/>
        <w:jc w:val="both"/>
        <w:rPr>
          <w:b/>
          <w:sz w:val="22"/>
          <w:szCs w:val="22"/>
        </w:rPr>
      </w:pPr>
      <w:r w:rsidRPr="00EB273D">
        <w:rPr>
          <w:sz w:val="22"/>
          <w:szCs w:val="22"/>
        </w:rPr>
        <w:t xml:space="preserve">Předmět </w:t>
      </w:r>
      <w:r>
        <w:rPr>
          <w:sz w:val="22"/>
          <w:szCs w:val="22"/>
        </w:rPr>
        <w:t xml:space="preserve">dodávky </w:t>
      </w:r>
      <w:r w:rsidRPr="00EB273D">
        <w:rPr>
          <w:sz w:val="22"/>
          <w:szCs w:val="22"/>
        </w:rPr>
        <w:t xml:space="preserve">bude prodávajícím předán a kupujícím převzat na základě shodných prohlášení stran v předávacím protokolu. O průběhu předání a převzetí </w:t>
      </w:r>
      <w:r>
        <w:rPr>
          <w:sz w:val="22"/>
          <w:szCs w:val="22"/>
        </w:rPr>
        <w:t>předmětu dodávky</w:t>
      </w:r>
      <w:r w:rsidRPr="00EB273D">
        <w:rPr>
          <w:sz w:val="22"/>
          <w:szCs w:val="22"/>
        </w:rPr>
        <w:t xml:space="preserve"> smluvní strany vyhotoví předávací protokol, který bude obsahovat minimálně specifikaci </w:t>
      </w:r>
      <w:r>
        <w:rPr>
          <w:sz w:val="22"/>
          <w:szCs w:val="22"/>
        </w:rPr>
        <w:t xml:space="preserve">dodaného úložného systému </w:t>
      </w:r>
      <w:r w:rsidRPr="00EB273D">
        <w:rPr>
          <w:sz w:val="22"/>
          <w:szCs w:val="22"/>
        </w:rPr>
        <w:t xml:space="preserve">a předaných dokladů, údaj o </w:t>
      </w:r>
      <w:r>
        <w:rPr>
          <w:sz w:val="22"/>
          <w:szCs w:val="22"/>
        </w:rPr>
        <w:t>komplexním vyzkoušení</w:t>
      </w:r>
      <w:r w:rsidRPr="00EB273D">
        <w:rPr>
          <w:sz w:val="22"/>
          <w:szCs w:val="22"/>
        </w:rPr>
        <w:t xml:space="preserve"> předmětu </w:t>
      </w:r>
      <w:r>
        <w:rPr>
          <w:sz w:val="22"/>
          <w:szCs w:val="22"/>
        </w:rPr>
        <w:t xml:space="preserve">dodávky </w:t>
      </w:r>
      <w:r w:rsidRPr="00EB273D">
        <w:rPr>
          <w:sz w:val="22"/>
          <w:szCs w:val="22"/>
        </w:rPr>
        <w:t xml:space="preserve">a o proškolení pracovníků kupujícího, místo a datum předání. V závěru bude uvedeno, zda kupující předmět </w:t>
      </w:r>
      <w:r>
        <w:rPr>
          <w:sz w:val="22"/>
          <w:szCs w:val="22"/>
        </w:rPr>
        <w:t xml:space="preserve">dodávky </w:t>
      </w:r>
      <w:r w:rsidRPr="00EB273D">
        <w:rPr>
          <w:sz w:val="22"/>
          <w:szCs w:val="22"/>
        </w:rPr>
        <w:t xml:space="preserve">přebírá či nikoliv, a pokud ne, z jakého důvodu. Předmět </w:t>
      </w:r>
      <w:r>
        <w:rPr>
          <w:sz w:val="22"/>
          <w:szCs w:val="22"/>
        </w:rPr>
        <w:t xml:space="preserve">dodávky </w:t>
      </w:r>
      <w:r w:rsidRPr="00EB273D">
        <w:rPr>
          <w:sz w:val="22"/>
          <w:szCs w:val="22"/>
        </w:rPr>
        <w:t>se považuje za předaný a převzatý okamžikem podpisu předávacího protokolu, v němž bude konstatováno převzetí předmětu koupě kupujícím, poslední ze smluvních stran.</w:t>
      </w:r>
    </w:p>
    <w:p w14:paraId="161C069F" w14:textId="77777777" w:rsidR="00D547AD" w:rsidRDefault="00D547AD" w:rsidP="00964D0E">
      <w:pPr>
        <w:ind w:left="426" w:hanging="426"/>
        <w:jc w:val="both"/>
        <w:rPr>
          <w:sz w:val="22"/>
          <w:szCs w:val="22"/>
        </w:rPr>
      </w:pPr>
    </w:p>
    <w:p w14:paraId="4C36CB57" w14:textId="77777777" w:rsidR="00964D0E" w:rsidRPr="00964D0E" w:rsidRDefault="00964D0E" w:rsidP="00964D0E">
      <w:pPr>
        <w:pStyle w:val="Odstavecseseznamem"/>
        <w:numPr>
          <w:ilvl w:val="0"/>
          <w:numId w:val="10"/>
        </w:numPr>
        <w:ind w:left="426" w:hanging="426"/>
        <w:jc w:val="both"/>
        <w:rPr>
          <w:sz w:val="22"/>
          <w:szCs w:val="22"/>
        </w:rPr>
      </w:pPr>
      <w:r w:rsidRPr="00964D0E">
        <w:rPr>
          <w:sz w:val="22"/>
          <w:szCs w:val="22"/>
        </w:rPr>
        <w:t xml:space="preserve">Kupující je oprávněn odmítnout předmět dodávky převzít, bude-li mít jakoukoliv vadu. I v případě, že se na něm či na jeho části bude vyskytovat v okamžiku předání vada či více vad, je kupující oprávněn, nikoli však povinen, předmět dodávky převzít, přičemž uvede, že předmět dodávky přebírá s vadami, tyto do zápisu konkretizuje a stanoví prodávajícímu lhůtu k jejich odstranění. </w:t>
      </w:r>
    </w:p>
    <w:p w14:paraId="6D23B0AE" w14:textId="77777777" w:rsidR="00964D0E" w:rsidRPr="00EB273D" w:rsidRDefault="00964D0E" w:rsidP="00964D0E">
      <w:pPr>
        <w:pStyle w:val="Odstavecseseznamem"/>
        <w:rPr>
          <w:sz w:val="22"/>
          <w:szCs w:val="22"/>
        </w:rPr>
      </w:pPr>
    </w:p>
    <w:p w14:paraId="0D3DE884" w14:textId="77777777" w:rsidR="00964D0E" w:rsidRDefault="00964D0E" w:rsidP="00964D0E">
      <w:pPr>
        <w:pStyle w:val="Odstavecseseznamem"/>
        <w:numPr>
          <w:ilvl w:val="0"/>
          <w:numId w:val="10"/>
        </w:numPr>
        <w:ind w:left="426" w:hanging="426"/>
        <w:jc w:val="both"/>
        <w:rPr>
          <w:sz w:val="22"/>
          <w:szCs w:val="22"/>
        </w:rPr>
      </w:pPr>
      <w:r w:rsidRPr="00964D0E">
        <w:rPr>
          <w:sz w:val="22"/>
          <w:szCs w:val="22"/>
        </w:rPr>
        <w:t>Vlastníkem zařízení se kupující stává převzetím předmětu dodávky od prodávajícího. Nebezpečí škody na předmětu dodávky přechází na kupujícího jeho převzetím kupujícím. Týž účinek má, nepřevezme-li kupující předmět dodávky bez vad, ačkoliv mu prodávající umožnil s ním nakládat.</w:t>
      </w:r>
    </w:p>
    <w:p w14:paraId="1B0DD99C" w14:textId="77777777" w:rsidR="00964D0E" w:rsidRPr="00964D0E" w:rsidRDefault="00964D0E" w:rsidP="00964D0E">
      <w:pPr>
        <w:pStyle w:val="Odstavecseseznamem"/>
        <w:rPr>
          <w:sz w:val="22"/>
          <w:szCs w:val="22"/>
        </w:rPr>
      </w:pPr>
    </w:p>
    <w:p w14:paraId="7D61FE59" w14:textId="77777777" w:rsidR="00964D0E" w:rsidRDefault="00964D0E" w:rsidP="00964D0E">
      <w:pPr>
        <w:jc w:val="both"/>
        <w:rPr>
          <w:sz w:val="22"/>
          <w:szCs w:val="22"/>
        </w:rPr>
      </w:pPr>
    </w:p>
    <w:p w14:paraId="3367A3E1" w14:textId="77777777" w:rsidR="00964D0E" w:rsidRDefault="00964D0E" w:rsidP="00964D0E">
      <w:pPr>
        <w:widowControl w:val="0"/>
        <w:autoSpaceDE w:val="0"/>
        <w:jc w:val="center"/>
        <w:rPr>
          <w:b/>
          <w:bCs/>
          <w:sz w:val="22"/>
          <w:szCs w:val="22"/>
        </w:rPr>
      </w:pPr>
      <w:r>
        <w:rPr>
          <w:b/>
          <w:bCs/>
          <w:sz w:val="22"/>
          <w:szCs w:val="22"/>
        </w:rPr>
        <w:t>Článek IV.</w:t>
      </w:r>
    </w:p>
    <w:p w14:paraId="2A06B8D8" w14:textId="77777777" w:rsidR="00964D0E" w:rsidRDefault="00964D0E" w:rsidP="00964D0E">
      <w:pPr>
        <w:widowControl w:val="0"/>
        <w:autoSpaceDE w:val="0"/>
        <w:jc w:val="center"/>
        <w:rPr>
          <w:b/>
          <w:bCs/>
          <w:sz w:val="22"/>
          <w:szCs w:val="22"/>
        </w:rPr>
      </w:pPr>
      <w:r>
        <w:rPr>
          <w:b/>
          <w:bCs/>
          <w:sz w:val="22"/>
          <w:szCs w:val="22"/>
        </w:rPr>
        <w:t>Kupní cena a platební podmínky</w:t>
      </w:r>
    </w:p>
    <w:p w14:paraId="5EEE0298" w14:textId="77777777" w:rsidR="00964D0E" w:rsidRDefault="00964D0E" w:rsidP="00964D0E">
      <w:pPr>
        <w:widowControl w:val="0"/>
        <w:autoSpaceDE w:val="0"/>
        <w:rPr>
          <w:b/>
          <w:bCs/>
          <w:sz w:val="22"/>
          <w:szCs w:val="22"/>
        </w:rPr>
      </w:pPr>
    </w:p>
    <w:p w14:paraId="6BE67009" w14:textId="77777777" w:rsidR="00964D0E" w:rsidRDefault="00964D0E" w:rsidP="00964D0E">
      <w:pPr>
        <w:numPr>
          <w:ilvl w:val="0"/>
          <w:numId w:val="12"/>
        </w:numPr>
        <w:jc w:val="both"/>
        <w:rPr>
          <w:b/>
          <w:sz w:val="22"/>
          <w:szCs w:val="22"/>
        </w:rPr>
      </w:pPr>
      <w:r>
        <w:rPr>
          <w:sz w:val="22"/>
          <w:szCs w:val="22"/>
        </w:rPr>
        <w:t>Smluvní strany se dohodly na kupní ceně za předmět dodávky ve výši:</w:t>
      </w:r>
      <w:r>
        <w:rPr>
          <w:b/>
          <w:sz w:val="22"/>
          <w:szCs w:val="22"/>
        </w:rPr>
        <w:t xml:space="preserve">  </w:t>
      </w:r>
    </w:p>
    <w:p w14:paraId="0264FBEA" w14:textId="77777777" w:rsidR="00964D0E" w:rsidRDefault="00964D0E" w:rsidP="00964D0E">
      <w:pPr>
        <w:ind w:left="360"/>
        <w:rPr>
          <w:b/>
          <w:sz w:val="22"/>
          <w:szCs w:val="22"/>
        </w:rPr>
      </w:pPr>
    </w:p>
    <w:p w14:paraId="7720F02F" w14:textId="50586F6D" w:rsidR="00964D0E" w:rsidRDefault="00964D0E" w:rsidP="00964D0E">
      <w:pPr>
        <w:ind w:left="3540" w:hanging="2820"/>
        <w:rPr>
          <w:b/>
          <w:sz w:val="22"/>
          <w:szCs w:val="22"/>
        </w:rPr>
      </w:pPr>
      <w:r>
        <w:rPr>
          <w:b/>
          <w:sz w:val="22"/>
          <w:szCs w:val="22"/>
        </w:rPr>
        <w:t>Cena celkem bez DPH</w:t>
      </w:r>
      <w:r>
        <w:rPr>
          <w:b/>
          <w:sz w:val="22"/>
          <w:szCs w:val="22"/>
        </w:rPr>
        <w:tab/>
      </w:r>
      <w:r w:rsidR="002E52EC">
        <w:rPr>
          <w:b/>
          <w:sz w:val="22"/>
          <w:szCs w:val="22"/>
        </w:rPr>
        <w:t>116.788,00</w:t>
      </w:r>
      <w:r>
        <w:rPr>
          <w:b/>
          <w:sz w:val="22"/>
          <w:szCs w:val="22"/>
        </w:rPr>
        <w:t xml:space="preserve"> Kč </w:t>
      </w:r>
      <w:r>
        <w:rPr>
          <w:b/>
          <w:sz w:val="22"/>
          <w:szCs w:val="22"/>
        </w:rPr>
        <w:tab/>
        <w:t xml:space="preserve">(slovy: </w:t>
      </w:r>
      <w:proofErr w:type="spellStart"/>
      <w:r w:rsidR="002E52EC">
        <w:rPr>
          <w:b/>
          <w:sz w:val="22"/>
          <w:szCs w:val="22"/>
        </w:rPr>
        <w:t>stošestnácttisícsedmsetosmdesátosm</w:t>
      </w:r>
      <w:proofErr w:type="spellEnd"/>
      <w:r w:rsidR="00851649">
        <w:rPr>
          <w:b/>
          <w:sz w:val="22"/>
          <w:szCs w:val="22"/>
        </w:rPr>
        <w:t xml:space="preserve"> </w:t>
      </w:r>
      <w:r>
        <w:rPr>
          <w:b/>
          <w:sz w:val="22"/>
          <w:szCs w:val="22"/>
        </w:rPr>
        <w:t xml:space="preserve">korun českých) </w:t>
      </w:r>
    </w:p>
    <w:p w14:paraId="45AB3369" w14:textId="7FDF87CF" w:rsidR="00964D0E" w:rsidRDefault="00964D0E" w:rsidP="00964D0E">
      <w:pPr>
        <w:ind w:left="3540" w:hanging="2820"/>
        <w:rPr>
          <w:b/>
          <w:sz w:val="22"/>
          <w:szCs w:val="22"/>
        </w:rPr>
      </w:pPr>
      <w:r>
        <w:rPr>
          <w:b/>
          <w:color w:val="000000"/>
          <w:lang w:eastAsia="cs-CZ"/>
        </w:rPr>
        <w:lastRenderedPageBreak/>
        <w:t>DPH 21 %</w:t>
      </w:r>
      <w:r>
        <w:t xml:space="preserve">     </w:t>
      </w:r>
      <w:r>
        <w:tab/>
      </w:r>
      <w:r w:rsidR="002E52EC">
        <w:rPr>
          <w:b/>
          <w:sz w:val="22"/>
          <w:szCs w:val="22"/>
        </w:rPr>
        <w:t>24.525,48</w:t>
      </w:r>
      <w:r>
        <w:rPr>
          <w:b/>
          <w:sz w:val="22"/>
          <w:szCs w:val="22"/>
        </w:rPr>
        <w:t xml:space="preserve"> Kč </w:t>
      </w:r>
      <w:r>
        <w:rPr>
          <w:b/>
          <w:sz w:val="22"/>
          <w:szCs w:val="22"/>
        </w:rPr>
        <w:tab/>
        <w:t xml:space="preserve">(slovy: </w:t>
      </w:r>
      <w:proofErr w:type="spellStart"/>
      <w:r w:rsidR="002E52EC">
        <w:rPr>
          <w:b/>
          <w:sz w:val="22"/>
          <w:szCs w:val="22"/>
        </w:rPr>
        <w:t>dvacetčtyřitisícpětsetdvacetpět</w:t>
      </w:r>
      <w:proofErr w:type="spellEnd"/>
      <w:r w:rsidR="00851649">
        <w:rPr>
          <w:b/>
          <w:sz w:val="22"/>
          <w:szCs w:val="22"/>
        </w:rPr>
        <w:t xml:space="preserve"> </w:t>
      </w:r>
      <w:r>
        <w:rPr>
          <w:b/>
          <w:sz w:val="22"/>
          <w:szCs w:val="22"/>
        </w:rPr>
        <w:t>korun českých</w:t>
      </w:r>
      <w:r w:rsidR="002E52EC">
        <w:rPr>
          <w:b/>
          <w:sz w:val="22"/>
          <w:szCs w:val="22"/>
        </w:rPr>
        <w:t xml:space="preserve"> a </w:t>
      </w:r>
      <w:proofErr w:type="spellStart"/>
      <w:r w:rsidR="002E52EC">
        <w:rPr>
          <w:b/>
          <w:sz w:val="22"/>
          <w:szCs w:val="22"/>
        </w:rPr>
        <w:t>čtyřicetosm</w:t>
      </w:r>
      <w:proofErr w:type="spellEnd"/>
      <w:r w:rsidR="002E52EC">
        <w:rPr>
          <w:b/>
          <w:sz w:val="22"/>
          <w:szCs w:val="22"/>
        </w:rPr>
        <w:t xml:space="preserve"> haléřů</w:t>
      </w:r>
      <w:r>
        <w:rPr>
          <w:b/>
          <w:sz w:val="22"/>
          <w:szCs w:val="22"/>
        </w:rPr>
        <w:t xml:space="preserve">) </w:t>
      </w:r>
    </w:p>
    <w:p w14:paraId="4BFA35E1" w14:textId="77777777" w:rsidR="002E52EC" w:rsidRDefault="00964D0E" w:rsidP="00964D0E">
      <w:pPr>
        <w:ind w:left="3540" w:hanging="2820"/>
        <w:rPr>
          <w:b/>
          <w:sz w:val="22"/>
          <w:szCs w:val="22"/>
        </w:rPr>
      </w:pPr>
      <w:r w:rsidRPr="00693313">
        <w:rPr>
          <w:b/>
        </w:rPr>
        <w:t>Cena</w:t>
      </w:r>
      <w:r>
        <w:rPr>
          <w:b/>
        </w:rPr>
        <w:t xml:space="preserve"> celkem </w:t>
      </w:r>
      <w:r w:rsidRPr="00693313">
        <w:rPr>
          <w:b/>
        </w:rPr>
        <w:t>včetně DPH</w:t>
      </w:r>
      <w:r w:rsidRPr="00693313">
        <w:rPr>
          <w:b/>
        </w:rPr>
        <w:tab/>
      </w:r>
      <w:r w:rsidR="002E52EC">
        <w:rPr>
          <w:b/>
          <w:sz w:val="22"/>
          <w:szCs w:val="22"/>
        </w:rPr>
        <w:t>141.313,48</w:t>
      </w:r>
      <w:r>
        <w:rPr>
          <w:b/>
          <w:sz w:val="22"/>
          <w:szCs w:val="22"/>
        </w:rPr>
        <w:t xml:space="preserve"> Kč</w:t>
      </w:r>
      <w:r w:rsidRPr="00693313">
        <w:rPr>
          <w:b/>
        </w:rPr>
        <w:t xml:space="preserve"> </w:t>
      </w:r>
      <w:r>
        <w:rPr>
          <w:b/>
        </w:rPr>
        <w:tab/>
      </w:r>
      <w:r>
        <w:rPr>
          <w:b/>
          <w:sz w:val="22"/>
          <w:szCs w:val="22"/>
        </w:rPr>
        <w:t xml:space="preserve">(slovy: </w:t>
      </w:r>
      <w:proofErr w:type="spellStart"/>
      <w:r w:rsidR="002E52EC">
        <w:rPr>
          <w:b/>
          <w:sz w:val="22"/>
          <w:szCs w:val="22"/>
        </w:rPr>
        <w:t>stočtyřicetjednatisíctřistatřináct</w:t>
      </w:r>
      <w:proofErr w:type="spellEnd"/>
      <w:r w:rsidR="00851649">
        <w:rPr>
          <w:b/>
          <w:sz w:val="22"/>
          <w:szCs w:val="22"/>
        </w:rPr>
        <w:t xml:space="preserve"> </w:t>
      </w:r>
      <w:r>
        <w:rPr>
          <w:b/>
          <w:sz w:val="22"/>
          <w:szCs w:val="22"/>
        </w:rPr>
        <w:t>korun českých</w:t>
      </w:r>
      <w:r w:rsidR="002E52EC">
        <w:rPr>
          <w:b/>
          <w:sz w:val="22"/>
          <w:szCs w:val="22"/>
        </w:rPr>
        <w:t xml:space="preserve"> a </w:t>
      </w:r>
      <w:proofErr w:type="spellStart"/>
      <w:r w:rsidR="002E52EC">
        <w:rPr>
          <w:b/>
          <w:sz w:val="22"/>
          <w:szCs w:val="22"/>
        </w:rPr>
        <w:t>čtyřicetosm</w:t>
      </w:r>
      <w:proofErr w:type="spellEnd"/>
      <w:r w:rsidR="002E52EC">
        <w:rPr>
          <w:b/>
          <w:sz w:val="22"/>
          <w:szCs w:val="22"/>
        </w:rPr>
        <w:t xml:space="preserve"> haléřů</w:t>
      </w:r>
      <w:r>
        <w:rPr>
          <w:b/>
          <w:sz w:val="22"/>
          <w:szCs w:val="22"/>
        </w:rPr>
        <w:t>)</w:t>
      </w:r>
    </w:p>
    <w:p w14:paraId="53E0291F" w14:textId="117A22A9" w:rsidR="00964D0E" w:rsidRDefault="00964D0E" w:rsidP="00964D0E">
      <w:pPr>
        <w:ind w:left="3540" w:hanging="2820"/>
        <w:rPr>
          <w:b/>
          <w:sz w:val="22"/>
          <w:szCs w:val="22"/>
        </w:rPr>
      </w:pPr>
    </w:p>
    <w:p w14:paraId="353DA65C" w14:textId="77777777" w:rsidR="00964D0E" w:rsidRDefault="00964D0E" w:rsidP="00964D0E">
      <w:pPr>
        <w:pStyle w:val="smluvnitext"/>
        <w:widowControl/>
        <w:numPr>
          <w:ilvl w:val="0"/>
          <w:numId w:val="12"/>
        </w:numPr>
        <w:spacing w:after="0"/>
        <w:rPr>
          <w:sz w:val="22"/>
          <w:szCs w:val="22"/>
        </w:rPr>
      </w:pPr>
      <w:r>
        <w:rPr>
          <w:sz w:val="22"/>
          <w:szCs w:val="22"/>
        </w:rPr>
        <w:t>Kupní cena je pevná a neměnná.</w:t>
      </w:r>
    </w:p>
    <w:p w14:paraId="1923F0E4" w14:textId="77777777" w:rsidR="00964D0E" w:rsidRDefault="00964D0E" w:rsidP="00964D0E">
      <w:pPr>
        <w:pStyle w:val="smluvnitext"/>
        <w:widowControl/>
        <w:spacing w:after="0"/>
        <w:ind w:left="360"/>
        <w:rPr>
          <w:sz w:val="22"/>
          <w:szCs w:val="22"/>
        </w:rPr>
      </w:pPr>
    </w:p>
    <w:p w14:paraId="12DD09A9" w14:textId="77777777" w:rsidR="00964D0E" w:rsidRPr="0050656F" w:rsidRDefault="00964D0E" w:rsidP="00964D0E">
      <w:pPr>
        <w:pStyle w:val="smluvnitext"/>
        <w:numPr>
          <w:ilvl w:val="0"/>
          <w:numId w:val="12"/>
        </w:numPr>
        <w:rPr>
          <w:sz w:val="22"/>
          <w:szCs w:val="22"/>
        </w:rPr>
      </w:pPr>
      <w:r w:rsidRPr="0050656F">
        <w:rPr>
          <w:sz w:val="22"/>
          <w:szCs w:val="22"/>
        </w:rPr>
        <w:t xml:space="preserve">V kupní ceně jsou zahrnuty veškeré náklady prodávajícího na plnění této smlouvy. Prodávající prohlašuje, že do kupní ceny zahrnul všechny technické, finanční, věcné a ostatní podmínky plnění této smlouvy a že kupní cena obsahuje i jeho přiměřený zisk.  </w:t>
      </w:r>
    </w:p>
    <w:p w14:paraId="44C86007" w14:textId="74FFE926" w:rsidR="00964D0E" w:rsidRDefault="00964D0E" w:rsidP="00964D0E">
      <w:pPr>
        <w:numPr>
          <w:ilvl w:val="0"/>
          <w:numId w:val="12"/>
        </w:numPr>
        <w:jc w:val="both"/>
        <w:rPr>
          <w:sz w:val="22"/>
          <w:szCs w:val="22"/>
        </w:rPr>
      </w:pPr>
      <w:r>
        <w:rPr>
          <w:sz w:val="22"/>
          <w:szCs w:val="22"/>
        </w:rPr>
        <w:t xml:space="preserve">Kupující neposkytuje zálohy ani závdavek. Kupní cena bude kupujícím prodávajícímu uhrazena na základě daňového dokladu (faktury) vystaveného prodávajícím </w:t>
      </w:r>
      <w:r>
        <w:rPr>
          <w:sz w:val="22"/>
          <w:szCs w:val="22"/>
          <w:lang w:eastAsia="cs-CZ"/>
        </w:rPr>
        <w:t xml:space="preserve">po protokolárním převzetí předmětu dodávky kupujícím. Splatnost faktury bude minimálně </w:t>
      </w:r>
      <w:r w:rsidR="0012667E">
        <w:rPr>
          <w:sz w:val="22"/>
          <w:szCs w:val="22"/>
          <w:lang w:eastAsia="cs-CZ"/>
        </w:rPr>
        <w:t>21</w:t>
      </w:r>
      <w:r>
        <w:rPr>
          <w:sz w:val="22"/>
          <w:szCs w:val="22"/>
          <w:lang w:eastAsia="cs-CZ"/>
        </w:rPr>
        <w:t xml:space="preserve"> dnů. Pokud do termínu splatnosti faktury nebudou odstraněny vady, s nimiž byl předmět dodávky kupujícím případně převzat, prodlužuje se splatnost faktury o dalších </w:t>
      </w:r>
      <w:r w:rsidR="0012667E">
        <w:rPr>
          <w:sz w:val="22"/>
          <w:szCs w:val="22"/>
          <w:lang w:eastAsia="cs-CZ"/>
        </w:rPr>
        <w:t>21</w:t>
      </w:r>
      <w:r>
        <w:rPr>
          <w:sz w:val="22"/>
          <w:szCs w:val="22"/>
          <w:lang w:eastAsia="cs-CZ"/>
        </w:rPr>
        <w:t xml:space="preserve"> dnů od termínu odstranění poslední vady uvedené v předávacím protokolu.</w:t>
      </w:r>
    </w:p>
    <w:p w14:paraId="5618B8E5" w14:textId="77777777" w:rsidR="00964D0E" w:rsidRDefault="00964D0E" w:rsidP="00964D0E">
      <w:pPr>
        <w:jc w:val="both"/>
        <w:rPr>
          <w:sz w:val="22"/>
          <w:szCs w:val="22"/>
        </w:rPr>
      </w:pPr>
    </w:p>
    <w:p w14:paraId="0D7A068E" w14:textId="77296DFF" w:rsidR="00964D0E" w:rsidRDefault="00964D0E" w:rsidP="00964D0E">
      <w:pPr>
        <w:numPr>
          <w:ilvl w:val="0"/>
          <w:numId w:val="12"/>
        </w:numPr>
        <w:jc w:val="both"/>
        <w:rPr>
          <w:sz w:val="22"/>
          <w:szCs w:val="22"/>
        </w:rPr>
      </w:pPr>
      <w:r>
        <w:rPr>
          <w:sz w:val="22"/>
          <w:szCs w:val="22"/>
        </w:rPr>
        <w:t>Daňový doklad (faktura) bude obsahovat veškeré náležitosti stanovené zákonem č. 235/2004 Sb.,</w:t>
      </w:r>
      <w:r w:rsidR="001D3248">
        <w:rPr>
          <w:sz w:val="22"/>
          <w:szCs w:val="22"/>
        </w:rPr>
        <w:t xml:space="preserve"> o dani z přidané hodnoty, ve znění pozdějších předpisů</w:t>
      </w:r>
      <w:r>
        <w:rPr>
          <w:sz w:val="22"/>
          <w:szCs w:val="22"/>
        </w:rPr>
        <w:t>. V případě, že daňový doklad (faktura) nebude obsahovat předepsané náležitosti, je kupující oprávněn doklad vrátit ve lhůtě do data splatnosti. Prodávající je povinen takový doklad opravit, aby splňoval náležitosti dané zákonem. Lhůta pro zaplacení začíná běžet dnem doručení opraveného dokladu kupujícímu.</w:t>
      </w:r>
    </w:p>
    <w:p w14:paraId="1D5A3581" w14:textId="0703613D" w:rsidR="00964D0E" w:rsidRDefault="00964D0E" w:rsidP="00964D0E">
      <w:pPr>
        <w:widowControl w:val="0"/>
        <w:autoSpaceDE w:val="0"/>
        <w:rPr>
          <w:iCs/>
        </w:rPr>
      </w:pPr>
    </w:p>
    <w:p w14:paraId="27B61AA2" w14:textId="77777777" w:rsidR="00EF6CC9" w:rsidRDefault="00EF6CC9" w:rsidP="00964D0E">
      <w:pPr>
        <w:widowControl w:val="0"/>
        <w:autoSpaceDE w:val="0"/>
        <w:rPr>
          <w:iCs/>
        </w:rPr>
      </w:pPr>
    </w:p>
    <w:p w14:paraId="2D6C44B1" w14:textId="77777777" w:rsidR="00EF6CC9" w:rsidRDefault="00EF6CC9" w:rsidP="00EF6CC9">
      <w:pPr>
        <w:widowControl w:val="0"/>
        <w:ind w:left="284" w:hanging="284"/>
        <w:jc w:val="center"/>
        <w:rPr>
          <w:b/>
          <w:bCs/>
          <w:sz w:val="22"/>
          <w:szCs w:val="22"/>
        </w:rPr>
      </w:pPr>
      <w:r>
        <w:rPr>
          <w:b/>
          <w:bCs/>
          <w:sz w:val="22"/>
          <w:szCs w:val="22"/>
        </w:rPr>
        <w:t>VI.</w:t>
      </w:r>
    </w:p>
    <w:p w14:paraId="2D940B86" w14:textId="77777777" w:rsidR="00EF6CC9" w:rsidRDefault="00EF6CC9" w:rsidP="00EF6CC9">
      <w:pPr>
        <w:widowControl w:val="0"/>
        <w:ind w:left="284" w:hanging="284"/>
        <w:jc w:val="center"/>
        <w:rPr>
          <w:b/>
          <w:bCs/>
          <w:sz w:val="22"/>
          <w:szCs w:val="22"/>
        </w:rPr>
      </w:pPr>
      <w:r>
        <w:rPr>
          <w:b/>
          <w:bCs/>
          <w:sz w:val="22"/>
          <w:szCs w:val="22"/>
        </w:rPr>
        <w:t xml:space="preserve">Odpovědnost za vady, záruka za jakost  </w:t>
      </w:r>
    </w:p>
    <w:p w14:paraId="238AE9A0" w14:textId="77777777" w:rsidR="00EF6CC9" w:rsidRDefault="00EF6CC9" w:rsidP="00EF6CC9">
      <w:pPr>
        <w:widowControl w:val="0"/>
        <w:ind w:left="284" w:hanging="284"/>
        <w:rPr>
          <w:b/>
          <w:bCs/>
          <w:sz w:val="22"/>
          <w:szCs w:val="22"/>
        </w:rPr>
      </w:pPr>
    </w:p>
    <w:p w14:paraId="6F04C93D" w14:textId="5A41F828" w:rsidR="00A93A71" w:rsidRPr="00A93A71" w:rsidRDefault="00EF6CC9" w:rsidP="00A93A71">
      <w:pPr>
        <w:pStyle w:val="Bezmezer1"/>
        <w:numPr>
          <w:ilvl w:val="0"/>
          <w:numId w:val="14"/>
        </w:numPr>
        <w:ind w:left="426" w:hanging="426"/>
        <w:rPr>
          <w:rFonts w:ascii="Times New Roman" w:hAnsi="Times New Roman"/>
        </w:rPr>
      </w:pPr>
      <w:r>
        <w:rPr>
          <w:rFonts w:ascii="Times New Roman" w:hAnsi="Times New Roman"/>
          <w:sz w:val="22"/>
        </w:rPr>
        <w:t xml:space="preserve">Prodávající odpovídá za veškeré vady, které má předmět dodávky v době přechodu nebezpečí škody na kupujícího, a za vady, které se na předmětu dodávky vyskytnou ve sjednané záruční době. </w:t>
      </w:r>
    </w:p>
    <w:p w14:paraId="2FDA01D4" w14:textId="77777777" w:rsidR="00A93A71" w:rsidRPr="00A93A71" w:rsidRDefault="00A93A71" w:rsidP="00A93A71">
      <w:pPr>
        <w:pStyle w:val="Bezmezer1"/>
        <w:ind w:left="426"/>
        <w:rPr>
          <w:rFonts w:ascii="Times New Roman" w:hAnsi="Times New Roman"/>
        </w:rPr>
      </w:pPr>
    </w:p>
    <w:p w14:paraId="28C34705" w14:textId="3BF64CB7" w:rsidR="00964D0E" w:rsidRPr="00A93A71" w:rsidRDefault="00EF6CC9" w:rsidP="00A93A71">
      <w:pPr>
        <w:pStyle w:val="Bezmezer1"/>
        <w:numPr>
          <w:ilvl w:val="0"/>
          <w:numId w:val="14"/>
        </w:numPr>
        <w:ind w:left="426" w:hanging="426"/>
        <w:rPr>
          <w:rFonts w:ascii="Times New Roman" w:hAnsi="Times New Roman"/>
        </w:rPr>
      </w:pPr>
      <w:r w:rsidRPr="00A93A71">
        <w:rPr>
          <w:rFonts w:ascii="Times New Roman" w:hAnsi="Times New Roman"/>
          <w:sz w:val="22"/>
        </w:rPr>
        <w:t xml:space="preserve">Prodávající poskytuje ve smyslu § 2113 občanského zákoníku kupujícímu záruku za jakost předmětu dodávky spočívající v tom, že předmět dodávky bude po záruční dobu, která činí </w:t>
      </w:r>
      <w:r w:rsidR="00A93A71">
        <w:rPr>
          <w:rFonts w:ascii="Times New Roman" w:hAnsi="Times New Roman"/>
          <w:b/>
          <w:sz w:val="22"/>
        </w:rPr>
        <w:t>60</w:t>
      </w:r>
      <w:r w:rsidRPr="00A93A71">
        <w:rPr>
          <w:rFonts w:ascii="Times New Roman" w:hAnsi="Times New Roman"/>
          <w:b/>
          <w:sz w:val="22"/>
        </w:rPr>
        <w:t xml:space="preserve"> měsíců</w:t>
      </w:r>
      <w:r w:rsidRPr="00A93A71">
        <w:rPr>
          <w:rFonts w:ascii="Times New Roman" w:hAnsi="Times New Roman"/>
          <w:sz w:val="22"/>
        </w:rPr>
        <w:t xml:space="preserve"> ode dne přechodu nebezpečí škody na předmětu dodávky na kupujícího, způsobilý pro použití k obvyklým účelům a zachová si sjednané, resp. obvyklé vlastnosti.</w:t>
      </w:r>
    </w:p>
    <w:p w14:paraId="547FAD06" w14:textId="77777777" w:rsidR="00A93A71" w:rsidRDefault="00A93A71" w:rsidP="00A93A71">
      <w:pPr>
        <w:pStyle w:val="Odstavecseseznamem"/>
      </w:pPr>
    </w:p>
    <w:p w14:paraId="510D4D24" w14:textId="2507F79A" w:rsidR="00A93A71" w:rsidRDefault="00A93A71" w:rsidP="00A93A71">
      <w:pPr>
        <w:pStyle w:val="Bezmezer1"/>
        <w:numPr>
          <w:ilvl w:val="0"/>
          <w:numId w:val="14"/>
        </w:numPr>
        <w:ind w:left="426" w:hanging="426"/>
        <w:rPr>
          <w:rFonts w:ascii="Times New Roman" w:hAnsi="Times New Roman"/>
          <w:sz w:val="22"/>
        </w:rPr>
      </w:pPr>
      <w:proofErr w:type="gramStart"/>
      <w:r>
        <w:rPr>
          <w:rFonts w:ascii="Times New Roman" w:hAnsi="Times New Roman"/>
          <w:sz w:val="22"/>
        </w:rPr>
        <w:t>Záruka</w:t>
      </w:r>
      <w:proofErr w:type="gramEnd"/>
      <w:r>
        <w:rPr>
          <w:rFonts w:ascii="Times New Roman" w:hAnsi="Times New Roman"/>
          <w:sz w:val="22"/>
        </w:rPr>
        <w:t xml:space="preserve"> se nevztahuje na vady, </w:t>
      </w:r>
      <w:proofErr w:type="gramStart"/>
      <w:r>
        <w:rPr>
          <w:rFonts w:ascii="Times New Roman" w:hAnsi="Times New Roman"/>
          <w:sz w:val="22"/>
        </w:rPr>
        <w:t>které:</w:t>
      </w:r>
      <w:proofErr w:type="gramEnd"/>
    </w:p>
    <w:p w14:paraId="06554FAC" w14:textId="77777777" w:rsidR="00A93A71" w:rsidRDefault="00A93A71" w:rsidP="00A93A71">
      <w:pPr>
        <w:pStyle w:val="Odstavecseseznamem"/>
        <w:rPr>
          <w:sz w:val="22"/>
        </w:rPr>
      </w:pPr>
    </w:p>
    <w:p w14:paraId="11DE3B0D" w14:textId="77777777" w:rsidR="00A93A71" w:rsidRDefault="00A93A71" w:rsidP="007673BE">
      <w:pPr>
        <w:pStyle w:val="Odstavecseseznamem1"/>
        <w:numPr>
          <w:ilvl w:val="0"/>
          <w:numId w:val="18"/>
        </w:numPr>
        <w:tabs>
          <w:tab w:val="clear" w:pos="0"/>
          <w:tab w:val="num" w:pos="709"/>
        </w:tabs>
        <w:spacing w:after="0" w:line="240" w:lineRule="auto"/>
        <w:ind w:left="709" w:hanging="283"/>
        <w:jc w:val="both"/>
      </w:pPr>
      <w:r>
        <w:rPr>
          <w:rFonts w:ascii="Times New Roman" w:hAnsi="Times New Roman"/>
        </w:rPr>
        <w:t>vznikly užíváním předmětu dodávky v rozporu s předanými návody k obsluze a údržbě;</w:t>
      </w:r>
    </w:p>
    <w:p w14:paraId="158C12BB" w14:textId="77777777" w:rsidR="00A93A71" w:rsidRDefault="00A93A71" w:rsidP="007673BE">
      <w:pPr>
        <w:pStyle w:val="Odstavecseseznamem1"/>
        <w:numPr>
          <w:ilvl w:val="0"/>
          <w:numId w:val="18"/>
        </w:numPr>
        <w:tabs>
          <w:tab w:val="clear" w:pos="0"/>
          <w:tab w:val="left" w:pos="450"/>
          <w:tab w:val="num" w:pos="709"/>
        </w:tabs>
        <w:spacing w:after="0" w:line="240" w:lineRule="auto"/>
        <w:ind w:left="709" w:hanging="283"/>
        <w:jc w:val="both"/>
      </w:pPr>
      <w:r>
        <w:rPr>
          <w:rFonts w:ascii="Times New Roman" w:hAnsi="Times New Roman"/>
        </w:rPr>
        <w:t xml:space="preserve">vznikly po přechodu nebezpečí škody na předmětu dodávky na kupujícího vnějším zásahem kupujícího či třetí osoby; </w:t>
      </w:r>
    </w:p>
    <w:p w14:paraId="39B73B78" w14:textId="2D1278CF" w:rsidR="00A93A71" w:rsidRPr="00A93A71" w:rsidRDefault="00A93A71" w:rsidP="007673BE">
      <w:pPr>
        <w:pStyle w:val="Odstavecseseznamem1"/>
        <w:numPr>
          <w:ilvl w:val="0"/>
          <w:numId w:val="18"/>
        </w:numPr>
        <w:tabs>
          <w:tab w:val="clear" w:pos="0"/>
          <w:tab w:val="left" w:pos="450"/>
          <w:tab w:val="num" w:pos="709"/>
        </w:tabs>
        <w:spacing w:after="0" w:line="240" w:lineRule="auto"/>
        <w:ind w:left="709" w:hanging="283"/>
        <w:jc w:val="both"/>
      </w:pPr>
      <w:r>
        <w:rPr>
          <w:rFonts w:ascii="Times New Roman" w:hAnsi="Times New Roman"/>
        </w:rPr>
        <w:t>vznikly po přechodu nebezpečí škody na předmětu dodávky na kupujícího vyšší mocí.</w:t>
      </w:r>
    </w:p>
    <w:p w14:paraId="38B155C5" w14:textId="77777777" w:rsidR="00A93A71" w:rsidRDefault="00A93A71" w:rsidP="007673BE">
      <w:pPr>
        <w:pStyle w:val="Odstavecseseznamem1"/>
        <w:tabs>
          <w:tab w:val="left" w:pos="450"/>
          <w:tab w:val="num" w:pos="709"/>
        </w:tabs>
        <w:spacing w:after="0" w:line="240" w:lineRule="auto"/>
        <w:ind w:left="709" w:hanging="283"/>
        <w:jc w:val="both"/>
      </w:pPr>
    </w:p>
    <w:p w14:paraId="0B257F66" w14:textId="7C118D36" w:rsidR="007673BE" w:rsidRPr="001D3248" w:rsidRDefault="007673BE" w:rsidP="007673BE">
      <w:pPr>
        <w:pStyle w:val="Bezmezer1"/>
        <w:numPr>
          <w:ilvl w:val="0"/>
          <w:numId w:val="14"/>
        </w:numPr>
        <w:ind w:left="426" w:hanging="426"/>
        <w:rPr>
          <w:rFonts w:ascii="Times New Roman" w:hAnsi="Times New Roman"/>
        </w:rPr>
      </w:pPr>
      <w:r w:rsidRPr="007673BE">
        <w:rPr>
          <w:rFonts w:ascii="Times New Roman" w:hAnsi="Times New Roman"/>
          <w:sz w:val="22"/>
        </w:rPr>
        <w:t xml:space="preserve">Kupující bude vady předmětu dodávky oznamovat prodávajícímu písemně. Za písemné oznámení vad prodávajícímu se považuje i jejich oznámení zaslané emailem na emailovou adresu prodávajícího: </w:t>
      </w:r>
      <w:r w:rsidR="00511366" w:rsidRPr="00511366">
        <w:rPr>
          <w:rFonts w:ascii="Times New Roman" w:hAnsi="Times New Roman"/>
          <w:b/>
          <w:sz w:val="22"/>
          <w:highlight w:val="black"/>
        </w:rPr>
        <w:t>XXXXXXXXXXX</w:t>
      </w:r>
      <w:r w:rsidRPr="007673BE">
        <w:rPr>
          <w:rFonts w:ascii="Times New Roman" w:hAnsi="Times New Roman"/>
          <w:sz w:val="22"/>
        </w:rPr>
        <w:t xml:space="preserve"> či oznámení zaslané do datové schránky prodávajícího: </w:t>
      </w:r>
      <w:r w:rsidR="002E52EC">
        <w:rPr>
          <w:rFonts w:ascii="Times New Roman" w:hAnsi="Times New Roman"/>
          <w:b/>
          <w:spacing w:val="17"/>
          <w:sz w:val="22"/>
        </w:rPr>
        <w:t>b5qq4d8</w:t>
      </w:r>
      <w:r w:rsidRPr="007673BE">
        <w:rPr>
          <w:rFonts w:ascii="Times New Roman" w:hAnsi="Times New Roman"/>
          <w:b/>
          <w:spacing w:val="17"/>
          <w:sz w:val="22"/>
        </w:rPr>
        <w:t>.</w:t>
      </w:r>
      <w:r w:rsidRPr="007673BE">
        <w:rPr>
          <w:rFonts w:ascii="Times New Roman" w:hAnsi="Times New Roman"/>
          <w:sz w:val="22"/>
        </w:rPr>
        <w:t xml:space="preserve"> V pochybnostech se oznámení vady zaslané kupujícím emailem má za doručené prodávajícímu dnem a hodinou odeslání emailové zprávy s tímto obsahem, oznámení odeslané doporučenou poštou třetím dnem od data razítka poštovního úřadu na podacím lístku. Smluvní strany se dohodly, že oznámení vady zaslané kupujícím do datové schránky prodávajícího se má vždy za doručené okamžikem jeho dodání do datové schránky prodávajícího (nikoliv tedy až přihlášením prodávajícího do datové schránky).</w:t>
      </w:r>
    </w:p>
    <w:p w14:paraId="73F236BB" w14:textId="77777777" w:rsidR="001D3248" w:rsidRPr="007673BE" w:rsidRDefault="001D3248" w:rsidP="001D3248">
      <w:pPr>
        <w:pStyle w:val="Bezmezer1"/>
        <w:ind w:left="426"/>
        <w:rPr>
          <w:rFonts w:ascii="Times New Roman" w:hAnsi="Times New Roman"/>
        </w:rPr>
      </w:pPr>
    </w:p>
    <w:p w14:paraId="0374F29A" w14:textId="6EDC8820" w:rsidR="007673BE" w:rsidRPr="007673BE" w:rsidRDefault="007673BE" w:rsidP="007673BE">
      <w:pPr>
        <w:pStyle w:val="Bezmezer1"/>
        <w:numPr>
          <w:ilvl w:val="0"/>
          <w:numId w:val="14"/>
        </w:numPr>
        <w:ind w:left="426" w:hanging="426"/>
        <w:rPr>
          <w:rFonts w:ascii="Times New Roman" w:hAnsi="Times New Roman"/>
        </w:rPr>
      </w:pPr>
      <w:r w:rsidRPr="007673BE">
        <w:rPr>
          <w:rFonts w:ascii="Times New Roman" w:hAnsi="Times New Roman"/>
          <w:sz w:val="22"/>
        </w:rPr>
        <w:lastRenderedPageBreak/>
        <w:t xml:space="preserve">Smluvní strany se dohodly, že práva kupujícího z veškerých vad předmětu dodávky, tj. z vad existujících v době přechodu nebezpečí škody na předmětu dodávky na kupujícího i z vad, které se vyskytnou ve sjednané záruční době, se řídí </w:t>
      </w:r>
      <w:proofErr w:type="spellStart"/>
      <w:r w:rsidRPr="007673BE">
        <w:rPr>
          <w:rFonts w:ascii="Times New Roman" w:hAnsi="Times New Roman"/>
          <w:sz w:val="22"/>
        </w:rPr>
        <w:t>ust</w:t>
      </w:r>
      <w:proofErr w:type="spellEnd"/>
      <w:r w:rsidRPr="007673BE">
        <w:rPr>
          <w:rFonts w:ascii="Times New Roman" w:hAnsi="Times New Roman"/>
          <w:sz w:val="22"/>
        </w:rPr>
        <w:t xml:space="preserve">. § 2106 a násl. občanského zákoníku. </w:t>
      </w:r>
    </w:p>
    <w:p w14:paraId="1D5F218C" w14:textId="77777777" w:rsidR="007673BE" w:rsidRPr="007673BE" w:rsidRDefault="007673BE" w:rsidP="007673BE">
      <w:pPr>
        <w:pStyle w:val="Bezmezer1"/>
        <w:ind w:left="426"/>
        <w:rPr>
          <w:rFonts w:ascii="Times New Roman" w:hAnsi="Times New Roman"/>
        </w:rPr>
      </w:pPr>
    </w:p>
    <w:p w14:paraId="27AAC1F4" w14:textId="77777777" w:rsidR="007673BE" w:rsidRDefault="007673BE" w:rsidP="007673BE">
      <w:pPr>
        <w:pStyle w:val="Bezmezer1"/>
        <w:numPr>
          <w:ilvl w:val="0"/>
          <w:numId w:val="14"/>
        </w:numPr>
        <w:ind w:left="426" w:hanging="426"/>
        <w:rPr>
          <w:rFonts w:ascii="Times New Roman" w:hAnsi="Times New Roman"/>
        </w:rPr>
      </w:pPr>
      <w:r w:rsidRPr="007673BE">
        <w:rPr>
          <w:rFonts w:ascii="Times New Roman" w:hAnsi="Times New Roman"/>
          <w:sz w:val="22"/>
        </w:rPr>
        <w:t>V případě, že kupující nesdělí při oznámení vady prodávajícímu, že uplatňuje jiné právo z odpovědnosti za vady plynoucí kupujícímu z </w:t>
      </w:r>
      <w:proofErr w:type="spellStart"/>
      <w:r w:rsidRPr="007673BE">
        <w:rPr>
          <w:rFonts w:ascii="Times New Roman" w:hAnsi="Times New Roman"/>
          <w:sz w:val="22"/>
        </w:rPr>
        <w:t>ust</w:t>
      </w:r>
      <w:proofErr w:type="spellEnd"/>
      <w:r w:rsidRPr="007673BE">
        <w:rPr>
          <w:rFonts w:ascii="Times New Roman" w:hAnsi="Times New Roman"/>
          <w:sz w:val="22"/>
        </w:rPr>
        <w:t xml:space="preserve">. § 2106 a násl. občanského zákoníku, je prodávající povinen oznámenou vadu odstranit. </w:t>
      </w:r>
    </w:p>
    <w:p w14:paraId="7D8DAD62" w14:textId="77777777" w:rsidR="007673BE" w:rsidRDefault="007673BE" w:rsidP="007673BE">
      <w:pPr>
        <w:pStyle w:val="Odstavecseseznamem"/>
        <w:rPr>
          <w:sz w:val="22"/>
        </w:rPr>
      </w:pPr>
    </w:p>
    <w:p w14:paraId="13EEB941" w14:textId="25BF023E" w:rsidR="007673BE" w:rsidRPr="007673BE" w:rsidRDefault="007673BE" w:rsidP="007673BE">
      <w:pPr>
        <w:pStyle w:val="Odstavecseseznamem"/>
        <w:widowControl w:val="0"/>
        <w:numPr>
          <w:ilvl w:val="0"/>
          <w:numId w:val="14"/>
        </w:numPr>
        <w:ind w:left="426" w:hanging="426"/>
        <w:jc w:val="both"/>
        <w:rPr>
          <w:sz w:val="22"/>
          <w:szCs w:val="22"/>
        </w:rPr>
      </w:pPr>
      <w:r w:rsidRPr="007673BE">
        <w:rPr>
          <w:sz w:val="22"/>
          <w:szCs w:val="22"/>
        </w:rPr>
        <w:t xml:space="preserve">Prodávající se zavazuje oznámenou vadu předmětu dodávky </w:t>
      </w:r>
      <w:r w:rsidRPr="007673BE">
        <w:rPr>
          <w:b/>
          <w:sz w:val="22"/>
          <w:szCs w:val="22"/>
        </w:rPr>
        <w:t>odstranit</w:t>
      </w:r>
      <w:r w:rsidRPr="001D3248">
        <w:rPr>
          <w:b/>
          <w:sz w:val="22"/>
          <w:szCs w:val="22"/>
        </w:rPr>
        <w:t>:</w:t>
      </w:r>
      <w:r w:rsidRPr="007673BE">
        <w:rPr>
          <w:sz w:val="22"/>
          <w:szCs w:val="22"/>
        </w:rPr>
        <w:t xml:space="preserve"> </w:t>
      </w:r>
    </w:p>
    <w:p w14:paraId="4845AF01" w14:textId="77777777" w:rsidR="007673BE" w:rsidRDefault="007673BE" w:rsidP="007673BE">
      <w:pPr>
        <w:pStyle w:val="Odstavecseseznamem"/>
        <w:ind w:left="284" w:hanging="284"/>
        <w:jc w:val="both"/>
        <w:rPr>
          <w:sz w:val="22"/>
          <w:szCs w:val="22"/>
        </w:rPr>
      </w:pPr>
    </w:p>
    <w:p w14:paraId="3457A2A3" w14:textId="77777777" w:rsidR="007673BE" w:rsidRDefault="007673BE" w:rsidP="00216E7F">
      <w:pPr>
        <w:pStyle w:val="Odstavecseseznamem"/>
        <w:widowControl w:val="0"/>
        <w:numPr>
          <w:ilvl w:val="0"/>
          <w:numId w:val="21"/>
        </w:numPr>
        <w:tabs>
          <w:tab w:val="left" w:pos="280"/>
        </w:tabs>
        <w:ind w:hanging="294"/>
        <w:contextualSpacing w:val="0"/>
        <w:jc w:val="both"/>
        <w:rPr>
          <w:sz w:val="22"/>
          <w:szCs w:val="22"/>
        </w:rPr>
      </w:pPr>
      <w:r>
        <w:rPr>
          <w:sz w:val="22"/>
          <w:szCs w:val="22"/>
        </w:rPr>
        <w:t xml:space="preserve">v případě vady bránící řádnému užívání předmětu dodávky - do 7 dnů od oznámení vady prodávajícímu, </w:t>
      </w:r>
    </w:p>
    <w:p w14:paraId="210728EC" w14:textId="77777777" w:rsidR="007673BE" w:rsidRDefault="007673BE" w:rsidP="00216E7F">
      <w:pPr>
        <w:pStyle w:val="Odstavecseseznamem"/>
        <w:ind w:left="284" w:hanging="294"/>
        <w:jc w:val="both"/>
        <w:rPr>
          <w:sz w:val="22"/>
          <w:szCs w:val="22"/>
        </w:rPr>
      </w:pPr>
    </w:p>
    <w:p w14:paraId="2AB9BA2E" w14:textId="353E19F8" w:rsidR="007673BE" w:rsidRDefault="007673BE" w:rsidP="00216E7F">
      <w:pPr>
        <w:pStyle w:val="Odstavecseseznamem"/>
        <w:numPr>
          <w:ilvl w:val="0"/>
          <w:numId w:val="21"/>
        </w:numPr>
        <w:tabs>
          <w:tab w:val="left" w:pos="280"/>
        </w:tabs>
        <w:ind w:hanging="294"/>
        <w:jc w:val="both"/>
        <w:rPr>
          <w:sz w:val="22"/>
          <w:szCs w:val="22"/>
        </w:rPr>
      </w:pPr>
      <w:r>
        <w:rPr>
          <w:sz w:val="22"/>
          <w:szCs w:val="22"/>
        </w:rPr>
        <w:t xml:space="preserve">v případě vady nebránící řádnému užívání předmětu dodávky - do 30 dnů od oznámení vady prodávajícímu.  </w:t>
      </w:r>
    </w:p>
    <w:p w14:paraId="73204120" w14:textId="77777777" w:rsidR="00202CA7" w:rsidRPr="00202CA7" w:rsidRDefault="00202CA7" w:rsidP="00202CA7">
      <w:pPr>
        <w:pStyle w:val="Odstavecseseznamem"/>
        <w:rPr>
          <w:sz w:val="22"/>
          <w:szCs w:val="22"/>
        </w:rPr>
      </w:pPr>
    </w:p>
    <w:p w14:paraId="061E039D" w14:textId="574E419A" w:rsidR="007673BE" w:rsidRPr="00202CA7" w:rsidRDefault="00202CA7" w:rsidP="00A93A71">
      <w:pPr>
        <w:pStyle w:val="Bezmezer1"/>
        <w:numPr>
          <w:ilvl w:val="0"/>
          <w:numId w:val="14"/>
        </w:numPr>
        <w:ind w:left="426" w:hanging="426"/>
        <w:rPr>
          <w:rFonts w:ascii="Times New Roman" w:hAnsi="Times New Roman"/>
        </w:rPr>
      </w:pPr>
      <w:r w:rsidRPr="00202CA7">
        <w:rPr>
          <w:rFonts w:ascii="Times New Roman" w:hAnsi="Times New Roman"/>
          <w:sz w:val="22"/>
        </w:rPr>
        <w:t>Kupující není povinen dopravovat jakoukoliv část předmětu dodávky k prodávajícímu za účelem prověření a odstranění oznámených vad předmětu dodávky. Prodávající provede či zajistí prověření a odstranění oznámené vady v místě plnění a v případě potřeby zajistí svým nákladem dopravu příslušné vadné části předmětu dodávky do servisního místa a po odstranění vady její dopravu zpět do místa plnění a její opětovnou instalaci a zprovoznění.</w:t>
      </w:r>
    </w:p>
    <w:p w14:paraId="7037A72E" w14:textId="77777777" w:rsidR="00202CA7" w:rsidRPr="00202CA7" w:rsidRDefault="00202CA7" w:rsidP="00202CA7">
      <w:pPr>
        <w:pStyle w:val="Bezmezer1"/>
        <w:ind w:left="426"/>
        <w:rPr>
          <w:rFonts w:ascii="Times New Roman" w:hAnsi="Times New Roman"/>
        </w:rPr>
      </w:pPr>
    </w:p>
    <w:p w14:paraId="1DB673A9" w14:textId="4BD698ED" w:rsidR="00202CA7" w:rsidRPr="00202CA7" w:rsidRDefault="00202CA7" w:rsidP="00A93A71">
      <w:pPr>
        <w:pStyle w:val="Bezmezer1"/>
        <w:numPr>
          <w:ilvl w:val="0"/>
          <w:numId w:val="14"/>
        </w:numPr>
        <w:ind w:left="426" w:hanging="426"/>
        <w:rPr>
          <w:rFonts w:ascii="Times New Roman" w:hAnsi="Times New Roman"/>
        </w:rPr>
      </w:pPr>
      <w:r w:rsidRPr="00202CA7">
        <w:rPr>
          <w:rFonts w:ascii="Times New Roman" w:hAnsi="Times New Roman"/>
          <w:sz w:val="22"/>
        </w:rPr>
        <w:t>Prodávající je povinen odstranit oznámenou vadu i v případě, kdy neuznává, že za vadu odpovídá.  Prodávající nese náklady na odstranění této vady až do případného rozhodnutí soudu o tom, kdo za vadu odpovídá.</w:t>
      </w:r>
    </w:p>
    <w:p w14:paraId="3715ECEB" w14:textId="77777777" w:rsidR="00202CA7" w:rsidRDefault="00202CA7" w:rsidP="00202CA7">
      <w:pPr>
        <w:pStyle w:val="Odstavecseseznamem"/>
      </w:pPr>
    </w:p>
    <w:p w14:paraId="02B5975D" w14:textId="22796504" w:rsidR="00202CA7" w:rsidRPr="00202CA7" w:rsidRDefault="00202CA7" w:rsidP="00A93A71">
      <w:pPr>
        <w:pStyle w:val="Bezmezer1"/>
        <w:numPr>
          <w:ilvl w:val="0"/>
          <w:numId w:val="14"/>
        </w:numPr>
        <w:ind w:left="426" w:hanging="426"/>
        <w:rPr>
          <w:rFonts w:ascii="Times New Roman" w:hAnsi="Times New Roman"/>
        </w:rPr>
      </w:pPr>
      <w:r w:rsidRPr="00202CA7">
        <w:rPr>
          <w:rFonts w:ascii="Times New Roman" w:hAnsi="Times New Roman"/>
          <w:sz w:val="22"/>
        </w:rPr>
        <w:t>V případě, že prodávající oznámenou vadu včas neodstraní, je kupující oprávněn, nevyužije-li v takovém případě své jiné právo z vad předmětu dodávky, nechat vadu odstranit odborně způsobilou osobou na náklady prodávajícího. Tyto náklady je prodávající povinen kupujícímu uhradit nejpozději do 14 dnů po doručení jejich písemného vyúčtování kupujícím. Smluvní strany sjednávají, že tímto odborně provedeným odstraněním vad třetí osobou není dotčena záruka za jakost za předmět dodávky dle této smlouvy.</w:t>
      </w:r>
    </w:p>
    <w:p w14:paraId="75FF77A0" w14:textId="77777777" w:rsidR="00202CA7" w:rsidRDefault="00202CA7" w:rsidP="00202CA7">
      <w:pPr>
        <w:pStyle w:val="Odstavecseseznamem"/>
      </w:pPr>
    </w:p>
    <w:p w14:paraId="2625075F" w14:textId="6D98BCD7" w:rsidR="00202CA7" w:rsidRPr="00202CA7" w:rsidRDefault="00202CA7" w:rsidP="00A93A71">
      <w:pPr>
        <w:pStyle w:val="Bezmezer1"/>
        <w:numPr>
          <w:ilvl w:val="0"/>
          <w:numId w:val="14"/>
        </w:numPr>
        <w:ind w:left="426" w:hanging="426"/>
        <w:rPr>
          <w:rFonts w:ascii="Times New Roman" w:hAnsi="Times New Roman"/>
        </w:rPr>
      </w:pPr>
      <w:r w:rsidRPr="00202CA7">
        <w:rPr>
          <w:rFonts w:ascii="Times New Roman" w:hAnsi="Times New Roman"/>
          <w:sz w:val="22"/>
        </w:rPr>
        <w:t>Po dobu od oznámení vady předmětu dodávky prodávajícímu až do jejího řádného odstranění neběží záruční doba s tím, že doba přerušení běhu záruční doby bude počítána na celé dny.</w:t>
      </w:r>
    </w:p>
    <w:p w14:paraId="2687DCBC" w14:textId="77777777" w:rsidR="00202CA7" w:rsidRDefault="00202CA7" w:rsidP="00202CA7">
      <w:pPr>
        <w:pStyle w:val="Odstavecseseznamem"/>
      </w:pPr>
    </w:p>
    <w:p w14:paraId="1791849C" w14:textId="3BB6C194" w:rsidR="00202CA7" w:rsidRPr="00202CA7" w:rsidRDefault="00202CA7" w:rsidP="00A93A71">
      <w:pPr>
        <w:pStyle w:val="Bezmezer1"/>
        <w:numPr>
          <w:ilvl w:val="0"/>
          <w:numId w:val="14"/>
        </w:numPr>
        <w:ind w:left="426" w:hanging="426"/>
        <w:rPr>
          <w:rFonts w:ascii="Times New Roman" w:hAnsi="Times New Roman"/>
        </w:rPr>
      </w:pPr>
      <w:r w:rsidRPr="00202CA7">
        <w:rPr>
          <w:rFonts w:ascii="Times New Roman" w:hAnsi="Times New Roman"/>
          <w:sz w:val="22"/>
        </w:rPr>
        <w:t>Uplatněním práv z vad předmětu dodávky není dotčeno právo kupujícího na náhradu v důsledku vad vzniklé škody.</w:t>
      </w:r>
    </w:p>
    <w:p w14:paraId="66884449" w14:textId="3F12B2DF" w:rsidR="00964D0E" w:rsidRDefault="00964D0E" w:rsidP="00964D0E">
      <w:pPr>
        <w:jc w:val="both"/>
        <w:rPr>
          <w:sz w:val="22"/>
          <w:szCs w:val="22"/>
        </w:rPr>
      </w:pPr>
    </w:p>
    <w:p w14:paraId="4B64D932" w14:textId="29649E70" w:rsidR="00202CA7" w:rsidRDefault="00202CA7" w:rsidP="00964D0E">
      <w:pPr>
        <w:jc w:val="both"/>
        <w:rPr>
          <w:sz w:val="22"/>
          <w:szCs w:val="22"/>
        </w:rPr>
      </w:pPr>
    </w:p>
    <w:p w14:paraId="58234F8B" w14:textId="77777777" w:rsidR="00202CA7" w:rsidRDefault="00202CA7" w:rsidP="00202CA7">
      <w:pPr>
        <w:widowControl w:val="0"/>
        <w:jc w:val="center"/>
        <w:rPr>
          <w:b/>
          <w:bCs/>
          <w:sz w:val="22"/>
          <w:szCs w:val="22"/>
        </w:rPr>
      </w:pPr>
      <w:r>
        <w:rPr>
          <w:b/>
          <w:bCs/>
          <w:sz w:val="22"/>
          <w:szCs w:val="22"/>
        </w:rPr>
        <w:t>VII.</w:t>
      </w:r>
    </w:p>
    <w:p w14:paraId="5DAF69BA" w14:textId="77777777" w:rsidR="00202CA7" w:rsidRDefault="00202CA7" w:rsidP="00202CA7">
      <w:pPr>
        <w:pStyle w:val="Nadpis5"/>
        <w:numPr>
          <w:ilvl w:val="4"/>
          <w:numId w:val="5"/>
        </w:numPr>
        <w:spacing w:before="0" w:after="0"/>
        <w:jc w:val="center"/>
        <w:rPr>
          <w:i w:val="0"/>
          <w:sz w:val="22"/>
          <w:szCs w:val="22"/>
        </w:rPr>
      </w:pPr>
      <w:r>
        <w:rPr>
          <w:i w:val="0"/>
          <w:sz w:val="22"/>
          <w:szCs w:val="22"/>
        </w:rPr>
        <w:t>Smluvní sankce</w:t>
      </w:r>
    </w:p>
    <w:p w14:paraId="2D77E36E" w14:textId="77777777" w:rsidR="00202CA7" w:rsidRDefault="00202CA7" w:rsidP="00202CA7">
      <w:pPr>
        <w:rPr>
          <w:sz w:val="22"/>
          <w:szCs w:val="22"/>
        </w:rPr>
      </w:pPr>
    </w:p>
    <w:p w14:paraId="6B5CCB26" w14:textId="7A654178" w:rsidR="00202CA7" w:rsidRDefault="00202CA7" w:rsidP="00202CA7">
      <w:pPr>
        <w:pStyle w:val="Odstavecseseznamem"/>
        <w:numPr>
          <w:ilvl w:val="0"/>
          <w:numId w:val="22"/>
        </w:numPr>
        <w:tabs>
          <w:tab w:val="clear" w:pos="0"/>
          <w:tab w:val="num" w:pos="426"/>
        </w:tabs>
        <w:suppressAutoHyphens w:val="0"/>
        <w:ind w:left="426" w:hanging="426"/>
        <w:jc w:val="both"/>
        <w:textAlignment w:val="baseline"/>
        <w:rPr>
          <w:sz w:val="22"/>
          <w:szCs w:val="22"/>
        </w:rPr>
      </w:pPr>
      <w:r>
        <w:rPr>
          <w:sz w:val="22"/>
          <w:szCs w:val="22"/>
        </w:rPr>
        <w:t xml:space="preserve">V případě prodlení prodávajícího s odevzdáním předmětu dodávky kupujícímu je prodávající povinen zaplatit kupujícímu smluvní pokutu ve výši </w:t>
      </w:r>
      <w:r w:rsidR="008045B1">
        <w:rPr>
          <w:sz w:val="22"/>
          <w:szCs w:val="22"/>
        </w:rPr>
        <w:t>2</w:t>
      </w:r>
      <w:r>
        <w:rPr>
          <w:sz w:val="22"/>
          <w:szCs w:val="22"/>
        </w:rPr>
        <w:t xml:space="preserve">00 Kč za každý i započatý den prodlení. </w:t>
      </w:r>
    </w:p>
    <w:p w14:paraId="61EA68FD" w14:textId="77777777" w:rsidR="00202CA7" w:rsidRDefault="00202CA7" w:rsidP="00202CA7">
      <w:pPr>
        <w:tabs>
          <w:tab w:val="num" w:pos="426"/>
        </w:tabs>
        <w:ind w:left="426" w:hanging="426"/>
        <w:jc w:val="both"/>
        <w:textAlignment w:val="baseline"/>
        <w:rPr>
          <w:sz w:val="22"/>
          <w:szCs w:val="22"/>
        </w:rPr>
      </w:pPr>
    </w:p>
    <w:p w14:paraId="43CB7B18" w14:textId="77777777" w:rsidR="00202CA7" w:rsidRDefault="00202CA7" w:rsidP="00202CA7">
      <w:pPr>
        <w:numPr>
          <w:ilvl w:val="0"/>
          <w:numId w:val="22"/>
        </w:numPr>
        <w:tabs>
          <w:tab w:val="clear" w:pos="0"/>
          <w:tab w:val="num" w:pos="426"/>
        </w:tabs>
        <w:suppressAutoHyphens w:val="0"/>
        <w:ind w:left="426" w:hanging="426"/>
        <w:contextualSpacing/>
        <w:jc w:val="both"/>
        <w:rPr>
          <w:rStyle w:val="FontStyle75"/>
        </w:rPr>
      </w:pPr>
      <w:r>
        <w:rPr>
          <w:rStyle w:val="FontStyle75"/>
        </w:rPr>
        <w:t xml:space="preserve">V případě prodlení prodávajícího s odstraněním vady předmětu dodávky oznámené kupujícím prodávajícímu je prodávající povinen zaplatit kupujícímu smluvní pokutu: </w:t>
      </w:r>
    </w:p>
    <w:p w14:paraId="703E1A96" w14:textId="77777777" w:rsidR="00202CA7" w:rsidRDefault="00202CA7" w:rsidP="00202CA7">
      <w:pPr>
        <w:pStyle w:val="Odstavecseseznamem"/>
        <w:ind w:left="284" w:hanging="284"/>
        <w:rPr>
          <w:rStyle w:val="FontStyle75"/>
        </w:rPr>
      </w:pPr>
    </w:p>
    <w:p w14:paraId="198EE8A7" w14:textId="1C9F10B6" w:rsidR="00202CA7" w:rsidRDefault="00202CA7" w:rsidP="00202CA7">
      <w:pPr>
        <w:pStyle w:val="Odstavecseseznamem"/>
        <w:widowControl w:val="0"/>
        <w:numPr>
          <w:ilvl w:val="0"/>
          <w:numId w:val="25"/>
        </w:numPr>
        <w:tabs>
          <w:tab w:val="left" w:pos="360"/>
        </w:tabs>
        <w:ind w:left="851" w:hanging="425"/>
        <w:contextualSpacing w:val="0"/>
        <w:jc w:val="both"/>
        <w:rPr>
          <w:sz w:val="22"/>
          <w:szCs w:val="22"/>
        </w:rPr>
      </w:pPr>
      <w:r>
        <w:rPr>
          <w:sz w:val="22"/>
          <w:szCs w:val="22"/>
        </w:rPr>
        <w:t xml:space="preserve">v případě vady bránící řádnému užívání předmětu dodávky ve výši </w:t>
      </w:r>
      <w:r w:rsidR="008045B1">
        <w:rPr>
          <w:sz w:val="22"/>
          <w:szCs w:val="22"/>
        </w:rPr>
        <w:t>3</w:t>
      </w:r>
      <w:r>
        <w:rPr>
          <w:sz w:val="22"/>
          <w:szCs w:val="22"/>
        </w:rPr>
        <w:t xml:space="preserve">00 Kč za každý i započatý den prodlení s odstraněním vady; </w:t>
      </w:r>
    </w:p>
    <w:p w14:paraId="598DF8F6" w14:textId="77777777" w:rsidR="0037455A" w:rsidRDefault="00202CA7" w:rsidP="00202CA7">
      <w:pPr>
        <w:pStyle w:val="Odstavecseseznamem"/>
        <w:widowControl w:val="0"/>
        <w:numPr>
          <w:ilvl w:val="0"/>
          <w:numId w:val="25"/>
        </w:numPr>
        <w:tabs>
          <w:tab w:val="left" w:pos="360"/>
        </w:tabs>
        <w:ind w:left="851" w:hanging="425"/>
        <w:contextualSpacing w:val="0"/>
        <w:jc w:val="both"/>
        <w:rPr>
          <w:sz w:val="22"/>
          <w:szCs w:val="22"/>
        </w:rPr>
      </w:pPr>
      <w:r>
        <w:rPr>
          <w:sz w:val="22"/>
          <w:szCs w:val="22"/>
        </w:rPr>
        <w:t xml:space="preserve">v případě vady nebránící řádnému užívání předmětu dodávky ve výši </w:t>
      </w:r>
      <w:r w:rsidR="008045B1">
        <w:rPr>
          <w:sz w:val="22"/>
          <w:szCs w:val="22"/>
        </w:rPr>
        <w:t>1</w:t>
      </w:r>
      <w:r>
        <w:rPr>
          <w:sz w:val="22"/>
          <w:szCs w:val="22"/>
        </w:rPr>
        <w:t>00 Kč za každý i započatý den prodlení s odstraněním vady.</w:t>
      </w:r>
    </w:p>
    <w:p w14:paraId="3BC25868" w14:textId="08748CD7" w:rsidR="00202CA7" w:rsidRPr="0037455A" w:rsidRDefault="00202CA7" w:rsidP="0037455A">
      <w:pPr>
        <w:widowControl w:val="0"/>
        <w:tabs>
          <w:tab w:val="left" w:pos="360"/>
        </w:tabs>
        <w:jc w:val="both"/>
        <w:rPr>
          <w:sz w:val="22"/>
          <w:szCs w:val="22"/>
        </w:rPr>
      </w:pPr>
    </w:p>
    <w:p w14:paraId="3BDE0C4C" w14:textId="7E090F30" w:rsidR="00202CA7" w:rsidRDefault="00202CA7" w:rsidP="00202CA7">
      <w:pPr>
        <w:pStyle w:val="Odstavecseseznamem"/>
        <w:numPr>
          <w:ilvl w:val="0"/>
          <w:numId w:val="22"/>
        </w:numPr>
        <w:suppressAutoHyphens w:val="0"/>
        <w:ind w:left="426" w:hanging="426"/>
        <w:jc w:val="both"/>
        <w:rPr>
          <w:sz w:val="22"/>
          <w:szCs w:val="22"/>
        </w:rPr>
      </w:pPr>
      <w:r w:rsidRPr="00202CA7">
        <w:rPr>
          <w:sz w:val="22"/>
          <w:szCs w:val="22"/>
        </w:rPr>
        <w:lastRenderedPageBreak/>
        <w:t xml:space="preserve">V případě prodlení kupujícího se zaplacením kupní ceny je kupující povinen zaplatit prodávajícímu smluvní úrok z prodlení ve výši 0,05 % z dlužné částky včetně DPH za každý i započatý den prodlení. </w:t>
      </w:r>
    </w:p>
    <w:p w14:paraId="3C989CC6" w14:textId="77777777" w:rsidR="00DB1714" w:rsidRPr="00202CA7" w:rsidRDefault="00DB1714" w:rsidP="00DB1714">
      <w:pPr>
        <w:pStyle w:val="Odstavecseseznamem"/>
        <w:suppressAutoHyphens w:val="0"/>
        <w:ind w:left="426"/>
        <w:jc w:val="both"/>
        <w:rPr>
          <w:sz w:val="22"/>
          <w:szCs w:val="22"/>
        </w:rPr>
      </w:pPr>
    </w:p>
    <w:p w14:paraId="244D809F" w14:textId="1AA4A4D1" w:rsidR="00202CA7" w:rsidRDefault="00202CA7" w:rsidP="00202CA7">
      <w:pPr>
        <w:pStyle w:val="Odstavecseseznamem"/>
        <w:numPr>
          <w:ilvl w:val="0"/>
          <w:numId w:val="24"/>
        </w:numPr>
        <w:suppressAutoHyphens w:val="0"/>
        <w:ind w:left="426" w:hanging="426"/>
        <w:jc w:val="both"/>
        <w:rPr>
          <w:sz w:val="22"/>
          <w:szCs w:val="22"/>
        </w:rPr>
      </w:pPr>
      <w:r w:rsidRPr="00202CA7">
        <w:rPr>
          <w:sz w:val="22"/>
          <w:szCs w:val="22"/>
        </w:rPr>
        <w:t>Sankce dle tohoto článku smlouvy budou uhrazeny na základě faktury vystavené ze sankce oprávněnou smluvní stranou. Splatnost této faktury je minimálně 21 dnů ode dne jejího doručení ze sankce povinné smluvní straně.</w:t>
      </w:r>
    </w:p>
    <w:p w14:paraId="3953B02E" w14:textId="77777777" w:rsidR="00202CA7" w:rsidRDefault="00202CA7" w:rsidP="00202CA7">
      <w:pPr>
        <w:pStyle w:val="Odstavecseseznamem"/>
        <w:suppressAutoHyphens w:val="0"/>
        <w:ind w:left="426"/>
        <w:jc w:val="both"/>
        <w:rPr>
          <w:sz w:val="22"/>
          <w:szCs w:val="22"/>
        </w:rPr>
      </w:pPr>
    </w:p>
    <w:p w14:paraId="17FD044A" w14:textId="5F24DD5F" w:rsidR="00202CA7" w:rsidRPr="00202CA7" w:rsidRDefault="00202CA7" w:rsidP="00202CA7">
      <w:pPr>
        <w:pStyle w:val="Odstavecseseznamem"/>
        <w:numPr>
          <w:ilvl w:val="0"/>
          <w:numId w:val="24"/>
        </w:numPr>
        <w:suppressAutoHyphens w:val="0"/>
        <w:ind w:left="426" w:hanging="426"/>
        <w:jc w:val="both"/>
        <w:rPr>
          <w:sz w:val="22"/>
          <w:szCs w:val="22"/>
        </w:rPr>
      </w:pPr>
      <w:r>
        <w:rPr>
          <w:rStyle w:val="FontStyle75"/>
        </w:rPr>
        <w:t xml:space="preserve">Zaplacením jakékoliv sankce podle tohoto článku smlouvy </w:t>
      </w:r>
      <w:r w:rsidRPr="00202CA7">
        <w:rPr>
          <w:sz w:val="22"/>
          <w:szCs w:val="22"/>
        </w:rPr>
        <w:t>není dotčen ani limitován nárok ze sankce oprávněné smluvní strany na náhradu vzniklé škody v její plné výši.</w:t>
      </w:r>
    </w:p>
    <w:p w14:paraId="141EE9CF" w14:textId="6CA7C717" w:rsidR="00202CA7" w:rsidRDefault="00202CA7" w:rsidP="00964D0E">
      <w:pPr>
        <w:jc w:val="both"/>
        <w:rPr>
          <w:sz w:val="22"/>
          <w:szCs w:val="22"/>
        </w:rPr>
      </w:pPr>
    </w:p>
    <w:p w14:paraId="7B8DB5D6" w14:textId="5453C6FD" w:rsidR="008045B1" w:rsidRDefault="008045B1" w:rsidP="00964D0E">
      <w:pPr>
        <w:jc w:val="both"/>
        <w:rPr>
          <w:sz w:val="22"/>
          <w:szCs w:val="22"/>
        </w:rPr>
      </w:pPr>
    </w:p>
    <w:p w14:paraId="415C5654" w14:textId="77777777" w:rsidR="008045B1" w:rsidRDefault="008045B1" w:rsidP="008045B1">
      <w:pPr>
        <w:widowControl w:val="0"/>
        <w:jc w:val="center"/>
        <w:rPr>
          <w:b/>
          <w:bCs/>
          <w:sz w:val="22"/>
          <w:szCs w:val="22"/>
        </w:rPr>
      </w:pPr>
      <w:r>
        <w:rPr>
          <w:b/>
          <w:bCs/>
          <w:sz w:val="22"/>
          <w:szCs w:val="22"/>
        </w:rPr>
        <w:t>VIII.</w:t>
      </w:r>
    </w:p>
    <w:p w14:paraId="0E68B5B3" w14:textId="77777777" w:rsidR="008045B1" w:rsidRDefault="008045B1" w:rsidP="008045B1">
      <w:pPr>
        <w:widowControl w:val="0"/>
        <w:jc w:val="center"/>
        <w:rPr>
          <w:b/>
          <w:bCs/>
          <w:sz w:val="22"/>
          <w:szCs w:val="22"/>
        </w:rPr>
      </w:pPr>
      <w:r>
        <w:rPr>
          <w:b/>
          <w:bCs/>
          <w:sz w:val="22"/>
          <w:szCs w:val="22"/>
        </w:rPr>
        <w:t xml:space="preserve">Odstoupení od smlouvy </w:t>
      </w:r>
    </w:p>
    <w:p w14:paraId="620F5E0E" w14:textId="77777777" w:rsidR="008045B1" w:rsidRDefault="008045B1" w:rsidP="008045B1">
      <w:pPr>
        <w:pStyle w:val="Bezmezer1"/>
        <w:ind w:left="5040"/>
        <w:jc w:val="center"/>
        <w:rPr>
          <w:rFonts w:cs="Calibri"/>
          <w:b/>
          <w:sz w:val="22"/>
        </w:rPr>
      </w:pPr>
    </w:p>
    <w:p w14:paraId="02982A9D" w14:textId="77777777" w:rsidR="008045B1" w:rsidRDefault="008045B1" w:rsidP="008045B1">
      <w:pPr>
        <w:pStyle w:val="Zkladntextodsazen21"/>
        <w:widowControl w:val="0"/>
        <w:numPr>
          <w:ilvl w:val="2"/>
          <w:numId w:val="30"/>
        </w:numPr>
        <w:spacing w:after="0" w:line="240" w:lineRule="auto"/>
        <w:ind w:left="426" w:hanging="426"/>
        <w:jc w:val="both"/>
        <w:rPr>
          <w:rFonts w:ascii="Arial" w:hAnsi="Arial" w:cs="Arial"/>
          <w:sz w:val="22"/>
          <w:szCs w:val="22"/>
          <w:lang w:eastAsia="en-US"/>
        </w:rPr>
      </w:pPr>
      <w:r>
        <w:rPr>
          <w:sz w:val="22"/>
          <w:szCs w:val="22"/>
        </w:rPr>
        <w:t xml:space="preserve">Od této smlouvy může kterákoli smluvní strana písemně odstoupit v případě podstatného porušení smlouvy druhou smluvní stranou a v dalších případech výslovně stanovených občanským zákoníkem a touto smlouvou. </w:t>
      </w:r>
    </w:p>
    <w:p w14:paraId="22A76F40" w14:textId="77777777" w:rsidR="008045B1" w:rsidRDefault="008045B1" w:rsidP="008045B1">
      <w:pPr>
        <w:pStyle w:val="Zkladntextodsazen21"/>
        <w:widowControl w:val="0"/>
        <w:spacing w:after="0" w:line="240" w:lineRule="auto"/>
        <w:ind w:left="426" w:hanging="426"/>
        <w:jc w:val="both"/>
        <w:rPr>
          <w:rFonts w:ascii="Arial" w:hAnsi="Arial" w:cs="Arial"/>
          <w:sz w:val="22"/>
          <w:szCs w:val="22"/>
          <w:lang w:eastAsia="en-US"/>
        </w:rPr>
      </w:pPr>
    </w:p>
    <w:p w14:paraId="0C63B628" w14:textId="77777777" w:rsidR="008045B1" w:rsidRDefault="008045B1" w:rsidP="008045B1">
      <w:pPr>
        <w:pStyle w:val="Zkladntextodsazen21"/>
        <w:widowControl w:val="0"/>
        <w:numPr>
          <w:ilvl w:val="2"/>
          <w:numId w:val="26"/>
        </w:numPr>
        <w:spacing w:after="0" w:line="240" w:lineRule="auto"/>
        <w:ind w:left="426" w:hanging="426"/>
        <w:jc w:val="both"/>
        <w:rPr>
          <w:sz w:val="22"/>
          <w:szCs w:val="22"/>
        </w:rPr>
      </w:pPr>
      <w:r>
        <w:rPr>
          <w:sz w:val="22"/>
          <w:szCs w:val="22"/>
        </w:rPr>
        <w:t>Za podstatné porušení této smlouvy prodávajícím se považuje zejména:</w:t>
      </w:r>
    </w:p>
    <w:p w14:paraId="684FE715" w14:textId="77777777" w:rsidR="008045B1" w:rsidRDefault="008045B1" w:rsidP="008045B1">
      <w:pPr>
        <w:pStyle w:val="Odstavecseseznamem"/>
        <w:ind w:left="426" w:hanging="426"/>
        <w:rPr>
          <w:sz w:val="22"/>
          <w:szCs w:val="22"/>
        </w:rPr>
      </w:pPr>
    </w:p>
    <w:p w14:paraId="101FB1AD" w14:textId="77777777" w:rsidR="0073448B" w:rsidRDefault="008045B1" w:rsidP="0073448B">
      <w:pPr>
        <w:widowControl w:val="0"/>
        <w:numPr>
          <w:ilvl w:val="0"/>
          <w:numId w:val="31"/>
        </w:numPr>
        <w:tabs>
          <w:tab w:val="clear" w:pos="720"/>
          <w:tab w:val="left" w:pos="851"/>
          <w:tab w:val="left" w:pos="1134"/>
        </w:tabs>
        <w:ind w:left="851" w:hanging="426"/>
        <w:jc w:val="both"/>
        <w:rPr>
          <w:sz w:val="22"/>
          <w:szCs w:val="22"/>
        </w:rPr>
      </w:pPr>
      <w:r>
        <w:rPr>
          <w:sz w:val="22"/>
          <w:szCs w:val="22"/>
        </w:rPr>
        <w:t xml:space="preserve">prodlení prodávajícího s odevzdáním předmětu dodávky kupujícímu delší než 30 dnů; </w:t>
      </w:r>
    </w:p>
    <w:p w14:paraId="52D3DEA0" w14:textId="7E56BED9" w:rsidR="0073448B" w:rsidRDefault="0073448B" w:rsidP="0073448B">
      <w:pPr>
        <w:widowControl w:val="0"/>
        <w:numPr>
          <w:ilvl w:val="0"/>
          <w:numId w:val="31"/>
        </w:numPr>
        <w:tabs>
          <w:tab w:val="clear" w:pos="720"/>
          <w:tab w:val="left" w:pos="851"/>
          <w:tab w:val="left" w:pos="1134"/>
        </w:tabs>
        <w:ind w:left="851" w:hanging="426"/>
        <w:jc w:val="both"/>
        <w:rPr>
          <w:sz w:val="22"/>
          <w:szCs w:val="22"/>
        </w:rPr>
      </w:pPr>
      <w:r w:rsidRPr="0073448B">
        <w:rPr>
          <w:sz w:val="22"/>
          <w:szCs w:val="22"/>
        </w:rPr>
        <w:t xml:space="preserve">překročení doby sjednané v odst. 2 </w:t>
      </w:r>
      <w:r>
        <w:rPr>
          <w:sz w:val="22"/>
          <w:szCs w:val="22"/>
        </w:rPr>
        <w:t>č</w:t>
      </w:r>
      <w:r w:rsidRPr="0073448B">
        <w:rPr>
          <w:sz w:val="22"/>
          <w:szCs w:val="22"/>
        </w:rPr>
        <w:t xml:space="preserve">lánku III. této smlouvy o více než </w:t>
      </w:r>
      <w:r>
        <w:rPr>
          <w:sz w:val="22"/>
          <w:szCs w:val="22"/>
        </w:rPr>
        <w:t>2</w:t>
      </w:r>
      <w:r w:rsidRPr="0073448B">
        <w:rPr>
          <w:sz w:val="22"/>
          <w:szCs w:val="22"/>
        </w:rPr>
        <w:t xml:space="preserve"> dny;</w:t>
      </w:r>
    </w:p>
    <w:p w14:paraId="60E495AC" w14:textId="0CCBE8C1" w:rsidR="0073448B" w:rsidRDefault="0073448B" w:rsidP="0073448B">
      <w:pPr>
        <w:widowControl w:val="0"/>
        <w:numPr>
          <w:ilvl w:val="0"/>
          <w:numId w:val="31"/>
        </w:numPr>
        <w:tabs>
          <w:tab w:val="clear" w:pos="720"/>
          <w:tab w:val="left" w:pos="851"/>
          <w:tab w:val="left" w:pos="1134"/>
        </w:tabs>
        <w:ind w:left="851" w:hanging="426"/>
        <w:jc w:val="both"/>
        <w:rPr>
          <w:sz w:val="22"/>
          <w:szCs w:val="22"/>
        </w:rPr>
      </w:pPr>
      <w:r>
        <w:rPr>
          <w:sz w:val="22"/>
          <w:szCs w:val="22"/>
        </w:rPr>
        <w:t xml:space="preserve">porušení povinnosti uvedené v 1. větě odst. 6 čl. III </w:t>
      </w:r>
      <w:proofErr w:type="gramStart"/>
      <w:r>
        <w:rPr>
          <w:sz w:val="22"/>
          <w:szCs w:val="22"/>
        </w:rPr>
        <w:t>této</w:t>
      </w:r>
      <w:proofErr w:type="gramEnd"/>
      <w:r>
        <w:rPr>
          <w:sz w:val="22"/>
          <w:szCs w:val="22"/>
        </w:rPr>
        <w:t xml:space="preserve"> smlouvy.</w:t>
      </w:r>
    </w:p>
    <w:p w14:paraId="05ACE74B" w14:textId="77777777" w:rsidR="0073448B" w:rsidRPr="0073448B" w:rsidRDefault="0073448B" w:rsidP="0073448B">
      <w:pPr>
        <w:widowControl w:val="0"/>
        <w:tabs>
          <w:tab w:val="left" w:pos="851"/>
          <w:tab w:val="left" w:pos="1134"/>
        </w:tabs>
        <w:ind w:left="851"/>
        <w:jc w:val="both"/>
        <w:rPr>
          <w:sz w:val="22"/>
          <w:szCs w:val="22"/>
        </w:rPr>
      </w:pPr>
    </w:p>
    <w:p w14:paraId="2B88E7E3" w14:textId="66731EBA" w:rsidR="008045B1" w:rsidRPr="0073448B" w:rsidRDefault="008045B1" w:rsidP="0073448B">
      <w:pPr>
        <w:pStyle w:val="Odstavecseseznamem"/>
        <w:widowControl w:val="0"/>
        <w:numPr>
          <w:ilvl w:val="0"/>
          <w:numId w:val="29"/>
        </w:numPr>
        <w:ind w:left="426" w:hanging="426"/>
        <w:contextualSpacing w:val="0"/>
        <w:jc w:val="both"/>
        <w:rPr>
          <w:sz w:val="22"/>
          <w:szCs w:val="22"/>
        </w:rPr>
      </w:pPr>
      <w:r>
        <w:rPr>
          <w:sz w:val="22"/>
          <w:szCs w:val="22"/>
        </w:rPr>
        <w:t>Za podstatné porušení smlouv</w:t>
      </w:r>
      <w:r w:rsidR="0073448B">
        <w:rPr>
          <w:sz w:val="22"/>
          <w:szCs w:val="22"/>
        </w:rPr>
        <w:t xml:space="preserve">y kupujícím se považuje zejména </w:t>
      </w:r>
      <w:r w:rsidRPr="0073448B">
        <w:rPr>
          <w:sz w:val="22"/>
          <w:szCs w:val="22"/>
        </w:rPr>
        <w:t>prodlení kupujícího s úplným zaplacením kupní ceny dle této smlouvy delší než 30 dnů.</w:t>
      </w:r>
    </w:p>
    <w:p w14:paraId="3E34BF6A" w14:textId="77777777" w:rsidR="008045B1" w:rsidRDefault="008045B1" w:rsidP="008045B1">
      <w:pPr>
        <w:ind w:left="426" w:hanging="426"/>
        <w:jc w:val="both"/>
      </w:pPr>
    </w:p>
    <w:p w14:paraId="08A01815" w14:textId="77777777" w:rsidR="008045B1" w:rsidRDefault="008045B1" w:rsidP="008045B1">
      <w:pPr>
        <w:pStyle w:val="Odstavecseseznamem"/>
        <w:widowControl w:val="0"/>
        <w:numPr>
          <w:ilvl w:val="0"/>
          <w:numId w:val="29"/>
        </w:numPr>
        <w:ind w:left="426" w:hanging="426"/>
        <w:contextualSpacing w:val="0"/>
        <w:jc w:val="both"/>
        <w:rPr>
          <w:sz w:val="22"/>
          <w:szCs w:val="22"/>
        </w:rPr>
      </w:pPr>
      <w:r>
        <w:rPr>
          <w:sz w:val="22"/>
          <w:szCs w:val="22"/>
        </w:rPr>
        <w:t>Kupující je dále oprávněn od smlouvy odstoupit, bylo-li insolvenčním soudem pravomocně rozhodnuto o úpadku prodávajícího či byl-li návrh na zahájení insolvenčního řízení zamítnut pro nedostatek majetku prodávajícího či vstoupil-li prodávající do likvidace nebo zanikl.</w:t>
      </w:r>
    </w:p>
    <w:p w14:paraId="00C8978D" w14:textId="77777777" w:rsidR="008045B1" w:rsidRDefault="008045B1" w:rsidP="008045B1">
      <w:pPr>
        <w:ind w:left="426" w:hanging="426"/>
        <w:rPr>
          <w:sz w:val="22"/>
          <w:szCs w:val="22"/>
        </w:rPr>
      </w:pPr>
    </w:p>
    <w:p w14:paraId="47031A9B" w14:textId="5E64FC54" w:rsidR="008045B1" w:rsidRDefault="008045B1" w:rsidP="008045B1">
      <w:pPr>
        <w:pStyle w:val="Odstavecseseznamem"/>
        <w:widowControl w:val="0"/>
        <w:numPr>
          <w:ilvl w:val="0"/>
          <w:numId w:val="28"/>
        </w:numPr>
        <w:ind w:left="426" w:hanging="426"/>
        <w:contextualSpacing w:val="0"/>
        <w:jc w:val="both"/>
        <w:rPr>
          <w:sz w:val="22"/>
          <w:szCs w:val="22"/>
        </w:rPr>
      </w:pPr>
      <w:r>
        <w:rPr>
          <w:sz w:val="22"/>
          <w:szCs w:val="22"/>
        </w:rPr>
        <w:t xml:space="preserve">Odstoupením od smlouvy kteroukoliv smluvní stranou se závazkový vztah založený toto smlouvou od počátku ruší a smluvní strany si vrátí již poskytnutá plnění. </w:t>
      </w:r>
    </w:p>
    <w:p w14:paraId="6330FDDA" w14:textId="77777777" w:rsidR="008045B1" w:rsidRDefault="008045B1" w:rsidP="008045B1">
      <w:pPr>
        <w:pStyle w:val="Odstavecseseznamem"/>
        <w:widowControl w:val="0"/>
        <w:ind w:left="426" w:hanging="426"/>
        <w:contextualSpacing w:val="0"/>
        <w:jc w:val="both"/>
        <w:rPr>
          <w:sz w:val="22"/>
          <w:szCs w:val="22"/>
        </w:rPr>
      </w:pPr>
    </w:p>
    <w:p w14:paraId="2D05AAA2" w14:textId="738A03D3" w:rsidR="008045B1" w:rsidRDefault="008045B1" w:rsidP="008045B1">
      <w:pPr>
        <w:pStyle w:val="Odstavecseseznamem"/>
        <w:widowControl w:val="0"/>
        <w:numPr>
          <w:ilvl w:val="0"/>
          <w:numId w:val="28"/>
        </w:numPr>
        <w:ind w:left="426" w:hanging="426"/>
        <w:contextualSpacing w:val="0"/>
        <w:jc w:val="both"/>
        <w:rPr>
          <w:sz w:val="22"/>
          <w:szCs w:val="22"/>
        </w:rPr>
      </w:pPr>
      <w:r w:rsidRPr="008045B1">
        <w:rPr>
          <w:sz w:val="22"/>
          <w:szCs w:val="22"/>
        </w:rPr>
        <w:t>Odstoupením od smlouvy není dotčeno právo stran na zaplacení smluvní pokuty či smluvního úroku z</w:t>
      </w:r>
      <w:r w:rsidR="005E3B94">
        <w:rPr>
          <w:sz w:val="22"/>
          <w:szCs w:val="22"/>
        </w:rPr>
        <w:t> </w:t>
      </w:r>
      <w:r w:rsidRPr="008045B1">
        <w:rPr>
          <w:sz w:val="22"/>
          <w:szCs w:val="22"/>
        </w:rPr>
        <w:t>prodlení</w:t>
      </w:r>
      <w:r w:rsidR="005E3B94">
        <w:rPr>
          <w:sz w:val="22"/>
          <w:szCs w:val="22"/>
        </w:rPr>
        <w:t xml:space="preserve"> </w:t>
      </w:r>
      <w:r w:rsidRPr="008045B1">
        <w:rPr>
          <w:sz w:val="22"/>
          <w:szCs w:val="22"/>
        </w:rPr>
        <w:t>a právo na náhradu újmy vzniklé porušením povinnosti druhé smluvní strany.</w:t>
      </w:r>
    </w:p>
    <w:p w14:paraId="23D341B3" w14:textId="77777777" w:rsidR="0073448B" w:rsidRPr="0073448B" w:rsidRDefault="0073448B" w:rsidP="0073448B">
      <w:pPr>
        <w:pStyle w:val="Odstavecseseznamem"/>
        <w:rPr>
          <w:sz w:val="22"/>
          <w:szCs w:val="22"/>
        </w:rPr>
      </w:pPr>
    </w:p>
    <w:p w14:paraId="4C53B766" w14:textId="4400F013" w:rsidR="0073448B" w:rsidRDefault="0073448B" w:rsidP="0073448B">
      <w:pPr>
        <w:pStyle w:val="Odstavecseseznamem"/>
        <w:widowControl w:val="0"/>
        <w:ind w:left="426"/>
        <w:contextualSpacing w:val="0"/>
        <w:jc w:val="both"/>
        <w:rPr>
          <w:sz w:val="22"/>
          <w:szCs w:val="22"/>
        </w:rPr>
      </w:pPr>
    </w:p>
    <w:p w14:paraId="73CFAE35" w14:textId="77777777" w:rsidR="0073448B" w:rsidRDefault="0073448B" w:rsidP="0073448B">
      <w:pPr>
        <w:widowControl w:val="0"/>
        <w:jc w:val="center"/>
        <w:rPr>
          <w:b/>
          <w:bCs/>
          <w:sz w:val="22"/>
          <w:szCs w:val="22"/>
        </w:rPr>
      </w:pPr>
      <w:r>
        <w:rPr>
          <w:b/>
          <w:bCs/>
          <w:sz w:val="22"/>
          <w:szCs w:val="22"/>
        </w:rPr>
        <w:t xml:space="preserve">IX. </w:t>
      </w:r>
    </w:p>
    <w:p w14:paraId="015B0C30" w14:textId="77777777" w:rsidR="0073448B" w:rsidRDefault="0073448B" w:rsidP="0073448B">
      <w:pPr>
        <w:widowControl w:val="0"/>
        <w:jc w:val="center"/>
        <w:rPr>
          <w:b/>
          <w:bCs/>
          <w:sz w:val="22"/>
          <w:szCs w:val="22"/>
        </w:rPr>
      </w:pPr>
      <w:r>
        <w:rPr>
          <w:b/>
          <w:bCs/>
          <w:sz w:val="22"/>
          <w:szCs w:val="22"/>
        </w:rPr>
        <w:t xml:space="preserve">Převzetí nebezpečí změny okolností, ostatní ujednání </w:t>
      </w:r>
    </w:p>
    <w:p w14:paraId="1CEF3454" w14:textId="77777777" w:rsidR="0073448B" w:rsidRDefault="0073448B" w:rsidP="0073448B">
      <w:pPr>
        <w:widowControl w:val="0"/>
        <w:jc w:val="center"/>
        <w:rPr>
          <w:b/>
          <w:bCs/>
          <w:sz w:val="22"/>
          <w:szCs w:val="22"/>
        </w:rPr>
      </w:pPr>
    </w:p>
    <w:p w14:paraId="7306ED74" w14:textId="69943E4B" w:rsidR="0073448B" w:rsidRDefault="0073448B" w:rsidP="0073448B">
      <w:pPr>
        <w:pStyle w:val="Odstavecseseznamem"/>
        <w:widowControl w:val="0"/>
        <w:numPr>
          <w:ilvl w:val="3"/>
          <w:numId w:val="28"/>
        </w:numPr>
        <w:ind w:left="426" w:hanging="426"/>
        <w:contextualSpacing w:val="0"/>
        <w:jc w:val="both"/>
        <w:rPr>
          <w:sz w:val="22"/>
          <w:szCs w:val="22"/>
        </w:rPr>
      </w:pPr>
      <w:r>
        <w:rPr>
          <w:sz w:val="22"/>
          <w:szCs w:val="22"/>
        </w:rPr>
        <w:t xml:space="preserve">Prodávající prohlašuje, že ve smyslu </w:t>
      </w:r>
      <w:proofErr w:type="spellStart"/>
      <w:r>
        <w:rPr>
          <w:sz w:val="22"/>
          <w:szCs w:val="22"/>
        </w:rPr>
        <w:t>ust</w:t>
      </w:r>
      <w:proofErr w:type="spellEnd"/>
      <w:r>
        <w:rPr>
          <w:sz w:val="22"/>
          <w:szCs w:val="22"/>
        </w:rPr>
        <w:t>. § 1765 odst. 2 občanského zákoníku přebírá nebezpečí změny okolnosti, a to ve vztahu ke všem sjednaným podmínkám plnění této smlouvy. Prodávající přitom výslovně prohlašuje, že nebezpečí změny okolností takto přebírá i přesto, že si je vědom dalšího nepředvídatelného vývoje pandemie nemoci COVID – 19.</w:t>
      </w:r>
    </w:p>
    <w:p w14:paraId="7726AF71" w14:textId="77777777" w:rsidR="00550C75" w:rsidRDefault="00550C75" w:rsidP="00550C75">
      <w:pPr>
        <w:pStyle w:val="Odstavecseseznamem"/>
        <w:widowControl w:val="0"/>
        <w:ind w:left="426"/>
        <w:contextualSpacing w:val="0"/>
        <w:jc w:val="both"/>
        <w:rPr>
          <w:sz w:val="22"/>
          <w:szCs w:val="22"/>
        </w:rPr>
      </w:pPr>
    </w:p>
    <w:p w14:paraId="5C9A8099" w14:textId="1F688A96" w:rsidR="00550C75" w:rsidRDefault="00550C75" w:rsidP="0073448B">
      <w:pPr>
        <w:pStyle w:val="Odstavecseseznamem"/>
        <w:widowControl w:val="0"/>
        <w:numPr>
          <w:ilvl w:val="3"/>
          <w:numId w:val="28"/>
        </w:numPr>
        <w:ind w:left="426" w:hanging="426"/>
        <w:contextualSpacing w:val="0"/>
        <w:jc w:val="both"/>
        <w:rPr>
          <w:sz w:val="22"/>
          <w:szCs w:val="22"/>
        </w:rPr>
      </w:pPr>
      <w:r>
        <w:rPr>
          <w:sz w:val="22"/>
          <w:szCs w:val="22"/>
        </w:rPr>
        <w:t xml:space="preserve">Prodávající </w:t>
      </w:r>
      <w:r w:rsidRPr="00C878E9">
        <w:rPr>
          <w:sz w:val="22"/>
          <w:szCs w:val="22"/>
        </w:rPr>
        <w:t xml:space="preserve">si je vědom, že dle § 2 písm. e) zákona č. 320/2001 Sb., o finanční kontrole, ve znění pozdějších předpisů, je osobou povinnou spolupůsobit při výkonu finanční kontroly prováděné v souvislosti s úhradou zboží nebo služeb z veřejných výdajů. </w:t>
      </w:r>
      <w:r>
        <w:rPr>
          <w:sz w:val="22"/>
          <w:szCs w:val="22"/>
        </w:rPr>
        <w:t>Prodávající</w:t>
      </w:r>
      <w:r w:rsidRPr="00C878E9">
        <w:rPr>
          <w:sz w:val="22"/>
          <w:szCs w:val="22"/>
        </w:rPr>
        <w:t xml:space="preserve"> se zavazuje, bude-li k tomu objednatelem vyzván, poskytnout při kontrole potřebnou součinnost.</w:t>
      </w:r>
    </w:p>
    <w:p w14:paraId="4B896877" w14:textId="77777777" w:rsidR="0073448B" w:rsidRDefault="0073448B" w:rsidP="0073448B">
      <w:pPr>
        <w:pStyle w:val="Odstavecseseznamem"/>
        <w:widowControl w:val="0"/>
        <w:ind w:left="426"/>
        <w:contextualSpacing w:val="0"/>
        <w:jc w:val="both"/>
        <w:rPr>
          <w:sz w:val="22"/>
          <w:szCs w:val="22"/>
        </w:rPr>
      </w:pPr>
    </w:p>
    <w:p w14:paraId="625ADFBF" w14:textId="0F59870A" w:rsidR="0073448B" w:rsidRDefault="0073448B" w:rsidP="0073448B">
      <w:pPr>
        <w:pStyle w:val="Odstavecseseznamem"/>
        <w:widowControl w:val="0"/>
        <w:numPr>
          <w:ilvl w:val="3"/>
          <w:numId w:val="28"/>
        </w:numPr>
        <w:ind w:left="426" w:hanging="426"/>
        <w:contextualSpacing w:val="0"/>
        <w:jc w:val="both"/>
        <w:rPr>
          <w:sz w:val="22"/>
          <w:szCs w:val="22"/>
        </w:rPr>
      </w:pPr>
      <w:r w:rsidRPr="00E463F2">
        <w:rPr>
          <w:sz w:val="22"/>
          <w:szCs w:val="22"/>
          <w:lang w:eastAsia="cs-CZ"/>
        </w:rPr>
        <w:t xml:space="preserve">Prodávající bere na vědomí a akceptuje, že tato smlouva </w:t>
      </w:r>
      <w:r w:rsidRPr="00E463F2">
        <w:rPr>
          <w:sz w:val="22"/>
          <w:szCs w:val="22"/>
        </w:rPr>
        <w:t>může být kupujícím zpřístupněna třetím osobám na základě zákona č. 106/1999 Sb., o svobodném přístupu k informacím, ve znění pozdějších předpisů.</w:t>
      </w:r>
    </w:p>
    <w:p w14:paraId="789E375D" w14:textId="047E97FD" w:rsidR="00726051" w:rsidRPr="00726051" w:rsidRDefault="00726051" w:rsidP="0073448B">
      <w:pPr>
        <w:pStyle w:val="Odstavecseseznamem"/>
        <w:widowControl w:val="0"/>
        <w:numPr>
          <w:ilvl w:val="3"/>
          <w:numId w:val="28"/>
        </w:numPr>
        <w:ind w:left="426" w:hanging="426"/>
        <w:contextualSpacing w:val="0"/>
        <w:jc w:val="both"/>
        <w:rPr>
          <w:sz w:val="22"/>
          <w:szCs w:val="22"/>
        </w:rPr>
      </w:pPr>
      <w:r>
        <w:rPr>
          <w:sz w:val="22"/>
          <w:szCs w:val="22"/>
          <w:lang w:eastAsia="cs-CZ"/>
        </w:rPr>
        <w:lastRenderedPageBreak/>
        <w:t>Prodávající bere na vědomí a akceptuje, že ú</w:t>
      </w:r>
      <w:r>
        <w:rPr>
          <w:bCs/>
          <w:sz w:val="22"/>
          <w:szCs w:val="22"/>
        </w:rPr>
        <w:t>daje o prodávajícím, sjednaná kupní cena a skutečně uhrazená kupní cena budou uveřejněny na internetových stránkách</w:t>
      </w:r>
      <w:r w:rsidR="00D52484">
        <w:rPr>
          <w:bCs/>
          <w:sz w:val="22"/>
          <w:szCs w:val="22"/>
        </w:rPr>
        <w:t xml:space="preserve"> kupují</w:t>
      </w:r>
      <w:r>
        <w:rPr>
          <w:bCs/>
          <w:sz w:val="22"/>
          <w:szCs w:val="22"/>
        </w:rPr>
        <w:t>cího.</w:t>
      </w:r>
    </w:p>
    <w:p w14:paraId="37B849EA" w14:textId="77777777" w:rsidR="00726051" w:rsidRPr="00726051" w:rsidRDefault="00726051" w:rsidP="00726051">
      <w:pPr>
        <w:pStyle w:val="Odstavecseseznamem"/>
        <w:rPr>
          <w:sz w:val="22"/>
          <w:szCs w:val="22"/>
        </w:rPr>
      </w:pPr>
    </w:p>
    <w:p w14:paraId="1383FB10" w14:textId="3C54A9A7" w:rsidR="00726051" w:rsidRDefault="00726051" w:rsidP="0073448B">
      <w:pPr>
        <w:pStyle w:val="Odstavecseseznamem"/>
        <w:widowControl w:val="0"/>
        <w:numPr>
          <w:ilvl w:val="3"/>
          <w:numId w:val="28"/>
        </w:numPr>
        <w:ind w:left="426" w:hanging="426"/>
        <w:contextualSpacing w:val="0"/>
        <w:jc w:val="both"/>
        <w:rPr>
          <w:sz w:val="22"/>
          <w:szCs w:val="22"/>
        </w:rPr>
      </w:pPr>
      <w:r>
        <w:rPr>
          <w:sz w:val="22"/>
          <w:szCs w:val="22"/>
        </w:rPr>
        <w:t xml:space="preserve">Prodávající </w:t>
      </w:r>
      <w:r w:rsidRPr="00E93B03">
        <w:rPr>
          <w:sz w:val="22"/>
          <w:szCs w:val="22"/>
        </w:rPr>
        <w:t>je při plnění této smlouvy povinen dodržovat platné obecně závazné pracovně-právní předpisy (zejména zákoník práce a zákon o zaměstnanosti) a plnit z nich mu vyplývající povinnost</w:t>
      </w:r>
      <w:r>
        <w:rPr>
          <w:sz w:val="22"/>
          <w:szCs w:val="22"/>
        </w:rPr>
        <w:t>i</w:t>
      </w:r>
      <w:r w:rsidRPr="00E93B03">
        <w:rPr>
          <w:sz w:val="22"/>
          <w:szCs w:val="22"/>
        </w:rPr>
        <w:t xml:space="preserve"> zejména ve vztahu k odměňování zaměstnanců, dodržování délky pracovní doby, dodržování délky odpočinku, zaměstnávání cizinců a dodržování podmínek bezpečnosti a ochrany zdraví při práci, a to vůči všem osobám, které se budou na plnění této smlouvy podílet. Na výzvu </w:t>
      </w:r>
      <w:r>
        <w:rPr>
          <w:sz w:val="22"/>
          <w:szCs w:val="22"/>
        </w:rPr>
        <w:t>kupujícího</w:t>
      </w:r>
      <w:r w:rsidRPr="00E93B03">
        <w:rPr>
          <w:sz w:val="22"/>
          <w:szCs w:val="22"/>
        </w:rPr>
        <w:t xml:space="preserve"> je </w:t>
      </w:r>
      <w:r>
        <w:rPr>
          <w:sz w:val="22"/>
          <w:szCs w:val="22"/>
        </w:rPr>
        <w:t xml:space="preserve">prodávající </w:t>
      </w:r>
      <w:r w:rsidRPr="00E93B03">
        <w:rPr>
          <w:sz w:val="22"/>
          <w:szCs w:val="22"/>
        </w:rPr>
        <w:t xml:space="preserve">povinen dodržování těchto povinností </w:t>
      </w:r>
      <w:r>
        <w:rPr>
          <w:sz w:val="22"/>
          <w:szCs w:val="22"/>
        </w:rPr>
        <w:t>kupujícímu</w:t>
      </w:r>
      <w:r w:rsidRPr="00E93B03">
        <w:rPr>
          <w:sz w:val="22"/>
          <w:szCs w:val="22"/>
        </w:rPr>
        <w:t xml:space="preserve"> v jím požadovaném rozsahu prokázat.</w:t>
      </w:r>
    </w:p>
    <w:p w14:paraId="4CB1E24C" w14:textId="77777777" w:rsidR="00726051" w:rsidRPr="00726051" w:rsidRDefault="00726051" w:rsidP="00726051">
      <w:pPr>
        <w:pStyle w:val="Odstavecseseznamem"/>
        <w:rPr>
          <w:sz w:val="22"/>
          <w:szCs w:val="22"/>
        </w:rPr>
      </w:pPr>
    </w:p>
    <w:p w14:paraId="16FD4762" w14:textId="63B114B3" w:rsidR="00726051" w:rsidRDefault="00726051" w:rsidP="0073448B">
      <w:pPr>
        <w:pStyle w:val="Odstavecseseznamem"/>
        <w:widowControl w:val="0"/>
        <w:numPr>
          <w:ilvl w:val="3"/>
          <w:numId w:val="28"/>
        </w:numPr>
        <w:ind w:left="426" w:hanging="426"/>
        <w:contextualSpacing w:val="0"/>
        <w:jc w:val="both"/>
        <w:rPr>
          <w:sz w:val="22"/>
          <w:szCs w:val="22"/>
        </w:rPr>
      </w:pPr>
      <w:r>
        <w:rPr>
          <w:sz w:val="22"/>
          <w:szCs w:val="22"/>
        </w:rPr>
        <w:t xml:space="preserve">Prodávající </w:t>
      </w:r>
      <w:r w:rsidRPr="00E93B03">
        <w:rPr>
          <w:sz w:val="22"/>
          <w:szCs w:val="22"/>
        </w:rPr>
        <w:t>je povinen řádn</w:t>
      </w:r>
      <w:r>
        <w:rPr>
          <w:sz w:val="22"/>
          <w:szCs w:val="22"/>
        </w:rPr>
        <w:t>ě</w:t>
      </w:r>
      <w:r w:rsidRPr="00E93B03">
        <w:rPr>
          <w:sz w:val="22"/>
          <w:szCs w:val="22"/>
        </w:rPr>
        <w:t xml:space="preserve"> a včas plnit své finanční závazky vůči všem svým</w:t>
      </w:r>
      <w:r>
        <w:rPr>
          <w:sz w:val="22"/>
          <w:szCs w:val="22"/>
        </w:rPr>
        <w:t xml:space="preserve"> pod</w:t>
      </w:r>
      <w:r w:rsidRPr="00E93B03">
        <w:rPr>
          <w:sz w:val="22"/>
          <w:szCs w:val="22"/>
        </w:rPr>
        <w:t xml:space="preserve">dodavatelům, které </w:t>
      </w:r>
      <w:r w:rsidR="005E3B94">
        <w:rPr>
          <w:sz w:val="22"/>
          <w:szCs w:val="22"/>
        </w:rPr>
        <w:t xml:space="preserve">případně </w:t>
      </w:r>
      <w:r w:rsidRPr="00E93B03">
        <w:rPr>
          <w:sz w:val="22"/>
          <w:szCs w:val="22"/>
        </w:rPr>
        <w:t xml:space="preserve">použije při plnění této smlouvy. Na výzvu </w:t>
      </w:r>
      <w:r>
        <w:rPr>
          <w:sz w:val="22"/>
          <w:szCs w:val="22"/>
        </w:rPr>
        <w:t xml:space="preserve">kupujícího </w:t>
      </w:r>
      <w:r w:rsidRPr="00E93B03">
        <w:rPr>
          <w:sz w:val="22"/>
          <w:szCs w:val="22"/>
        </w:rPr>
        <w:t xml:space="preserve">je </w:t>
      </w:r>
      <w:r>
        <w:rPr>
          <w:sz w:val="22"/>
          <w:szCs w:val="22"/>
        </w:rPr>
        <w:t xml:space="preserve">prodávající </w:t>
      </w:r>
      <w:r w:rsidRPr="00E93B03">
        <w:rPr>
          <w:sz w:val="22"/>
          <w:szCs w:val="22"/>
        </w:rPr>
        <w:t xml:space="preserve">povinen dodržování </w:t>
      </w:r>
      <w:r>
        <w:rPr>
          <w:sz w:val="22"/>
          <w:szCs w:val="22"/>
        </w:rPr>
        <w:t xml:space="preserve">této </w:t>
      </w:r>
      <w:r w:rsidRPr="00E93B03">
        <w:rPr>
          <w:sz w:val="22"/>
          <w:szCs w:val="22"/>
        </w:rPr>
        <w:t xml:space="preserve">povinností </w:t>
      </w:r>
      <w:r>
        <w:rPr>
          <w:sz w:val="22"/>
          <w:szCs w:val="22"/>
        </w:rPr>
        <w:t xml:space="preserve">kupujícímu </w:t>
      </w:r>
      <w:r w:rsidRPr="00E93B03">
        <w:rPr>
          <w:sz w:val="22"/>
          <w:szCs w:val="22"/>
        </w:rPr>
        <w:t>v jím požadovaném rozsahu prokázat.</w:t>
      </w:r>
    </w:p>
    <w:p w14:paraId="64B8669E" w14:textId="77777777" w:rsidR="00A15EB0" w:rsidRPr="00A15EB0" w:rsidRDefault="00A15EB0" w:rsidP="00A15EB0">
      <w:pPr>
        <w:pStyle w:val="Odstavecseseznamem"/>
        <w:rPr>
          <w:sz w:val="22"/>
          <w:szCs w:val="22"/>
        </w:rPr>
      </w:pPr>
    </w:p>
    <w:p w14:paraId="5FA72BBB" w14:textId="57200FED" w:rsidR="00A15EB0" w:rsidRDefault="00A15EB0" w:rsidP="00A15EB0">
      <w:pPr>
        <w:widowControl w:val="0"/>
        <w:jc w:val="both"/>
        <w:rPr>
          <w:sz w:val="22"/>
          <w:szCs w:val="22"/>
        </w:rPr>
      </w:pPr>
    </w:p>
    <w:p w14:paraId="0CBADC50" w14:textId="77777777" w:rsidR="00A15EB0" w:rsidRDefault="00A15EB0" w:rsidP="00A15EB0">
      <w:pPr>
        <w:widowControl w:val="0"/>
        <w:jc w:val="center"/>
        <w:rPr>
          <w:b/>
          <w:bCs/>
          <w:sz w:val="22"/>
          <w:szCs w:val="22"/>
        </w:rPr>
      </w:pPr>
      <w:r>
        <w:rPr>
          <w:b/>
          <w:bCs/>
          <w:sz w:val="22"/>
          <w:szCs w:val="22"/>
        </w:rPr>
        <w:t>X.</w:t>
      </w:r>
    </w:p>
    <w:p w14:paraId="77A2A4A1" w14:textId="77777777" w:rsidR="00A15EB0" w:rsidRDefault="00A15EB0" w:rsidP="00A15EB0">
      <w:pPr>
        <w:pStyle w:val="Nadpis9"/>
        <w:numPr>
          <w:ilvl w:val="8"/>
          <w:numId w:val="5"/>
        </w:numPr>
        <w:spacing w:before="0" w:after="0"/>
        <w:jc w:val="center"/>
        <w:rPr>
          <w:rFonts w:ascii="Times New Roman" w:hAnsi="Times New Roman" w:cs="Times New Roman"/>
          <w:b/>
        </w:rPr>
      </w:pPr>
      <w:r>
        <w:rPr>
          <w:rFonts w:ascii="Times New Roman" w:hAnsi="Times New Roman" w:cs="Times New Roman"/>
          <w:b/>
        </w:rPr>
        <w:t xml:space="preserve">Zástupci smluvních stran </w:t>
      </w:r>
    </w:p>
    <w:p w14:paraId="35929DD7" w14:textId="77777777" w:rsidR="00A15EB0" w:rsidRDefault="00A15EB0" w:rsidP="00A15EB0">
      <w:pPr>
        <w:ind w:left="284" w:hanging="284"/>
        <w:jc w:val="center"/>
        <w:rPr>
          <w:i/>
          <w:sz w:val="22"/>
          <w:szCs w:val="22"/>
        </w:rPr>
      </w:pPr>
    </w:p>
    <w:p w14:paraId="54BE0391" w14:textId="77777777" w:rsidR="00A15EB0" w:rsidRDefault="00A15EB0" w:rsidP="00A15EB0">
      <w:pPr>
        <w:pStyle w:val="Odstavecseseznamem"/>
        <w:widowControl w:val="0"/>
        <w:numPr>
          <w:ilvl w:val="3"/>
          <w:numId w:val="29"/>
        </w:numPr>
        <w:suppressAutoHyphens w:val="0"/>
        <w:ind w:left="426" w:hanging="426"/>
        <w:jc w:val="both"/>
        <w:rPr>
          <w:sz w:val="22"/>
          <w:szCs w:val="22"/>
          <w:lang w:eastAsia="en-US"/>
        </w:rPr>
      </w:pPr>
      <w:r>
        <w:rPr>
          <w:sz w:val="22"/>
          <w:szCs w:val="22"/>
        </w:rPr>
        <w:t xml:space="preserve">Zástupci smluvních stran ve věcech technického plnění této smlouvy, včetně předání a převzetí předmětu dodávky a uplatnění práva na odstranění vad předmětu dodávky, jsou: </w:t>
      </w:r>
    </w:p>
    <w:p w14:paraId="189BAFF0" w14:textId="77777777" w:rsidR="00A15EB0" w:rsidRDefault="00A15EB0" w:rsidP="00A15EB0">
      <w:pPr>
        <w:ind w:left="426" w:hanging="426"/>
        <w:jc w:val="both"/>
        <w:rPr>
          <w:sz w:val="22"/>
          <w:szCs w:val="22"/>
        </w:rPr>
      </w:pPr>
    </w:p>
    <w:p w14:paraId="27B950FF" w14:textId="77777777" w:rsidR="00A15EB0" w:rsidRDefault="00A15EB0" w:rsidP="00A15EB0">
      <w:pPr>
        <w:pStyle w:val="Odstavecseseznamem"/>
        <w:widowControl w:val="0"/>
        <w:numPr>
          <w:ilvl w:val="3"/>
          <w:numId w:val="26"/>
        </w:numPr>
        <w:suppressAutoHyphens w:val="0"/>
        <w:ind w:left="1134" w:hanging="283"/>
        <w:jc w:val="both"/>
        <w:rPr>
          <w:sz w:val="22"/>
          <w:szCs w:val="22"/>
        </w:rPr>
      </w:pPr>
      <w:r>
        <w:rPr>
          <w:sz w:val="22"/>
          <w:szCs w:val="22"/>
        </w:rPr>
        <w:t>na straně kupujícího:</w:t>
      </w:r>
    </w:p>
    <w:p w14:paraId="0B651311" w14:textId="761D56C3" w:rsidR="00A15EB0" w:rsidRDefault="00A15EB0" w:rsidP="00A15EB0">
      <w:pPr>
        <w:ind w:left="708" w:hanging="567"/>
        <w:rPr>
          <w:sz w:val="22"/>
          <w:szCs w:val="22"/>
          <w:highlight w:val="magenta"/>
        </w:rPr>
      </w:pPr>
      <w:r>
        <w:rPr>
          <w:sz w:val="22"/>
          <w:szCs w:val="22"/>
        </w:rPr>
        <w:tab/>
      </w:r>
      <w:r w:rsidR="00550C75">
        <w:rPr>
          <w:sz w:val="22"/>
          <w:szCs w:val="22"/>
        </w:rPr>
        <w:t>Mgr. Pavla Skalická, vedoucí střediska</w:t>
      </w:r>
    </w:p>
    <w:p w14:paraId="3F993124" w14:textId="42BD25A7" w:rsidR="00A15EB0" w:rsidRDefault="00A15EB0" w:rsidP="00A15EB0">
      <w:pPr>
        <w:ind w:hanging="567"/>
        <w:jc w:val="both"/>
      </w:pPr>
      <w:r>
        <w:rPr>
          <w:sz w:val="22"/>
          <w:szCs w:val="22"/>
        </w:rPr>
        <w:t xml:space="preserve">                 </w:t>
      </w:r>
      <w:r>
        <w:rPr>
          <w:sz w:val="22"/>
          <w:szCs w:val="22"/>
        </w:rPr>
        <w:tab/>
        <w:t xml:space="preserve">mobil: </w:t>
      </w:r>
      <w:r w:rsidR="00280F1E" w:rsidRPr="00583757">
        <w:rPr>
          <w:sz w:val="22"/>
          <w:szCs w:val="22"/>
          <w:highlight w:val="black"/>
        </w:rPr>
        <w:t>XXXXXXXXX</w:t>
      </w:r>
      <w:r>
        <w:rPr>
          <w:sz w:val="22"/>
          <w:szCs w:val="22"/>
        </w:rPr>
        <w:t xml:space="preserve">, e-mail: </w:t>
      </w:r>
      <w:r w:rsidR="00550C75">
        <w:rPr>
          <w:sz w:val="22"/>
          <w:szCs w:val="22"/>
        </w:rPr>
        <w:t>muzeum</w:t>
      </w:r>
      <w:bookmarkStart w:id="0" w:name="_GoBack"/>
      <w:r>
        <w:rPr>
          <w:sz w:val="22"/>
          <w:szCs w:val="22"/>
        </w:rPr>
        <w:t>@</w:t>
      </w:r>
      <w:bookmarkEnd w:id="0"/>
      <w:r>
        <w:rPr>
          <w:sz w:val="22"/>
          <w:szCs w:val="22"/>
        </w:rPr>
        <w:t>mestodobruska.cz</w:t>
      </w:r>
    </w:p>
    <w:p w14:paraId="72FF143B" w14:textId="77777777" w:rsidR="00A15EB0" w:rsidRDefault="00A15EB0" w:rsidP="00A15EB0">
      <w:pPr>
        <w:ind w:left="708" w:hanging="567"/>
        <w:rPr>
          <w:sz w:val="22"/>
          <w:szCs w:val="22"/>
          <w:highlight w:val="magenta"/>
        </w:rPr>
      </w:pPr>
    </w:p>
    <w:p w14:paraId="3EB819B0" w14:textId="77777777" w:rsidR="00A15EB0" w:rsidRDefault="00A15EB0" w:rsidP="00A15EB0">
      <w:pPr>
        <w:pStyle w:val="Odstavecseseznamem"/>
        <w:numPr>
          <w:ilvl w:val="3"/>
          <w:numId w:val="26"/>
        </w:numPr>
        <w:suppressAutoHyphens w:val="0"/>
        <w:ind w:left="1134" w:hanging="283"/>
        <w:jc w:val="both"/>
        <w:rPr>
          <w:sz w:val="22"/>
          <w:szCs w:val="22"/>
        </w:rPr>
      </w:pPr>
      <w:r>
        <w:rPr>
          <w:sz w:val="22"/>
          <w:szCs w:val="22"/>
        </w:rPr>
        <w:t>na straně prodávajícího:</w:t>
      </w:r>
    </w:p>
    <w:p w14:paraId="37BE5153" w14:textId="374956DC" w:rsidR="00A15EB0" w:rsidRPr="00A439ED" w:rsidRDefault="00A75910" w:rsidP="00A15EB0">
      <w:pPr>
        <w:ind w:left="851" w:hanging="143"/>
        <w:jc w:val="both"/>
        <w:outlineLvl w:val="0"/>
        <w:rPr>
          <w:sz w:val="22"/>
          <w:szCs w:val="22"/>
        </w:rPr>
      </w:pPr>
      <w:r>
        <w:rPr>
          <w:sz w:val="22"/>
          <w:szCs w:val="22"/>
        </w:rPr>
        <w:t>Vítězslav Bárta</w:t>
      </w:r>
    </w:p>
    <w:p w14:paraId="1B42B592" w14:textId="088F1C6F" w:rsidR="00A15EB0" w:rsidRDefault="00A15EB0" w:rsidP="00A15EB0">
      <w:pPr>
        <w:ind w:left="851" w:hanging="143"/>
        <w:jc w:val="both"/>
        <w:outlineLvl w:val="0"/>
        <w:rPr>
          <w:sz w:val="22"/>
          <w:szCs w:val="22"/>
        </w:rPr>
      </w:pPr>
      <w:r>
        <w:rPr>
          <w:sz w:val="22"/>
          <w:szCs w:val="22"/>
        </w:rPr>
        <w:t>m</w:t>
      </w:r>
      <w:r w:rsidRPr="00A439ED">
        <w:rPr>
          <w:sz w:val="22"/>
          <w:szCs w:val="22"/>
        </w:rPr>
        <w:t xml:space="preserve">obil: </w:t>
      </w:r>
      <w:r w:rsidR="00280F1E" w:rsidRPr="00583757">
        <w:rPr>
          <w:sz w:val="22"/>
          <w:szCs w:val="22"/>
          <w:highlight w:val="black"/>
        </w:rPr>
        <w:t>XXXXXXXXX</w:t>
      </w:r>
      <w:r w:rsidRPr="00A439ED">
        <w:rPr>
          <w:sz w:val="22"/>
          <w:szCs w:val="22"/>
        </w:rPr>
        <w:t xml:space="preserve">, e-mail: </w:t>
      </w:r>
      <w:r w:rsidR="00583757" w:rsidRPr="00583757">
        <w:rPr>
          <w:sz w:val="22"/>
          <w:szCs w:val="22"/>
          <w:highlight w:val="black"/>
        </w:rPr>
        <w:t>XXXXXXXXXXXXXX</w:t>
      </w:r>
    </w:p>
    <w:p w14:paraId="693C6266" w14:textId="77777777" w:rsidR="00A15EB0" w:rsidRDefault="00A15EB0" w:rsidP="00A15EB0">
      <w:pPr>
        <w:ind w:hanging="567"/>
        <w:jc w:val="both"/>
        <w:rPr>
          <w:sz w:val="22"/>
          <w:szCs w:val="22"/>
        </w:rPr>
      </w:pPr>
    </w:p>
    <w:p w14:paraId="4C97E461" w14:textId="7740342B" w:rsidR="00A15EB0" w:rsidRDefault="00A15EB0" w:rsidP="005E3B94">
      <w:pPr>
        <w:pStyle w:val="Odstavecseseznamem"/>
        <w:widowControl w:val="0"/>
        <w:numPr>
          <w:ilvl w:val="2"/>
          <w:numId w:val="26"/>
        </w:numPr>
        <w:suppressAutoHyphens w:val="0"/>
        <w:ind w:left="426" w:hanging="426"/>
        <w:jc w:val="both"/>
        <w:rPr>
          <w:sz w:val="22"/>
          <w:szCs w:val="22"/>
        </w:rPr>
      </w:pPr>
      <w:r>
        <w:rPr>
          <w:sz w:val="22"/>
          <w:szCs w:val="22"/>
        </w:rPr>
        <w:t xml:space="preserve">Případné změny v osobách svých zástupců si smluvní strany sdělí bez zbytečného odkladu. </w:t>
      </w:r>
    </w:p>
    <w:p w14:paraId="7A214AB5" w14:textId="77777777" w:rsidR="00A15EB0" w:rsidRDefault="00A15EB0" w:rsidP="00A15EB0">
      <w:pPr>
        <w:pStyle w:val="Zkladntext"/>
        <w:tabs>
          <w:tab w:val="left" w:pos="360"/>
        </w:tabs>
        <w:ind w:left="360" w:hanging="360"/>
        <w:jc w:val="center"/>
        <w:rPr>
          <w:b/>
          <w:sz w:val="22"/>
          <w:szCs w:val="22"/>
        </w:rPr>
      </w:pPr>
    </w:p>
    <w:p w14:paraId="6A3BEA0D" w14:textId="77777777" w:rsidR="00A15EB0" w:rsidRDefault="00A15EB0" w:rsidP="00A15EB0">
      <w:pPr>
        <w:pStyle w:val="Zkladntext"/>
        <w:tabs>
          <w:tab w:val="left" w:pos="360"/>
        </w:tabs>
        <w:ind w:left="360" w:hanging="360"/>
        <w:jc w:val="center"/>
        <w:rPr>
          <w:b/>
          <w:sz w:val="22"/>
          <w:szCs w:val="22"/>
        </w:rPr>
      </w:pPr>
    </w:p>
    <w:p w14:paraId="178EEEEF" w14:textId="77777777" w:rsidR="00A15EB0" w:rsidRDefault="00A15EB0" w:rsidP="00A15EB0">
      <w:pPr>
        <w:pStyle w:val="Zkladntext"/>
        <w:tabs>
          <w:tab w:val="left" w:pos="360"/>
        </w:tabs>
        <w:ind w:left="360" w:hanging="360"/>
        <w:jc w:val="center"/>
        <w:rPr>
          <w:b/>
          <w:sz w:val="22"/>
          <w:szCs w:val="22"/>
        </w:rPr>
      </w:pPr>
      <w:r>
        <w:rPr>
          <w:b/>
          <w:sz w:val="22"/>
          <w:szCs w:val="22"/>
        </w:rPr>
        <w:t>XI.</w:t>
      </w:r>
    </w:p>
    <w:p w14:paraId="6171041D" w14:textId="77777777" w:rsidR="00A15EB0" w:rsidRDefault="00A15EB0" w:rsidP="00A15EB0">
      <w:pPr>
        <w:pStyle w:val="Nadpis1"/>
        <w:numPr>
          <w:ilvl w:val="0"/>
          <w:numId w:val="35"/>
        </w:numPr>
        <w:spacing w:before="0" w:after="0"/>
        <w:jc w:val="center"/>
        <w:rPr>
          <w:rFonts w:ascii="Times New Roman" w:hAnsi="Times New Roman" w:cs="Times New Roman"/>
          <w:sz w:val="22"/>
          <w:szCs w:val="22"/>
        </w:rPr>
      </w:pPr>
      <w:r>
        <w:rPr>
          <w:rFonts w:ascii="Times New Roman" w:hAnsi="Times New Roman" w:cs="Times New Roman"/>
          <w:sz w:val="22"/>
          <w:szCs w:val="22"/>
        </w:rPr>
        <w:t>Závěrečná ustanovení</w:t>
      </w:r>
    </w:p>
    <w:p w14:paraId="47B7BCB4" w14:textId="77777777" w:rsidR="00A15EB0" w:rsidRDefault="00A15EB0" w:rsidP="00A15EB0">
      <w:pPr>
        <w:jc w:val="both"/>
        <w:rPr>
          <w:sz w:val="22"/>
          <w:szCs w:val="22"/>
        </w:rPr>
      </w:pPr>
    </w:p>
    <w:p w14:paraId="6ECF1C01" w14:textId="77777777" w:rsidR="00A15EB0" w:rsidRDefault="00A15EB0" w:rsidP="005E3B94">
      <w:pPr>
        <w:pStyle w:val="Odstavecseseznamem"/>
        <w:widowControl w:val="0"/>
        <w:numPr>
          <w:ilvl w:val="0"/>
          <w:numId w:val="36"/>
        </w:numPr>
        <w:ind w:left="426" w:hanging="426"/>
        <w:contextualSpacing w:val="0"/>
        <w:jc w:val="both"/>
        <w:rPr>
          <w:sz w:val="22"/>
          <w:szCs w:val="22"/>
        </w:rPr>
      </w:pPr>
      <w:r>
        <w:rPr>
          <w:sz w:val="22"/>
          <w:szCs w:val="22"/>
        </w:rPr>
        <w:t xml:space="preserve">Tato smlouva nabývá platnosti dnem podpisu oprávněnými zástupci obou smluvních stran. Účinnosti smlouva nabývá dnem jejího uveřejnění v registru smluv dle zákona č. 340/2015 Sb., o zvláštních podmínkách účinnosti některých smluv, uveřejňování těchto smluv a o registru smluv, v platném znění. Smluvní strany se dohodly, že smlouvu v registru smluv uveřejní kupující. </w:t>
      </w:r>
    </w:p>
    <w:p w14:paraId="1A7251AB" w14:textId="77777777" w:rsidR="00A15EB0" w:rsidRDefault="00A15EB0" w:rsidP="005E3B94">
      <w:pPr>
        <w:pStyle w:val="Odstavecseseznamem"/>
        <w:ind w:left="426" w:hanging="426"/>
        <w:jc w:val="both"/>
        <w:rPr>
          <w:sz w:val="22"/>
          <w:szCs w:val="22"/>
        </w:rPr>
      </w:pPr>
    </w:p>
    <w:p w14:paraId="2EB3D7FA" w14:textId="77777777" w:rsidR="00A15EB0" w:rsidRDefault="00A15EB0" w:rsidP="005E3B94">
      <w:pPr>
        <w:numPr>
          <w:ilvl w:val="0"/>
          <w:numId w:val="34"/>
        </w:numPr>
        <w:ind w:left="426" w:hanging="426"/>
        <w:jc w:val="both"/>
        <w:rPr>
          <w:sz w:val="22"/>
          <w:szCs w:val="22"/>
        </w:rPr>
      </w:pPr>
      <w:r>
        <w:rPr>
          <w:sz w:val="22"/>
          <w:szCs w:val="22"/>
        </w:rPr>
        <w:t>Tato smlouva je vyhotovena ve třech stejnopisech, z nichž dva obdrží kupující a jeden prodávající. Každý stejnopis má právní sílu originálu.</w:t>
      </w:r>
    </w:p>
    <w:p w14:paraId="447156E7" w14:textId="77777777" w:rsidR="00A15EB0" w:rsidRDefault="00A15EB0" w:rsidP="005E3B94">
      <w:pPr>
        <w:tabs>
          <w:tab w:val="left" w:pos="360"/>
        </w:tabs>
        <w:ind w:left="426" w:hanging="426"/>
        <w:jc w:val="both"/>
        <w:rPr>
          <w:sz w:val="22"/>
          <w:szCs w:val="22"/>
        </w:rPr>
      </w:pPr>
    </w:p>
    <w:p w14:paraId="4B1FC7E4" w14:textId="77777777" w:rsidR="00A15EB0" w:rsidRDefault="00A15EB0" w:rsidP="00D52484">
      <w:pPr>
        <w:numPr>
          <w:ilvl w:val="0"/>
          <w:numId w:val="34"/>
        </w:numPr>
        <w:tabs>
          <w:tab w:val="left" w:pos="0"/>
        </w:tabs>
        <w:ind w:left="426" w:hanging="426"/>
        <w:jc w:val="both"/>
        <w:rPr>
          <w:sz w:val="22"/>
          <w:szCs w:val="22"/>
        </w:rPr>
      </w:pPr>
      <w:r>
        <w:rPr>
          <w:sz w:val="22"/>
          <w:szCs w:val="22"/>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w:t>
      </w:r>
    </w:p>
    <w:p w14:paraId="1D4445DB" w14:textId="77777777" w:rsidR="00A15EB0" w:rsidRDefault="00A15EB0" w:rsidP="005E3B94">
      <w:pPr>
        <w:pStyle w:val="Odstavecseseznamem"/>
        <w:ind w:left="426" w:hanging="426"/>
        <w:rPr>
          <w:sz w:val="22"/>
          <w:szCs w:val="22"/>
        </w:rPr>
      </w:pPr>
    </w:p>
    <w:p w14:paraId="18D52976" w14:textId="021460FB" w:rsidR="00A15EB0" w:rsidRDefault="00A15EB0" w:rsidP="005E3B94">
      <w:pPr>
        <w:numPr>
          <w:ilvl w:val="0"/>
          <w:numId w:val="34"/>
        </w:numPr>
        <w:ind w:left="426" w:hanging="426"/>
        <w:jc w:val="both"/>
        <w:rPr>
          <w:sz w:val="22"/>
          <w:szCs w:val="22"/>
        </w:rPr>
      </w:pPr>
      <w:r w:rsidRPr="005E3B94">
        <w:rPr>
          <w:sz w:val="22"/>
          <w:szCs w:val="22"/>
        </w:rPr>
        <w:t xml:space="preserve">Tuto smlouvu lze měnit, doplňovat a upřesňovat pouze oboustranně odsouhlasenými, písemnými a průběžně číslovanými dodatky, podepsanými oprávněnými zástupci obou smluvních stran. </w:t>
      </w:r>
    </w:p>
    <w:p w14:paraId="62D91E3A" w14:textId="294DD235" w:rsidR="005E3B94" w:rsidRPr="005E3B94" w:rsidRDefault="005E3B94" w:rsidP="005E3B94">
      <w:pPr>
        <w:ind w:left="426" w:hanging="426"/>
        <w:jc w:val="both"/>
        <w:rPr>
          <w:sz w:val="22"/>
          <w:szCs w:val="22"/>
        </w:rPr>
      </w:pPr>
    </w:p>
    <w:p w14:paraId="44A45761" w14:textId="77777777" w:rsidR="00A15EB0" w:rsidRDefault="00A15EB0" w:rsidP="005E3B94">
      <w:pPr>
        <w:numPr>
          <w:ilvl w:val="0"/>
          <w:numId w:val="34"/>
        </w:numPr>
        <w:ind w:left="426" w:hanging="426"/>
        <w:jc w:val="both"/>
        <w:rPr>
          <w:sz w:val="22"/>
          <w:szCs w:val="22"/>
        </w:rPr>
      </w:pPr>
      <w:r>
        <w:rPr>
          <w:sz w:val="22"/>
          <w:szCs w:val="22"/>
        </w:rPr>
        <w:t xml:space="preserve">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w:t>
      </w:r>
      <w:r>
        <w:rPr>
          <w:sz w:val="22"/>
          <w:szCs w:val="22"/>
        </w:rPr>
        <w:lastRenderedPageBreak/>
        <w:t>dobrovolně, nikoli v tísni, pod nátlakem nebo za nápadně jednostranně nevýhodných podmínek a takto ji podepisují.</w:t>
      </w:r>
    </w:p>
    <w:p w14:paraId="6FB8F0F6" w14:textId="77777777" w:rsidR="00A15EB0" w:rsidRDefault="00A15EB0" w:rsidP="00A15EB0">
      <w:pPr>
        <w:ind w:left="284" w:hanging="284"/>
        <w:jc w:val="both"/>
        <w:rPr>
          <w:sz w:val="22"/>
          <w:szCs w:val="22"/>
        </w:rPr>
      </w:pPr>
    </w:p>
    <w:p w14:paraId="25010D92" w14:textId="77777777" w:rsidR="00A15EB0" w:rsidRDefault="00A15EB0" w:rsidP="005E3B94">
      <w:pPr>
        <w:numPr>
          <w:ilvl w:val="0"/>
          <w:numId w:val="34"/>
        </w:numPr>
        <w:suppressAutoHyphens w:val="0"/>
        <w:ind w:left="426" w:hanging="426"/>
        <w:jc w:val="both"/>
        <w:rPr>
          <w:sz w:val="22"/>
          <w:szCs w:val="22"/>
        </w:rPr>
      </w:pPr>
      <w:r>
        <w:rPr>
          <w:sz w:val="22"/>
          <w:szCs w:val="22"/>
        </w:rPr>
        <w:t>V otázkách, které nejsou touto smlouvou výslovně upraveny, se řídí právní vztahy smluvních stran ustanoveními občanského zákoníku, v platném znění, a dalšími obecně závaznými předpisy České republiky v platném znění.</w:t>
      </w:r>
    </w:p>
    <w:p w14:paraId="71327118" w14:textId="77777777" w:rsidR="00A15EB0" w:rsidRDefault="00A15EB0" w:rsidP="00A15EB0">
      <w:pPr>
        <w:suppressAutoHyphens w:val="0"/>
        <w:ind w:left="284" w:hanging="284"/>
        <w:jc w:val="both"/>
        <w:rPr>
          <w:sz w:val="22"/>
          <w:szCs w:val="22"/>
        </w:rPr>
      </w:pPr>
    </w:p>
    <w:p w14:paraId="3729948A" w14:textId="6C94DD08" w:rsidR="00A15EB0" w:rsidRDefault="00A15EB0" w:rsidP="005E3B94">
      <w:pPr>
        <w:numPr>
          <w:ilvl w:val="0"/>
          <w:numId w:val="34"/>
        </w:numPr>
        <w:tabs>
          <w:tab w:val="left" w:pos="426"/>
        </w:tabs>
        <w:suppressAutoHyphens w:val="0"/>
        <w:ind w:left="426" w:hanging="426"/>
        <w:jc w:val="both"/>
        <w:rPr>
          <w:sz w:val="22"/>
          <w:szCs w:val="22"/>
        </w:rPr>
      </w:pPr>
      <w:r>
        <w:rPr>
          <w:sz w:val="22"/>
          <w:szCs w:val="22"/>
        </w:rPr>
        <w:t>Nedílnou součástí této smlouvy j</w:t>
      </w:r>
      <w:r w:rsidR="003D42F9">
        <w:rPr>
          <w:sz w:val="22"/>
          <w:szCs w:val="22"/>
        </w:rPr>
        <w:t>e</w:t>
      </w:r>
      <w:r>
        <w:rPr>
          <w:sz w:val="22"/>
          <w:szCs w:val="22"/>
        </w:rPr>
        <w:t xml:space="preserve"> její příloh</w:t>
      </w:r>
      <w:r w:rsidR="003D42F9">
        <w:rPr>
          <w:sz w:val="22"/>
          <w:szCs w:val="22"/>
        </w:rPr>
        <w:t>a</w:t>
      </w:r>
      <w:r>
        <w:rPr>
          <w:sz w:val="22"/>
          <w:szCs w:val="22"/>
        </w:rPr>
        <w:t xml:space="preserve">: </w:t>
      </w:r>
    </w:p>
    <w:p w14:paraId="51343E7C" w14:textId="77777777" w:rsidR="00A15EB0" w:rsidRDefault="00A15EB0" w:rsidP="00A15EB0">
      <w:pPr>
        <w:pStyle w:val="Odstavecseseznamem"/>
        <w:ind w:left="284" w:hanging="284"/>
        <w:rPr>
          <w:sz w:val="22"/>
          <w:szCs w:val="22"/>
        </w:rPr>
      </w:pPr>
    </w:p>
    <w:p w14:paraId="5C4DF868" w14:textId="5E27D334" w:rsidR="00A15EB0" w:rsidRDefault="00A15EB0" w:rsidP="00A15EB0">
      <w:pPr>
        <w:pStyle w:val="Odstavecseseznamem"/>
        <w:widowControl w:val="0"/>
        <w:numPr>
          <w:ilvl w:val="0"/>
          <w:numId w:val="19"/>
        </w:numPr>
        <w:tabs>
          <w:tab w:val="left" w:pos="360"/>
        </w:tabs>
        <w:suppressAutoHyphens w:val="0"/>
        <w:ind w:left="284" w:firstLine="0"/>
        <w:contextualSpacing w:val="0"/>
        <w:jc w:val="both"/>
      </w:pPr>
      <w:r>
        <w:rPr>
          <w:sz w:val="22"/>
          <w:szCs w:val="22"/>
        </w:rPr>
        <w:t xml:space="preserve"> Příloha č. 1 – </w:t>
      </w:r>
      <w:r w:rsidR="006132B0">
        <w:rPr>
          <w:sz w:val="22"/>
          <w:szCs w:val="22"/>
        </w:rPr>
        <w:t>Technická specifikace</w:t>
      </w:r>
      <w:r w:rsidR="003D42F9">
        <w:rPr>
          <w:sz w:val="22"/>
          <w:szCs w:val="22"/>
        </w:rPr>
        <w:t xml:space="preserve"> </w:t>
      </w:r>
      <w:r w:rsidR="003D42F9" w:rsidRPr="00E52C05">
        <w:rPr>
          <w:sz w:val="22"/>
          <w:szCs w:val="22"/>
        </w:rPr>
        <w:t>se zákresem umístění úložného systému</w:t>
      </w:r>
    </w:p>
    <w:p w14:paraId="401FDAF7" w14:textId="77777777" w:rsidR="00A15EB0" w:rsidRDefault="00A15EB0" w:rsidP="00A15EB0">
      <w:pPr>
        <w:suppressAutoHyphens w:val="0"/>
        <w:ind w:left="284" w:firstLine="142"/>
        <w:jc w:val="both"/>
        <w:rPr>
          <w:sz w:val="22"/>
          <w:szCs w:val="22"/>
        </w:rPr>
      </w:pPr>
    </w:p>
    <w:p w14:paraId="21201591" w14:textId="515D26D7" w:rsidR="00A15EB0" w:rsidRDefault="00A15EB0" w:rsidP="005E3B94">
      <w:pPr>
        <w:numPr>
          <w:ilvl w:val="0"/>
          <w:numId w:val="34"/>
        </w:numPr>
        <w:suppressAutoHyphens w:val="0"/>
        <w:ind w:left="426" w:hanging="426"/>
        <w:jc w:val="both"/>
        <w:rPr>
          <w:sz w:val="22"/>
          <w:szCs w:val="22"/>
        </w:rPr>
      </w:pPr>
      <w:r>
        <w:rPr>
          <w:sz w:val="22"/>
          <w:szCs w:val="22"/>
        </w:rPr>
        <w:t xml:space="preserve">Uzavření této smlouvy schválila Rada města Dobrušky na své schůzi konané dne </w:t>
      </w:r>
      <w:proofErr w:type="gramStart"/>
      <w:r w:rsidR="00A75910">
        <w:rPr>
          <w:sz w:val="22"/>
          <w:szCs w:val="22"/>
        </w:rPr>
        <w:t>28.06.</w:t>
      </w:r>
      <w:r>
        <w:rPr>
          <w:sz w:val="22"/>
          <w:szCs w:val="22"/>
        </w:rPr>
        <w:t>2021</w:t>
      </w:r>
      <w:proofErr w:type="gramEnd"/>
      <w:r>
        <w:rPr>
          <w:sz w:val="22"/>
          <w:szCs w:val="22"/>
        </w:rPr>
        <w:t>.</w:t>
      </w:r>
    </w:p>
    <w:p w14:paraId="66E81B5D" w14:textId="77777777" w:rsidR="00A15EB0" w:rsidRDefault="00A15EB0" w:rsidP="00A15EB0">
      <w:pPr>
        <w:tabs>
          <w:tab w:val="left" w:pos="0"/>
          <w:tab w:val="left" w:pos="360"/>
        </w:tabs>
        <w:ind w:left="284" w:hanging="284"/>
        <w:jc w:val="both"/>
        <w:rPr>
          <w:sz w:val="22"/>
          <w:szCs w:val="22"/>
        </w:rPr>
      </w:pPr>
    </w:p>
    <w:p w14:paraId="716EA7C2" w14:textId="77777777" w:rsidR="00A15EB0" w:rsidRDefault="00A15EB0" w:rsidP="00A15EB0">
      <w:pPr>
        <w:tabs>
          <w:tab w:val="left" w:pos="0"/>
          <w:tab w:val="left" w:pos="360"/>
        </w:tabs>
        <w:jc w:val="both"/>
        <w:rPr>
          <w:sz w:val="22"/>
          <w:szCs w:val="22"/>
        </w:rPr>
      </w:pPr>
    </w:p>
    <w:p w14:paraId="3D26A9AC" w14:textId="77777777" w:rsidR="00A15EB0" w:rsidRDefault="00A15EB0" w:rsidP="00A15EB0">
      <w:pPr>
        <w:tabs>
          <w:tab w:val="left" w:pos="0"/>
          <w:tab w:val="left" w:pos="360"/>
        </w:tabs>
        <w:jc w:val="both"/>
        <w:rPr>
          <w:sz w:val="22"/>
          <w:szCs w:val="22"/>
        </w:rPr>
      </w:pPr>
    </w:p>
    <w:p w14:paraId="0F48106B" w14:textId="7565C856" w:rsidR="00A15EB0" w:rsidRDefault="00A15EB0" w:rsidP="00A15EB0">
      <w:pPr>
        <w:tabs>
          <w:tab w:val="left" w:pos="0"/>
          <w:tab w:val="left" w:pos="360"/>
        </w:tabs>
        <w:jc w:val="both"/>
        <w:rPr>
          <w:sz w:val="22"/>
          <w:szCs w:val="22"/>
        </w:rPr>
      </w:pPr>
      <w:r>
        <w:rPr>
          <w:sz w:val="22"/>
          <w:szCs w:val="22"/>
        </w:rPr>
        <w:t>V Dobrušce dne:</w:t>
      </w:r>
      <w:proofErr w:type="gramStart"/>
      <w:r w:rsidR="00E90709">
        <w:rPr>
          <w:sz w:val="22"/>
          <w:szCs w:val="22"/>
        </w:rPr>
        <w:t>28.06.2021</w:t>
      </w:r>
      <w:proofErr w:type="gramEnd"/>
      <w:r>
        <w:rPr>
          <w:sz w:val="22"/>
          <w:szCs w:val="22"/>
        </w:rPr>
        <w:tab/>
      </w:r>
      <w:r>
        <w:rPr>
          <w:sz w:val="22"/>
          <w:szCs w:val="22"/>
        </w:rPr>
        <w:tab/>
      </w:r>
      <w:r>
        <w:rPr>
          <w:sz w:val="22"/>
          <w:szCs w:val="22"/>
        </w:rPr>
        <w:tab/>
        <w:t xml:space="preserve">                 </w:t>
      </w:r>
      <w:r>
        <w:rPr>
          <w:sz w:val="22"/>
          <w:szCs w:val="22"/>
        </w:rPr>
        <w:tab/>
        <w:t>V </w:t>
      </w:r>
      <w:r w:rsidR="00A75910">
        <w:rPr>
          <w:sz w:val="22"/>
          <w:szCs w:val="22"/>
        </w:rPr>
        <w:t>Brně</w:t>
      </w:r>
      <w:r>
        <w:rPr>
          <w:sz w:val="22"/>
          <w:szCs w:val="22"/>
        </w:rPr>
        <w:t xml:space="preserve"> dne:</w:t>
      </w:r>
      <w:r w:rsidR="00280F1E">
        <w:rPr>
          <w:sz w:val="22"/>
          <w:szCs w:val="22"/>
        </w:rPr>
        <w:t xml:space="preserve"> </w:t>
      </w:r>
      <w:proofErr w:type="gramStart"/>
      <w:r w:rsidR="00280F1E">
        <w:rPr>
          <w:sz w:val="22"/>
          <w:szCs w:val="22"/>
        </w:rPr>
        <w:t>01.07.2021</w:t>
      </w:r>
      <w:proofErr w:type="gramEnd"/>
    </w:p>
    <w:p w14:paraId="5AAA7FAF" w14:textId="77777777" w:rsidR="00A15EB0" w:rsidRDefault="00A15EB0" w:rsidP="00A15EB0">
      <w:pPr>
        <w:tabs>
          <w:tab w:val="left" w:pos="426"/>
          <w:tab w:val="left" w:pos="1985"/>
        </w:tabs>
        <w:rPr>
          <w:sz w:val="22"/>
          <w:szCs w:val="22"/>
        </w:rPr>
      </w:pPr>
    </w:p>
    <w:p w14:paraId="59F139DC" w14:textId="77777777" w:rsidR="00A15EB0" w:rsidRDefault="00A15EB0" w:rsidP="00A15EB0">
      <w:pPr>
        <w:tabs>
          <w:tab w:val="left" w:pos="426"/>
          <w:tab w:val="left" w:pos="1985"/>
        </w:tabs>
        <w:rPr>
          <w:sz w:val="22"/>
          <w:szCs w:val="22"/>
        </w:rPr>
      </w:pPr>
    </w:p>
    <w:p w14:paraId="16458C3C" w14:textId="77777777" w:rsidR="00A15EB0" w:rsidRDefault="00A15EB0" w:rsidP="00A15EB0">
      <w:pPr>
        <w:tabs>
          <w:tab w:val="left" w:pos="426"/>
          <w:tab w:val="left" w:pos="1985"/>
        </w:tabs>
        <w:rPr>
          <w:sz w:val="22"/>
          <w:szCs w:val="22"/>
        </w:rPr>
      </w:pPr>
      <w:r>
        <w:rPr>
          <w:sz w:val="22"/>
          <w:szCs w:val="22"/>
        </w:rPr>
        <w:t>Za kupujícího:</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Za prodávajícího:</w:t>
      </w:r>
    </w:p>
    <w:p w14:paraId="05218F13" w14:textId="77777777" w:rsidR="00A15EB0" w:rsidRDefault="00A15EB0" w:rsidP="00A15EB0">
      <w:pPr>
        <w:tabs>
          <w:tab w:val="left" w:pos="0"/>
          <w:tab w:val="left" w:pos="360"/>
        </w:tabs>
        <w:ind w:left="851" w:hanging="851"/>
        <w:jc w:val="both"/>
        <w:rPr>
          <w:sz w:val="22"/>
          <w:szCs w:val="22"/>
        </w:rPr>
      </w:pPr>
    </w:p>
    <w:p w14:paraId="737A84FF" w14:textId="77777777" w:rsidR="00A15EB0" w:rsidRDefault="00A15EB0" w:rsidP="00A15EB0">
      <w:pPr>
        <w:tabs>
          <w:tab w:val="left" w:pos="0"/>
          <w:tab w:val="left" w:pos="360"/>
        </w:tabs>
        <w:ind w:left="851" w:hanging="851"/>
        <w:jc w:val="both"/>
        <w:rPr>
          <w:sz w:val="22"/>
          <w:szCs w:val="22"/>
        </w:rPr>
      </w:pPr>
    </w:p>
    <w:p w14:paraId="3E4D1436" w14:textId="77777777" w:rsidR="00A15EB0" w:rsidRDefault="00A15EB0" w:rsidP="00A15EB0">
      <w:pPr>
        <w:tabs>
          <w:tab w:val="left" w:pos="0"/>
          <w:tab w:val="left" w:pos="360"/>
        </w:tabs>
        <w:ind w:left="851" w:hanging="851"/>
        <w:jc w:val="both"/>
        <w:rPr>
          <w:sz w:val="22"/>
          <w:szCs w:val="22"/>
        </w:rPr>
      </w:pPr>
    </w:p>
    <w:p w14:paraId="1FC97B81" w14:textId="5C1F8591" w:rsidR="00A15EB0" w:rsidRDefault="00A15EB0" w:rsidP="00A15EB0">
      <w:pPr>
        <w:tabs>
          <w:tab w:val="left" w:pos="0"/>
          <w:tab w:val="left" w:pos="360"/>
        </w:tabs>
        <w:jc w:val="both"/>
        <w:rPr>
          <w:sz w:val="22"/>
          <w:szCs w:val="22"/>
        </w:rPr>
      </w:pPr>
    </w:p>
    <w:p w14:paraId="0F93CB6C" w14:textId="7283602C" w:rsidR="00A15EB0" w:rsidRDefault="00A15EB0" w:rsidP="00A15EB0">
      <w:pPr>
        <w:tabs>
          <w:tab w:val="left" w:pos="426"/>
          <w:tab w:val="left" w:pos="1985"/>
        </w:tabs>
        <w:rPr>
          <w:sz w:val="22"/>
          <w:szCs w:val="22"/>
        </w:rPr>
      </w:pPr>
      <w:r>
        <w:rPr>
          <w:b/>
          <w:bCs/>
          <w:sz w:val="22"/>
          <w:szCs w:val="22"/>
        </w:rPr>
        <w:t>Ing.</w:t>
      </w:r>
      <w:r>
        <w:rPr>
          <w:b/>
          <w:sz w:val="22"/>
          <w:szCs w:val="22"/>
        </w:rPr>
        <w:t xml:space="preserve"> Petr Lžíčař</w:t>
      </w:r>
      <w:r>
        <w:rPr>
          <w:b/>
          <w:sz w:val="22"/>
          <w:szCs w:val="22"/>
        </w:rPr>
        <w:tab/>
        <w:t xml:space="preserve">                                                             </w:t>
      </w:r>
      <w:r>
        <w:rPr>
          <w:b/>
          <w:sz w:val="22"/>
          <w:szCs w:val="22"/>
        </w:rPr>
        <w:tab/>
      </w:r>
      <w:r w:rsidR="00A75910">
        <w:rPr>
          <w:b/>
          <w:sz w:val="22"/>
          <w:szCs w:val="22"/>
        </w:rPr>
        <w:t>Vladimír Přikryl</w:t>
      </w:r>
    </w:p>
    <w:p w14:paraId="33EFB39E" w14:textId="6DBB9F83" w:rsidR="00A15EB0" w:rsidRDefault="00A15EB0" w:rsidP="00A15EB0">
      <w:pPr>
        <w:tabs>
          <w:tab w:val="left" w:pos="426"/>
        </w:tabs>
        <w:rPr>
          <w:sz w:val="22"/>
          <w:szCs w:val="22"/>
          <w:lang w:eastAsia="cs-CZ"/>
        </w:rPr>
      </w:pPr>
      <w:r>
        <w:rPr>
          <w:b/>
          <w:sz w:val="22"/>
          <w:szCs w:val="22"/>
        </w:rPr>
        <w:t xml:space="preserve">starosta                                                                                      </w:t>
      </w:r>
      <w:r>
        <w:rPr>
          <w:sz w:val="22"/>
          <w:szCs w:val="22"/>
          <w:lang w:eastAsia="cs-CZ"/>
        </w:rPr>
        <w:tab/>
      </w:r>
      <w:r w:rsidR="00A75910">
        <w:rPr>
          <w:b/>
          <w:sz w:val="22"/>
          <w:szCs w:val="22"/>
        </w:rPr>
        <w:t>jednatel</w:t>
      </w:r>
    </w:p>
    <w:p w14:paraId="040FDCB4" w14:textId="77777777" w:rsidR="00A15EB0" w:rsidRPr="00A15EB0" w:rsidRDefault="00A15EB0" w:rsidP="00A15EB0">
      <w:pPr>
        <w:widowControl w:val="0"/>
        <w:jc w:val="both"/>
        <w:rPr>
          <w:sz w:val="22"/>
          <w:szCs w:val="22"/>
        </w:rPr>
      </w:pPr>
    </w:p>
    <w:sectPr w:rsidR="00A15EB0" w:rsidRPr="00A15EB0" w:rsidSect="000E0B10">
      <w:footerReference w:type="default" r:id="rId7"/>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E5536" w14:textId="77777777" w:rsidR="00312D32" w:rsidRDefault="00312D32" w:rsidP="000E0B10">
      <w:r>
        <w:separator/>
      </w:r>
    </w:p>
  </w:endnote>
  <w:endnote w:type="continuationSeparator" w:id="0">
    <w:p w14:paraId="0A789297" w14:textId="77777777" w:rsidR="00312D32" w:rsidRDefault="00312D32" w:rsidP="000E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927427"/>
      <w:docPartObj>
        <w:docPartGallery w:val="Page Numbers (Bottom of Page)"/>
        <w:docPartUnique/>
      </w:docPartObj>
    </w:sdtPr>
    <w:sdtEndPr>
      <w:rPr>
        <w:sz w:val="22"/>
        <w:szCs w:val="22"/>
      </w:rPr>
    </w:sdtEndPr>
    <w:sdtContent>
      <w:p w14:paraId="419FD2EA" w14:textId="17E552A6" w:rsidR="000E0B10" w:rsidRPr="000E0B10" w:rsidRDefault="000E0B10">
        <w:pPr>
          <w:pStyle w:val="Zpat"/>
          <w:jc w:val="center"/>
          <w:rPr>
            <w:sz w:val="22"/>
            <w:szCs w:val="22"/>
          </w:rPr>
        </w:pPr>
        <w:r w:rsidRPr="000E0B10">
          <w:rPr>
            <w:sz w:val="22"/>
            <w:szCs w:val="22"/>
          </w:rPr>
          <w:fldChar w:fldCharType="begin"/>
        </w:r>
        <w:r w:rsidRPr="000E0B10">
          <w:rPr>
            <w:sz w:val="22"/>
            <w:szCs w:val="22"/>
          </w:rPr>
          <w:instrText>PAGE   \* MERGEFORMAT</w:instrText>
        </w:r>
        <w:r w:rsidRPr="000E0B10">
          <w:rPr>
            <w:sz w:val="22"/>
            <w:szCs w:val="22"/>
          </w:rPr>
          <w:fldChar w:fldCharType="separate"/>
        </w:r>
        <w:r w:rsidR="00583757">
          <w:rPr>
            <w:noProof/>
            <w:sz w:val="22"/>
            <w:szCs w:val="22"/>
          </w:rPr>
          <w:t>- 8 -</w:t>
        </w:r>
        <w:r w:rsidRPr="000E0B10">
          <w:rPr>
            <w:sz w:val="22"/>
            <w:szCs w:val="22"/>
          </w:rPr>
          <w:fldChar w:fldCharType="end"/>
        </w:r>
      </w:p>
    </w:sdtContent>
  </w:sdt>
  <w:p w14:paraId="2B6B24F7" w14:textId="77777777" w:rsidR="000E0B10" w:rsidRDefault="000E0B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6BAD1" w14:textId="77777777" w:rsidR="00312D32" w:rsidRDefault="00312D32" w:rsidP="000E0B10">
      <w:r>
        <w:separator/>
      </w:r>
    </w:p>
  </w:footnote>
  <w:footnote w:type="continuationSeparator" w:id="0">
    <w:p w14:paraId="1B54C60D" w14:textId="77777777" w:rsidR="00312D32" w:rsidRDefault="00312D32" w:rsidP="000E0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15:restartNumberingAfterBreak="0">
    <w:nsid w:val="00000006"/>
    <w:multiLevelType w:val="multilevel"/>
    <w:tmpl w:val="96D8522C"/>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singleLevel"/>
    <w:tmpl w:val="6CDEF868"/>
    <w:lvl w:ilvl="0">
      <w:start w:val="1"/>
      <w:numFmt w:val="decimal"/>
      <w:lvlText w:val="%1."/>
      <w:lvlJc w:val="left"/>
      <w:pPr>
        <w:tabs>
          <w:tab w:val="num" w:pos="360"/>
        </w:tabs>
        <w:ind w:left="360" w:hanging="360"/>
      </w:pPr>
      <w:rPr>
        <w:b w:val="0"/>
        <w:color w:val="auto"/>
      </w:rPr>
    </w:lvl>
  </w:abstractNum>
  <w:abstractNum w:abstractNumId="3" w15:restartNumberingAfterBreak="0">
    <w:nsid w:val="0195579B"/>
    <w:multiLevelType w:val="multilevel"/>
    <w:tmpl w:val="38A0B62E"/>
    <w:lvl w:ilvl="0">
      <w:start w:val="1"/>
      <w:numFmt w:val="decimal"/>
      <w:lvlText w:val="%1."/>
      <w:lvlJc w:val="left"/>
      <w:pPr>
        <w:tabs>
          <w:tab w:val="num" w:pos="0"/>
        </w:tabs>
        <w:ind w:left="502" w:hanging="360"/>
      </w:pPr>
      <w:rPr>
        <w:rFonts w:ascii="Times New Roman" w:hAnsi="Times New Roman" w:cs="Times New Roman"/>
        <w:sz w:val="22"/>
        <w:szCs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069B0DD8"/>
    <w:multiLevelType w:val="hybridMultilevel"/>
    <w:tmpl w:val="CACEF6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1031E1"/>
    <w:multiLevelType w:val="multilevel"/>
    <w:tmpl w:val="704451E6"/>
    <w:lvl w:ilvl="0">
      <w:start w:val="5"/>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6" w15:restartNumberingAfterBreak="0">
    <w:nsid w:val="0FB55667"/>
    <w:multiLevelType w:val="multilevel"/>
    <w:tmpl w:val="0B54027E"/>
    <w:lvl w:ilvl="0">
      <w:start w:val="1"/>
      <w:numFmt w:val="decimal"/>
      <w:lvlText w:val="%1."/>
      <w:lvlJc w:val="left"/>
      <w:pPr>
        <w:tabs>
          <w:tab w:val="num" w:pos="502"/>
        </w:tabs>
        <w:ind w:left="502" w:hanging="360"/>
      </w:pPr>
      <w:rPr>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7" w15:restartNumberingAfterBreak="0">
    <w:nsid w:val="2491752C"/>
    <w:multiLevelType w:val="multilevel"/>
    <w:tmpl w:val="2CB21282"/>
    <w:lvl w:ilvl="0">
      <w:start w:val="1"/>
      <w:numFmt w:val="lowerLetter"/>
      <w:lvlText w:val="%1)"/>
      <w:lvlJc w:val="left"/>
      <w:pPr>
        <w:tabs>
          <w:tab w:val="num" w:pos="720"/>
        </w:tabs>
        <w:ind w:left="720" w:hanging="360"/>
      </w:pPr>
    </w:lvl>
    <w:lvl w:ilvl="1">
      <w:start w:val="11"/>
      <w:numFmt w:val="upperRoman"/>
      <w:lvlText w:val="%2."/>
      <w:lvlJc w:val="left"/>
      <w:pPr>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F72758"/>
    <w:multiLevelType w:val="hybridMultilevel"/>
    <w:tmpl w:val="9820A16C"/>
    <w:lvl w:ilvl="0" w:tplc="5A38A0C0">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A926A4"/>
    <w:multiLevelType w:val="hybridMultilevel"/>
    <w:tmpl w:val="937EE8D4"/>
    <w:lvl w:ilvl="0" w:tplc="A9D01FE8">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9440F5"/>
    <w:multiLevelType w:val="multilevel"/>
    <w:tmpl w:val="624EDD62"/>
    <w:lvl w:ilvl="0">
      <w:start w:val="5"/>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7F313DD"/>
    <w:multiLevelType w:val="multilevel"/>
    <w:tmpl w:val="611A8CC4"/>
    <w:lvl w:ilvl="0">
      <w:start w:val="1"/>
      <w:numFmt w:val="lowerLetter"/>
      <w:lvlText w:val="%1)"/>
      <w:lvlJc w:val="left"/>
      <w:pPr>
        <w:tabs>
          <w:tab w:val="num" w:pos="720"/>
        </w:tabs>
        <w:ind w:left="720" w:hanging="360"/>
      </w:pPr>
    </w:lvl>
    <w:lvl w:ilvl="1">
      <w:start w:val="11"/>
      <w:numFmt w:val="upperRoman"/>
      <w:lvlText w:val="%2."/>
      <w:lvlJc w:val="left"/>
      <w:pPr>
        <w:tabs>
          <w:tab w:val="num" w:pos="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9FD708B"/>
    <w:multiLevelType w:val="multilevel"/>
    <w:tmpl w:val="704451E6"/>
    <w:lvl w:ilvl="0">
      <w:start w:val="5"/>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3" w15:restartNumberingAfterBreak="0">
    <w:nsid w:val="3C8911B0"/>
    <w:multiLevelType w:val="multilevel"/>
    <w:tmpl w:val="8B8CF60A"/>
    <w:lvl w:ilvl="0">
      <w:start w:val="3"/>
      <w:numFmt w:val="decimal"/>
      <w:lvlText w:val="%1."/>
      <w:lvlJc w:val="left"/>
      <w:pPr>
        <w:tabs>
          <w:tab w:val="num" w:pos="0"/>
        </w:tabs>
        <w:ind w:left="4968" w:hanging="72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9432AB"/>
    <w:multiLevelType w:val="multilevel"/>
    <w:tmpl w:val="227A17A4"/>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3CFE1C6D"/>
    <w:multiLevelType w:val="multilevel"/>
    <w:tmpl w:val="8174DDA8"/>
    <w:lvl w:ilvl="0">
      <w:start w:val="1"/>
      <w:numFmt w:val="lowerLetter"/>
      <w:lvlText w:val="%1)"/>
      <w:lvlJc w:val="left"/>
      <w:pPr>
        <w:tabs>
          <w:tab w:val="num" w:pos="0"/>
        </w:tabs>
        <w:ind w:left="928" w:hanging="360"/>
      </w:pPr>
      <w:rPr>
        <w:rFonts w:ascii="Times New Roman" w:hAnsi="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16" w15:restartNumberingAfterBreak="0">
    <w:nsid w:val="429D3469"/>
    <w:multiLevelType w:val="hybridMultilevel"/>
    <w:tmpl w:val="1E064B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B0334B"/>
    <w:multiLevelType w:val="hybridMultilevel"/>
    <w:tmpl w:val="1D06B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9B573D"/>
    <w:multiLevelType w:val="hybridMultilevel"/>
    <w:tmpl w:val="DB3633DA"/>
    <w:lvl w:ilvl="0" w:tplc="C0DAF292">
      <w:start w:val="1"/>
      <w:numFmt w:val="lowerLetter"/>
      <w:lvlText w:val="%1)"/>
      <w:lvlJc w:val="left"/>
      <w:pPr>
        <w:ind w:left="928" w:hanging="360"/>
      </w:pPr>
      <w:rPr>
        <w:rFonts w:cs="Times New Roman"/>
      </w:rPr>
    </w:lvl>
    <w:lvl w:ilvl="1" w:tplc="04050019">
      <w:start w:val="1"/>
      <w:numFmt w:val="lowerLetter"/>
      <w:lvlText w:val="%2."/>
      <w:lvlJc w:val="left"/>
      <w:pPr>
        <w:ind w:left="1648" w:hanging="360"/>
      </w:pPr>
      <w:rPr>
        <w:rFonts w:cs="Times New Roman"/>
      </w:rPr>
    </w:lvl>
    <w:lvl w:ilvl="2" w:tplc="0405001B">
      <w:start w:val="1"/>
      <w:numFmt w:val="lowerRoman"/>
      <w:lvlText w:val="%3."/>
      <w:lvlJc w:val="right"/>
      <w:pPr>
        <w:ind w:left="2368" w:hanging="180"/>
      </w:pPr>
      <w:rPr>
        <w:rFonts w:cs="Times New Roman"/>
      </w:rPr>
    </w:lvl>
    <w:lvl w:ilvl="3" w:tplc="0405000F">
      <w:start w:val="1"/>
      <w:numFmt w:val="decimal"/>
      <w:lvlText w:val="%4."/>
      <w:lvlJc w:val="left"/>
      <w:pPr>
        <w:ind w:left="3088" w:hanging="360"/>
      </w:pPr>
      <w:rPr>
        <w:rFonts w:cs="Times New Roman"/>
      </w:rPr>
    </w:lvl>
    <w:lvl w:ilvl="4" w:tplc="04050019">
      <w:start w:val="1"/>
      <w:numFmt w:val="lowerLetter"/>
      <w:lvlText w:val="%5."/>
      <w:lvlJc w:val="left"/>
      <w:pPr>
        <w:ind w:left="3808" w:hanging="360"/>
      </w:pPr>
      <w:rPr>
        <w:rFonts w:cs="Times New Roman"/>
      </w:rPr>
    </w:lvl>
    <w:lvl w:ilvl="5" w:tplc="0405001B">
      <w:start w:val="1"/>
      <w:numFmt w:val="lowerRoman"/>
      <w:lvlText w:val="%6."/>
      <w:lvlJc w:val="right"/>
      <w:pPr>
        <w:ind w:left="4528" w:hanging="180"/>
      </w:pPr>
      <w:rPr>
        <w:rFonts w:cs="Times New Roman"/>
      </w:rPr>
    </w:lvl>
    <w:lvl w:ilvl="6" w:tplc="0405000F">
      <w:start w:val="1"/>
      <w:numFmt w:val="decimal"/>
      <w:lvlText w:val="%7."/>
      <w:lvlJc w:val="left"/>
      <w:pPr>
        <w:ind w:left="5248" w:hanging="360"/>
      </w:pPr>
      <w:rPr>
        <w:rFonts w:cs="Times New Roman"/>
      </w:rPr>
    </w:lvl>
    <w:lvl w:ilvl="7" w:tplc="04050019">
      <w:start w:val="1"/>
      <w:numFmt w:val="lowerLetter"/>
      <w:lvlText w:val="%8."/>
      <w:lvlJc w:val="left"/>
      <w:pPr>
        <w:ind w:left="5968" w:hanging="360"/>
      </w:pPr>
      <w:rPr>
        <w:rFonts w:cs="Times New Roman"/>
      </w:rPr>
    </w:lvl>
    <w:lvl w:ilvl="8" w:tplc="0405001B">
      <w:start w:val="1"/>
      <w:numFmt w:val="lowerRoman"/>
      <w:lvlText w:val="%9."/>
      <w:lvlJc w:val="right"/>
      <w:pPr>
        <w:ind w:left="6688" w:hanging="180"/>
      </w:pPr>
      <w:rPr>
        <w:rFonts w:cs="Times New Roman"/>
      </w:rPr>
    </w:lvl>
  </w:abstractNum>
  <w:abstractNum w:abstractNumId="19" w15:restartNumberingAfterBreak="0">
    <w:nsid w:val="52EF58F3"/>
    <w:multiLevelType w:val="multilevel"/>
    <w:tmpl w:val="5ECADCCE"/>
    <w:lvl w:ilvl="0">
      <w:start w:val="1"/>
      <w:numFmt w:val="decimal"/>
      <w:lvlText w:val="%1."/>
      <w:lvlJc w:val="left"/>
      <w:pPr>
        <w:tabs>
          <w:tab w:val="num" w:pos="0"/>
        </w:tabs>
        <w:ind w:left="4968" w:hanging="720"/>
      </w:pPr>
      <w:rPr>
        <w:sz w:val="22"/>
        <w:szCs w:val="22"/>
      </w:rPr>
    </w:lvl>
    <w:lvl w:ilvl="1">
      <w:start w:val="1"/>
      <w:numFmt w:val="lowerLetter"/>
      <w:lvlText w:val="%2."/>
      <w:lvlJc w:val="left"/>
      <w:pPr>
        <w:tabs>
          <w:tab w:val="num" w:pos="0"/>
        </w:tabs>
        <w:ind w:left="5328" w:hanging="360"/>
      </w:pPr>
    </w:lvl>
    <w:lvl w:ilvl="2">
      <w:start w:val="1"/>
      <w:numFmt w:val="decimal"/>
      <w:lvlText w:val="%3."/>
      <w:lvlJc w:val="left"/>
      <w:pPr>
        <w:tabs>
          <w:tab w:val="num" w:pos="0"/>
        </w:tabs>
        <w:ind w:left="6228" w:hanging="360"/>
      </w:pPr>
      <w:rPr>
        <w:rFonts w:ascii="Times New Roman" w:hAnsi="Times New Roman" w:cs="Times New Roman"/>
      </w:rPr>
    </w:lvl>
    <w:lvl w:ilvl="3">
      <w:start w:val="1"/>
      <w:numFmt w:val="lowerLetter"/>
      <w:lvlText w:val="%4)"/>
      <w:lvlJc w:val="left"/>
      <w:pPr>
        <w:tabs>
          <w:tab w:val="num" w:pos="0"/>
        </w:tabs>
        <w:ind w:left="6768" w:hanging="360"/>
      </w:pPr>
    </w:lvl>
    <w:lvl w:ilvl="4">
      <w:start w:val="1"/>
      <w:numFmt w:val="lowerLetter"/>
      <w:lvlText w:val="%5."/>
      <w:lvlJc w:val="left"/>
      <w:pPr>
        <w:tabs>
          <w:tab w:val="num" w:pos="0"/>
        </w:tabs>
        <w:ind w:left="7488" w:hanging="360"/>
      </w:pPr>
    </w:lvl>
    <w:lvl w:ilvl="5">
      <w:start w:val="1"/>
      <w:numFmt w:val="lowerRoman"/>
      <w:lvlText w:val="%6."/>
      <w:lvlJc w:val="right"/>
      <w:pPr>
        <w:tabs>
          <w:tab w:val="num" w:pos="0"/>
        </w:tabs>
        <w:ind w:left="8208" w:hanging="180"/>
      </w:pPr>
    </w:lvl>
    <w:lvl w:ilvl="6">
      <w:start w:val="1"/>
      <w:numFmt w:val="decimal"/>
      <w:lvlText w:val="%7."/>
      <w:lvlJc w:val="left"/>
      <w:pPr>
        <w:tabs>
          <w:tab w:val="num" w:pos="0"/>
        </w:tabs>
        <w:ind w:left="8928" w:hanging="360"/>
      </w:pPr>
    </w:lvl>
    <w:lvl w:ilvl="7">
      <w:start w:val="1"/>
      <w:numFmt w:val="lowerLetter"/>
      <w:lvlText w:val="%8."/>
      <w:lvlJc w:val="left"/>
      <w:pPr>
        <w:tabs>
          <w:tab w:val="num" w:pos="0"/>
        </w:tabs>
        <w:ind w:left="9648" w:hanging="360"/>
      </w:pPr>
    </w:lvl>
    <w:lvl w:ilvl="8">
      <w:start w:val="1"/>
      <w:numFmt w:val="lowerRoman"/>
      <w:lvlText w:val="%9."/>
      <w:lvlJc w:val="right"/>
      <w:pPr>
        <w:tabs>
          <w:tab w:val="num" w:pos="0"/>
        </w:tabs>
        <w:ind w:left="10368" w:hanging="180"/>
      </w:pPr>
    </w:lvl>
  </w:abstractNum>
  <w:abstractNum w:abstractNumId="20" w15:restartNumberingAfterBreak="0">
    <w:nsid w:val="58D64F3B"/>
    <w:multiLevelType w:val="multilevel"/>
    <w:tmpl w:val="A712C98E"/>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5B8550C4"/>
    <w:multiLevelType w:val="hybridMultilevel"/>
    <w:tmpl w:val="E3143C7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572D4F"/>
    <w:multiLevelType w:val="multilevel"/>
    <w:tmpl w:val="E80A7D42"/>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E4B3CD6"/>
    <w:multiLevelType w:val="multilevel"/>
    <w:tmpl w:val="53B830C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15:restartNumberingAfterBreak="0">
    <w:nsid w:val="5FAA3D59"/>
    <w:multiLevelType w:val="multilevel"/>
    <w:tmpl w:val="E42C1DF8"/>
    <w:lvl w:ilvl="0">
      <w:start w:val="1"/>
      <w:numFmt w:val="lowerLetter"/>
      <w:lvlText w:val="%1)"/>
      <w:lvlJc w:val="left"/>
      <w:pPr>
        <w:tabs>
          <w:tab w:val="num" w:pos="0"/>
        </w:tabs>
        <w:ind w:left="928" w:hanging="360"/>
      </w:pPr>
      <w:rPr>
        <w:rFonts w:ascii="Times New Roman" w:hAnsi="Times New Roman" w:cs="Times New Roman" w:hint="default"/>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25" w15:restartNumberingAfterBreak="0">
    <w:nsid w:val="62772C71"/>
    <w:multiLevelType w:val="multilevel"/>
    <w:tmpl w:val="352C513A"/>
    <w:lvl w:ilvl="0">
      <w:start w:val="1"/>
      <w:numFmt w:val="bullet"/>
      <w:lvlText w:val=""/>
      <w:lvlJc w:val="left"/>
      <w:pPr>
        <w:tabs>
          <w:tab w:val="num" w:pos="0"/>
        </w:tabs>
        <w:ind w:left="928"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6E6A26F0"/>
    <w:multiLevelType w:val="hybridMultilevel"/>
    <w:tmpl w:val="E5F4618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700F4EA2"/>
    <w:multiLevelType w:val="multilevel"/>
    <w:tmpl w:val="C0F651D0"/>
    <w:lvl w:ilvl="0">
      <w:start w:val="1"/>
      <w:numFmt w:val="decimal"/>
      <w:lvlText w:val="%1."/>
      <w:lvlJc w:val="left"/>
      <w:pPr>
        <w:tabs>
          <w:tab w:val="num" w:pos="0"/>
        </w:tabs>
        <w:ind w:left="786"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0A96450"/>
    <w:multiLevelType w:val="multilevel"/>
    <w:tmpl w:val="27DA3610"/>
    <w:lvl w:ilvl="0">
      <w:start w:val="1"/>
      <w:numFmt w:val="bullet"/>
      <w:lvlText w:val="-"/>
      <w:lvlJc w:val="left"/>
      <w:pPr>
        <w:tabs>
          <w:tab w:val="num" w:pos="0"/>
        </w:tabs>
        <w:ind w:left="928"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9" w15:restartNumberingAfterBreak="0">
    <w:nsid w:val="7B512C2C"/>
    <w:multiLevelType w:val="multilevel"/>
    <w:tmpl w:val="80ACBE8C"/>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23"/>
  </w:num>
  <w:num w:numId="6">
    <w:abstractNumId w:val="16"/>
  </w:num>
  <w:num w:numId="7">
    <w:abstractNumId w:val="27"/>
  </w:num>
  <w:num w:numId="8">
    <w:abstractNumId w:val="26"/>
  </w:num>
  <w:num w:numId="9">
    <w:abstractNumId w:val="2"/>
    <w:lvlOverride w:ilvl="0">
      <w:startOverride w:val="1"/>
    </w:lvlOverride>
  </w:num>
  <w:num w:numId="10">
    <w:abstractNumId w:val="21"/>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lvlOverride w:ilvl="0">
      <w:startOverride w:val="1"/>
    </w:lvlOverride>
  </w:num>
  <w:num w:numId="14">
    <w:abstractNumId w:val="9"/>
  </w:num>
  <w:num w:numId="15">
    <w:abstractNumId w:val="3"/>
  </w:num>
  <w:num w:numId="16">
    <w:abstractNumId w:val="15"/>
  </w:num>
  <w:num w:numId="17">
    <w:abstractNumId w:val="15"/>
    <w:lvlOverride w:ilvl="0">
      <w:startOverride w:val="1"/>
    </w:lvlOverride>
  </w:num>
  <w:num w:numId="18">
    <w:abstractNumId w:val="24"/>
  </w:num>
  <w:num w:numId="19">
    <w:abstractNumId w:val="28"/>
  </w:num>
  <w:num w:numId="20">
    <w:abstractNumId w:val="25"/>
  </w:num>
  <w:num w:numId="21">
    <w:abstractNumId w:val="17"/>
  </w:num>
  <w:num w:numId="22">
    <w:abstractNumId w:val="29"/>
  </w:num>
  <w:num w:numId="23">
    <w:abstractNumId w:val="14"/>
  </w:num>
  <w:num w:numId="24">
    <w:abstractNumId w:val="5"/>
  </w:num>
  <w:num w:numId="25">
    <w:abstractNumId w:val="20"/>
  </w:num>
  <w:num w:numId="26">
    <w:abstractNumId w:val="19"/>
  </w:num>
  <w:num w:numId="27">
    <w:abstractNumId w:val="11"/>
  </w:num>
  <w:num w:numId="28">
    <w:abstractNumId w:val="10"/>
  </w:num>
  <w:num w:numId="29">
    <w:abstractNumId w:val="13"/>
  </w:num>
  <w:num w:numId="30">
    <w:abstractNumId w:val="19"/>
    <w:lvlOverride w:ilvl="2">
      <w:startOverride w:val="1"/>
    </w:lvlOverride>
  </w:num>
  <w:num w:numId="31">
    <w:abstractNumId w:val="11"/>
    <w:lvlOverride w:ilvl="0">
      <w:startOverride w:val="1"/>
    </w:lvlOverride>
  </w:num>
  <w:num w:numId="32">
    <w:abstractNumId w:val="12"/>
  </w:num>
  <w:num w:numId="33">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3"/>
    <w:lvlOverride w:ilvl="1">
      <w:lvl w:ilvl="1">
        <w:start w:val="1"/>
        <w:numFmt w:val="none"/>
        <w:suff w:val="nothing"/>
        <w:lvlText w:val=""/>
        <w:lvlJc w:val="left"/>
        <w:pPr>
          <w:tabs>
            <w:tab w:val="num" w:pos="0"/>
          </w:tabs>
          <w:ind w:left="0" w:firstLine="0"/>
        </w:pPr>
      </w:lvl>
    </w:lvlOverride>
    <w:lvlOverride w:ilvl="2">
      <w:lvl w:ilvl="2">
        <w:start w:val="1"/>
        <w:numFmt w:val="none"/>
        <w:suff w:val="nothing"/>
        <w:lvlText w:val=""/>
        <w:lvlJc w:val="left"/>
        <w:pPr>
          <w:tabs>
            <w:tab w:val="num" w:pos="0"/>
          </w:tabs>
          <w:ind w:left="0" w:firstLine="0"/>
        </w:pPr>
      </w:lvl>
    </w:lvlOverride>
    <w:lvlOverride w:ilvl="5">
      <w:lvl w:ilvl="5">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DA"/>
    <w:rsid w:val="0001064A"/>
    <w:rsid w:val="000E0B10"/>
    <w:rsid w:val="000E223E"/>
    <w:rsid w:val="0012667E"/>
    <w:rsid w:val="001D3248"/>
    <w:rsid w:val="001E26CB"/>
    <w:rsid w:val="00202CA7"/>
    <w:rsid w:val="00216E7F"/>
    <w:rsid w:val="00280F1E"/>
    <w:rsid w:val="002E52EC"/>
    <w:rsid w:val="00312D32"/>
    <w:rsid w:val="0031629E"/>
    <w:rsid w:val="0034181D"/>
    <w:rsid w:val="0037455A"/>
    <w:rsid w:val="003D42F9"/>
    <w:rsid w:val="004114B4"/>
    <w:rsid w:val="004552B1"/>
    <w:rsid w:val="00496A74"/>
    <w:rsid w:val="004B354B"/>
    <w:rsid w:val="004F055B"/>
    <w:rsid w:val="00511366"/>
    <w:rsid w:val="005151A0"/>
    <w:rsid w:val="00516DC4"/>
    <w:rsid w:val="00542FD6"/>
    <w:rsid w:val="00550C75"/>
    <w:rsid w:val="00583757"/>
    <w:rsid w:val="005E3B94"/>
    <w:rsid w:val="00611B1D"/>
    <w:rsid w:val="006132B0"/>
    <w:rsid w:val="006201AC"/>
    <w:rsid w:val="00674CBF"/>
    <w:rsid w:val="00682588"/>
    <w:rsid w:val="006B1988"/>
    <w:rsid w:val="00722085"/>
    <w:rsid w:val="00726051"/>
    <w:rsid w:val="007303CB"/>
    <w:rsid w:val="0073448B"/>
    <w:rsid w:val="00740F18"/>
    <w:rsid w:val="007673BE"/>
    <w:rsid w:val="007855A7"/>
    <w:rsid w:val="008045B1"/>
    <w:rsid w:val="00851649"/>
    <w:rsid w:val="009222CA"/>
    <w:rsid w:val="00964D0E"/>
    <w:rsid w:val="009F53A2"/>
    <w:rsid w:val="00A14202"/>
    <w:rsid w:val="00A14AA6"/>
    <w:rsid w:val="00A15EB0"/>
    <w:rsid w:val="00A3630D"/>
    <w:rsid w:val="00A61A0F"/>
    <w:rsid w:val="00A75910"/>
    <w:rsid w:val="00A93A71"/>
    <w:rsid w:val="00AA00DA"/>
    <w:rsid w:val="00AD3649"/>
    <w:rsid w:val="00AE63B8"/>
    <w:rsid w:val="00B00BE0"/>
    <w:rsid w:val="00B63590"/>
    <w:rsid w:val="00B6396A"/>
    <w:rsid w:val="00C214CF"/>
    <w:rsid w:val="00C561E0"/>
    <w:rsid w:val="00C647BC"/>
    <w:rsid w:val="00C94CEA"/>
    <w:rsid w:val="00D52484"/>
    <w:rsid w:val="00D547AD"/>
    <w:rsid w:val="00DB1714"/>
    <w:rsid w:val="00E028D9"/>
    <w:rsid w:val="00E52C05"/>
    <w:rsid w:val="00E8099E"/>
    <w:rsid w:val="00E8441A"/>
    <w:rsid w:val="00E90709"/>
    <w:rsid w:val="00EF2983"/>
    <w:rsid w:val="00EF6CC9"/>
    <w:rsid w:val="00F26CB9"/>
    <w:rsid w:val="00FB4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68A2"/>
  <w15:chartTrackingRefBased/>
  <w15:docId w15:val="{633E725E-6DCC-4D33-878A-B8949AD7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00D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AA00DA"/>
    <w:pPr>
      <w:keepNext/>
      <w:numPr>
        <w:numId w:val="1"/>
      </w:numPr>
      <w:spacing w:before="240" w:after="60"/>
      <w:outlineLvl w:val="0"/>
    </w:pPr>
    <w:rPr>
      <w:rFonts w:ascii="Arial" w:hAnsi="Arial" w:cs="Arial"/>
      <w:b/>
      <w:bCs/>
      <w:kern w:val="2"/>
      <w:sz w:val="32"/>
      <w:szCs w:val="32"/>
    </w:rPr>
  </w:style>
  <w:style w:type="paragraph" w:styleId="Nadpis4">
    <w:name w:val="heading 4"/>
    <w:basedOn w:val="Normln"/>
    <w:next w:val="Normln"/>
    <w:link w:val="Nadpis4Char"/>
    <w:semiHidden/>
    <w:unhideWhenUsed/>
    <w:qFormat/>
    <w:rsid w:val="00AA00DA"/>
    <w:pPr>
      <w:keepNext/>
      <w:numPr>
        <w:ilvl w:val="3"/>
        <w:numId w:val="1"/>
      </w:numPr>
      <w:spacing w:before="240" w:after="60"/>
      <w:outlineLvl w:val="3"/>
    </w:pPr>
    <w:rPr>
      <w:b/>
      <w:bCs/>
      <w:sz w:val="28"/>
      <w:szCs w:val="28"/>
    </w:rPr>
  </w:style>
  <w:style w:type="paragraph" w:styleId="Nadpis5">
    <w:name w:val="heading 5"/>
    <w:basedOn w:val="Normln"/>
    <w:next w:val="Normln"/>
    <w:link w:val="Nadpis5Char"/>
    <w:semiHidden/>
    <w:unhideWhenUsed/>
    <w:qFormat/>
    <w:rsid w:val="00AA00DA"/>
    <w:pPr>
      <w:numPr>
        <w:ilvl w:val="4"/>
        <w:numId w:val="1"/>
      </w:numPr>
      <w:spacing w:before="240" w:after="60"/>
      <w:outlineLvl w:val="4"/>
    </w:pPr>
    <w:rPr>
      <w:b/>
      <w:bCs/>
      <w:i/>
      <w:iCs/>
      <w:sz w:val="26"/>
      <w:szCs w:val="26"/>
    </w:rPr>
  </w:style>
  <w:style w:type="paragraph" w:styleId="Nadpis7">
    <w:name w:val="heading 7"/>
    <w:basedOn w:val="Normln"/>
    <w:next w:val="Normln"/>
    <w:link w:val="Nadpis7Char"/>
    <w:uiPriority w:val="99"/>
    <w:semiHidden/>
    <w:unhideWhenUsed/>
    <w:qFormat/>
    <w:rsid w:val="00AA00DA"/>
    <w:pPr>
      <w:keepNext/>
      <w:numPr>
        <w:ilvl w:val="6"/>
        <w:numId w:val="1"/>
      </w:numPr>
      <w:tabs>
        <w:tab w:val="left" w:pos="426"/>
        <w:tab w:val="left" w:pos="1985"/>
      </w:tabs>
      <w:outlineLvl w:val="6"/>
    </w:pPr>
    <w:rPr>
      <w:szCs w:val="20"/>
    </w:rPr>
  </w:style>
  <w:style w:type="paragraph" w:styleId="Nadpis9">
    <w:name w:val="heading 9"/>
    <w:basedOn w:val="Normln"/>
    <w:next w:val="Normln"/>
    <w:link w:val="Nadpis9Char"/>
    <w:uiPriority w:val="99"/>
    <w:semiHidden/>
    <w:unhideWhenUsed/>
    <w:qFormat/>
    <w:rsid w:val="00AA00DA"/>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A00DA"/>
    <w:rPr>
      <w:rFonts w:ascii="Arial" w:eastAsia="Times New Roman" w:hAnsi="Arial" w:cs="Arial"/>
      <w:b/>
      <w:bCs/>
      <w:kern w:val="2"/>
      <w:sz w:val="32"/>
      <w:szCs w:val="32"/>
      <w:lang w:eastAsia="ar-SA"/>
    </w:rPr>
  </w:style>
  <w:style w:type="character" w:customStyle="1" w:styleId="Nadpis4Char">
    <w:name w:val="Nadpis 4 Char"/>
    <w:basedOn w:val="Standardnpsmoodstavce"/>
    <w:link w:val="Nadpis4"/>
    <w:semiHidden/>
    <w:rsid w:val="00AA00DA"/>
    <w:rPr>
      <w:rFonts w:ascii="Times New Roman" w:eastAsia="Times New Roman" w:hAnsi="Times New Roman" w:cs="Times New Roman"/>
      <w:b/>
      <w:bCs/>
      <w:sz w:val="28"/>
      <w:szCs w:val="28"/>
      <w:lang w:eastAsia="ar-SA"/>
    </w:rPr>
  </w:style>
  <w:style w:type="character" w:customStyle="1" w:styleId="Nadpis5Char">
    <w:name w:val="Nadpis 5 Char"/>
    <w:basedOn w:val="Standardnpsmoodstavce"/>
    <w:link w:val="Nadpis5"/>
    <w:semiHidden/>
    <w:rsid w:val="00AA00DA"/>
    <w:rPr>
      <w:rFonts w:ascii="Times New Roman" w:eastAsia="Times New Roman" w:hAnsi="Times New Roman" w:cs="Times New Roman"/>
      <w:b/>
      <w:bCs/>
      <w:i/>
      <w:iCs/>
      <w:sz w:val="26"/>
      <w:szCs w:val="26"/>
      <w:lang w:eastAsia="ar-SA"/>
    </w:rPr>
  </w:style>
  <w:style w:type="character" w:customStyle="1" w:styleId="Nadpis7Char">
    <w:name w:val="Nadpis 7 Char"/>
    <w:basedOn w:val="Standardnpsmoodstavce"/>
    <w:link w:val="Nadpis7"/>
    <w:uiPriority w:val="99"/>
    <w:semiHidden/>
    <w:rsid w:val="00AA00DA"/>
    <w:rPr>
      <w:rFonts w:ascii="Times New Roman" w:eastAsia="Times New Roman" w:hAnsi="Times New Roman" w:cs="Times New Roman"/>
      <w:sz w:val="24"/>
      <w:szCs w:val="20"/>
      <w:lang w:eastAsia="ar-SA"/>
    </w:rPr>
  </w:style>
  <w:style w:type="character" w:customStyle="1" w:styleId="Nadpis9Char">
    <w:name w:val="Nadpis 9 Char"/>
    <w:basedOn w:val="Standardnpsmoodstavce"/>
    <w:link w:val="Nadpis9"/>
    <w:uiPriority w:val="99"/>
    <w:semiHidden/>
    <w:rsid w:val="00AA00DA"/>
    <w:rPr>
      <w:rFonts w:ascii="Arial" w:eastAsia="Times New Roman" w:hAnsi="Arial" w:cs="Arial"/>
      <w:lang w:eastAsia="ar-SA"/>
    </w:rPr>
  </w:style>
  <w:style w:type="paragraph" w:customStyle="1" w:styleId="Styl">
    <w:name w:val="Styl"/>
    <w:uiPriority w:val="99"/>
    <w:rsid w:val="00AA00DA"/>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E0B10"/>
    <w:pPr>
      <w:tabs>
        <w:tab w:val="center" w:pos="4536"/>
        <w:tab w:val="right" w:pos="9072"/>
      </w:tabs>
    </w:pPr>
  </w:style>
  <w:style w:type="character" w:customStyle="1" w:styleId="ZhlavChar">
    <w:name w:val="Záhlaví Char"/>
    <w:basedOn w:val="Standardnpsmoodstavce"/>
    <w:link w:val="Zhlav"/>
    <w:uiPriority w:val="99"/>
    <w:rsid w:val="000E0B10"/>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0E0B10"/>
    <w:pPr>
      <w:tabs>
        <w:tab w:val="center" w:pos="4536"/>
        <w:tab w:val="right" w:pos="9072"/>
      </w:tabs>
    </w:pPr>
  </w:style>
  <w:style w:type="character" w:customStyle="1" w:styleId="ZpatChar">
    <w:name w:val="Zápatí Char"/>
    <w:basedOn w:val="Standardnpsmoodstavce"/>
    <w:link w:val="Zpat"/>
    <w:uiPriority w:val="99"/>
    <w:rsid w:val="000E0B10"/>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740F18"/>
    <w:pPr>
      <w:ind w:left="720"/>
      <w:contextualSpacing/>
    </w:pPr>
  </w:style>
  <w:style w:type="character" w:customStyle="1" w:styleId="FontStyle75">
    <w:name w:val="Font Style75"/>
    <w:qFormat/>
    <w:rsid w:val="00740F18"/>
    <w:rPr>
      <w:rFonts w:ascii="Times New Roman" w:hAnsi="Times New Roman" w:cs="Times New Roman"/>
      <w:sz w:val="22"/>
      <w:szCs w:val="22"/>
    </w:rPr>
  </w:style>
  <w:style w:type="paragraph" w:customStyle="1" w:styleId="smluvnitext">
    <w:name w:val="smluvni text"/>
    <w:basedOn w:val="Normln"/>
    <w:uiPriority w:val="99"/>
    <w:qFormat/>
    <w:rsid w:val="00740F18"/>
    <w:pPr>
      <w:widowControl w:val="0"/>
      <w:spacing w:after="240"/>
      <w:jc w:val="both"/>
    </w:pPr>
    <w:rPr>
      <w:szCs w:val="20"/>
    </w:rPr>
  </w:style>
  <w:style w:type="character" w:styleId="Odkaznakoment">
    <w:name w:val="annotation reference"/>
    <w:basedOn w:val="Standardnpsmoodstavce"/>
    <w:uiPriority w:val="99"/>
    <w:semiHidden/>
    <w:unhideWhenUsed/>
    <w:rsid w:val="004F055B"/>
    <w:rPr>
      <w:sz w:val="16"/>
      <w:szCs w:val="16"/>
    </w:rPr>
  </w:style>
  <w:style w:type="paragraph" w:styleId="Textkomente">
    <w:name w:val="annotation text"/>
    <w:basedOn w:val="Normln"/>
    <w:link w:val="TextkomenteChar"/>
    <w:uiPriority w:val="99"/>
    <w:semiHidden/>
    <w:unhideWhenUsed/>
    <w:rsid w:val="004F055B"/>
    <w:rPr>
      <w:sz w:val="20"/>
      <w:szCs w:val="20"/>
    </w:rPr>
  </w:style>
  <w:style w:type="character" w:customStyle="1" w:styleId="TextkomenteChar">
    <w:name w:val="Text komentáře Char"/>
    <w:basedOn w:val="Standardnpsmoodstavce"/>
    <w:link w:val="Textkomente"/>
    <w:uiPriority w:val="99"/>
    <w:semiHidden/>
    <w:rsid w:val="004F055B"/>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4F055B"/>
    <w:rPr>
      <w:b/>
      <w:bCs/>
    </w:rPr>
  </w:style>
  <w:style w:type="character" w:customStyle="1" w:styleId="PedmtkomenteChar">
    <w:name w:val="Předmět komentáře Char"/>
    <w:basedOn w:val="TextkomenteChar"/>
    <w:link w:val="Pedmtkomente"/>
    <w:uiPriority w:val="99"/>
    <w:semiHidden/>
    <w:rsid w:val="004F055B"/>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4F05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055B"/>
    <w:rPr>
      <w:rFonts w:ascii="Segoe UI" w:eastAsia="Times New Roman" w:hAnsi="Segoe UI" w:cs="Segoe UI"/>
      <w:sz w:val="18"/>
      <w:szCs w:val="18"/>
      <w:lang w:eastAsia="ar-SA"/>
    </w:rPr>
  </w:style>
  <w:style w:type="paragraph" w:styleId="Bezmezer">
    <w:name w:val="No Spacing"/>
    <w:basedOn w:val="Normln"/>
    <w:uiPriority w:val="1"/>
    <w:qFormat/>
    <w:rsid w:val="00964D0E"/>
    <w:pPr>
      <w:suppressAutoHyphens w:val="0"/>
    </w:pPr>
    <w:rPr>
      <w:rFonts w:asciiTheme="minorHAnsi" w:eastAsiaTheme="minorEastAsia" w:hAnsiTheme="minorHAnsi"/>
      <w:szCs w:val="32"/>
      <w:lang w:eastAsia="en-US"/>
    </w:rPr>
  </w:style>
  <w:style w:type="character" w:customStyle="1" w:styleId="NoSpacingChar">
    <w:name w:val="No Spacing Char"/>
    <w:link w:val="Bezmezer1"/>
    <w:qFormat/>
    <w:locked/>
    <w:rsid w:val="00EF6CC9"/>
    <w:rPr>
      <w:rFonts w:ascii="Calibri" w:eastAsia="Times New Roman" w:hAnsi="Calibri" w:cs="Times New Roman"/>
      <w:sz w:val="24"/>
      <w:lang w:eastAsia="cs-CZ"/>
    </w:rPr>
  </w:style>
  <w:style w:type="paragraph" w:customStyle="1" w:styleId="Bezmezer1">
    <w:name w:val="Bez mezer1"/>
    <w:link w:val="NoSpacingChar"/>
    <w:qFormat/>
    <w:rsid w:val="00EF6CC9"/>
    <w:pPr>
      <w:suppressAutoHyphens/>
      <w:spacing w:after="0" w:line="240" w:lineRule="auto"/>
      <w:jc w:val="both"/>
    </w:pPr>
    <w:rPr>
      <w:rFonts w:ascii="Calibri" w:eastAsia="Times New Roman" w:hAnsi="Calibri" w:cs="Times New Roman"/>
      <w:sz w:val="24"/>
      <w:lang w:eastAsia="cs-CZ"/>
    </w:rPr>
  </w:style>
  <w:style w:type="character" w:customStyle="1" w:styleId="ListParagraphChar">
    <w:name w:val="List Paragraph Char"/>
    <w:link w:val="Odstavecseseznamem1"/>
    <w:qFormat/>
    <w:locked/>
    <w:rsid w:val="00A93A71"/>
    <w:rPr>
      <w:rFonts w:ascii="Calibri" w:eastAsia="Times New Roman" w:hAnsi="Calibri" w:cs="Times New Roman"/>
    </w:rPr>
  </w:style>
  <w:style w:type="paragraph" w:customStyle="1" w:styleId="Odstavecseseznamem1">
    <w:name w:val="Odstavec se seznamem1"/>
    <w:basedOn w:val="Normln"/>
    <w:link w:val="ListParagraphChar"/>
    <w:qFormat/>
    <w:rsid w:val="00A93A71"/>
    <w:pPr>
      <w:suppressAutoHyphens w:val="0"/>
      <w:spacing w:after="200" w:line="276" w:lineRule="auto"/>
      <w:ind w:left="720"/>
      <w:contextualSpacing/>
    </w:pPr>
    <w:rPr>
      <w:rFonts w:ascii="Calibri" w:hAnsi="Calibri"/>
      <w:sz w:val="22"/>
      <w:szCs w:val="22"/>
      <w:lang w:eastAsia="en-US"/>
    </w:rPr>
  </w:style>
  <w:style w:type="paragraph" w:customStyle="1" w:styleId="Zkladntextodsazen21">
    <w:name w:val="Základní text odsazený 21"/>
    <w:basedOn w:val="Normln"/>
    <w:qFormat/>
    <w:rsid w:val="00202CA7"/>
    <w:pPr>
      <w:spacing w:after="120" w:line="480" w:lineRule="auto"/>
      <w:ind w:left="283"/>
    </w:pPr>
  </w:style>
  <w:style w:type="character" w:customStyle="1" w:styleId="ZkladntextChar">
    <w:name w:val="Základní text Char"/>
    <w:link w:val="Zkladntext"/>
    <w:uiPriority w:val="99"/>
    <w:semiHidden/>
    <w:qFormat/>
    <w:rsid w:val="00A15EB0"/>
    <w:rPr>
      <w:rFonts w:ascii="Times New Roman" w:eastAsia="Times New Roman" w:hAnsi="Times New Roman" w:cs="Times New Roman"/>
      <w:sz w:val="24"/>
      <w:szCs w:val="20"/>
      <w:lang w:eastAsia="ar-SA"/>
    </w:rPr>
  </w:style>
  <w:style w:type="paragraph" w:styleId="Zkladntext">
    <w:name w:val="Body Text"/>
    <w:basedOn w:val="Normln"/>
    <w:link w:val="ZkladntextChar"/>
    <w:uiPriority w:val="99"/>
    <w:semiHidden/>
    <w:unhideWhenUsed/>
    <w:rsid w:val="00A15EB0"/>
    <w:pPr>
      <w:tabs>
        <w:tab w:val="left" w:pos="1985"/>
      </w:tabs>
    </w:pPr>
    <w:rPr>
      <w:szCs w:val="20"/>
    </w:rPr>
  </w:style>
  <w:style w:type="character" w:customStyle="1" w:styleId="ZkladntextChar1">
    <w:name w:val="Základní text Char1"/>
    <w:basedOn w:val="Standardnpsmoodstavce"/>
    <w:uiPriority w:val="99"/>
    <w:semiHidden/>
    <w:rsid w:val="00A15EB0"/>
    <w:rPr>
      <w:rFonts w:ascii="Times New Roman" w:eastAsia="Times New Roman" w:hAnsi="Times New Roman" w:cs="Times New Roman"/>
      <w:sz w:val="24"/>
      <w:szCs w:val="24"/>
      <w:lang w:eastAsia="ar-SA"/>
    </w:rPr>
  </w:style>
  <w:style w:type="paragraph" w:customStyle="1" w:styleId="Char2CharCharCharCharChar">
    <w:name w:val="Char2 Char Char Char Char Char"/>
    <w:basedOn w:val="Normln"/>
    <w:rsid w:val="00550C75"/>
    <w:pPr>
      <w:suppressAutoHyphens w:val="0"/>
      <w:spacing w:after="160" w:line="240" w:lineRule="exact"/>
    </w:pPr>
    <w:rPr>
      <w:rFonts w:ascii="Tahoma" w:hAnsi="Tahoma" w:cs="Tahoma"/>
      <w:sz w:val="20"/>
      <w:szCs w:val="20"/>
      <w:lang w:val="en-US" w:eastAsia="en-US"/>
    </w:rPr>
  </w:style>
  <w:style w:type="paragraph" w:customStyle="1" w:styleId="CharChar2">
    <w:name w:val="Char Char2"/>
    <w:basedOn w:val="Normln"/>
    <w:rsid w:val="00611B1D"/>
    <w:pPr>
      <w:suppressAutoHyphens w:val="0"/>
      <w:overflowPunct w:val="0"/>
      <w:autoSpaceDE w:val="0"/>
      <w:autoSpaceDN w:val="0"/>
      <w:adjustRightInd w:val="0"/>
      <w:spacing w:after="160" w:line="240" w:lineRule="exact"/>
      <w:textAlignment w:val="baseline"/>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3035</Words>
  <Characters>17912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Martin</dc:creator>
  <cp:keywords/>
  <dc:description/>
  <cp:lastModifiedBy>Votroubek Miloš</cp:lastModifiedBy>
  <cp:revision>6</cp:revision>
  <dcterms:created xsi:type="dcterms:W3CDTF">2021-06-28T13:49:00Z</dcterms:created>
  <dcterms:modified xsi:type="dcterms:W3CDTF">2021-07-12T10:19:00Z</dcterms:modified>
</cp:coreProperties>
</file>