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096B2" w14:textId="77777777" w:rsidR="005B2F97" w:rsidRPr="00184888" w:rsidRDefault="005B2F97" w:rsidP="0096148E">
      <w:pPr>
        <w:jc w:val="center"/>
        <w:rPr>
          <w:rFonts w:ascii="Arial" w:hAnsi="Arial" w:cs="Arial"/>
          <w:b/>
          <w:sz w:val="28"/>
          <w:szCs w:val="28"/>
        </w:rPr>
      </w:pPr>
    </w:p>
    <w:p w14:paraId="313215BD" w14:textId="77777777"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14:paraId="6978BCCA" w14:textId="77777777"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3D49C2">
        <w:rPr>
          <w:rFonts w:ascii="Arial" w:hAnsi="Arial" w:cs="Arial"/>
          <w:b/>
          <w:sz w:val="22"/>
          <w:szCs w:val="22"/>
        </w:rPr>
        <w:t>733</w:t>
      </w:r>
      <w:r w:rsidRPr="00386410">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14:paraId="57EF7603" w14:textId="77777777"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proofErr w:type="gramStart"/>
      <w:r>
        <w:rPr>
          <w:rFonts w:ascii="Arial" w:hAnsi="Arial" w:cs="Arial"/>
          <w:b/>
          <w:sz w:val="22"/>
          <w:szCs w:val="22"/>
        </w:rPr>
        <w:t>zhotovitele</w:t>
      </w:r>
      <w:r w:rsidRPr="00386410">
        <w:rPr>
          <w:rFonts w:ascii="Arial" w:hAnsi="Arial" w:cs="Arial"/>
          <w:b/>
          <w:sz w:val="22"/>
          <w:szCs w:val="22"/>
        </w:rPr>
        <w:t xml:space="preserve">: </w:t>
      </w:r>
      <w:r w:rsidR="00BC3038">
        <w:rPr>
          <w:rFonts w:ascii="Arial" w:hAnsi="Arial" w:cs="Arial"/>
          <w:b/>
          <w:sz w:val="22"/>
          <w:szCs w:val="22"/>
        </w:rPr>
        <w:t xml:space="preserve">  </w:t>
      </w:r>
      <w:proofErr w:type="gramEnd"/>
      <w:r w:rsidR="003D49C2">
        <w:rPr>
          <w:rFonts w:ascii="Arial" w:hAnsi="Arial" w:cs="Arial"/>
          <w:b/>
          <w:sz w:val="22"/>
          <w:szCs w:val="22"/>
        </w:rPr>
        <w:tab/>
      </w:r>
      <w:r w:rsidRPr="00386410">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14:paraId="188F28C2" w14:textId="77777777" w:rsidR="0096148E" w:rsidRPr="00386410" w:rsidRDefault="0096148E" w:rsidP="0096148E">
      <w:pPr>
        <w:rPr>
          <w:rFonts w:ascii="Arial" w:hAnsi="Arial" w:cs="Arial"/>
          <w:b/>
          <w:sz w:val="22"/>
          <w:szCs w:val="22"/>
        </w:rPr>
      </w:pPr>
    </w:p>
    <w:p w14:paraId="471B61E2" w14:textId="77777777"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14:paraId="0086F8EA" w14:textId="77777777" w:rsidR="0096148E" w:rsidRPr="000F7037" w:rsidRDefault="007455E1" w:rsidP="00D85DC2">
      <w:pPr>
        <w:spacing w:after="240"/>
        <w:jc w:val="center"/>
        <w:rPr>
          <w:rFonts w:ascii="Arial" w:hAnsi="Arial" w:cs="Arial"/>
          <w:b/>
          <w:sz w:val="28"/>
          <w:szCs w:val="28"/>
        </w:rPr>
      </w:pPr>
      <w:r w:rsidRPr="008F6D2E">
        <w:rPr>
          <w:rFonts w:ascii="Arial" w:hAnsi="Arial" w:cs="Arial"/>
          <w:b/>
          <w:sz w:val="28"/>
          <w:szCs w:val="28"/>
        </w:rPr>
        <w:t>„</w:t>
      </w:r>
      <w:r w:rsidR="003D49C2">
        <w:rPr>
          <w:rFonts w:ascii="Arial" w:hAnsi="Arial" w:cs="Arial"/>
          <w:b/>
          <w:sz w:val="26"/>
          <w:szCs w:val="26"/>
        </w:rPr>
        <w:t xml:space="preserve">ČS </w:t>
      </w:r>
      <w:proofErr w:type="spellStart"/>
      <w:r w:rsidR="003D49C2">
        <w:rPr>
          <w:rFonts w:ascii="Arial" w:hAnsi="Arial" w:cs="Arial"/>
          <w:b/>
          <w:sz w:val="26"/>
          <w:szCs w:val="26"/>
        </w:rPr>
        <w:t>Stranná</w:t>
      </w:r>
      <w:proofErr w:type="spellEnd"/>
      <w:r w:rsidR="003D49C2">
        <w:rPr>
          <w:rFonts w:ascii="Arial" w:hAnsi="Arial" w:cs="Arial"/>
          <w:b/>
          <w:sz w:val="26"/>
          <w:szCs w:val="26"/>
        </w:rPr>
        <w:t xml:space="preserve"> – potrubí chladící vody</w:t>
      </w:r>
      <w:r w:rsidRPr="008F6D2E">
        <w:rPr>
          <w:rFonts w:ascii="Arial" w:hAnsi="Arial" w:cs="Arial"/>
          <w:b/>
          <w:sz w:val="28"/>
          <w:szCs w:val="28"/>
        </w:rPr>
        <w:t>“</w:t>
      </w:r>
    </w:p>
    <w:p w14:paraId="5507EC5E" w14:textId="77777777"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14:paraId="2C03B74E" w14:textId="77777777"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14:paraId="259BF285" w14:textId="77777777" w:rsidR="0096148E" w:rsidRPr="00386410" w:rsidRDefault="0096148E" w:rsidP="0096148E">
      <w:pPr>
        <w:tabs>
          <w:tab w:val="left" w:pos="4080"/>
        </w:tabs>
        <w:jc w:val="both"/>
        <w:rPr>
          <w:rFonts w:ascii="Arial" w:hAnsi="Arial" w:cs="Arial"/>
          <w:b/>
          <w:sz w:val="32"/>
          <w:szCs w:val="32"/>
        </w:rPr>
      </w:pPr>
    </w:p>
    <w:p w14:paraId="6AB3A138" w14:textId="77777777"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14:paraId="083CD76F"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14:paraId="21217AFE"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14:paraId="1C78288F" w14:textId="77777777"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14:paraId="48B8B7F6" w14:textId="07336E91" w:rsidR="00B015A5" w:rsidRPr="00D74A50" w:rsidRDefault="00D356F0"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r w:rsidR="00B015A5" w:rsidRPr="00D74A50">
        <w:rPr>
          <w:rFonts w:ascii="Arial" w:hAnsi="Arial" w:cs="Arial"/>
          <w:sz w:val="22"/>
          <w:szCs w:val="22"/>
        </w:rPr>
        <w:t xml:space="preserve"> </w:t>
      </w:r>
    </w:p>
    <w:p w14:paraId="7176332D" w14:textId="5B256ABE"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14:paraId="5E964B3E" w14:textId="56873A34"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14:paraId="46D17A24" w14:textId="77777777" w:rsidR="00B015A5" w:rsidRPr="00D74A50" w:rsidRDefault="00B015A5" w:rsidP="00B015A5">
      <w:pPr>
        <w:tabs>
          <w:tab w:val="left" w:pos="3960"/>
        </w:tabs>
        <w:jc w:val="both"/>
        <w:rPr>
          <w:rFonts w:ascii="Arial" w:hAnsi="Arial" w:cs="Arial"/>
          <w:b/>
          <w:sz w:val="22"/>
          <w:szCs w:val="22"/>
        </w:rPr>
      </w:pPr>
    </w:p>
    <w:p w14:paraId="6D479124" w14:textId="1CD0CC03"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14:paraId="0C8C1540" w14:textId="378DA729" w:rsidR="003D49C2" w:rsidRDefault="00B015A5" w:rsidP="00A91C24">
      <w:pPr>
        <w:tabs>
          <w:tab w:val="left" w:pos="3960"/>
        </w:tabs>
        <w:jc w:val="both"/>
        <w:rPr>
          <w:rFonts w:ascii="Arial" w:hAnsi="Arial" w:cs="Arial"/>
          <w:sz w:val="22"/>
          <w:szCs w:val="22"/>
        </w:rPr>
      </w:pPr>
      <w:r w:rsidRPr="008F6D2E">
        <w:rPr>
          <w:rFonts w:ascii="Arial" w:hAnsi="Arial" w:cs="Arial"/>
          <w:sz w:val="22"/>
          <w:szCs w:val="22"/>
        </w:rPr>
        <w:tab/>
      </w:r>
    </w:p>
    <w:p w14:paraId="328A06EF" w14:textId="5052ADA1"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14:paraId="7438BC30" w14:textId="0EDBDC3F"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14:paraId="3F987493" w14:textId="77777777" w:rsidR="00B015A5" w:rsidRPr="00D74A50" w:rsidRDefault="00B015A5" w:rsidP="00B015A5">
      <w:pPr>
        <w:tabs>
          <w:tab w:val="left" w:pos="3960"/>
        </w:tabs>
        <w:jc w:val="both"/>
        <w:rPr>
          <w:rFonts w:ascii="Arial" w:hAnsi="Arial" w:cs="Arial"/>
          <w:b/>
          <w:sz w:val="22"/>
          <w:szCs w:val="22"/>
        </w:rPr>
      </w:pPr>
    </w:p>
    <w:p w14:paraId="56BCFE0C" w14:textId="77777777" w:rsidR="00B015A5" w:rsidRPr="00D74A50" w:rsidRDefault="00B015A5" w:rsidP="00C4603A">
      <w:pPr>
        <w:tabs>
          <w:tab w:val="left" w:pos="3960"/>
        </w:tabs>
        <w:spacing w:after="240"/>
        <w:jc w:val="both"/>
        <w:rPr>
          <w:rFonts w:ascii="Arial" w:hAnsi="Arial" w:cs="Arial"/>
          <w:sz w:val="22"/>
          <w:szCs w:val="22"/>
        </w:rPr>
      </w:pPr>
      <w:r w:rsidRPr="00D74A50">
        <w:rPr>
          <w:rFonts w:ascii="Arial" w:hAnsi="Arial" w:cs="Arial"/>
          <w:sz w:val="22"/>
          <w:szCs w:val="22"/>
        </w:rPr>
        <w:t>Povodí Ohře, státní podnik je zapsán v obchodním rejstříku Krajského soudu v Ústí nad Labem v oddílu A, vložce č. 13052</w:t>
      </w:r>
      <w:r w:rsidR="00C4603A">
        <w:rPr>
          <w:rFonts w:ascii="Arial" w:hAnsi="Arial" w:cs="Arial"/>
          <w:sz w:val="22"/>
          <w:szCs w:val="22"/>
        </w:rPr>
        <w:t>.</w:t>
      </w:r>
      <w:r w:rsidRPr="00D74A50">
        <w:rPr>
          <w:rFonts w:ascii="Arial" w:hAnsi="Arial" w:cs="Arial"/>
          <w:sz w:val="22"/>
          <w:szCs w:val="22"/>
        </w:rPr>
        <w:t xml:space="preserve"> </w:t>
      </w:r>
    </w:p>
    <w:p w14:paraId="2B6AF99D" w14:textId="77777777"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14:paraId="41F6BB0D" w14:textId="77777777" w:rsidR="0096148E" w:rsidRPr="00386410" w:rsidRDefault="0096148E" w:rsidP="0096148E">
      <w:pPr>
        <w:tabs>
          <w:tab w:val="left" w:pos="3960"/>
        </w:tabs>
        <w:jc w:val="both"/>
        <w:rPr>
          <w:rFonts w:ascii="Arial" w:hAnsi="Arial" w:cs="Arial"/>
          <w:sz w:val="22"/>
          <w:szCs w:val="22"/>
        </w:rPr>
      </w:pPr>
    </w:p>
    <w:p w14:paraId="3172B259" w14:textId="77777777" w:rsidR="003755DC"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3D49C2">
        <w:rPr>
          <w:rFonts w:ascii="Arial" w:hAnsi="Arial" w:cs="Arial"/>
          <w:b/>
          <w:sz w:val="22"/>
          <w:szCs w:val="22"/>
        </w:rPr>
        <w:t>HST Hydrosystémy s.r.o.</w:t>
      </w:r>
    </w:p>
    <w:p w14:paraId="1830C4E5" w14:textId="77777777" w:rsidR="00D72BFE" w:rsidRPr="00D72BFE" w:rsidRDefault="00D72BFE" w:rsidP="003755DC">
      <w:pPr>
        <w:tabs>
          <w:tab w:val="left" w:pos="3960"/>
        </w:tabs>
        <w:jc w:val="both"/>
        <w:rPr>
          <w:rFonts w:ascii="Arial" w:hAnsi="Arial" w:cs="Arial"/>
          <w:sz w:val="22"/>
          <w:szCs w:val="22"/>
        </w:rPr>
      </w:pPr>
      <w:r>
        <w:rPr>
          <w:rFonts w:ascii="Arial" w:hAnsi="Arial" w:cs="Arial"/>
          <w:sz w:val="22"/>
          <w:szCs w:val="22"/>
        </w:rPr>
        <w:tab/>
      </w:r>
      <w:r w:rsidR="00C4603A">
        <w:rPr>
          <w:rFonts w:ascii="Arial" w:hAnsi="Arial" w:cs="Arial"/>
          <w:sz w:val="22"/>
          <w:szCs w:val="22"/>
        </w:rPr>
        <w:t>Školní 467/14, 415 01 Teplice</w:t>
      </w:r>
    </w:p>
    <w:p w14:paraId="21FE4063" w14:textId="77777777" w:rsidR="003755DC" w:rsidRPr="00C4603A"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C4603A">
        <w:rPr>
          <w:rFonts w:ascii="Arial" w:hAnsi="Arial" w:cs="Arial"/>
          <w:sz w:val="22"/>
          <w:szCs w:val="22"/>
        </w:rPr>
        <w:t>26212706</w:t>
      </w:r>
    </w:p>
    <w:p w14:paraId="31F8DC79" w14:textId="77777777" w:rsidR="003755DC" w:rsidRPr="00C4603A"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C4603A">
        <w:rPr>
          <w:rFonts w:ascii="Arial" w:hAnsi="Arial" w:cs="Arial"/>
          <w:sz w:val="22"/>
          <w:szCs w:val="22"/>
        </w:rPr>
        <w:t>CZ26212706</w:t>
      </w:r>
    </w:p>
    <w:p w14:paraId="332EE4E0" w14:textId="239D1FCD"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580D96">
        <w:rPr>
          <w:rFonts w:ascii="Arial" w:hAnsi="Arial" w:cs="Arial"/>
          <w:sz w:val="22"/>
          <w:szCs w:val="22"/>
        </w:rPr>
        <w:t xml:space="preserve"> </w:t>
      </w:r>
    </w:p>
    <w:p w14:paraId="290F33D4" w14:textId="5DD9B6D0" w:rsidR="003755DC" w:rsidRPr="00C4603A"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14:paraId="4744064F" w14:textId="04474460"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14:paraId="17B2EAAE" w14:textId="3D16BF30"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14:paraId="45E1D0DB" w14:textId="2CB163A3" w:rsidR="00D72BFE" w:rsidRDefault="003755DC" w:rsidP="00D72BFE">
      <w:pPr>
        <w:tabs>
          <w:tab w:val="left" w:pos="3969"/>
        </w:tabs>
        <w:jc w:val="both"/>
        <w:rPr>
          <w:rFonts w:ascii="Arial" w:hAnsi="Arial" w:cs="Arial"/>
          <w:sz w:val="22"/>
          <w:szCs w:val="22"/>
        </w:rPr>
      </w:pPr>
      <w:r w:rsidRPr="00386410">
        <w:rPr>
          <w:rFonts w:ascii="Arial" w:hAnsi="Arial" w:cs="Arial"/>
          <w:sz w:val="22"/>
          <w:szCs w:val="22"/>
        </w:rPr>
        <w:tab/>
      </w:r>
    </w:p>
    <w:p w14:paraId="7C3C6DF3" w14:textId="2C483DD5" w:rsidR="00580D96" w:rsidRPr="00386410" w:rsidRDefault="00D72BFE" w:rsidP="00D72BFE">
      <w:pPr>
        <w:tabs>
          <w:tab w:val="left" w:pos="3969"/>
        </w:tabs>
        <w:jc w:val="both"/>
        <w:rPr>
          <w:rFonts w:ascii="Arial" w:hAnsi="Arial" w:cs="Arial"/>
          <w:bCs/>
          <w:color w:val="000000"/>
          <w:sz w:val="22"/>
          <w:szCs w:val="22"/>
        </w:rPr>
      </w:pPr>
      <w:r>
        <w:rPr>
          <w:rFonts w:ascii="Arial" w:hAnsi="Arial" w:cs="Arial"/>
          <w:bCs/>
          <w:color w:val="000000"/>
          <w:sz w:val="22"/>
          <w:szCs w:val="22"/>
        </w:rPr>
        <w:tab/>
      </w:r>
    </w:p>
    <w:p w14:paraId="04902526" w14:textId="6A78D125"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p>
    <w:p w14:paraId="28EDCD25" w14:textId="37FC5E32"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14:paraId="45E3C099" w14:textId="77777777" w:rsidR="003755DC" w:rsidRPr="00386410" w:rsidRDefault="003755DC" w:rsidP="003755DC">
      <w:pPr>
        <w:tabs>
          <w:tab w:val="left" w:pos="3960"/>
        </w:tabs>
        <w:jc w:val="both"/>
        <w:rPr>
          <w:rFonts w:ascii="Arial" w:hAnsi="Arial" w:cs="Arial"/>
          <w:sz w:val="22"/>
          <w:szCs w:val="22"/>
        </w:rPr>
      </w:pPr>
    </w:p>
    <w:p w14:paraId="4D609911" w14:textId="77777777" w:rsidR="00E060D9" w:rsidRPr="00386410" w:rsidRDefault="00E060D9" w:rsidP="00C4603A">
      <w:pPr>
        <w:spacing w:after="240"/>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00C4603A">
        <w:rPr>
          <w:rFonts w:ascii="Arial" w:hAnsi="Arial" w:cs="Arial"/>
          <w:sz w:val="22"/>
          <w:szCs w:val="22"/>
        </w:rPr>
        <w:t xml:space="preserve"> Krajského soudu v Ústí nad Labem</w:t>
      </w:r>
      <w:r w:rsidRPr="00386410">
        <w:rPr>
          <w:rFonts w:ascii="Arial" w:hAnsi="Arial" w:cs="Arial"/>
          <w:sz w:val="22"/>
          <w:szCs w:val="22"/>
        </w:rPr>
        <w:t>, v</w:t>
      </w:r>
      <w:r w:rsidR="00C4603A">
        <w:rPr>
          <w:rFonts w:ascii="Arial" w:hAnsi="Arial" w:cs="Arial"/>
          <w:sz w:val="22"/>
          <w:szCs w:val="22"/>
        </w:rPr>
        <w:t> </w:t>
      </w:r>
      <w:r w:rsidRPr="00386410">
        <w:rPr>
          <w:rFonts w:ascii="Arial" w:hAnsi="Arial" w:cs="Arial"/>
          <w:sz w:val="22"/>
          <w:szCs w:val="22"/>
        </w:rPr>
        <w:t>oddílu</w:t>
      </w:r>
      <w:r w:rsidR="00C4603A">
        <w:rPr>
          <w:rFonts w:ascii="Arial" w:hAnsi="Arial" w:cs="Arial"/>
          <w:sz w:val="22"/>
          <w:szCs w:val="22"/>
        </w:rPr>
        <w:t xml:space="preserve"> C</w:t>
      </w:r>
      <w:r w:rsidRPr="00386410">
        <w:rPr>
          <w:rFonts w:ascii="Arial" w:hAnsi="Arial" w:cs="Arial"/>
          <w:sz w:val="22"/>
          <w:szCs w:val="22"/>
        </w:rPr>
        <w:t>, vložce č.</w:t>
      </w:r>
      <w:r w:rsidR="00C4603A">
        <w:rPr>
          <w:rFonts w:ascii="Arial" w:hAnsi="Arial" w:cs="Arial"/>
          <w:sz w:val="22"/>
          <w:szCs w:val="22"/>
        </w:rPr>
        <w:t xml:space="preserve"> 21197. </w:t>
      </w:r>
      <w:r w:rsidRPr="00386410">
        <w:rPr>
          <w:rFonts w:ascii="Arial" w:hAnsi="Arial" w:cs="Arial"/>
          <w:sz w:val="22"/>
          <w:szCs w:val="22"/>
        </w:rPr>
        <w:t xml:space="preserve"> </w:t>
      </w:r>
    </w:p>
    <w:p w14:paraId="0DDCFD7E" w14:textId="77777777"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14:paraId="71F575DB" w14:textId="77777777" w:rsidR="007F7071" w:rsidRDefault="007F7071" w:rsidP="007F7071">
      <w:pPr>
        <w:widowControl w:val="0"/>
        <w:spacing w:line="240" w:lineRule="atLeast"/>
        <w:rPr>
          <w:rFonts w:ascii="Arial" w:hAnsi="Arial" w:cs="Arial"/>
          <w:color w:val="000000"/>
          <w:sz w:val="22"/>
          <w:szCs w:val="22"/>
        </w:rPr>
      </w:pPr>
    </w:p>
    <w:p w14:paraId="70B73D67" w14:textId="77777777"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t>Čl. II. PŘEDMĚT DÍLA</w:t>
      </w:r>
    </w:p>
    <w:p w14:paraId="40BB9985" w14:textId="77777777" w:rsidR="00E060D9" w:rsidRPr="00911726" w:rsidRDefault="00E060D9" w:rsidP="00E060D9">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Pr="005338F0">
        <w:rPr>
          <w:rFonts w:cs="Arial"/>
          <w:sz w:val="22"/>
          <w:szCs w:val="22"/>
        </w:rPr>
        <w:t xml:space="preserve"> se zavazuje provést uvedené dílo</w:t>
      </w:r>
      <w:r w:rsidR="00C4603A">
        <w:rPr>
          <w:rFonts w:cs="Arial"/>
          <w:sz w:val="22"/>
          <w:szCs w:val="22"/>
        </w:rPr>
        <w:t xml:space="preserve"> s názvem „ČS </w:t>
      </w:r>
      <w:proofErr w:type="spellStart"/>
      <w:r w:rsidR="00C4603A">
        <w:rPr>
          <w:rFonts w:cs="Arial"/>
          <w:sz w:val="22"/>
          <w:szCs w:val="22"/>
        </w:rPr>
        <w:t>Stranná</w:t>
      </w:r>
      <w:proofErr w:type="spellEnd"/>
      <w:r w:rsidR="00C4603A">
        <w:rPr>
          <w:rFonts w:cs="Arial"/>
          <w:sz w:val="22"/>
          <w:szCs w:val="22"/>
        </w:rPr>
        <w:t xml:space="preserve"> – potrubí chladící vody“</w:t>
      </w:r>
      <w:r w:rsidRPr="005338F0">
        <w:rPr>
          <w:rFonts w:cs="Arial"/>
          <w:sz w:val="22"/>
          <w:szCs w:val="22"/>
        </w:rPr>
        <w:t xml:space="preserve"> v rozsahu </w:t>
      </w:r>
      <w:r w:rsidR="00C4603A">
        <w:rPr>
          <w:rFonts w:cs="Arial"/>
          <w:sz w:val="22"/>
          <w:szCs w:val="22"/>
        </w:rPr>
        <w:t>poptávky</w:t>
      </w:r>
      <w:r w:rsidRPr="005338F0">
        <w:rPr>
          <w:rFonts w:cs="Arial"/>
          <w:sz w:val="22"/>
          <w:szCs w:val="22"/>
        </w:rPr>
        <w:t xml:space="preserve"> objednatele a přijaté nabídky </w:t>
      </w:r>
      <w:r w:rsidR="003303FD">
        <w:rPr>
          <w:rFonts w:cs="Arial"/>
          <w:sz w:val="22"/>
          <w:szCs w:val="22"/>
        </w:rPr>
        <w:t xml:space="preserve">od </w:t>
      </w:r>
      <w:r>
        <w:rPr>
          <w:rFonts w:cs="Arial"/>
          <w:sz w:val="22"/>
          <w:szCs w:val="22"/>
        </w:rPr>
        <w:t>zhotovitele</w:t>
      </w:r>
      <w:r w:rsidR="009139AB">
        <w:rPr>
          <w:rFonts w:cs="Arial"/>
          <w:sz w:val="22"/>
          <w:szCs w:val="22"/>
        </w:rPr>
        <w:t xml:space="preserve"> č. 0377-N-T02</w:t>
      </w:r>
      <w:r w:rsidRPr="005338F0">
        <w:rPr>
          <w:rFonts w:cs="Arial"/>
          <w:sz w:val="22"/>
          <w:szCs w:val="22"/>
        </w:rPr>
        <w:t xml:space="preserve"> </w:t>
      </w:r>
      <w:r>
        <w:rPr>
          <w:rFonts w:cs="Arial"/>
          <w:sz w:val="22"/>
          <w:szCs w:val="22"/>
        </w:rPr>
        <w:t>ze dne</w:t>
      </w:r>
      <w:r w:rsidR="009139AB">
        <w:rPr>
          <w:rFonts w:cs="Arial"/>
          <w:sz w:val="22"/>
          <w:szCs w:val="22"/>
        </w:rPr>
        <w:t xml:space="preserve"> 17.06.2021, která je nedílnou součástí </w:t>
      </w:r>
      <w:proofErr w:type="spellStart"/>
      <w:r w:rsidR="009139AB">
        <w:rPr>
          <w:rFonts w:cs="Arial"/>
          <w:sz w:val="22"/>
          <w:szCs w:val="22"/>
        </w:rPr>
        <w:t>SoD</w:t>
      </w:r>
      <w:proofErr w:type="spellEnd"/>
      <w:r w:rsidR="009139AB">
        <w:rPr>
          <w:rFonts w:cs="Arial"/>
          <w:sz w:val="22"/>
          <w:szCs w:val="22"/>
        </w:rPr>
        <w:t xml:space="preserve"> jako příloha č.1. </w:t>
      </w:r>
    </w:p>
    <w:p w14:paraId="77FD5BF4" w14:textId="77777777" w:rsidR="00E060D9" w:rsidRDefault="00E060D9" w:rsidP="00E060D9">
      <w:pPr>
        <w:pStyle w:val="Zkladntext"/>
        <w:widowControl/>
        <w:ind w:left="426"/>
        <w:jc w:val="both"/>
        <w:rPr>
          <w:rFonts w:cs="Arial"/>
          <w:i/>
          <w:color w:val="auto"/>
          <w:sz w:val="22"/>
          <w:szCs w:val="22"/>
          <w:u w:val="single"/>
        </w:rPr>
      </w:pPr>
      <w:r w:rsidRPr="005338F0">
        <w:rPr>
          <w:rFonts w:cs="Arial"/>
          <w:b/>
          <w:color w:val="auto"/>
          <w:sz w:val="22"/>
          <w:szCs w:val="22"/>
        </w:rPr>
        <w:lastRenderedPageBreak/>
        <w:t xml:space="preserve"> </w:t>
      </w:r>
      <w:r w:rsidRPr="004D610C">
        <w:rPr>
          <w:rFonts w:cs="Arial"/>
          <w:i/>
          <w:color w:val="auto"/>
          <w:sz w:val="22"/>
          <w:szCs w:val="22"/>
          <w:u w:val="single"/>
        </w:rPr>
        <w:t>Stručný popis stavby:</w:t>
      </w:r>
    </w:p>
    <w:p w14:paraId="4DBD9B46" w14:textId="77777777" w:rsidR="00D64775" w:rsidRPr="00D64775" w:rsidRDefault="00E060D9" w:rsidP="00D64775">
      <w:pPr>
        <w:ind w:left="426" w:right="2"/>
        <w:jc w:val="both"/>
        <w:rPr>
          <w:rFonts w:ascii="Arial" w:hAnsi="Arial" w:cs="Arial"/>
          <w:sz w:val="22"/>
          <w:szCs w:val="22"/>
        </w:rPr>
      </w:pPr>
      <w:r w:rsidRPr="00D64775">
        <w:rPr>
          <w:rFonts w:ascii="Arial" w:hAnsi="Arial" w:cs="Arial"/>
          <w:sz w:val="22"/>
          <w:szCs w:val="22"/>
        </w:rPr>
        <w:t>Jedná se o</w:t>
      </w:r>
      <w:r w:rsidR="002E5961">
        <w:rPr>
          <w:rFonts w:ascii="Arial" w:hAnsi="Arial" w:cs="Arial"/>
          <w:sz w:val="22"/>
          <w:szCs w:val="22"/>
        </w:rPr>
        <w:t xml:space="preserve"> opravu</w:t>
      </w:r>
      <w:r w:rsidR="001C00E7">
        <w:rPr>
          <w:rFonts w:ascii="Arial" w:hAnsi="Arial" w:cs="Arial"/>
          <w:sz w:val="22"/>
          <w:szCs w:val="22"/>
        </w:rPr>
        <w:t xml:space="preserve"> (výměnným způsobem)</w:t>
      </w:r>
      <w:r w:rsidR="002E5961">
        <w:rPr>
          <w:rFonts w:ascii="Arial" w:hAnsi="Arial" w:cs="Arial"/>
          <w:sz w:val="22"/>
          <w:szCs w:val="22"/>
        </w:rPr>
        <w:t xml:space="preserve"> potrubí chladící vody </w:t>
      </w:r>
      <w:r w:rsidR="007A42BB">
        <w:rPr>
          <w:rFonts w:ascii="Arial" w:hAnsi="Arial" w:cs="Arial"/>
          <w:sz w:val="22"/>
          <w:szCs w:val="22"/>
        </w:rPr>
        <w:t>čerpadel (2x VD-600/II-OC, e.č.M</w:t>
      </w:r>
      <w:proofErr w:type="gramStart"/>
      <w:r w:rsidR="007A42BB">
        <w:rPr>
          <w:rFonts w:ascii="Arial" w:hAnsi="Arial" w:cs="Arial"/>
          <w:sz w:val="22"/>
          <w:szCs w:val="22"/>
        </w:rPr>
        <w:t>13,e</w:t>
      </w:r>
      <w:proofErr w:type="gramEnd"/>
      <w:r w:rsidR="007A42BB">
        <w:rPr>
          <w:rFonts w:ascii="Arial" w:hAnsi="Arial" w:cs="Arial"/>
          <w:sz w:val="22"/>
          <w:szCs w:val="22"/>
        </w:rPr>
        <w:t>.č.M14, 2x 400-HVBW-705-58/2, e.č.M12, e.č.M15)</w:t>
      </w:r>
      <w:r w:rsidR="003303FD">
        <w:rPr>
          <w:rFonts w:ascii="Arial" w:hAnsi="Arial" w:cs="Arial"/>
          <w:sz w:val="22"/>
          <w:szCs w:val="22"/>
        </w:rPr>
        <w:t xml:space="preserve"> tzn. demontáž korozně poškozeného potrubí chladící vody, dodávka a montáž nového potrubí chladící vody v provedení nerez (1.4301) včetně kolen, redukcí, přírub, </w:t>
      </w:r>
      <w:proofErr w:type="spellStart"/>
      <w:r w:rsidR="003303FD">
        <w:rPr>
          <w:rFonts w:ascii="Arial" w:hAnsi="Arial" w:cs="Arial"/>
          <w:sz w:val="22"/>
          <w:szCs w:val="22"/>
        </w:rPr>
        <w:t>mezipřírubových</w:t>
      </w:r>
      <w:proofErr w:type="spellEnd"/>
      <w:r w:rsidR="003303FD">
        <w:rPr>
          <w:rFonts w:ascii="Arial" w:hAnsi="Arial" w:cs="Arial"/>
          <w:sz w:val="22"/>
          <w:szCs w:val="22"/>
        </w:rPr>
        <w:t xml:space="preserve"> těsnících prvků a spojovacího materiálu. Těsnostní a tlakové zkoušky provozním tlakem.  </w:t>
      </w:r>
      <w:r w:rsidR="007A42BB">
        <w:rPr>
          <w:rFonts w:ascii="Arial" w:hAnsi="Arial" w:cs="Arial"/>
          <w:sz w:val="22"/>
          <w:szCs w:val="22"/>
        </w:rPr>
        <w:t xml:space="preserve">  </w:t>
      </w:r>
      <w:r w:rsidR="002E5961">
        <w:rPr>
          <w:rFonts w:ascii="Arial" w:hAnsi="Arial" w:cs="Arial"/>
          <w:sz w:val="22"/>
          <w:szCs w:val="22"/>
        </w:rPr>
        <w:t xml:space="preserve"> </w:t>
      </w:r>
      <w:r w:rsidR="00D64775" w:rsidRPr="00D64775">
        <w:rPr>
          <w:rFonts w:ascii="Arial" w:hAnsi="Arial" w:cs="Arial"/>
          <w:sz w:val="22"/>
          <w:szCs w:val="22"/>
        </w:rPr>
        <w:t xml:space="preserve"> </w:t>
      </w:r>
    </w:p>
    <w:p w14:paraId="7DFA9B2D" w14:textId="77777777" w:rsidR="00E060D9" w:rsidRDefault="00E060D9" w:rsidP="00E060D9">
      <w:pPr>
        <w:ind w:left="426" w:right="2"/>
        <w:jc w:val="both"/>
        <w:rPr>
          <w:rFonts w:ascii="Arial" w:hAnsi="Arial" w:cs="Arial"/>
          <w:sz w:val="22"/>
          <w:szCs w:val="22"/>
        </w:rPr>
      </w:pPr>
    </w:p>
    <w:p w14:paraId="122009E2" w14:textId="77777777"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14:paraId="7227D261" w14:textId="77777777"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14:paraId="7CBEC4AD" w14:textId="77777777"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14:paraId="3D8C215A" w14:textId="77777777"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14:paraId="43E840F4" w14:textId="77777777"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14:paraId="4010A084" w14:textId="77777777"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14:paraId="58EAB38E" w14:textId="77777777"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14:paraId="3EF732FE" w14:textId="77777777"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14:paraId="2C6BFD09" w14:textId="77777777" w:rsidR="006369DE" w:rsidRDefault="00FC51E1" w:rsidP="008B05B4">
      <w:pPr>
        <w:overflowPunct/>
        <w:autoSpaceDE/>
        <w:autoSpaceDN/>
        <w:adjustRightInd/>
        <w:ind w:left="5045" w:hanging="4619"/>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1B2621">
        <w:rPr>
          <w:rFonts w:ascii="Arial" w:hAnsi="Arial" w:cs="Arial"/>
          <w:b/>
          <w:sz w:val="22"/>
          <w:szCs w:val="22"/>
        </w:rPr>
        <w:t xml:space="preserve">v 28. týdnu </w:t>
      </w:r>
      <w:r w:rsidR="00440BDC" w:rsidRPr="00F328A6">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14:paraId="45D7160A" w14:textId="77777777" w:rsidR="00FE1CDE" w:rsidRPr="00756019" w:rsidRDefault="00F328A6"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Pr>
          <w:rFonts w:ascii="Arial" w:hAnsi="Arial" w:cs="Arial"/>
          <w:sz w:val="22"/>
          <w:szCs w:val="22"/>
        </w:rPr>
        <w:t xml:space="preserve"> </w:t>
      </w:r>
      <w:r w:rsidR="00FE1CDE" w:rsidRPr="00756019">
        <w:rPr>
          <w:rFonts w:ascii="Arial" w:hAnsi="Arial" w:cs="Arial"/>
          <w:b/>
          <w:sz w:val="22"/>
          <w:szCs w:val="22"/>
        </w:rPr>
        <w:t xml:space="preserve"> </w:t>
      </w:r>
    </w:p>
    <w:p w14:paraId="67755A51" w14:textId="77777777"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9272A7">
        <w:rPr>
          <w:rFonts w:ascii="Arial" w:hAnsi="Arial" w:cs="Arial"/>
          <w:b/>
          <w:sz w:val="22"/>
          <w:szCs w:val="22"/>
        </w:rPr>
        <w:t>do 26.07.2021</w:t>
      </w:r>
    </w:p>
    <w:p w14:paraId="1C16C9B8" w14:textId="77777777"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314547B9" w14:textId="77777777"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14:paraId="49DD60AB" w14:textId="77777777"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14:paraId="4CD25F81" w14:textId="77777777"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14:paraId="3DA6BA78" w14:textId="77777777"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14:paraId="404C68EF" w14:textId="77777777"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w:t>
      </w:r>
      <w:r w:rsidRPr="00386410">
        <w:rPr>
          <w:rFonts w:ascii="Arial" w:hAnsi="Arial" w:cs="Arial"/>
          <w:sz w:val="22"/>
          <w:szCs w:val="22"/>
        </w:rPr>
        <w:lastRenderedPageBreak/>
        <w:t>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4E625C69" w14:textId="77777777"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14:paraId="2E7FFBD7" w14:textId="77777777"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14:paraId="7EED3CD2" w14:textId="77777777"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14:paraId="6E433CB2" w14:textId="77777777"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sidR="003303FD">
        <w:rPr>
          <w:rFonts w:ascii="Arial" w:hAnsi="Arial" w:cs="Arial"/>
          <w:b/>
          <w:sz w:val="22"/>
          <w:szCs w:val="22"/>
        </w:rPr>
        <w:t>91 957,</w:t>
      </w:r>
      <w:r w:rsidR="006369DE">
        <w:rPr>
          <w:rFonts w:ascii="Arial" w:hAnsi="Arial" w:cs="Arial"/>
          <w:b/>
          <w:sz w:val="22"/>
          <w:szCs w:val="22"/>
        </w:rPr>
        <w:t>-</w:t>
      </w:r>
      <w:r w:rsidRPr="006369DE">
        <w:rPr>
          <w:rFonts w:ascii="Arial" w:hAnsi="Arial" w:cs="Arial"/>
          <w:b/>
          <w:sz w:val="22"/>
          <w:szCs w:val="22"/>
        </w:rPr>
        <w:t xml:space="preserve"> Kč</w:t>
      </w:r>
    </w:p>
    <w:p w14:paraId="247C74F9" w14:textId="77777777" w:rsidR="00B051A1" w:rsidRDefault="00B051A1" w:rsidP="0060531F">
      <w:pPr>
        <w:ind w:left="360"/>
        <w:jc w:val="both"/>
        <w:rPr>
          <w:rFonts w:ascii="Arial" w:hAnsi="Arial" w:cs="Arial"/>
          <w:sz w:val="22"/>
          <w:szCs w:val="22"/>
        </w:rPr>
      </w:pPr>
    </w:p>
    <w:p w14:paraId="55A0351F" w14:textId="77777777"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14:paraId="7E22B6BB" w14:textId="77777777"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14:paraId="14C92749" w14:textId="77777777"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14:paraId="03F4DF09" w14:textId="77777777" w:rsidR="008F0960" w:rsidRPr="008F0960" w:rsidRDefault="008F0960" w:rsidP="008F0960">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14:paraId="641D02A2" w14:textId="77777777"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14:paraId="47FADAB1" w14:textId="77777777"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Datem uskutečnění zdanitelného plnění bude den předání a převzetí díla bez vad a nedodělků, uvedený na předávacím a přejímacím protokolu, pokud nebude dohodnuto jinak. Protokol bude nedílnou součástí faktury.</w:t>
      </w:r>
    </w:p>
    <w:p w14:paraId="7DA489F8" w14:textId="77777777" w:rsid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14:paraId="2C4DEED9" w14:textId="77777777" w:rsidR="008F0960" w:rsidRPr="008F0960" w:rsidRDefault="008F0960" w:rsidP="008F0960">
      <w:pPr>
        <w:spacing w:after="160"/>
        <w:ind w:left="357"/>
        <w:contextualSpacing/>
        <w:jc w:val="both"/>
        <w:textAlignment w:val="auto"/>
        <w:rPr>
          <w:rFonts w:ascii="Arial" w:hAnsi="Arial" w:cs="Arial"/>
          <w:sz w:val="22"/>
          <w:szCs w:val="22"/>
        </w:rPr>
      </w:pPr>
    </w:p>
    <w:p w14:paraId="44D0C922" w14:textId="77777777"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18C0F013" w14:textId="77777777" w:rsidR="008F0960" w:rsidRPr="008F0960" w:rsidRDefault="008F0960" w:rsidP="008F0960">
      <w:pPr>
        <w:spacing w:after="160"/>
        <w:ind w:left="357"/>
        <w:contextualSpacing/>
        <w:jc w:val="both"/>
        <w:textAlignment w:val="auto"/>
        <w:rPr>
          <w:rFonts w:ascii="Arial" w:hAnsi="Arial" w:cs="Arial"/>
          <w:sz w:val="22"/>
          <w:szCs w:val="22"/>
        </w:rPr>
      </w:pPr>
      <w:r w:rsidRPr="008F0960">
        <w:rPr>
          <w:rFonts w:ascii="Arial" w:hAnsi="Arial" w:cs="Arial"/>
          <w:sz w:val="22"/>
          <w:szCs w:val="22"/>
        </w:rPr>
        <w:t xml:space="preserve">Předat faktury lze i elektronicky na e-mail adresu: </w:t>
      </w:r>
      <w:hyperlink r:id="rId8" w:history="1">
        <w:r w:rsidRPr="008F0960">
          <w:rPr>
            <w:rFonts w:ascii="Arial" w:hAnsi="Arial" w:cs="Arial"/>
            <w:color w:val="0000FF" w:themeColor="hyperlink"/>
            <w:sz w:val="22"/>
            <w:szCs w:val="22"/>
            <w:u w:val="single"/>
          </w:rPr>
          <w:t>faktury-zcv@poh.cz</w:t>
        </w:r>
      </w:hyperlink>
    </w:p>
    <w:p w14:paraId="3CC6D0C2" w14:textId="77777777"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24383BC" w14:textId="77777777"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14:paraId="6321944B" w14:textId="77777777"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14:paraId="1A42E8A6" w14:textId="77777777"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14:paraId="13E3F542" w14:textId="77777777" w:rsidR="00661EDA" w:rsidRDefault="00661EDA" w:rsidP="002430D8">
      <w:pPr>
        <w:pStyle w:val="A-odstavecodsazensodrkami"/>
        <w:numPr>
          <w:ilvl w:val="0"/>
          <w:numId w:val="4"/>
        </w:numPr>
        <w:spacing w:after="240"/>
      </w:pPr>
      <w:r>
        <w:lastRenderedPageBreak/>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14:paraId="2B44AD5C" w14:textId="77777777"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14:paraId="04BB67BC" w14:textId="77777777" w:rsidR="00280051" w:rsidRDefault="00280051" w:rsidP="00703861">
      <w:pPr>
        <w:pStyle w:val="A-odstavecodsazensodrkami"/>
        <w:numPr>
          <w:ilvl w:val="0"/>
          <w:numId w:val="4"/>
        </w:numPr>
      </w:pPr>
      <w:r>
        <w:t>Sankce za porušení předpisů BOZP.</w:t>
      </w:r>
    </w:p>
    <w:p w14:paraId="24874B73" w14:textId="77777777"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14:paraId="75663E6F" w14:textId="77777777"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997C7F">
        <w:t>05</w:t>
      </w:r>
      <w:r w:rsidR="0058168C">
        <w:t xml:space="preserve"> </w:t>
      </w:r>
      <w:r w:rsidRPr="00FE2A2E">
        <w:t>% z ceny díla a každý i započatý den prodlení, nejvýše však 50 000,-Kč.</w:t>
      </w:r>
    </w:p>
    <w:p w14:paraId="6E762959" w14:textId="77777777"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14:paraId="461D3371" w14:textId="77777777"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14:paraId="694B567B" w14:textId="77777777"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14:paraId="0A41A41F" w14:textId="77777777"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14:paraId="13420145" w14:textId="77777777"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14:paraId="66377CE5" w14:textId="77777777"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14:paraId="79BF4C4F" w14:textId="77777777" w:rsidR="00661EDA" w:rsidRPr="00302DD8"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14:paraId="3ADF5ADA" w14:textId="77777777"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302DD8">
        <w:rPr>
          <w:rFonts w:ascii="Arial" w:hAnsi="Arial" w:cs="Arial"/>
          <w:color w:val="auto"/>
          <w:sz w:val="22"/>
          <w:szCs w:val="22"/>
        </w:rPr>
        <w:t>zákonných)  zhotovitele</w:t>
      </w:r>
      <w:proofErr w:type="gramEnd"/>
      <w:r w:rsidRPr="00302DD8">
        <w:rPr>
          <w:rFonts w:ascii="Arial" w:hAnsi="Arial" w:cs="Arial"/>
          <w:color w:val="auto"/>
          <w:sz w:val="22"/>
          <w:szCs w:val="22"/>
        </w:rPr>
        <w:t>,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14:paraId="25AD2341" w14:textId="77777777"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14:paraId="7E2E4814" w14:textId="77777777"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509034CE"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746A15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7BA7A27F"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6911EEED"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ohodu o způsobu a termínech jejich odstranění, popřípadě o jiném způsobu jejich vypořádání</w:t>
      </w:r>
    </w:p>
    <w:p w14:paraId="7007DF9F"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791ADBAE"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166AAB68" w14:textId="77777777"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153E7EBD"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1990D6DA" w14:textId="77777777" w:rsidR="00E060D9" w:rsidRDefault="0002005A" w:rsidP="00E060D9">
      <w:pPr>
        <w:pStyle w:val="Zkladntext"/>
        <w:widowControl/>
        <w:numPr>
          <w:ilvl w:val="0"/>
          <w:numId w:val="19"/>
        </w:numPr>
        <w:tabs>
          <w:tab w:val="left" w:pos="360"/>
        </w:tabs>
        <w:spacing w:after="240"/>
        <w:jc w:val="both"/>
        <w:rPr>
          <w:rFonts w:cs="Arial"/>
          <w:sz w:val="22"/>
          <w:szCs w:val="22"/>
        </w:rPr>
      </w:pPr>
      <w:r w:rsidRPr="00386410">
        <w:rPr>
          <w:rFonts w:cs="Arial"/>
          <w:sz w:val="22"/>
          <w:szCs w:val="22"/>
        </w:rPr>
        <w:t>Z</w:t>
      </w:r>
      <w:r w:rsidR="00E060D9" w:rsidRPr="00386410">
        <w:rPr>
          <w:rFonts w:cs="Arial"/>
          <w:sz w:val="22"/>
          <w:szCs w:val="22"/>
        </w:rPr>
        <w:t xml:space="preserve">áruční doba se sjednává na </w:t>
      </w:r>
      <w:r w:rsidR="00E060D9">
        <w:rPr>
          <w:rFonts w:cs="Arial"/>
          <w:sz w:val="22"/>
          <w:szCs w:val="22"/>
        </w:rPr>
        <w:t xml:space="preserve">provedené práce </w:t>
      </w:r>
      <w:r w:rsidR="00E060D9" w:rsidRPr="00F14075">
        <w:rPr>
          <w:rFonts w:cs="Arial"/>
          <w:b/>
          <w:sz w:val="22"/>
          <w:szCs w:val="22"/>
        </w:rPr>
        <w:t>24 měsíců</w:t>
      </w:r>
      <w:r w:rsidR="00E060D9">
        <w:rPr>
          <w:rFonts w:cs="Arial"/>
          <w:sz w:val="22"/>
          <w:szCs w:val="22"/>
        </w:rPr>
        <w:t xml:space="preserve"> </w:t>
      </w:r>
      <w:r w:rsidR="00E060D9" w:rsidRPr="00386410">
        <w:rPr>
          <w:rFonts w:cs="Arial"/>
          <w:sz w:val="22"/>
          <w:szCs w:val="22"/>
        </w:rPr>
        <w:t>ode dne předání a převzetí díla objednatelem.</w:t>
      </w:r>
    </w:p>
    <w:p w14:paraId="648F39E4" w14:textId="77777777"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65ACD1B8" w14:textId="77777777"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31F65D48" w14:textId="77777777"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53655A0A" w14:textId="77777777"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14:paraId="723C0506" w14:textId="77777777"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14:paraId="0399BDC1" w14:textId="77777777"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3C115148" w14:textId="77777777"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7F680B86" w14:textId="77777777"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14:paraId="558F01C0" w14:textId="77777777"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42F625" w14:textId="77777777"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w:t>
      </w:r>
      <w:r w:rsidRPr="00C85BA5">
        <w:rPr>
          <w:rFonts w:ascii="Arial" w:hAnsi="Arial" w:cs="Arial"/>
          <w:color w:val="000000"/>
          <w:sz w:val="22"/>
          <w:szCs w:val="22"/>
        </w:rPr>
        <w:lastRenderedPageBreak/>
        <w:t xml:space="preserve">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5E9C9A7" w14:textId="77777777"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9"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14:paraId="14E9C7D7" w14:textId="77777777"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7A4311C" w14:textId="77777777"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14:paraId="20FCED3E" w14:textId="77777777"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008646BF">
          <w:rPr>
            <w:rFonts w:ascii="Helv" w:hAnsi="Helv" w:cs="Helv"/>
            <w:color w:val="0000FF"/>
            <w:sz w:val="20"/>
          </w:rPr>
          <w:t>http://www.poh.cz/informace-o-zpracovani-osobnich-udaju/d-1369/p1=1459</w:t>
        </w:r>
      </w:hyperlink>
    </w:p>
    <w:p w14:paraId="222636D9" w14:textId="77777777"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14:paraId="2F12D5B6" w14:textId="77777777"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14:paraId="009D6769" w14:textId="77777777"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14:paraId="3194D4C7" w14:textId="77777777"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r w:rsidRPr="00997C7F">
        <w:rPr>
          <w:rFonts w:cs="Arial"/>
          <w:sz w:val="22"/>
          <w:szCs w:val="22"/>
        </w:rPr>
        <w:t>s.p</w:t>
      </w:r>
      <w:proofErr w:type="spellEnd"/>
      <w:r w:rsidRPr="00997C7F">
        <w:rPr>
          <w:rFonts w:cs="Arial"/>
          <w:sz w:val="22"/>
          <w:szCs w:val="22"/>
        </w:rPr>
        <w:t>., na odboru VH-dispečinku, tel. 474 636 306.</w:t>
      </w:r>
    </w:p>
    <w:p w14:paraId="35B3A186" w14:textId="77777777"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14:paraId="47485EBE" w14:textId="77777777"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3E678514" w14:textId="77777777"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w:t>
      </w:r>
      <w:r w:rsidRPr="00EF5FB9">
        <w:rPr>
          <w:rFonts w:ascii="Arial" w:hAnsi="Arial" w:cs="Arial"/>
          <w:bCs/>
          <w:iCs/>
          <w:color w:val="000000"/>
          <w:sz w:val="22"/>
          <w:szCs w:val="22"/>
        </w:rPr>
        <w:lastRenderedPageBreak/>
        <w:t>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14:paraId="246912E1" w14:textId="77777777"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E060792" w14:textId="77777777"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14:paraId="785D50F7" w14:textId="77777777"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2EF80759" w14:textId="77777777"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14:paraId="7C3E9F4B" w14:textId="77777777"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097208C5" w14:textId="77777777"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14:paraId="76C71F3E" w14:textId="77777777"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14:paraId="500677C5" w14:textId="77777777"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14:paraId="232DB049" w14:textId="77777777"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14:paraId="2AD0B3B1" w14:textId="77777777" w:rsidR="00661EDA" w:rsidRPr="006369DE" w:rsidRDefault="00661EDA" w:rsidP="00C4724C">
      <w:pPr>
        <w:pStyle w:val="Zkladntext"/>
        <w:keepNext/>
        <w:widowControl/>
        <w:numPr>
          <w:ilvl w:val="0"/>
          <w:numId w:val="25"/>
        </w:numPr>
        <w:tabs>
          <w:tab w:val="left" w:pos="360"/>
        </w:tabs>
        <w:jc w:val="both"/>
        <w:rPr>
          <w:rFonts w:cs="Arial"/>
          <w:sz w:val="22"/>
          <w:szCs w:val="22"/>
        </w:rPr>
      </w:pPr>
      <w:r w:rsidRPr="006369DE">
        <w:rPr>
          <w:rFonts w:cs="Arial"/>
          <w:sz w:val="22"/>
          <w:szCs w:val="22"/>
        </w:rPr>
        <w:t xml:space="preserve">Na svědectví tohoto smluvní strany tímto podepisují smlouvu. Tato smlouva je vyhotovena ve </w:t>
      </w:r>
      <w:r w:rsidR="00104D42" w:rsidRPr="006369DE">
        <w:rPr>
          <w:rFonts w:cs="Arial"/>
          <w:b/>
          <w:sz w:val="22"/>
          <w:szCs w:val="22"/>
        </w:rPr>
        <w:t>dvou</w:t>
      </w:r>
      <w:r w:rsidRPr="006369DE">
        <w:rPr>
          <w:rFonts w:cs="Arial"/>
          <w:sz w:val="22"/>
          <w:szCs w:val="22"/>
        </w:rPr>
        <w:t xml:space="preserve"> vyhotoveních, z nichž každé má platnost originálu. </w:t>
      </w:r>
      <w:r w:rsidRPr="006369DE">
        <w:rPr>
          <w:rFonts w:cs="Arial"/>
          <w:bCs/>
          <w:sz w:val="22"/>
          <w:szCs w:val="22"/>
        </w:rPr>
        <w:t xml:space="preserve">Každá ze smluvních stran obdrží </w:t>
      </w:r>
      <w:r w:rsidR="00104D42" w:rsidRPr="006369DE">
        <w:rPr>
          <w:rFonts w:cs="Arial"/>
          <w:b/>
          <w:bCs/>
          <w:sz w:val="22"/>
          <w:szCs w:val="22"/>
        </w:rPr>
        <w:t>jedno</w:t>
      </w:r>
      <w:r w:rsidR="00104D42" w:rsidRPr="006369DE">
        <w:rPr>
          <w:rFonts w:cs="Arial"/>
          <w:bCs/>
          <w:sz w:val="22"/>
          <w:szCs w:val="22"/>
        </w:rPr>
        <w:t xml:space="preserve"> </w:t>
      </w:r>
      <w:r w:rsidRPr="006369DE">
        <w:rPr>
          <w:rFonts w:cs="Arial"/>
          <w:bCs/>
          <w:sz w:val="22"/>
          <w:szCs w:val="22"/>
        </w:rPr>
        <w:t>vyhotovení smlouvy.</w:t>
      </w:r>
    </w:p>
    <w:p w14:paraId="238A589B" w14:textId="77777777" w:rsidR="00661EDA" w:rsidRDefault="00661EDA" w:rsidP="00661EDA">
      <w:pPr>
        <w:keepNext/>
        <w:jc w:val="both"/>
        <w:rPr>
          <w:rFonts w:ascii="Arial" w:hAnsi="Arial" w:cs="Arial"/>
          <w:sz w:val="22"/>
          <w:szCs w:val="22"/>
        </w:rPr>
      </w:pPr>
    </w:p>
    <w:p w14:paraId="0D75FAD8" w14:textId="77777777" w:rsidR="00661EDA" w:rsidRDefault="00661EDA" w:rsidP="00661EDA">
      <w:pPr>
        <w:keepNext/>
        <w:jc w:val="both"/>
        <w:rPr>
          <w:rFonts w:ascii="Arial" w:hAnsi="Arial" w:cs="Arial"/>
          <w:sz w:val="22"/>
          <w:szCs w:val="22"/>
        </w:rPr>
      </w:pPr>
    </w:p>
    <w:p w14:paraId="0224DD5B" w14:textId="77777777" w:rsidR="00661EDA" w:rsidRDefault="00661EDA" w:rsidP="00661EDA">
      <w:pPr>
        <w:keepNext/>
        <w:jc w:val="both"/>
        <w:rPr>
          <w:rFonts w:ascii="Arial" w:hAnsi="Arial" w:cs="Arial"/>
          <w:sz w:val="22"/>
          <w:szCs w:val="22"/>
        </w:rPr>
      </w:pPr>
    </w:p>
    <w:p w14:paraId="5B4C97F7" w14:textId="77777777" w:rsidR="00661EDA" w:rsidRDefault="00661EDA" w:rsidP="00661EDA">
      <w:pPr>
        <w:keepNext/>
        <w:jc w:val="both"/>
        <w:rPr>
          <w:rFonts w:ascii="Arial" w:hAnsi="Arial" w:cs="Arial"/>
          <w:sz w:val="22"/>
          <w:szCs w:val="22"/>
        </w:rPr>
      </w:pPr>
    </w:p>
    <w:p w14:paraId="246EC982" w14:textId="77777777"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3303FD">
        <w:rPr>
          <w:rFonts w:ascii="Arial" w:hAnsi="Arial" w:cs="Arial"/>
          <w:sz w:val="22"/>
          <w:szCs w:val="22"/>
        </w:rPr>
        <w:t xml:space="preserve"> Teplicích</w:t>
      </w:r>
      <w:r w:rsidR="00F90ABF">
        <w:rPr>
          <w:rFonts w:ascii="Arial" w:hAnsi="Arial" w:cs="Arial"/>
          <w:sz w:val="22"/>
          <w:szCs w:val="22"/>
        </w:rPr>
        <w:tab/>
      </w:r>
      <w:r w:rsidRPr="00386410">
        <w:rPr>
          <w:rFonts w:ascii="Arial" w:hAnsi="Arial" w:cs="Arial"/>
          <w:sz w:val="22"/>
          <w:szCs w:val="22"/>
        </w:rPr>
        <w:t xml:space="preserve">dne………………. </w:t>
      </w:r>
    </w:p>
    <w:p w14:paraId="4935447C" w14:textId="77777777" w:rsidR="00661EDA" w:rsidRPr="00386410" w:rsidRDefault="00661EDA" w:rsidP="00661EDA">
      <w:pPr>
        <w:keepNext/>
        <w:jc w:val="both"/>
        <w:rPr>
          <w:rFonts w:ascii="Arial" w:hAnsi="Arial" w:cs="Arial"/>
          <w:sz w:val="22"/>
          <w:szCs w:val="22"/>
        </w:rPr>
      </w:pPr>
    </w:p>
    <w:p w14:paraId="1B913519" w14:textId="77777777"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14:paraId="2CAEB0B6" w14:textId="77777777" w:rsidR="00661EDA" w:rsidRDefault="00661EDA" w:rsidP="00661EDA">
      <w:pPr>
        <w:keepNext/>
        <w:jc w:val="both"/>
        <w:rPr>
          <w:rFonts w:ascii="Arial" w:hAnsi="Arial" w:cs="Arial"/>
          <w:sz w:val="22"/>
          <w:szCs w:val="22"/>
        </w:rPr>
      </w:pPr>
    </w:p>
    <w:p w14:paraId="44BE0B89" w14:textId="77777777" w:rsidR="00661EDA" w:rsidRDefault="00661EDA" w:rsidP="00661EDA">
      <w:pPr>
        <w:keepNext/>
        <w:jc w:val="both"/>
        <w:rPr>
          <w:rFonts w:ascii="Arial" w:hAnsi="Arial" w:cs="Arial"/>
          <w:sz w:val="22"/>
          <w:szCs w:val="22"/>
        </w:rPr>
      </w:pPr>
    </w:p>
    <w:p w14:paraId="49CD634E" w14:textId="77777777" w:rsidR="00661EDA" w:rsidRPr="00386410" w:rsidRDefault="00661EDA" w:rsidP="00661EDA">
      <w:pPr>
        <w:keepNext/>
        <w:jc w:val="both"/>
        <w:rPr>
          <w:rFonts w:ascii="Arial" w:hAnsi="Arial" w:cs="Arial"/>
          <w:sz w:val="22"/>
          <w:szCs w:val="22"/>
        </w:rPr>
      </w:pPr>
    </w:p>
    <w:p w14:paraId="21F945F3" w14:textId="2B366AFC" w:rsidR="006369DE" w:rsidRDefault="00661EDA" w:rsidP="006369DE">
      <w:pPr>
        <w:rPr>
          <w:rFonts w:ascii="Arial" w:hAnsi="Arial" w:cs="Arial"/>
          <w:sz w:val="22"/>
          <w:szCs w:val="22"/>
        </w:rPr>
        <w:sectPr w:rsidR="006369DE" w:rsidSect="00B051A1">
          <w:headerReference w:type="default" r:id="rId11"/>
          <w:footerReference w:type="default" r:id="rId12"/>
          <w:pgSz w:w="11906" w:h="16838"/>
          <w:pgMar w:top="1134" w:right="1134" w:bottom="1134" w:left="1134" w:header="709" w:footer="709" w:gutter="0"/>
          <w:cols w:space="708"/>
        </w:sectPr>
      </w:pPr>
      <w:r w:rsidRPr="00D74A50">
        <w:rPr>
          <w:rFonts w:ascii="Arial" w:hAnsi="Arial" w:cs="Arial"/>
          <w:sz w:val="22"/>
          <w:szCs w:val="22"/>
        </w:rPr>
        <w:t>Povodí Ohře, státní podnik</w:t>
      </w:r>
      <w:r w:rsidR="006369DE">
        <w:rPr>
          <w:rFonts w:ascii="Arial" w:hAnsi="Arial" w:cs="Arial"/>
          <w:sz w:val="22"/>
          <w:szCs w:val="22"/>
        </w:rPr>
        <w:tab/>
      </w:r>
      <w:r w:rsidR="006369DE">
        <w:rPr>
          <w:rFonts w:ascii="Arial" w:hAnsi="Arial" w:cs="Arial"/>
          <w:sz w:val="22"/>
          <w:szCs w:val="22"/>
        </w:rPr>
        <w:tab/>
      </w:r>
      <w:r w:rsidR="006369DE">
        <w:rPr>
          <w:rFonts w:ascii="Arial" w:hAnsi="Arial" w:cs="Arial"/>
          <w:sz w:val="22"/>
          <w:szCs w:val="22"/>
        </w:rPr>
        <w:tab/>
      </w:r>
      <w:r w:rsidR="006369DE">
        <w:rPr>
          <w:rFonts w:ascii="Arial" w:hAnsi="Arial" w:cs="Arial"/>
          <w:sz w:val="22"/>
          <w:szCs w:val="22"/>
        </w:rPr>
        <w:tab/>
      </w:r>
      <w:r w:rsidR="003303FD">
        <w:rPr>
          <w:rFonts w:ascii="Arial" w:hAnsi="Arial" w:cs="Arial"/>
          <w:sz w:val="22"/>
          <w:szCs w:val="22"/>
        </w:rPr>
        <w:t>HST Hydrosystémy s.r.o</w:t>
      </w:r>
      <w:r w:rsidR="008E66B0">
        <w:rPr>
          <w:rFonts w:ascii="Arial" w:hAnsi="Arial" w:cs="Arial"/>
          <w:sz w:val="22"/>
          <w:szCs w:val="22"/>
        </w:rPr>
        <w:t>.</w:t>
      </w:r>
    </w:p>
    <w:p w14:paraId="72FD3B57" w14:textId="77777777" w:rsidR="008E1F07" w:rsidRPr="00827E3E" w:rsidRDefault="008E1F07" w:rsidP="008E1F07">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14:paraId="77DA5E0E" w14:textId="77777777" w:rsidR="008E1F07" w:rsidRDefault="008E1F07" w:rsidP="008E1F07">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SOD č. </w:t>
      </w:r>
      <w:r w:rsidR="00EC545D">
        <w:rPr>
          <w:rFonts w:ascii="Arial" w:hAnsi="Arial" w:cs="Arial"/>
          <w:b/>
          <w:kern w:val="1"/>
          <w:sz w:val="26"/>
          <w:szCs w:val="26"/>
          <w:lang w:eastAsia="ar-SA"/>
        </w:rPr>
        <w:t>733</w:t>
      </w:r>
      <w:r>
        <w:rPr>
          <w:rFonts w:ascii="Arial" w:hAnsi="Arial" w:cs="Arial"/>
          <w:b/>
          <w:kern w:val="1"/>
          <w:sz w:val="26"/>
          <w:szCs w:val="26"/>
          <w:lang w:eastAsia="ar-SA"/>
        </w:rPr>
        <w:t>/</w:t>
      </w:r>
      <w:r w:rsidRPr="00EB4277">
        <w:rPr>
          <w:rFonts w:ascii="Arial" w:hAnsi="Arial" w:cs="Arial"/>
          <w:b/>
          <w:kern w:val="1"/>
          <w:sz w:val="26"/>
          <w:szCs w:val="26"/>
          <w:lang w:eastAsia="ar-SA"/>
        </w:rPr>
        <w:t>20</w:t>
      </w:r>
      <w:r>
        <w:rPr>
          <w:rFonts w:ascii="Arial" w:hAnsi="Arial" w:cs="Arial"/>
          <w:b/>
          <w:kern w:val="1"/>
          <w:sz w:val="26"/>
          <w:szCs w:val="26"/>
          <w:lang w:eastAsia="ar-SA"/>
        </w:rPr>
        <w:t>21</w:t>
      </w:r>
      <w:r w:rsidRPr="00EB4277">
        <w:rPr>
          <w:rFonts w:ascii="Arial" w:hAnsi="Arial" w:cs="Arial"/>
          <w:b/>
          <w:kern w:val="1"/>
          <w:sz w:val="26"/>
          <w:szCs w:val="26"/>
          <w:lang w:eastAsia="ar-SA"/>
        </w:rPr>
        <w:t xml:space="preserve">  – </w:t>
      </w:r>
      <w:r>
        <w:rPr>
          <w:rFonts w:ascii="Arial" w:hAnsi="Arial" w:cs="Arial"/>
          <w:b/>
          <w:kern w:val="1"/>
          <w:sz w:val="26"/>
          <w:szCs w:val="26"/>
          <w:lang w:eastAsia="ar-SA"/>
        </w:rPr>
        <w:t>Nabídka</w:t>
      </w:r>
      <w:r w:rsidR="00EC545D">
        <w:rPr>
          <w:rFonts w:ascii="Arial" w:hAnsi="Arial" w:cs="Arial"/>
          <w:b/>
          <w:kern w:val="1"/>
          <w:sz w:val="26"/>
          <w:szCs w:val="26"/>
          <w:lang w:eastAsia="ar-SA"/>
        </w:rPr>
        <w:t xml:space="preserve">  </w:t>
      </w:r>
      <w:r>
        <w:rPr>
          <w:rFonts w:ascii="Arial" w:hAnsi="Arial" w:cs="Arial"/>
          <w:b/>
          <w:kern w:val="1"/>
          <w:sz w:val="26"/>
          <w:szCs w:val="26"/>
          <w:lang w:eastAsia="ar-SA"/>
        </w:rPr>
        <w:t xml:space="preserve"> </w:t>
      </w:r>
    </w:p>
    <w:p w14:paraId="0F573D32" w14:textId="77777777" w:rsidR="006369DE" w:rsidRDefault="00F333C5" w:rsidP="00F333C5">
      <w:pPr>
        <w:jc w:val="center"/>
        <w:rPr>
          <w:rFonts w:ascii="Arial" w:hAnsi="Arial" w:cs="Arial"/>
          <w:sz w:val="22"/>
          <w:szCs w:val="22"/>
        </w:rPr>
      </w:pPr>
      <w:bookmarkStart w:id="0" w:name="_GoBack"/>
      <w:r>
        <w:rPr>
          <w:rFonts w:ascii="Arial" w:hAnsi="Arial" w:cs="Arial"/>
          <w:noProof/>
          <w:sz w:val="22"/>
          <w:szCs w:val="22"/>
        </w:rPr>
        <w:drawing>
          <wp:inline distT="0" distB="0" distL="0" distR="0" wp14:anchorId="20D34F41" wp14:editId="4C20E73F">
            <wp:extent cx="8167637" cy="5991588"/>
            <wp:effectExtent l="2222" t="0" r="7303" b="7302"/>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PN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8167637" cy="5991588"/>
                    </a:xfrm>
                    <a:prstGeom prst="rect">
                      <a:avLst/>
                    </a:prstGeom>
                  </pic:spPr>
                </pic:pic>
              </a:graphicData>
            </a:graphic>
          </wp:inline>
        </w:drawing>
      </w:r>
      <w:bookmarkEnd w:id="0"/>
    </w:p>
    <w:sectPr w:rsidR="006369DE" w:rsidSect="00B051A1">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90B8" w14:textId="77777777" w:rsidR="00E161C8" w:rsidRDefault="00E161C8">
      <w:r>
        <w:separator/>
      </w:r>
    </w:p>
  </w:endnote>
  <w:endnote w:type="continuationSeparator" w:id="0">
    <w:p w14:paraId="4A4B1B3D" w14:textId="77777777" w:rsidR="00E161C8" w:rsidRDefault="00E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9378" w14:textId="77777777" w:rsidR="00E060D9" w:rsidRDefault="00E060D9">
    <w:pPr>
      <w:pStyle w:val="Zpat"/>
      <w:jc w:val="right"/>
    </w:pPr>
    <w:r>
      <w:t xml:space="preserve">Str. </w:t>
    </w:r>
    <w:sdt>
      <w:sdtPr>
        <w:id w:val="-177485711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235315EC" w14:textId="77777777" w:rsidR="00E060D9" w:rsidRDefault="00E06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D5739" w14:textId="77777777" w:rsidR="006369DE" w:rsidRPr="007F486B" w:rsidRDefault="006369DE">
    <w:pPr>
      <w:pStyle w:val="Zpat"/>
      <w:jc w:val="right"/>
      <w:rPr>
        <w:rFonts w:ascii="Arial" w:eastAsiaTheme="majorEastAsia" w:hAnsi="Arial" w:cstheme="majorBidi"/>
        <w:sz w:val="20"/>
        <w:szCs w:val="28"/>
      </w:rPr>
    </w:pPr>
  </w:p>
  <w:p w14:paraId="7248198B" w14:textId="77777777" w:rsidR="006369DE" w:rsidRPr="0068009D" w:rsidRDefault="006369DE"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FAA6C" w14:textId="77777777" w:rsidR="00E161C8" w:rsidRDefault="00E161C8">
      <w:r>
        <w:separator/>
      </w:r>
    </w:p>
  </w:footnote>
  <w:footnote w:type="continuationSeparator" w:id="0">
    <w:p w14:paraId="662AF673" w14:textId="77777777" w:rsidR="00E161C8" w:rsidRDefault="00E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8387" w14:textId="77777777" w:rsidR="009A6F49" w:rsidRPr="005B2F97" w:rsidRDefault="009A6F49" w:rsidP="009A6F49">
    <w:pPr>
      <w:pStyle w:val="Zhlav"/>
      <w:rPr>
        <w:rFonts w:ascii="Arial" w:hAnsi="Arial" w:cs="Arial"/>
        <w:sz w:val="20"/>
      </w:rPr>
    </w:pPr>
  </w:p>
  <w:p w14:paraId="06C0DD0A" w14:textId="77777777"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1739A"/>
    <w:rsid w:val="0002005A"/>
    <w:rsid w:val="000270DF"/>
    <w:rsid w:val="00027761"/>
    <w:rsid w:val="00032AD0"/>
    <w:rsid w:val="000456A7"/>
    <w:rsid w:val="00051F75"/>
    <w:rsid w:val="00053346"/>
    <w:rsid w:val="0005646F"/>
    <w:rsid w:val="00073976"/>
    <w:rsid w:val="000903EA"/>
    <w:rsid w:val="00091338"/>
    <w:rsid w:val="000914C6"/>
    <w:rsid w:val="000927E7"/>
    <w:rsid w:val="00093AD2"/>
    <w:rsid w:val="000A10CD"/>
    <w:rsid w:val="000A6BD5"/>
    <w:rsid w:val="000B0E7E"/>
    <w:rsid w:val="000B1EB9"/>
    <w:rsid w:val="000B2E4B"/>
    <w:rsid w:val="000C0B96"/>
    <w:rsid w:val="000E4864"/>
    <w:rsid w:val="000E61A3"/>
    <w:rsid w:val="000F7037"/>
    <w:rsid w:val="00104D42"/>
    <w:rsid w:val="001059B7"/>
    <w:rsid w:val="0011076F"/>
    <w:rsid w:val="0011390C"/>
    <w:rsid w:val="00114CFD"/>
    <w:rsid w:val="00123974"/>
    <w:rsid w:val="00140C3A"/>
    <w:rsid w:val="00145445"/>
    <w:rsid w:val="00150913"/>
    <w:rsid w:val="00151C33"/>
    <w:rsid w:val="001556E2"/>
    <w:rsid w:val="00184888"/>
    <w:rsid w:val="00191A3B"/>
    <w:rsid w:val="001B2621"/>
    <w:rsid w:val="001B75D9"/>
    <w:rsid w:val="001C00E7"/>
    <w:rsid w:val="001C04BD"/>
    <w:rsid w:val="001C3D58"/>
    <w:rsid w:val="001D3524"/>
    <w:rsid w:val="001D6A35"/>
    <w:rsid w:val="001D6BE7"/>
    <w:rsid w:val="001F7612"/>
    <w:rsid w:val="0020184F"/>
    <w:rsid w:val="002039CD"/>
    <w:rsid w:val="002044E5"/>
    <w:rsid w:val="002113D7"/>
    <w:rsid w:val="002157FE"/>
    <w:rsid w:val="00241CC6"/>
    <w:rsid w:val="002430D8"/>
    <w:rsid w:val="00255B29"/>
    <w:rsid w:val="0025726E"/>
    <w:rsid w:val="00266BE7"/>
    <w:rsid w:val="00271C67"/>
    <w:rsid w:val="00280051"/>
    <w:rsid w:val="002841E7"/>
    <w:rsid w:val="00287DE7"/>
    <w:rsid w:val="00294428"/>
    <w:rsid w:val="002A2D59"/>
    <w:rsid w:val="002A43BA"/>
    <w:rsid w:val="002A59FE"/>
    <w:rsid w:val="002B32CB"/>
    <w:rsid w:val="002B4360"/>
    <w:rsid w:val="002C50E0"/>
    <w:rsid w:val="002D1039"/>
    <w:rsid w:val="002D299B"/>
    <w:rsid w:val="002E5961"/>
    <w:rsid w:val="002E73A1"/>
    <w:rsid w:val="002F6A7D"/>
    <w:rsid w:val="00302394"/>
    <w:rsid w:val="00302DD8"/>
    <w:rsid w:val="00312227"/>
    <w:rsid w:val="00312AFD"/>
    <w:rsid w:val="00312BF9"/>
    <w:rsid w:val="00316474"/>
    <w:rsid w:val="00321D5C"/>
    <w:rsid w:val="0032245B"/>
    <w:rsid w:val="00327DB4"/>
    <w:rsid w:val="003303FD"/>
    <w:rsid w:val="00343E31"/>
    <w:rsid w:val="00346C0D"/>
    <w:rsid w:val="00353A3F"/>
    <w:rsid w:val="003541EC"/>
    <w:rsid w:val="0035651C"/>
    <w:rsid w:val="003755DC"/>
    <w:rsid w:val="00386410"/>
    <w:rsid w:val="003A15B7"/>
    <w:rsid w:val="003A7BC6"/>
    <w:rsid w:val="003B2A08"/>
    <w:rsid w:val="003C0CAD"/>
    <w:rsid w:val="003D38EF"/>
    <w:rsid w:val="003D49C2"/>
    <w:rsid w:val="003F1C8E"/>
    <w:rsid w:val="0040604C"/>
    <w:rsid w:val="00410CB9"/>
    <w:rsid w:val="004167CE"/>
    <w:rsid w:val="004237EB"/>
    <w:rsid w:val="00423DE0"/>
    <w:rsid w:val="004258CF"/>
    <w:rsid w:val="00431AB2"/>
    <w:rsid w:val="004335FB"/>
    <w:rsid w:val="00437893"/>
    <w:rsid w:val="00440BDC"/>
    <w:rsid w:val="00441A52"/>
    <w:rsid w:val="00441E3A"/>
    <w:rsid w:val="00443206"/>
    <w:rsid w:val="004433D8"/>
    <w:rsid w:val="00443C5D"/>
    <w:rsid w:val="00450296"/>
    <w:rsid w:val="00450F16"/>
    <w:rsid w:val="0045109B"/>
    <w:rsid w:val="004736F3"/>
    <w:rsid w:val="00480209"/>
    <w:rsid w:val="00486B7F"/>
    <w:rsid w:val="004971DC"/>
    <w:rsid w:val="004A2984"/>
    <w:rsid w:val="004D36BC"/>
    <w:rsid w:val="004E7D23"/>
    <w:rsid w:val="004F1EDB"/>
    <w:rsid w:val="00510AC7"/>
    <w:rsid w:val="00512F40"/>
    <w:rsid w:val="0051317C"/>
    <w:rsid w:val="00516E1F"/>
    <w:rsid w:val="00520647"/>
    <w:rsid w:val="005247CA"/>
    <w:rsid w:val="005302CD"/>
    <w:rsid w:val="005323F9"/>
    <w:rsid w:val="005338F0"/>
    <w:rsid w:val="00547B4B"/>
    <w:rsid w:val="00563146"/>
    <w:rsid w:val="005668D0"/>
    <w:rsid w:val="00576552"/>
    <w:rsid w:val="00580D96"/>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369DE"/>
    <w:rsid w:val="00661EDA"/>
    <w:rsid w:val="0067189F"/>
    <w:rsid w:val="006727B3"/>
    <w:rsid w:val="00674F05"/>
    <w:rsid w:val="0068009D"/>
    <w:rsid w:val="00687E88"/>
    <w:rsid w:val="006A302C"/>
    <w:rsid w:val="006B4040"/>
    <w:rsid w:val="006C0EF7"/>
    <w:rsid w:val="006C64E2"/>
    <w:rsid w:val="006D4CF2"/>
    <w:rsid w:val="006E4CC3"/>
    <w:rsid w:val="006E5F9A"/>
    <w:rsid w:val="006F74DC"/>
    <w:rsid w:val="006F7A8F"/>
    <w:rsid w:val="00703861"/>
    <w:rsid w:val="007111BD"/>
    <w:rsid w:val="00714263"/>
    <w:rsid w:val="00734FF3"/>
    <w:rsid w:val="007455E1"/>
    <w:rsid w:val="0074616E"/>
    <w:rsid w:val="00756019"/>
    <w:rsid w:val="00771122"/>
    <w:rsid w:val="00790434"/>
    <w:rsid w:val="007A42BB"/>
    <w:rsid w:val="007A6719"/>
    <w:rsid w:val="007A75A7"/>
    <w:rsid w:val="007D5107"/>
    <w:rsid w:val="007F14CA"/>
    <w:rsid w:val="007F1936"/>
    <w:rsid w:val="007F486B"/>
    <w:rsid w:val="007F5319"/>
    <w:rsid w:val="007F60BA"/>
    <w:rsid w:val="007F7071"/>
    <w:rsid w:val="00810F3F"/>
    <w:rsid w:val="00811B43"/>
    <w:rsid w:val="008156E1"/>
    <w:rsid w:val="00817C0B"/>
    <w:rsid w:val="00824E46"/>
    <w:rsid w:val="00830AC2"/>
    <w:rsid w:val="008347C2"/>
    <w:rsid w:val="0084398F"/>
    <w:rsid w:val="00844FF1"/>
    <w:rsid w:val="00855A6C"/>
    <w:rsid w:val="00856705"/>
    <w:rsid w:val="00860849"/>
    <w:rsid w:val="0086126A"/>
    <w:rsid w:val="00863475"/>
    <w:rsid w:val="008646BF"/>
    <w:rsid w:val="00867535"/>
    <w:rsid w:val="00872CA3"/>
    <w:rsid w:val="00883D67"/>
    <w:rsid w:val="00883DBA"/>
    <w:rsid w:val="0088678E"/>
    <w:rsid w:val="008950BE"/>
    <w:rsid w:val="008A107C"/>
    <w:rsid w:val="008B05B4"/>
    <w:rsid w:val="008B59E9"/>
    <w:rsid w:val="008B60D8"/>
    <w:rsid w:val="008B6A76"/>
    <w:rsid w:val="008B75A6"/>
    <w:rsid w:val="008D07D7"/>
    <w:rsid w:val="008D36CC"/>
    <w:rsid w:val="008E1F07"/>
    <w:rsid w:val="008E66B0"/>
    <w:rsid w:val="008F0960"/>
    <w:rsid w:val="008F5DBB"/>
    <w:rsid w:val="008F6D2E"/>
    <w:rsid w:val="00905EAD"/>
    <w:rsid w:val="00911726"/>
    <w:rsid w:val="009139AB"/>
    <w:rsid w:val="0091481A"/>
    <w:rsid w:val="00914A84"/>
    <w:rsid w:val="009177F7"/>
    <w:rsid w:val="00917F5B"/>
    <w:rsid w:val="00921CCC"/>
    <w:rsid w:val="00922D59"/>
    <w:rsid w:val="009231A4"/>
    <w:rsid w:val="0092548D"/>
    <w:rsid w:val="009272A7"/>
    <w:rsid w:val="00930D2E"/>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97C7F"/>
    <w:rsid w:val="009A120B"/>
    <w:rsid w:val="009A39F9"/>
    <w:rsid w:val="009A6F49"/>
    <w:rsid w:val="009A73CF"/>
    <w:rsid w:val="009B05CD"/>
    <w:rsid w:val="009B2BEB"/>
    <w:rsid w:val="009D2E1E"/>
    <w:rsid w:val="009D5612"/>
    <w:rsid w:val="009F46E9"/>
    <w:rsid w:val="009F5C41"/>
    <w:rsid w:val="00A10E83"/>
    <w:rsid w:val="00A1328C"/>
    <w:rsid w:val="00A231E1"/>
    <w:rsid w:val="00A43B3A"/>
    <w:rsid w:val="00A71E04"/>
    <w:rsid w:val="00A72B4B"/>
    <w:rsid w:val="00A80EB8"/>
    <w:rsid w:val="00A8568B"/>
    <w:rsid w:val="00A903B8"/>
    <w:rsid w:val="00A91C24"/>
    <w:rsid w:val="00A9214F"/>
    <w:rsid w:val="00A930F6"/>
    <w:rsid w:val="00AA0137"/>
    <w:rsid w:val="00AA34D6"/>
    <w:rsid w:val="00AB1358"/>
    <w:rsid w:val="00AB3ADF"/>
    <w:rsid w:val="00AB507D"/>
    <w:rsid w:val="00AD1BFF"/>
    <w:rsid w:val="00AD1CF0"/>
    <w:rsid w:val="00AD4C10"/>
    <w:rsid w:val="00AE6E47"/>
    <w:rsid w:val="00AF4E2F"/>
    <w:rsid w:val="00B015A5"/>
    <w:rsid w:val="00B051A1"/>
    <w:rsid w:val="00B10B2F"/>
    <w:rsid w:val="00B20CF7"/>
    <w:rsid w:val="00B23784"/>
    <w:rsid w:val="00B24021"/>
    <w:rsid w:val="00B40642"/>
    <w:rsid w:val="00B43B3C"/>
    <w:rsid w:val="00B607DF"/>
    <w:rsid w:val="00B619E9"/>
    <w:rsid w:val="00B63BF5"/>
    <w:rsid w:val="00B640F3"/>
    <w:rsid w:val="00B76C65"/>
    <w:rsid w:val="00B83EB6"/>
    <w:rsid w:val="00B85804"/>
    <w:rsid w:val="00B90F61"/>
    <w:rsid w:val="00B92AF5"/>
    <w:rsid w:val="00BA00D6"/>
    <w:rsid w:val="00BA6C30"/>
    <w:rsid w:val="00BB77F0"/>
    <w:rsid w:val="00BC3038"/>
    <w:rsid w:val="00BC6B58"/>
    <w:rsid w:val="00BD0D06"/>
    <w:rsid w:val="00BD5E01"/>
    <w:rsid w:val="00BF3D9B"/>
    <w:rsid w:val="00BF4CCC"/>
    <w:rsid w:val="00C16025"/>
    <w:rsid w:val="00C16E21"/>
    <w:rsid w:val="00C20C4F"/>
    <w:rsid w:val="00C4603A"/>
    <w:rsid w:val="00C516BF"/>
    <w:rsid w:val="00C53AB1"/>
    <w:rsid w:val="00C56345"/>
    <w:rsid w:val="00C60709"/>
    <w:rsid w:val="00C66556"/>
    <w:rsid w:val="00C85BA5"/>
    <w:rsid w:val="00C9156E"/>
    <w:rsid w:val="00C96F6D"/>
    <w:rsid w:val="00CB7B50"/>
    <w:rsid w:val="00CE0AAC"/>
    <w:rsid w:val="00D055EE"/>
    <w:rsid w:val="00D21589"/>
    <w:rsid w:val="00D276F7"/>
    <w:rsid w:val="00D30023"/>
    <w:rsid w:val="00D356F0"/>
    <w:rsid w:val="00D41B2F"/>
    <w:rsid w:val="00D42100"/>
    <w:rsid w:val="00D533AF"/>
    <w:rsid w:val="00D64775"/>
    <w:rsid w:val="00D72BFE"/>
    <w:rsid w:val="00D7581A"/>
    <w:rsid w:val="00D75EBF"/>
    <w:rsid w:val="00D85DC2"/>
    <w:rsid w:val="00D87104"/>
    <w:rsid w:val="00D90AD2"/>
    <w:rsid w:val="00D94469"/>
    <w:rsid w:val="00D968F8"/>
    <w:rsid w:val="00DA1280"/>
    <w:rsid w:val="00DC10D8"/>
    <w:rsid w:val="00DC7B01"/>
    <w:rsid w:val="00DD0E1B"/>
    <w:rsid w:val="00DD77CC"/>
    <w:rsid w:val="00DE2E32"/>
    <w:rsid w:val="00DE3DEC"/>
    <w:rsid w:val="00DE5B97"/>
    <w:rsid w:val="00DE675A"/>
    <w:rsid w:val="00DF41F7"/>
    <w:rsid w:val="00E060D9"/>
    <w:rsid w:val="00E10428"/>
    <w:rsid w:val="00E132E9"/>
    <w:rsid w:val="00E15728"/>
    <w:rsid w:val="00E161C8"/>
    <w:rsid w:val="00E327CE"/>
    <w:rsid w:val="00E610AD"/>
    <w:rsid w:val="00E705B8"/>
    <w:rsid w:val="00E83DA6"/>
    <w:rsid w:val="00E8418F"/>
    <w:rsid w:val="00E8734A"/>
    <w:rsid w:val="00E90C35"/>
    <w:rsid w:val="00E97587"/>
    <w:rsid w:val="00EB418C"/>
    <w:rsid w:val="00EB6A5C"/>
    <w:rsid w:val="00EC545D"/>
    <w:rsid w:val="00ED1285"/>
    <w:rsid w:val="00ED1664"/>
    <w:rsid w:val="00ED2006"/>
    <w:rsid w:val="00ED33E2"/>
    <w:rsid w:val="00EE43D6"/>
    <w:rsid w:val="00EE4466"/>
    <w:rsid w:val="00EF1E4B"/>
    <w:rsid w:val="00EF4213"/>
    <w:rsid w:val="00EF744B"/>
    <w:rsid w:val="00F06304"/>
    <w:rsid w:val="00F14075"/>
    <w:rsid w:val="00F14630"/>
    <w:rsid w:val="00F22DC0"/>
    <w:rsid w:val="00F25381"/>
    <w:rsid w:val="00F25697"/>
    <w:rsid w:val="00F328A6"/>
    <w:rsid w:val="00F333C5"/>
    <w:rsid w:val="00F352E0"/>
    <w:rsid w:val="00F3570B"/>
    <w:rsid w:val="00F503E9"/>
    <w:rsid w:val="00F52D0A"/>
    <w:rsid w:val="00F54D46"/>
    <w:rsid w:val="00F5552E"/>
    <w:rsid w:val="00F67B02"/>
    <w:rsid w:val="00F70F94"/>
    <w:rsid w:val="00F72329"/>
    <w:rsid w:val="00F73E42"/>
    <w:rsid w:val="00F90ABF"/>
    <w:rsid w:val="00F94ACC"/>
    <w:rsid w:val="00FA775D"/>
    <w:rsid w:val="00FB285F"/>
    <w:rsid w:val="00FC43D3"/>
    <w:rsid w:val="00FC51E1"/>
    <w:rsid w:val="00FC7DB7"/>
    <w:rsid w:val="00FE1CDE"/>
    <w:rsid w:val="00FE1ED0"/>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79AEE"/>
  <w15:docId w15:val="{7C7BE35F-036E-4D71-A240-198F059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Nevyeenzmnka">
    <w:name w:val="Unresolved Mention"/>
    <w:basedOn w:val="Standardnpsmoodstavce"/>
    <w:uiPriority w:val="99"/>
    <w:semiHidden/>
    <w:unhideWhenUsed/>
    <w:rsid w:val="00B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cv@poh.cz"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5F9D-841D-4717-ADBA-9ABAF64C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8</Pages>
  <Words>2812</Words>
  <Characters>16597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2021-07-12T04:17:00Z</dcterms:created>
  <dcterms:modified xsi:type="dcterms:W3CDTF">2021-07-12T04:17:00Z</dcterms:modified>
</cp:coreProperties>
</file>