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49" w:rsidRDefault="005E0249" w:rsidP="005076F7">
      <w:pPr>
        <w:rPr>
          <w:szCs w:val="28"/>
        </w:rPr>
      </w:pPr>
    </w:p>
    <w:p w:rsidR="00D61A4C" w:rsidRDefault="00D61A4C" w:rsidP="005076F7">
      <w:pPr>
        <w:rPr>
          <w:szCs w:val="28"/>
        </w:rPr>
      </w:pPr>
    </w:p>
    <w:p w:rsidR="00D72A8D" w:rsidRDefault="00D72A8D" w:rsidP="00D72A8D">
      <w:pPr>
        <w:pStyle w:val="Nzev"/>
        <w:rPr>
          <w:rFonts w:ascii="Verdana" w:hAnsi="Verdana"/>
          <w:b/>
          <w:sz w:val="32"/>
          <w:szCs w:val="32"/>
        </w:rPr>
      </w:pPr>
      <w:r>
        <w:rPr>
          <w:rFonts w:ascii="Verdana" w:hAnsi="Verdana"/>
          <w:b/>
          <w:sz w:val="32"/>
          <w:szCs w:val="32"/>
        </w:rPr>
        <w:t>KUPNÍ SMLOUVA</w:t>
      </w:r>
    </w:p>
    <w:p w:rsidR="00D72A8D" w:rsidRDefault="00D72A8D" w:rsidP="00D72A8D">
      <w:pPr>
        <w:widowControl w:val="0"/>
        <w:spacing w:after="180"/>
        <w:jc w:val="center"/>
        <w:rPr>
          <w:rFonts w:ascii="Verdana" w:hAnsi="Verdana"/>
          <w:b/>
        </w:rPr>
      </w:pPr>
    </w:p>
    <w:p w:rsidR="00D72A8D" w:rsidRDefault="00D72A8D" w:rsidP="00D72A8D">
      <w:pPr>
        <w:widowControl w:val="0"/>
        <w:spacing w:before="60"/>
        <w:jc w:val="center"/>
        <w:rPr>
          <w:rFonts w:ascii="Verdana" w:hAnsi="Verdana"/>
          <w:b/>
        </w:rPr>
      </w:pPr>
    </w:p>
    <w:p w:rsidR="00D72A8D" w:rsidRDefault="00D72A8D" w:rsidP="00D72A8D">
      <w:pPr>
        <w:widowControl w:val="0"/>
        <w:spacing w:before="60"/>
        <w:jc w:val="center"/>
        <w:rPr>
          <w:rFonts w:ascii="Verdana" w:hAnsi="Verdana"/>
          <w:b/>
        </w:rPr>
      </w:pPr>
      <w:r>
        <w:rPr>
          <w:rFonts w:ascii="Verdana" w:hAnsi="Verdana"/>
          <w:b/>
        </w:rPr>
        <w:t>I.</w:t>
      </w:r>
    </w:p>
    <w:p w:rsidR="00D72A8D" w:rsidRDefault="00D72A8D" w:rsidP="00D72A8D">
      <w:pPr>
        <w:widowControl w:val="0"/>
        <w:spacing w:after="180"/>
        <w:jc w:val="center"/>
        <w:rPr>
          <w:rFonts w:ascii="Verdana" w:hAnsi="Verdana"/>
          <w:b/>
          <w:u w:val="single"/>
        </w:rPr>
      </w:pPr>
      <w:r>
        <w:rPr>
          <w:rFonts w:ascii="Verdana" w:hAnsi="Verdana"/>
          <w:b/>
          <w:u w:val="single"/>
        </w:rPr>
        <w:t>Smluvní strany</w:t>
      </w:r>
    </w:p>
    <w:p w:rsidR="00D72A8D" w:rsidRDefault="00D72A8D" w:rsidP="00D72A8D">
      <w:pPr>
        <w:widowControl w:val="0"/>
        <w:numPr>
          <w:ilvl w:val="0"/>
          <w:numId w:val="13"/>
        </w:numPr>
        <w:suppressAutoHyphens/>
        <w:spacing w:after="120"/>
        <w:jc w:val="both"/>
        <w:rPr>
          <w:rFonts w:ascii="Verdana" w:hAnsi="Verdana"/>
          <w:b/>
          <w:u w:val="single"/>
        </w:rPr>
      </w:pPr>
      <w:r>
        <w:rPr>
          <w:rFonts w:ascii="Verdana" w:hAnsi="Verdana"/>
          <w:b/>
          <w:u w:val="single"/>
        </w:rPr>
        <w:t xml:space="preserve">PRODÁVAJÍCÍ: </w:t>
      </w:r>
    </w:p>
    <w:p w:rsidR="00D72A8D" w:rsidRDefault="00D72A8D" w:rsidP="00D72A8D">
      <w:pPr>
        <w:widowControl w:val="0"/>
        <w:spacing w:after="120"/>
        <w:ind w:firstLine="360"/>
        <w:jc w:val="both"/>
        <w:rPr>
          <w:rFonts w:ascii="Verdana" w:hAnsi="Verdana"/>
          <w:b/>
        </w:rPr>
      </w:pPr>
      <w:r>
        <w:rPr>
          <w:rFonts w:ascii="Verdana" w:hAnsi="Verdana"/>
          <w:b/>
        </w:rPr>
        <w:t>IMECON s. r. o.,</w:t>
      </w:r>
    </w:p>
    <w:p w:rsidR="00D72A8D" w:rsidRDefault="00D72A8D" w:rsidP="00D72A8D">
      <w:pPr>
        <w:ind w:firstLine="360"/>
        <w:rPr>
          <w:rFonts w:ascii="Verdana" w:hAnsi="Verdana"/>
        </w:rPr>
      </w:pPr>
      <w:r>
        <w:rPr>
          <w:rFonts w:ascii="Verdana" w:hAnsi="Verdana"/>
        </w:rPr>
        <w:t>se sídlem: č.p. 387, 763 18  Trnava, okres Zlín</w:t>
      </w:r>
    </w:p>
    <w:p w:rsidR="00D72A8D" w:rsidRDefault="00D72A8D" w:rsidP="00D72A8D">
      <w:pPr>
        <w:ind w:firstLine="360"/>
        <w:rPr>
          <w:rFonts w:ascii="Verdana" w:hAnsi="Verdana"/>
        </w:rPr>
      </w:pPr>
      <w:r>
        <w:rPr>
          <w:rFonts w:ascii="Verdana" w:hAnsi="Verdana"/>
        </w:rPr>
        <w:t>IČ: 25552996</w:t>
      </w:r>
      <w:r>
        <w:rPr>
          <w:rFonts w:ascii="Verdana" w:hAnsi="Verdana"/>
        </w:rPr>
        <w:tab/>
        <w:t>DIČ: CZ25552996</w:t>
      </w:r>
    </w:p>
    <w:p w:rsidR="00D72A8D" w:rsidRDefault="00D72A8D" w:rsidP="00D72A8D">
      <w:pPr>
        <w:ind w:firstLine="360"/>
        <w:rPr>
          <w:rFonts w:ascii="Verdana" w:hAnsi="Verdana"/>
        </w:rPr>
      </w:pPr>
      <w:r>
        <w:rPr>
          <w:rFonts w:ascii="Verdana" w:hAnsi="Verdana"/>
        </w:rPr>
        <w:t xml:space="preserve">Jednající: </w:t>
      </w:r>
      <w:r w:rsidR="00BB0E58">
        <w:rPr>
          <w:rFonts w:ascii="Verdana" w:hAnsi="Verdana"/>
        </w:rPr>
        <w:t xml:space="preserve">Ing. </w:t>
      </w:r>
      <w:r>
        <w:rPr>
          <w:rFonts w:ascii="Verdana" w:hAnsi="Verdana"/>
        </w:rPr>
        <w:t xml:space="preserve">Jaroslav </w:t>
      </w:r>
      <w:r w:rsidR="00BB0E58">
        <w:rPr>
          <w:rFonts w:ascii="Verdana" w:hAnsi="Verdana"/>
        </w:rPr>
        <w:t>Sládek</w:t>
      </w:r>
      <w:r>
        <w:rPr>
          <w:rFonts w:ascii="Verdana" w:hAnsi="Verdana"/>
        </w:rPr>
        <w:t>, jednatel</w:t>
      </w:r>
    </w:p>
    <w:p w:rsidR="00D72A8D" w:rsidRDefault="00D72A8D" w:rsidP="00D72A8D">
      <w:pPr>
        <w:ind w:firstLine="360"/>
        <w:rPr>
          <w:rFonts w:ascii="Verdana" w:hAnsi="Verdana"/>
        </w:rPr>
      </w:pPr>
      <w:r>
        <w:rPr>
          <w:rFonts w:ascii="Verdana" w:hAnsi="Verdana"/>
        </w:rPr>
        <w:t xml:space="preserve"> Zapsaná v obchodním rejstříku vedeném Krajským soudem v Brně, oddíl C,  vložka     32913, datum zápisu do obchodního rejstříku: 3.</w:t>
      </w:r>
      <w:r w:rsidR="00BB0E58">
        <w:rPr>
          <w:rFonts w:ascii="Verdana" w:hAnsi="Verdana"/>
        </w:rPr>
        <w:t xml:space="preserve"> února </w:t>
      </w:r>
      <w:r>
        <w:rPr>
          <w:rFonts w:ascii="Verdana" w:hAnsi="Verdana"/>
        </w:rPr>
        <w:t>1999</w:t>
      </w:r>
    </w:p>
    <w:p w:rsidR="00D72A8D" w:rsidRDefault="00D72A8D" w:rsidP="00D72A8D">
      <w:pPr>
        <w:widowControl w:val="0"/>
        <w:spacing w:after="100"/>
        <w:jc w:val="both"/>
        <w:rPr>
          <w:rFonts w:ascii="Verdana" w:hAnsi="Verdana"/>
        </w:rPr>
      </w:pPr>
      <w:r>
        <w:rPr>
          <w:rFonts w:ascii="Verdana" w:hAnsi="Verdana"/>
        </w:rPr>
        <w:t xml:space="preserve">     (dále jen „prodávající“)</w:t>
      </w:r>
    </w:p>
    <w:p w:rsidR="00D72A8D" w:rsidRDefault="00D72A8D" w:rsidP="00D72A8D">
      <w:pPr>
        <w:pStyle w:val="Zkladntext"/>
        <w:tabs>
          <w:tab w:val="left" w:pos="284"/>
        </w:tabs>
        <w:rPr>
          <w:rFonts w:ascii="Verdana" w:hAnsi="Verdana"/>
          <w:b w:val="0"/>
        </w:rPr>
      </w:pPr>
    </w:p>
    <w:p w:rsidR="00D72A8D" w:rsidRDefault="00D72A8D" w:rsidP="00D72A8D">
      <w:pPr>
        <w:numPr>
          <w:ilvl w:val="0"/>
          <w:numId w:val="13"/>
        </w:numPr>
        <w:suppressAutoHyphens/>
        <w:rPr>
          <w:rFonts w:ascii="Verdana" w:hAnsi="Verdana"/>
          <w:b/>
          <w:u w:val="single"/>
        </w:rPr>
      </w:pPr>
      <w:r>
        <w:rPr>
          <w:rFonts w:ascii="Verdana" w:hAnsi="Verdana"/>
          <w:b/>
          <w:u w:val="single"/>
        </w:rPr>
        <w:t>KUPUJÍCÍ:</w:t>
      </w:r>
    </w:p>
    <w:p w:rsidR="00D72A8D" w:rsidRDefault="00D72A8D" w:rsidP="00D72A8D">
      <w:pPr>
        <w:rPr>
          <w:rFonts w:ascii="Verdana" w:hAnsi="Verdana"/>
        </w:rPr>
      </w:pPr>
    </w:p>
    <w:p w:rsidR="0031719A" w:rsidRPr="0031719A" w:rsidRDefault="0031719A" w:rsidP="00D72A8D">
      <w:pPr>
        <w:ind w:firstLine="360"/>
        <w:rPr>
          <w:rStyle w:val="preformatted"/>
          <w:rFonts w:ascii="Verdana" w:hAnsi="Verdana"/>
          <w:b/>
        </w:rPr>
      </w:pPr>
      <w:r w:rsidRPr="0031719A">
        <w:rPr>
          <w:rStyle w:val="preformatted"/>
          <w:rFonts w:ascii="Verdana" w:hAnsi="Verdana"/>
          <w:b/>
        </w:rPr>
        <w:t>TSMB s.r.o.</w:t>
      </w:r>
    </w:p>
    <w:p w:rsidR="0031719A" w:rsidRDefault="00D72A8D" w:rsidP="00D72A8D">
      <w:pPr>
        <w:ind w:firstLine="360"/>
      </w:pPr>
      <w:r>
        <w:rPr>
          <w:rFonts w:ascii="Verdana" w:hAnsi="Verdana"/>
        </w:rPr>
        <w:t xml:space="preserve">se sídlem: </w:t>
      </w:r>
      <w:r w:rsidR="0031719A" w:rsidRPr="0031719A">
        <w:rPr>
          <w:rFonts w:ascii="Verdana" w:hAnsi="Verdana"/>
        </w:rPr>
        <w:t>Dopravní 1334, 676 02 Moravské Budějovice</w:t>
      </w:r>
    </w:p>
    <w:p w:rsidR="00D72A8D" w:rsidRDefault="00D72A8D" w:rsidP="00D72A8D">
      <w:pPr>
        <w:ind w:firstLine="360"/>
        <w:rPr>
          <w:rFonts w:ascii="Verdana" w:hAnsi="Verdana"/>
        </w:rPr>
      </w:pPr>
      <w:r>
        <w:rPr>
          <w:rFonts w:ascii="Verdana" w:hAnsi="Verdana"/>
        </w:rPr>
        <w:t xml:space="preserve">IČ: </w:t>
      </w:r>
      <w:r w:rsidR="0031719A" w:rsidRPr="0031719A">
        <w:rPr>
          <w:rStyle w:val="nowrap"/>
          <w:rFonts w:ascii="Verdana" w:hAnsi="Verdana"/>
        </w:rPr>
        <w:t>28268105</w:t>
      </w:r>
      <w:r w:rsidRPr="0031719A">
        <w:rPr>
          <w:rFonts w:ascii="Verdana" w:hAnsi="Verdana"/>
        </w:rPr>
        <w:tab/>
      </w:r>
      <w:r>
        <w:rPr>
          <w:rFonts w:ascii="Verdana" w:hAnsi="Verdana"/>
        </w:rPr>
        <w:t>DIČ: CZ6</w:t>
      </w:r>
      <w:r w:rsidR="0031719A" w:rsidRPr="0031719A">
        <w:rPr>
          <w:rStyle w:val="nowrap"/>
          <w:rFonts w:ascii="Verdana" w:hAnsi="Verdana"/>
        </w:rPr>
        <w:t>28268105</w:t>
      </w:r>
      <w:r w:rsidR="0031719A" w:rsidRPr="0031719A">
        <w:rPr>
          <w:rFonts w:ascii="Verdana" w:hAnsi="Verdana"/>
        </w:rPr>
        <w:tab/>
      </w:r>
    </w:p>
    <w:p w:rsidR="00D72A8D" w:rsidRDefault="00D72A8D" w:rsidP="00D72A8D">
      <w:pPr>
        <w:ind w:firstLine="360"/>
        <w:rPr>
          <w:rFonts w:ascii="Verdana" w:hAnsi="Verdana"/>
        </w:rPr>
      </w:pPr>
      <w:r>
        <w:rPr>
          <w:rFonts w:ascii="Verdana" w:hAnsi="Verdana"/>
        </w:rPr>
        <w:t xml:space="preserve">jednající: Ing. </w:t>
      </w:r>
      <w:r w:rsidR="0031719A">
        <w:rPr>
          <w:rFonts w:ascii="Verdana" w:hAnsi="Verdana"/>
        </w:rPr>
        <w:t>František  Kuchta, jednatel</w:t>
      </w:r>
    </w:p>
    <w:p w:rsidR="00D72A8D" w:rsidRDefault="00D72A8D" w:rsidP="00D72A8D">
      <w:pPr>
        <w:ind w:left="360"/>
        <w:jc w:val="both"/>
        <w:rPr>
          <w:rFonts w:ascii="Verdana" w:hAnsi="Verdana"/>
        </w:rPr>
      </w:pPr>
      <w:r>
        <w:rPr>
          <w:rFonts w:ascii="Verdana" w:hAnsi="Verdana"/>
        </w:rPr>
        <w:t xml:space="preserve">Zapsaná v obchodním rejstříku vedeném </w:t>
      </w:r>
      <w:r w:rsidR="0031719A">
        <w:rPr>
          <w:rFonts w:ascii="Verdana" w:hAnsi="Verdana"/>
        </w:rPr>
        <w:t>Krajským</w:t>
      </w:r>
      <w:r>
        <w:rPr>
          <w:rFonts w:ascii="Verdana" w:hAnsi="Verdana"/>
        </w:rPr>
        <w:t xml:space="preserve"> soudem v</w:t>
      </w:r>
      <w:r w:rsidR="0031719A">
        <w:rPr>
          <w:rFonts w:ascii="Verdana" w:hAnsi="Verdana"/>
        </w:rPr>
        <w:t xml:space="preserve"> Brně, </w:t>
      </w:r>
      <w:r>
        <w:rPr>
          <w:rFonts w:ascii="Verdana" w:hAnsi="Verdana"/>
        </w:rPr>
        <w:t xml:space="preserve"> oddíl </w:t>
      </w:r>
      <w:r w:rsidR="0031719A">
        <w:rPr>
          <w:rFonts w:ascii="Verdana" w:hAnsi="Verdana"/>
        </w:rPr>
        <w:t>C</w:t>
      </w:r>
      <w:r>
        <w:rPr>
          <w:rFonts w:ascii="Verdana" w:hAnsi="Verdana"/>
        </w:rPr>
        <w:t xml:space="preserve">, vložka </w:t>
      </w:r>
      <w:r w:rsidR="0031719A">
        <w:rPr>
          <w:rFonts w:ascii="Verdana" w:hAnsi="Verdana"/>
        </w:rPr>
        <w:t>57533</w:t>
      </w:r>
      <w:r>
        <w:rPr>
          <w:rFonts w:ascii="Verdana" w:hAnsi="Verdana"/>
        </w:rPr>
        <w:t xml:space="preserve">, datum zápisu do obchodního rejstříku: </w:t>
      </w:r>
      <w:r w:rsidR="0031719A">
        <w:rPr>
          <w:rFonts w:ascii="Verdana" w:hAnsi="Verdana"/>
        </w:rPr>
        <w:t>22. Ledna 2008</w:t>
      </w:r>
    </w:p>
    <w:p w:rsidR="00D72A8D" w:rsidRDefault="00D72A8D" w:rsidP="00D72A8D">
      <w:pPr>
        <w:widowControl w:val="0"/>
        <w:spacing w:after="100"/>
        <w:jc w:val="both"/>
        <w:rPr>
          <w:rFonts w:ascii="Verdana" w:hAnsi="Verdana"/>
        </w:rPr>
      </w:pPr>
      <w:r>
        <w:rPr>
          <w:rFonts w:ascii="Verdana" w:hAnsi="Verdana"/>
        </w:rPr>
        <w:t xml:space="preserve">     (dále jen „kupující“)</w:t>
      </w:r>
    </w:p>
    <w:p w:rsidR="00D72A8D" w:rsidRDefault="00D72A8D" w:rsidP="00D72A8D">
      <w:pPr>
        <w:rPr>
          <w:rFonts w:ascii="Verdana" w:hAnsi="Verdana"/>
        </w:rPr>
      </w:pPr>
    </w:p>
    <w:p w:rsidR="00D72A8D" w:rsidRDefault="00D72A8D" w:rsidP="00D72A8D">
      <w:pPr>
        <w:widowControl w:val="0"/>
        <w:spacing w:before="60"/>
        <w:jc w:val="center"/>
        <w:rPr>
          <w:rFonts w:ascii="Verdana" w:hAnsi="Verdana"/>
          <w:b/>
        </w:rPr>
      </w:pPr>
      <w:r>
        <w:rPr>
          <w:rFonts w:ascii="Verdana" w:hAnsi="Verdana"/>
          <w:b/>
        </w:rPr>
        <w:t>II.</w:t>
      </w:r>
    </w:p>
    <w:p w:rsidR="00D72A8D" w:rsidRDefault="00D72A8D" w:rsidP="00D72A8D">
      <w:pPr>
        <w:widowControl w:val="0"/>
        <w:spacing w:after="180"/>
        <w:jc w:val="center"/>
        <w:rPr>
          <w:rFonts w:ascii="Verdana" w:hAnsi="Verdana"/>
          <w:b/>
          <w:u w:val="single"/>
        </w:rPr>
      </w:pPr>
      <w:r>
        <w:rPr>
          <w:rFonts w:ascii="Verdana" w:hAnsi="Verdana"/>
          <w:b/>
          <w:u w:val="single"/>
        </w:rPr>
        <w:t>Předmět smlouvy</w:t>
      </w:r>
    </w:p>
    <w:p w:rsidR="00D72A8D" w:rsidRDefault="00D72A8D" w:rsidP="00D72A8D">
      <w:pPr>
        <w:widowControl w:val="0"/>
        <w:numPr>
          <w:ilvl w:val="0"/>
          <w:numId w:val="9"/>
        </w:numPr>
        <w:tabs>
          <w:tab w:val="left" w:pos="360"/>
        </w:tabs>
        <w:suppressAutoHyphens/>
        <w:spacing w:after="120"/>
        <w:ind w:left="360" w:hanging="360"/>
        <w:jc w:val="both"/>
        <w:rPr>
          <w:rFonts w:ascii="Verdana" w:hAnsi="Verdana"/>
        </w:rPr>
      </w:pPr>
      <w:r>
        <w:rPr>
          <w:rFonts w:ascii="Verdana" w:hAnsi="Verdana"/>
        </w:rPr>
        <w:t xml:space="preserve">Prodávající se zavazuje podle této smlouvy dodat kupujícímu zboží dle jeho cenové nabídky číslo </w:t>
      </w:r>
      <w:r w:rsidRPr="0031719A">
        <w:rPr>
          <w:rFonts w:ascii="Verdana" w:hAnsi="Verdana"/>
          <w:b/>
          <w:i/>
        </w:rPr>
        <w:t>1</w:t>
      </w:r>
      <w:r w:rsidR="0031719A" w:rsidRPr="0031719A">
        <w:rPr>
          <w:rFonts w:ascii="Verdana" w:hAnsi="Verdana"/>
          <w:b/>
          <w:i/>
        </w:rPr>
        <w:t>7</w:t>
      </w:r>
      <w:r w:rsidRPr="0031719A">
        <w:rPr>
          <w:rFonts w:ascii="Verdana" w:hAnsi="Verdana"/>
          <w:b/>
          <w:i/>
        </w:rPr>
        <w:t>OPLL00000 0</w:t>
      </w:r>
      <w:r w:rsidR="0031719A" w:rsidRPr="0031719A">
        <w:rPr>
          <w:rFonts w:ascii="Verdana" w:hAnsi="Verdana"/>
          <w:b/>
          <w:i/>
        </w:rPr>
        <w:t>37</w:t>
      </w:r>
      <w:r>
        <w:rPr>
          <w:rFonts w:ascii="Verdana" w:hAnsi="Verdana"/>
        </w:rPr>
        <w:t xml:space="preserve"> (dále jen „Cenová nabídka“).a to:</w:t>
      </w:r>
    </w:p>
    <w:p w:rsidR="00D72A8D" w:rsidRPr="0031719A" w:rsidRDefault="00D72A8D" w:rsidP="00D72A8D">
      <w:pPr>
        <w:widowControl w:val="0"/>
        <w:tabs>
          <w:tab w:val="left" w:pos="360"/>
        </w:tabs>
        <w:spacing w:after="120"/>
        <w:ind w:left="360"/>
        <w:jc w:val="both"/>
        <w:rPr>
          <w:rFonts w:ascii="Verdana" w:hAnsi="Verdana"/>
          <w:b/>
          <w:i/>
        </w:rPr>
      </w:pPr>
      <w:r w:rsidRPr="0031719A">
        <w:rPr>
          <w:rFonts w:ascii="Verdana" w:hAnsi="Verdana"/>
          <w:b/>
          <w:i/>
        </w:rPr>
        <w:t xml:space="preserve">kontejner o rozměru </w:t>
      </w:r>
      <w:r w:rsidR="0031719A" w:rsidRPr="0031719A">
        <w:rPr>
          <w:rFonts w:ascii="Verdana" w:hAnsi="Verdana"/>
          <w:b/>
          <w:i/>
        </w:rPr>
        <w:t>4 800</w:t>
      </w:r>
      <w:r w:rsidRPr="0031719A">
        <w:rPr>
          <w:rFonts w:ascii="Verdana" w:hAnsi="Verdana"/>
          <w:b/>
          <w:i/>
        </w:rPr>
        <w:t xml:space="preserve"> x </w:t>
      </w:r>
      <w:r w:rsidR="0031719A" w:rsidRPr="0031719A">
        <w:rPr>
          <w:rFonts w:ascii="Verdana" w:hAnsi="Verdana"/>
          <w:b/>
          <w:i/>
        </w:rPr>
        <w:t>2 800</w:t>
      </w:r>
      <w:r w:rsidRPr="0031719A">
        <w:rPr>
          <w:rFonts w:ascii="Verdana" w:hAnsi="Verdana"/>
          <w:b/>
          <w:i/>
        </w:rPr>
        <w:t xml:space="preserve"> x 2 </w:t>
      </w:r>
      <w:r w:rsidR="00C10227">
        <w:rPr>
          <w:rFonts w:ascii="Verdana" w:hAnsi="Verdana"/>
          <w:b/>
          <w:i/>
        </w:rPr>
        <w:t>7</w:t>
      </w:r>
      <w:r w:rsidR="0031719A" w:rsidRPr="0031719A">
        <w:rPr>
          <w:rFonts w:ascii="Verdana" w:hAnsi="Verdana"/>
          <w:b/>
          <w:i/>
        </w:rPr>
        <w:t>0</w:t>
      </w:r>
      <w:r w:rsidRPr="0031719A">
        <w:rPr>
          <w:rFonts w:ascii="Verdana" w:hAnsi="Verdana"/>
          <w:b/>
          <w:i/>
        </w:rPr>
        <w:t>0 mm</w:t>
      </w:r>
    </w:p>
    <w:p w:rsidR="00D72A8D" w:rsidRDefault="00D72A8D" w:rsidP="00D72A8D">
      <w:pPr>
        <w:widowControl w:val="0"/>
        <w:numPr>
          <w:ilvl w:val="0"/>
          <w:numId w:val="9"/>
        </w:numPr>
        <w:tabs>
          <w:tab w:val="left" w:pos="360"/>
        </w:tabs>
        <w:suppressAutoHyphens/>
        <w:spacing w:after="120"/>
        <w:ind w:left="360" w:hanging="360"/>
        <w:jc w:val="both"/>
        <w:rPr>
          <w:rFonts w:ascii="Verdana" w:hAnsi="Verdana"/>
        </w:rPr>
      </w:pPr>
      <w:r>
        <w:rPr>
          <w:rFonts w:ascii="Verdana" w:hAnsi="Verdana"/>
        </w:rPr>
        <w:t>Kupující se zavazuje zboží uvedené v předchozím odstavci od prodávajícího odebrat a zaplatit mu dohodnutou kupní cenu.</w:t>
      </w:r>
    </w:p>
    <w:p w:rsidR="00D72A8D" w:rsidRDefault="00D72A8D" w:rsidP="00D72A8D">
      <w:pPr>
        <w:widowControl w:val="0"/>
        <w:spacing w:before="60"/>
        <w:jc w:val="center"/>
        <w:rPr>
          <w:rFonts w:ascii="Verdana" w:hAnsi="Verdana"/>
          <w:b/>
        </w:rPr>
      </w:pPr>
      <w:r>
        <w:rPr>
          <w:rFonts w:ascii="Verdana" w:hAnsi="Verdana"/>
          <w:b/>
        </w:rPr>
        <w:t>III.</w:t>
      </w:r>
    </w:p>
    <w:p w:rsidR="00D72A8D" w:rsidRDefault="00D72A8D" w:rsidP="00D72A8D">
      <w:pPr>
        <w:widowControl w:val="0"/>
        <w:spacing w:after="180"/>
        <w:jc w:val="center"/>
        <w:rPr>
          <w:rFonts w:ascii="Verdana" w:hAnsi="Verdana"/>
          <w:b/>
          <w:u w:val="single"/>
        </w:rPr>
      </w:pPr>
      <w:r>
        <w:rPr>
          <w:rFonts w:ascii="Verdana" w:hAnsi="Verdana"/>
          <w:b/>
          <w:u w:val="single"/>
        </w:rPr>
        <w:t>Kupní cena</w:t>
      </w:r>
    </w:p>
    <w:p w:rsidR="00D72A8D" w:rsidRDefault="00D72A8D" w:rsidP="00D72A8D">
      <w:pPr>
        <w:pStyle w:val="Prosttext1"/>
        <w:numPr>
          <w:ilvl w:val="0"/>
          <w:numId w:val="14"/>
        </w:numPr>
        <w:rPr>
          <w:rFonts w:ascii="Verdana" w:hAnsi="Verdana"/>
        </w:rPr>
      </w:pPr>
      <w:r>
        <w:rPr>
          <w:rFonts w:ascii="Verdana" w:hAnsi="Verdana"/>
        </w:rPr>
        <w:t xml:space="preserve">Prodávající a kupující se dohodli, že zboží uvedené v článku II této smlouvy, bude kupujícímu dodáno za kupní cenu v celkové výši </w:t>
      </w:r>
      <w:r w:rsidR="0031719A" w:rsidRPr="00C10227">
        <w:rPr>
          <w:rFonts w:ascii="Verdana" w:hAnsi="Verdana"/>
          <w:b/>
          <w:i/>
        </w:rPr>
        <w:t>139 </w:t>
      </w:r>
      <w:r w:rsidR="00C10227" w:rsidRPr="00C10227">
        <w:rPr>
          <w:rFonts w:ascii="Verdana" w:hAnsi="Verdana"/>
          <w:b/>
          <w:i/>
        </w:rPr>
        <w:t>311</w:t>
      </w:r>
      <w:r w:rsidR="0031719A" w:rsidRPr="00C10227">
        <w:rPr>
          <w:rFonts w:ascii="Verdana" w:hAnsi="Verdana"/>
          <w:b/>
          <w:i/>
        </w:rPr>
        <w:t xml:space="preserve"> </w:t>
      </w:r>
      <w:r w:rsidRPr="00C10227">
        <w:rPr>
          <w:rFonts w:ascii="Verdana" w:hAnsi="Verdana"/>
          <w:b/>
          <w:i/>
        </w:rPr>
        <w:t>Kč.</w:t>
      </w:r>
      <w:r>
        <w:rPr>
          <w:rFonts w:ascii="Verdana" w:hAnsi="Verdana"/>
        </w:rPr>
        <w:t xml:space="preserve"> (</w:t>
      </w:r>
      <w:r w:rsidR="0031719A">
        <w:rPr>
          <w:rFonts w:ascii="Verdana" w:hAnsi="Verdana"/>
        </w:rPr>
        <w:t>stotřicetdevěttisíc</w:t>
      </w:r>
      <w:r w:rsidR="00C10227">
        <w:rPr>
          <w:rFonts w:ascii="Verdana" w:hAnsi="Verdana"/>
        </w:rPr>
        <w:t>třistajedenáct</w:t>
      </w:r>
      <w:r>
        <w:rPr>
          <w:rFonts w:ascii="Verdana" w:hAnsi="Verdana"/>
        </w:rPr>
        <w:t xml:space="preserve">korunčeských). Kupní cena je v maximální možné výši a bude upravena dle cen subdodavatelských firem. </w:t>
      </w:r>
    </w:p>
    <w:p w:rsidR="00D72A8D" w:rsidRDefault="00D72A8D" w:rsidP="00D72A8D">
      <w:pPr>
        <w:pStyle w:val="Prosttext1"/>
        <w:rPr>
          <w:rFonts w:ascii="Verdana" w:hAnsi="Verdana"/>
        </w:rPr>
      </w:pPr>
    </w:p>
    <w:p w:rsidR="00D72A8D" w:rsidRPr="00C10227" w:rsidRDefault="00D72A8D" w:rsidP="00D72A8D">
      <w:pPr>
        <w:pStyle w:val="Prosttext1"/>
        <w:numPr>
          <w:ilvl w:val="0"/>
          <w:numId w:val="14"/>
        </w:numPr>
        <w:rPr>
          <w:rFonts w:ascii="Verdana" w:hAnsi="Verdana"/>
          <w:b/>
          <w:i/>
        </w:rPr>
      </w:pPr>
      <w:r w:rsidRPr="00C10227">
        <w:rPr>
          <w:rFonts w:ascii="Verdana" w:hAnsi="Verdana"/>
          <w:b/>
          <w:i/>
        </w:rPr>
        <w:t>Kupní cena zahrnuje veškeré náklady prodávajícího včetně dopravy na sjedna</w:t>
      </w:r>
      <w:r w:rsidR="00C10227" w:rsidRPr="00C10227">
        <w:rPr>
          <w:rFonts w:ascii="Verdana" w:hAnsi="Verdana"/>
          <w:b/>
          <w:i/>
        </w:rPr>
        <w:t>né místo dodání</w:t>
      </w:r>
      <w:r w:rsidRPr="00C10227">
        <w:rPr>
          <w:rFonts w:ascii="Verdana" w:hAnsi="Verdana"/>
          <w:b/>
          <w:i/>
        </w:rPr>
        <w:t xml:space="preserve">.  </w:t>
      </w:r>
    </w:p>
    <w:p w:rsidR="00D72A8D" w:rsidRDefault="00D72A8D" w:rsidP="00D72A8D">
      <w:pPr>
        <w:pStyle w:val="Prosttext1"/>
      </w:pPr>
    </w:p>
    <w:p w:rsidR="00D72A8D" w:rsidRPr="006B108A" w:rsidRDefault="00D72A8D" w:rsidP="00D72A8D">
      <w:pPr>
        <w:pStyle w:val="Prosttext1"/>
        <w:numPr>
          <w:ilvl w:val="0"/>
          <w:numId w:val="14"/>
        </w:numPr>
        <w:rPr>
          <w:rFonts w:ascii="Verdana" w:hAnsi="Verdana"/>
          <w:b/>
          <w:i/>
        </w:rPr>
      </w:pPr>
      <w:r>
        <w:rPr>
          <w:rFonts w:ascii="Verdana" w:hAnsi="Verdana"/>
        </w:rPr>
        <w:t xml:space="preserve"> </w:t>
      </w:r>
      <w:r w:rsidRPr="006B108A">
        <w:rPr>
          <w:rFonts w:ascii="Verdana" w:hAnsi="Verdana"/>
          <w:b/>
          <w:i/>
        </w:rPr>
        <w:t xml:space="preserve">Uvedené ceny jsou bez DPH.  </w:t>
      </w:r>
    </w:p>
    <w:p w:rsidR="00D72A8D" w:rsidRDefault="00D72A8D" w:rsidP="00D72A8D">
      <w:pPr>
        <w:pStyle w:val="Prosttext1"/>
        <w:ind w:left="1068"/>
        <w:rPr>
          <w:rFonts w:ascii="Verdana" w:hAnsi="Verdana"/>
          <w:color w:val="00B050"/>
        </w:rPr>
      </w:pPr>
    </w:p>
    <w:p w:rsidR="00D72A8D" w:rsidRDefault="00D72A8D" w:rsidP="00D72A8D">
      <w:pPr>
        <w:widowControl w:val="0"/>
        <w:spacing w:after="120"/>
        <w:ind w:left="360"/>
        <w:jc w:val="both"/>
        <w:rPr>
          <w:rFonts w:ascii="Verdana" w:hAnsi="Verdana"/>
        </w:rPr>
      </w:pPr>
    </w:p>
    <w:p w:rsidR="00D72A8D" w:rsidRDefault="00D72A8D" w:rsidP="00D72A8D">
      <w:pPr>
        <w:widowControl w:val="0"/>
        <w:spacing w:after="120"/>
        <w:ind w:left="360"/>
        <w:jc w:val="both"/>
        <w:rPr>
          <w:rFonts w:ascii="Verdana" w:hAnsi="Verdana"/>
        </w:rPr>
      </w:pPr>
    </w:p>
    <w:p w:rsidR="00D72A8D" w:rsidRDefault="00D72A8D" w:rsidP="00D72A8D">
      <w:pPr>
        <w:widowControl w:val="0"/>
        <w:spacing w:after="120"/>
        <w:ind w:left="360"/>
        <w:jc w:val="both"/>
        <w:rPr>
          <w:rFonts w:ascii="Verdana" w:hAnsi="Verdana"/>
        </w:rPr>
      </w:pPr>
    </w:p>
    <w:p w:rsidR="00D72A8D" w:rsidRDefault="00D72A8D" w:rsidP="00D72A8D">
      <w:pPr>
        <w:pStyle w:val="Odstavecseseznamem"/>
        <w:rPr>
          <w:rFonts w:ascii="Verdana" w:hAnsi="Verdana"/>
        </w:rPr>
      </w:pPr>
    </w:p>
    <w:p w:rsidR="00D72A8D" w:rsidRDefault="00D72A8D" w:rsidP="00D72A8D">
      <w:pPr>
        <w:widowControl w:val="0"/>
        <w:numPr>
          <w:ilvl w:val="0"/>
          <w:numId w:val="14"/>
        </w:numPr>
        <w:suppressAutoHyphens/>
        <w:spacing w:after="120"/>
        <w:jc w:val="both"/>
        <w:rPr>
          <w:rFonts w:ascii="Verdana" w:hAnsi="Verdana"/>
        </w:rPr>
      </w:pPr>
      <w:r>
        <w:rPr>
          <w:rFonts w:ascii="Verdana" w:hAnsi="Verdana"/>
        </w:rPr>
        <w:t>K ceně se bude připočítávat daň z přidané hodnoty ve výši odpovídající zákonné úpravě v době uskutečnění zdanitelného plnění.</w:t>
      </w:r>
    </w:p>
    <w:p w:rsidR="00D72A8D" w:rsidRDefault="00D72A8D" w:rsidP="00D72A8D">
      <w:pPr>
        <w:widowControl w:val="0"/>
        <w:numPr>
          <w:ilvl w:val="0"/>
          <w:numId w:val="14"/>
        </w:numPr>
        <w:suppressAutoHyphens/>
        <w:spacing w:after="120"/>
        <w:jc w:val="both"/>
        <w:rPr>
          <w:rFonts w:ascii="Verdana" w:hAnsi="Verdana"/>
        </w:rPr>
      </w:pPr>
      <w:r>
        <w:rPr>
          <w:rFonts w:ascii="Verdana" w:hAnsi="Verdana"/>
        </w:rPr>
        <w:t>Za zdanitelné plnění smluvní strany považují každou jednotlivou dodávku zboží, které prodávající dodá kupujícímu.</w:t>
      </w:r>
    </w:p>
    <w:p w:rsidR="00D72A8D" w:rsidRDefault="00D72A8D" w:rsidP="00D72A8D">
      <w:pPr>
        <w:widowControl w:val="0"/>
        <w:numPr>
          <w:ilvl w:val="0"/>
          <w:numId w:val="14"/>
        </w:numPr>
        <w:suppressAutoHyphens/>
        <w:spacing w:after="120"/>
        <w:jc w:val="both"/>
        <w:rPr>
          <w:rFonts w:ascii="Verdana" w:hAnsi="Verdana"/>
        </w:rPr>
      </w:pPr>
      <w:r>
        <w:rPr>
          <w:rFonts w:ascii="Verdana" w:hAnsi="Verdana"/>
        </w:rPr>
        <w:t>Faktura bude obsahovat označení prodávajícího a kupujícího včetně daňových údajů, fakturovanou částku, číslo objednávky, číslo dodacího listu, číslo faktury, datum a podpis.</w:t>
      </w:r>
    </w:p>
    <w:p w:rsidR="00D72A8D" w:rsidRDefault="00D72A8D" w:rsidP="00D72A8D">
      <w:pPr>
        <w:widowControl w:val="0"/>
        <w:numPr>
          <w:ilvl w:val="0"/>
          <w:numId w:val="14"/>
        </w:numPr>
        <w:suppressAutoHyphens/>
        <w:spacing w:after="120"/>
        <w:jc w:val="both"/>
        <w:rPr>
          <w:rFonts w:ascii="Verdana" w:hAnsi="Verdana"/>
        </w:rPr>
      </w:pPr>
      <w:r>
        <w:rPr>
          <w:rFonts w:ascii="Verdana" w:hAnsi="Verdana"/>
        </w:rPr>
        <w:t>V případě, že faktura nebude obsahovat náležitosti uvedené v předchozím odstavci,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 V případě, že nebude dán důvod k vrácení faktury a faktura bude přesto kupujícím vrácena, je faktura splatná v původním termínu splatnosti.</w:t>
      </w:r>
    </w:p>
    <w:p w:rsidR="00D72A8D" w:rsidRDefault="00D72A8D" w:rsidP="00D72A8D">
      <w:pPr>
        <w:widowControl w:val="0"/>
        <w:numPr>
          <w:ilvl w:val="0"/>
          <w:numId w:val="14"/>
        </w:numPr>
        <w:suppressAutoHyphens/>
        <w:spacing w:after="120"/>
        <w:jc w:val="both"/>
        <w:rPr>
          <w:rFonts w:ascii="Verdana" w:hAnsi="Verdana"/>
        </w:rPr>
      </w:pPr>
      <w:r>
        <w:rPr>
          <w:rFonts w:ascii="Verdana" w:hAnsi="Verdana"/>
        </w:rPr>
        <w:t>Kupní cena se sjednává v souladu s ustanovením §2 zákona č. 526/1990 Sb., dohodou.</w:t>
      </w:r>
    </w:p>
    <w:p w:rsidR="00C10227" w:rsidRDefault="00C10227" w:rsidP="00C10227">
      <w:pPr>
        <w:widowControl w:val="0"/>
        <w:suppressAutoHyphens/>
        <w:spacing w:after="120"/>
        <w:ind w:left="360"/>
        <w:jc w:val="both"/>
        <w:rPr>
          <w:rFonts w:ascii="Verdana" w:hAnsi="Verdana"/>
        </w:rPr>
      </w:pPr>
    </w:p>
    <w:p w:rsidR="002A28DF" w:rsidRDefault="00C10227" w:rsidP="00D72A8D">
      <w:pPr>
        <w:widowControl w:val="0"/>
        <w:numPr>
          <w:ilvl w:val="0"/>
          <w:numId w:val="14"/>
        </w:numPr>
        <w:suppressAutoHyphens/>
        <w:spacing w:after="120"/>
        <w:jc w:val="both"/>
        <w:rPr>
          <w:rFonts w:ascii="Verdana" w:hAnsi="Verdana"/>
        </w:rPr>
      </w:pPr>
      <w:r>
        <w:rPr>
          <w:rFonts w:ascii="Verdana" w:hAnsi="Verdana"/>
        </w:rPr>
        <w:t xml:space="preserve">Platební podmínky :  </w:t>
      </w:r>
    </w:p>
    <w:p w:rsidR="002A28DF" w:rsidRPr="002A28DF" w:rsidRDefault="002A28DF" w:rsidP="002A28DF">
      <w:pPr>
        <w:pStyle w:val="Odstavecseseznamem"/>
        <w:rPr>
          <w:rFonts w:ascii="Verdana" w:hAnsi="Verdana"/>
        </w:rPr>
      </w:pPr>
    </w:p>
    <w:p w:rsidR="00C10227" w:rsidRDefault="00C10227" w:rsidP="002A28DF">
      <w:pPr>
        <w:pStyle w:val="Odstavecseseznamem"/>
        <w:widowControl w:val="0"/>
        <w:numPr>
          <w:ilvl w:val="0"/>
          <w:numId w:val="16"/>
        </w:numPr>
        <w:suppressAutoHyphens/>
        <w:spacing w:after="120"/>
        <w:jc w:val="both"/>
        <w:rPr>
          <w:rFonts w:ascii="Verdana" w:hAnsi="Verdana"/>
        </w:rPr>
      </w:pPr>
      <w:r w:rsidRPr="002A28DF">
        <w:rPr>
          <w:rFonts w:ascii="Verdana" w:hAnsi="Verdana"/>
        </w:rPr>
        <w:t xml:space="preserve">Záloha </w:t>
      </w:r>
      <w:r w:rsidR="002A28DF" w:rsidRPr="002A28DF">
        <w:rPr>
          <w:rFonts w:ascii="Verdana" w:hAnsi="Verdana"/>
        </w:rPr>
        <w:t>ve výši 50% z celkové ceny</w:t>
      </w:r>
      <w:r w:rsidR="002A28DF">
        <w:rPr>
          <w:rFonts w:ascii="Verdana" w:hAnsi="Verdana"/>
        </w:rPr>
        <w:t xml:space="preserve"> na základě vystavené zálohové faktury, která bude vystavena nejméně 7 kalendářních dní před dnem splatností.</w:t>
      </w:r>
    </w:p>
    <w:p w:rsidR="002A28DF" w:rsidRPr="002A28DF" w:rsidRDefault="002A28DF" w:rsidP="002A28DF">
      <w:pPr>
        <w:pStyle w:val="Odstavecseseznamem"/>
        <w:widowControl w:val="0"/>
        <w:numPr>
          <w:ilvl w:val="0"/>
          <w:numId w:val="16"/>
        </w:numPr>
        <w:suppressAutoHyphens/>
        <w:spacing w:after="120"/>
        <w:jc w:val="both"/>
        <w:rPr>
          <w:rFonts w:ascii="Verdana" w:hAnsi="Verdana"/>
        </w:rPr>
      </w:pPr>
      <w:r>
        <w:rPr>
          <w:rFonts w:ascii="Verdana" w:hAnsi="Verdana"/>
        </w:rPr>
        <w:t xml:space="preserve">Doplatek ve výši 50% z celkové ceny na základě předávacího protokolu včetně konečné faktury, která bude vystavena nejméně 14 kalendářních dní před dnem splatnosti. </w:t>
      </w:r>
    </w:p>
    <w:p w:rsidR="00C10227" w:rsidRDefault="00C10227" w:rsidP="00C10227">
      <w:pPr>
        <w:pStyle w:val="Odstavecseseznamem"/>
        <w:rPr>
          <w:rFonts w:ascii="Verdana" w:hAnsi="Verdana"/>
        </w:rPr>
      </w:pPr>
    </w:p>
    <w:p w:rsidR="00D72A8D" w:rsidRDefault="00D72A8D" w:rsidP="00D72A8D">
      <w:pPr>
        <w:widowControl w:val="0"/>
        <w:numPr>
          <w:ilvl w:val="0"/>
          <w:numId w:val="14"/>
        </w:numPr>
        <w:suppressAutoHyphens/>
        <w:spacing w:after="120"/>
        <w:jc w:val="both"/>
        <w:rPr>
          <w:rFonts w:ascii="Verdana" w:hAnsi="Verdana"/>
        </w:rPr>
      </w:pPr>
      <w:r>
        <w:rPr>
          <w:rFonts w:ascii="Verdana" w:hAnsi="Verdana"/>
        </w:rPr>
        <w:t xml:space="preserve">Kupující je oprávněn započítat fakturu za předmět této kupní smlouvy s jakýmkoliv případným dluhem prodávajícího vůči kupujícímu. </w:t>
      </w:r>
    </w:p>
    <w:p w:rsidR="00D72A8D" w:rsidRDefault="00D72A8D" w:rsidP="00D72A8D">
      <w:pPr>
        <w:widowControl w:val="0"/>
        <w:spacing w:before="60"/>
        <w:jc w:val="center"/>
        <w:rPr>
          <w:rFonts w:ascii="Verdana" w:hAnsi="Verdana"/>
          <w:b/>
        </w:rPr>
      </w:pPr>
    </w:p>
    <w:p w:rsidR="00D72A8D" w:rsidRDefault="00D72A8D" w:rsidP="00D72A8D">
      <w:pPr>
        <w:widowControl w:val="0"/>
        <w:spacing w:before="60"/>
        <w:jc w:val="center"/>
        <w:rPr>
          <w:rFonts w:ascii="Verdana" w:hAnsi="Verdana"/>
          <w:b/>
        </w:rPr>
      </w:pPr>
      <w:r>
        <w:rPr>
          <w:rFonts w:ascii="Verdana" w:hAnsi="Verdana"/>
          <w:b/>
        </w:rPr>
        <w:t>IV.</w:t>
      </w:r>
    </w:p>
    <w:p w:rsidR="00D72A8D" w:rsidRDefault="00D72A8D" w:rsidP="00D72A8D">
      <w:pPr>
        <w:widowControl w:val="0"/>
        <w:spacing w:after="180"/>
        <w:jc w:val="center"/>
        <w:rPr>
          <w:rFonts w:ascii="Verdana" w:hAnsi="Verdana"/>
        </w:rPr>
      </w:pPr>
      <w:r>
        <w:rPr>
          <w:rFonts w:ascii="Verdana" w:hAnsi="Verdana"/>
          <w:b/>
          <w:u w:val="single"/>
        </w:rPr>
        <w:t>Dodání zboží</w:t>
      </w:r>
      <w:r>
        <w:rPr>
          <w:rFonts w:ascii="Verdana" w:hAnsi="Verdana"/>
        </w:rPr>
        <w:t xml:space="preserve"> </w:t>
      </w:r>
    </w:p>
    <w:p w:rsidR="00D72A8D" w:rsidRDefault="00D72A8D" w:rsidP="00D72A8D">
      <w:pPr>
        <w:widowControl w:val="0"/>
        <w:numPr>
          <w:ilvl w:val="0"/>
          <w:numId w:val="11"/>
        </w:numPr>
        <w:tabs>
          <w:tab w:val="left" w:pos="360"/>
        </w:tabs>
        <w:suppressAutoHyphens/>
        <w:spacing w:after="120"/>
        <w:ind w:left="360" w:hanging="360"/>
        <w:jc w:val="both"/>
        <w:rPr>
          <w:rFonts w:ascii="Verdana" w:hAnsi="Verdana"/>
        </w:rPr>
      </w:pPr>
      <w:r>
        <w:rPr>
          <w:rFonts w:ascii="Verdana" w:hAnsi="Verdana"/>
        </w:rPr>
        <w:t>Zboží je pokládáno za dodané dnem převzetí odpovědným pracovníkem kupujícího, které stvrdí podpisem dodacího listu (předávacího protokolu). Jedno vyhotovení dodacího listu zůstane prodávajícímu a druhé vyhotovení bude předáno kupujícímu.</w:t>
      </w:r>
    </w:p>
    <w:p w:rsidR="00D72A8D" w:rsidRDefault="00D72A8D" w:rsidP="00D72A8D">
      <w:pPr>
        <w:widowControl w:val="0"/>
        <w:numPr>
          <w:ilvl w:val="0"/>
          <w:numId w:val="11"/>
        </w:numPr>
        <w:tabs>
          <w:tab w:val="left" w:pos="360"/>
        </w:tabs>
        <w:suppressAutoHyphens/>
        <w:spacing w:after="120"/>
        <w:ind w:left="360" w:hanging="360"/>
        <w:jc w:val="both"/>
        <w:rPr>
          <w:rFonts w:ascii="Verdana" w:hAnsi="Verdana"/>
        </w:rPr>
      </w:pPr>
      <w:r>
        <w:rPr>
          <w:rFonts w:ascii="Verdana" w:hAnsi="Verdana"/>
        </w:rPr>
        <w:t xml:space="preserve">Termín dodání: dodávka kontejneru bude v termínu do dne </w:t>
      </w:r>
      <w:r w:rsidR="0031719A" w:rsidRPr="0031719A">
        <w:rPr>
          <w:rFonts w:ascii="Verdana" w:hAnsi="Verdana"/>
          <w:b/>
          <w:i/>
        </w:rPr>
        <w:t>26.4.2017</w:t>
      </w:r>
      <w:r>
        <w:rPr>
          <w:rFonts w:ascii="Verdana" w:hAnsi="Verdana"/>
        </w:rPr>
        <w:t xml:space="preserve">  </w:t>
      </w:r>
    </w:p>
    <w:p w:rsidR="00D72A8D" w:rsidRDefault="00D72A8D" w:rsidP="00D72A8D">
      <w:pPr>
        <w:widowControl w:val="0"/>
        <w:numPr>
          <w:ilvl w:val="0"/>
          <w:numId w:val="11"/>
        </w:numPr>
        <w:tabs>
          <w:tab w:val="left" w:pos="360"/>
        </w:tabs>
        <w:suppressAutoHyphens/>
        <w:spacing w:after="120"/>
        <w:ind w:left="360" w:hanging="360"/>
        <w:jc w:val="both"/>
        <w:rPr>
          <w:rFonts w:ascii="Verdana" w:hAnsi="Verdana"/>
        </w:rPr>
      </w:pPr>
      <w:r>
        <w:rPr>
          <w:rFonts w:ascii="Verdana" w:hAnsi="Verdana"/>
        </w:rPr>
        <w:t xml:space="preserve">Dodávka bude realizována na tuto adresu: </w:t>
      </w:r>
      <w:r w:rsidR="0031719A" w:rsidRPr="0031719A">
        <w:rPr>
          <w:rFonts w:ascii="Verdana" w:hAnsi="Verdana"/>
          <w:b/>
          <w:i/>
        </w:rPr>
        <w:t>Moravské Budějovice</w:t>
      </w:r>
      <w:r w:rsidR="0031719A">
        <w:rPr>
          <w:rFonts w:ascii="Verdana" w:hAnsi="Verdana"/>
        </w:rPr>
        <w:t xml:space="preserve"> </w:t>
      </w:r>
      <w:r>
        <w:rPr>
          <w:rFonts w:ascii="Verdana" w:hAnsi="Verdana"/>
        </w:rPr>
        <w:t xml:space="preserve"> </w:t>
      </w:r>
    </w:p>
    <w:p w:rsidR="00D72A8D" w:rsidRDefault="00D72A8D" w:rsidP="00D72A8D">
      <w:pPr>
        <w:widowControl w:val="0"/>
        <w:numPr>
          <w:ilvl w:val="0"/>
          <w:numId w:val="11"/>
        </w:numPr>
        <w:tabs>
          <w:tab w:val="left" w:pos="360"/>
        </w:tabs>
        <w:suppressAutoHyphens/>
        <w:spacing w:after="120"/>
        <w:ind w:left="360" w:hanging="360"/>
        <w:jc w:val="both"/>
        <w:rPr>
          <w:rFonts w:ascii="Verdana" w:hAnsi="Verdana"/>
        </w:rPr>
      </w:pPr>
      <w:r>
        <w:rPr>
          <w:rFonts w:ascii="Verdana" w:hAnsi="Verdana"/>
        </w:rPr>
        <w:t>Pracovník kupujícího, který zboží od prodávajícího přejímá, je oprávněn popsat na dodacím listu ( předávacím protokolu ), stav zásilky. V případě, že množství zboží neodpovídá dodacímu listu nebo v případě, kdy zboží vykazuje zjevné vady, je pracovník kupujícího oprávněn uvedené nedostatky na dodacím listu vytknout.</w:t>
      </w:r>
    </w:p>
    <w:p w:rsidR="00D72A8D" w:rsidRDefault="00D72A8D" w:rsidP="00D72A8D">
      <w:pPr>
        <w:widowControl w:val="0"/>
        <w:tabs>
          <w:tab w:val="left" w:pos="360"/>
        </w:tabs>
        <w:spacing w:after="120"/>
        <w:jc w:val="both"/>
        <w:rPr>
          <w:rFonts w:ascii="Verdana" w:hAnsi="Verdana"/>
        </w:rPr>
      </w:pPr>
    </w:p>
    <w:p w:rsidR="00D72A8D" w:rsidRDefault="00D72A8D" w:rsidP="00D72A8D">
      <w:pPr>
        <w:widowControl w:val="0"/>
        <w:numPr>
          <w:ilvl w:val="0"/>
          <w:numId w:val="11"/>
        </w:numPr>
        <w:tabs>
          <w:tab w:val="left" w:pos="360"/>
        </w:tabs>
        <w:suppressAutoHyphens/>
        <w:spacing w:after="120"/>
        <w:ind w:left="360" w:hanging="360"/>
        <w:jc w:val="both"/>
        <w:rPr>
          <w:rFonts w:ascii="Verdana" w:hAnsi="Verdana"/>
        </w:rPr>
      </w:pPr>
      <w:r>
        <w:rPr>
          <w:rFonts w:ascii="Verdana" w:hAnsi="Verdana"/>
        </w:rPr>
        <w:t>V případě, že pracovník kupujícího odmítne dodací list podepsat nebo v případě, kdy vytčené nedostatky zásilky odmítne podepsat pracovník prodávajícího, je kupující povinen bez zbytečného odkladu tuto skutečnost prodávajícímu písemně oznámit.</w:t>
      </w:r>
    </w:p>
    <w:p w:rsidR="00D72A8D" w:rsidRDefault="00D72A8D" w:rsidP="00D72A8D">
      <w:pPr>
        <w:widowControl w:val="0"/>
        <w:spacing w:before="60"/>
        <w:jc w:val="center"/>
        <w:rPr>
          <w:rFonts w:ascii="Verdana" w:hAnsi="Verdana"/>
          <w:b/>
        </w:rPr>
      </w:pPr>
    </w:p>
    <w:p w:rsidR="00D72A8D" w:rsidRDefault="00D72A8D" w:rsidP="00D72A8D">
      <w:pPr>
        <w:widowControl w:val="0"/>
        <w:spacing w:before="60"/>
        <w:jc w:val="center"/>
        <w:rPr>
          <w:rFonts w:ascii="Verdana" w:hAnsi="Verdana"/>
          <w:b/>
        </w:rPr>
      </w:pPr>
      <w:r>
        <w:rPr>
          <w:rFonts w:ascii="Verdana" w:hAnsi="Verdana"/>
          <w:b/>
        </w:rPr>
        <w:lastRenderedPageBreak/>
        <w:t>V.</w:t>
      </w:r>
    </w:p>
    <w:p w:rsidR="00D72A8D" w:rsidRDefault="00D72A8D" w:rsidP="00D72A8D">
      <w:pPr>
        <w:widowControl w:val="0"/>
        <w:spacing w:after="180"/>
        <w:jc w:val="center"/>
        <w:rPr>
          <w:rFonts w:ascii="Verdana" w:hAnsi="Verdana"/>
          <w:b/>
          <w:u w:val="single"/>
        </w:rPr>
      </w:pPr>
      <w:r>
        <w:rPr>
          <w:rFonts w:ascii="Verdana" w:hAnsi="Verdana"/>
          <w:b/>
          <w:u w:val="single"/>
        </w:rPr>
        <w:t>Odpovědnost prodávajícího za vady zboží</w:t>
      </w:r>
    </w:p>
    <w:p w:rsidR="00D72A8D" w:rsidRDefault="00D72A8D" w:rsidP="00D72A8D">
      <w:pPr>
        <w:widowControl w:val="0"/>
        <w:numPr>
          <w:ilvl w:val="0"/>
          <w:numId w:val="12"/>
        </w:numPr>
        <w:tabs>
          <w:tab w:val="left" w:pos="360"/>
        </w:tabs>
        <w:suppressAutoHyphens/>
        <w:spacing w:after="120"/>
        <w:ind w:left="360" w:hanging="360"/>
        <w:jc w:val="both"/>
        <w:rPr>
          <w:rFonts w:ascii="Verdana" w:hAnsi="Verdana"/>
        </w:rPr>
      </w:pPr>
      <w:r>
        <w:rPr>
          <w:rFonts w:ascii="Verdana" w:hAnsi="Verdana"/>
        </w:rPr>
        <w:t xml:space="preserve">Prodávající se zavazuje dodat kupujícímu zboží ve sjednané kvalitě dle specifikace uvedené v příloze této smlouvy. </w:t>
      </w:r>
    </w:p>
    <w:p w:rsidR="00D72A8D" w:rsidRDefault="00D72A8D" w:rsidP="00D72A8D">
      <w:pPr>
        <w:widowControl w:val="0"/>
        <w:numPr>
          <w:ilvl w:val="0"/>
          <w:numId w:val="12"/>
        </w:numPr>
        <w:tabs>
          <w:tab w:val="left" w:pos="360"/>
        </w:tabs>
        <w:suppressAutoHyphens/>
        <w:spacing w:after="120"/>
        <w:ind w:left="360" w:hanging="360"/>
        <w:jc w:val="both"/>
        <w:rPr>
          <w:rFonts w:ascii="Verdana" w:hAnsi="Verdana"/>
        </w:rPr>
      </w:pPr>
      <w:r>
        <w:rPr>
          <w:rFonts w:ascii="Verdana" w:hAnsi="Verdana"/>
        </w:rPr>
        <w:t xml:space="preserve">Vady, které lze zjistit až po dodání zboží, popřípadě až po koupi zboží zákazníkem, musí kupující reklamovat písemně bez zbytečného odkladu po tomto zjištění. Pokud reklamuje vady zboží zákazník, musí kupující přiložit ke své reklamaci vůči prodávajícímu i kopii reklamace zákazníka, popřípadě doklad o tom, jakým způsobem a kdy byla tato reklamace vyřízena. </w:t>
      </w:r>
    </w:p>
    <w:p w:rsidR="00D72A8D" w:rsidRDefault="00D72A8D" w:rsidP="00D72A8D">
      <w:pPr>
        <w:widowControl w:val="0"/>
        <w:numPr>
          <w:ilvl w:val="0"/>
          <w:numId w:val="12"/>
        </w:numPr>
        <w:tabs>
          <w:tab w:val="left" w:pos="360"/>
        </w:tabs>
        <w:suppressAutoHyphens/>
        <w:spacing w:after="120"/>
        <w:ind w:left="360" w:hanging="360"/>
        <w:jc w:val="both"/>
        <w:rPr>
          <w:rFonts w:ascii="Verdana" w:hAnsi="Verdana"/>
        </w:rPr>
      </w:pPr>
      <w:r>
        <w:rPr>
          <w:rFonts w:ascii="Verdana" w:hAnsi="Verdana"/>
        </w:rPr>
        <w:t>Pokud jde o právo z odpovědnosti za vady, má kupující vůči prodávajícímu tyto nároky:</w:t>
      </w:r>
    </w:p>
    <w:p w:rsidR="00D72A8D" w:rsidRDefault="00D72A8D" w:rsidP="00D72A8D">
      <w:pPr>
        <w:widowControl w:val="0"/>
        <w:numPr>
          <w:ilvl w:val="0"/>
          <w:numId w:val="10"/>
        </w:numPr>
        <w:tabs>
          <w:tab w:val="left" w:pos="717"/>
        </w:tabs>
        <w:suppressAutoHyphens/>
        <w:spacing w:after="100"/>
        <w:ind w:left="717" w:hanging="360"/>
        <w:jc w:val="both"/>
        <w:rPr>
          <w:rFonts w:ascii="Verdana" w:hAnsi="Verdana"/>
        </w:rPr>
      </w:pPr>
      <w:r>
        <w:rPr>
          <w:rFonts w:ascii="Verdana" w:hAnsi="Verdana"/>
        </w:rPr>
        <w:t>právo žádat bezplatné odstranění vady v rozsahu uvedeném v reklamaci,</w:t>
      </w:r>
    </w:p>
    <w:p w:rsidR="00D72A8D" w:rsidRDefault="00D72A8D" w:rsidP="00D72A8D">
      <w:pPr>
        <w:widowControl w:val="0"/>
        <w:numPr>
          <w:ilvl w:val="0"/>
          <w:numId w:val="10"/>
        </w:numPr>
        <w:tabs>
          <w:tab w:val="left" w:pos="717"/>
        </w:tabs>
        <w:suppressAutoHyphens/>
        <w:spacing w:after="100"/>
        <w:ind w:left="717" w:hanging="360"/>
        <w:jc w:val="both"/>
        <w:rPr>
          <w:rFonts w:ascii="Verdana" w:hAnsi="Verdana"/>
        </w:rPr>
      </w:pPr>
      <w:r>
        <w:rPr>
          <w:rFonts w:ascii="Verdana" w:hAnsi="Verdana"/>
        </w:rPr>
        <w:t>právo žádat nové bezvadné plnění, pokud reklamovanou vadu není možné odstranit z technického či ekonomického hlediska,</w:t>
      </w:r>
    </w:p>
    <w:p w:rsidR="00D72A8D" w:rsidRDefault="00D72A8D" w:rsidP="00D72A8D">
      <w:pPr>
        <w:widowControl w:val="0"/>
        <w:numPr>
          <w:ilvl w:val="0"/>
          <w:numId w:val="10"/>
        </w:numPr>
        <w:tabs>
          <w:tab w:val="left" w:pos="717"/>
        </w:tabs>
        <w:suppressAutoHyphens/>
        <w:spacing w:after="100"/>
        <w:ind w:left="717" w:hanging="360"/>
        <w:jc w:val="both"/>
        <w:rPr>
          <w:rFonts w:ascii="Verdana" w:hAnsi="Verdana"/>
        </w:rPr>
      </w:pPr>
      <w:r>
        <w:rPr>
          <w:rFonts w:ascii="Verdana" w:hAnsi="Verdana"/>
        </w:rPr>
        <w:t>právo na poskytnutí slevy odpovídající rozdílu ceny vadného a bezvadného výrobku,</w:t>
      </w:r>
    </w:p>
    <w:p w:rsidR="00D72A8D" w:rsidRDefault="00D72A8D" w:rsidP="00D72A8D">
      <w:pPr>
        <w:widowControl w:val="0"/>
        <w:numPr>
          <w:ilvl w:val="0"/>
          <w:numId w:val="10"/>
        </w:numPr>
        <w:tabs>
          <w:tab w:val="left" w:pos="717"/>
        </w:tabs>
        <w:suppressAutoHyphens/>
        <w:spacing w:after="100"/>
        <w:ind w:left="717" w:hanging="360"/>
        <w:jc w:val="both"/>
        <w:rPr>
          <w:rFonts w:ascii="Verdana" w:hAnsi="Verdana"/>
        </w:rPr>
      </w:pPr>
      <w:r>
        <w:rPr>
          <w:rFonts w:ascii="Verdana" w:hAnsi="Verdana"/>
        </w:rPr>
        <w:t>právo odstoupit od smlouvy v případě, že se jedná o opakující se vady stejného druhu zboží. Za opakující se vady pokládají smluvní strany buď výskyt jedné vady nejméně pětkrát u stejného druhu zboží, anebo výskyt více druhů vad u stejného druhu zboží, pokud počet reklamací překročí pět. Dále je možné odstoupit od smlouvy tehdy, jestliže se jedná o vadu, jejíž důsledky ohrožují život nebo zdraví zákazníků nebo dobré obchodní jméno kupujícího.</w:t>
      </w:r>
    </w:p>
    <w:p w:rsidR="00D72A8D" w:rsidRDefault="00D72A8D" w:rsidP="00D72A8D">
      <w:pPr>
        <w:widowControl w:val="0"/>
        <w:numPr>
          <w:ilvl w:val="0"/>
          <w:numId w:val="10"/>
        </w:numPr>
        <w:tabs>
          <w:tab w:val="left" w:pos="717"/>
        </w:tabs>
        <w:suppressAutoHyphens/>
        <w:spacing w:after="100"/>
        <w:ind w:left="717" w:hanging="360"/>
        <w:jc w:val="both"/>
        <w:rPr>
          <w:rFonts w:ascii="Verdana" w:hAnsi="Verdana"/>
        </w:rPr>
      </w:pPr>
      <w:r>
        <w:rPr>
          <w:rFonts w:ascii="Verdana" w:hAnsi="Verdana"/>
        </w:rPr>
        <w:t>Reklamace musí mít písemnou formu, kupující uvede vady výrobku a návrh na způsob vyřízení reklamace. Prodávající je povinen uplatněnou reklamaci vyřídit bez zbytečného odkladu.</w:t>
      </w:r>
    </w:p>
    <w:p w:rsidR="00D72A8D" w:rsidRDefault="00D72A8D" w:rsidP="00D72A8D">
      <w:pPr>
        <w:widowControl w:val="0"/>
        <w:tabs>
          <w:tab w:val="left" w:pos="360"/>
        </w:tabs>
        <w:spacing w:after="120"/>
        <w:ind w:left="357" w:hanging="357"/>
        <w:jc w:val="both"/>
        <w:rPr>
          <w:rFonts w:ascii="Verdana" w:hAnsi="Verdana"/>
        </w:rPr>
      </w:pPr>
      <w:r>
        <w:rPr>
          <w:rFonts w:ascii="Verdana" w:hAnsi="Verdana"/>
        </w:rPr>
        <w:t>4.</w:t>
      </w:r>
      <w:r>
        <w:rPr>
          <w:rFonts w:ascii="Verdana" w:hAnsi="Verdana"/>
        </w:rPr>
        <w:tab/>
        <w:t>V ostatním platí pro uplatňování a způsob odstraňování vad příslušná ustanovení obchodního zákoníku.</w:t>
      </w:r>
    </w:p>
    <w:p w:rsidR="00D72A8D" w:rsidRDefault="00D72A8D" w:rsidP="00D72A8D">
      <w:pPr>
        <w:widowControl w:val="0"/>
        <w:tabs>
          <w:tab w:val="left" w:pos="360"/>
        </w:tabs>
        <w:spacing w:after="120"/>
        <w:ind w:left="360" w:hanging="360"/>
        <w:jc w:val="both"/>
        <w:rPr>
          <w:rFonts w:ascii="Verdana" w:hAnsi="Verdana"/>
        </w:rPr>
      </w:pPr>
      <w:r>
        <w:rPr>
          <w:rFonts w:ascii="Verdana" w:hAnsi="Verdana"/>
        </w:rPr>
        <w:t>5.</w:t>
      </w:r>
      <w:r>
        <w:rPr>
          <w:rFonts w:ascii="Verdana" w:hAnsi="Verdana"/>
        </w:rPr>
        <w:tab/>
        <w:t xml:space="preserve">V případě, že je dodáno menší množství než to, které je uvedeno v dodacím listu, má kupující právo na doplnění chybějícího množství. </w:t>
      </w:r>
    </w:p>
    <w:p w:rsidR="00D72A8D" w:rsidRDefault="00D72A8D" w:rsidP="00D72A8D">
      <w:pPr>
        <w:widowControl w:val="0"/>
        <w:tabs>
          <w:tab w:val="left" w:pos="360"/>
        </w:tabs>
        <w:spacing w:after="120"/>
        <w:ind w:left="360" w:hanging="360"/>
        <w:jc w:val="both"/>
        <w:rPr>
          <w:rFonts w:ascii="Verdana" w:hAnsi="Verdana"/>
        </w:rPr>
      </w:pPr>
    </w:p>
    <w:p w:rsidR="00D72A8D" w:rsidRDefault="00D72A8D" w:rsidP="00D72A8D">
      <w:pPr>
        <w:widowControl w:val="0"/>
        <w:spacing w:before="60"/>
        <w:jc w:val="center"/>
        <w:rPr>
          <w:rFonts w:ascii="Verdana" w:hAnsi="Verdana"/>
          <w:b/>
        </w:rPr>
      </w:pPr>
      <w:r>
        <w:rPr>
          <w:rFonts w:ascii="Verdana" w:hAnsi="Verdana"/>
          <w:b/>
        </w:rPr>
        <w:t>VI.</w:t>
      </w:r>
    </w:p>
    <w:p w:rsidR="00D72A8D" w:rsidRDefault="00D72A8D" w:rsidP="00D72A8D">
      <w:pPr>
        <w:widowControl w:val="0"/>
        <w:spacing w:after="120"/>
        <w:jc w:val="center"/>
        <w:rPr>
          <w:rFonts w:ascii="Verdana" w:hAnsi="Verdana"/>
          <w:b/>
          <w:u w:val="single"/>
        </w:rPr>
      </w:pPr>
      <w:r>
        <w:rPr>
          <w:rFonts w:ascii="Verdana" w:hAnsi="Verdana"/>
          <w:b/>
          <w:u w:val="single"/>
        </w:rPr>
        <w:t>Záruční doba</w:t>
      </w:r>
    </w:p>
    <w:p w:rsidR="00D72A8D" w:rsidRDefault="00D72A8D" w:rsidP="00D72A8D">
      <w:pPr>
        <w:widowControl w:val="0"/>
        <w:spacing w:before="60"/>
        <w:jc w:val="both"/>
        <w:rPr>
          <w:rFonts w:ascii="Verdana" w:hAnsi="Verdana"/>
        </w:rPr>
      </w:pPr>
      <w:r>
        <w:rPr>
          <w:rFonts w:ascii="Verdana" w:hAnsi="Verdana"/>
        </w:rPr>
        <w:t>Prodávající se zavazuje poskytnout kupujícímu záruku na dodané zboží dle této kupní smlouvy ve lhůtě 24 měsíců na zařízení a 60 měsíců na rámovou konstrukci. Záruční doba začíná běžet dnem předání předmětu koupě kupujícímu, které smluvní strany stvrdí podpisem dodacího listu (předávacího protokolu). Na odpovědnost prodávajícího z titulu vad uplatněných na základě poskytnuté záruky platí přiměřené ustanovení čl. V této smlouvy.</w:t>
      </w:r>
    </w:p>
    <w:p w:rsidR="00D72A8D" w:rsidRDefault="00D72A8D" w:rsidP="00D72A8D">
      <w:pPr>
        <w:widowControl w:val="0"/>
        <w:spacing w:before="60"/>
        <w:jc w:val="center"/>
        <w:rPr>
          <w:rFonts w:ascii="Verdana" w:hAnsi="Verdana"/>
          <w:b/>
        </w:rPr>
      </w:pPr>
      <w:r>
        <w:rPr>
          <w:rFonts w:ascii="Verdana" w:hAnsi="Verdana"/>
          <w:b/>
        </w:rPr>
        <w:t>VII.</w:t>
      </w:r>
    </w:p>
    <w:p w:rsidR="00D72A8D" w:rsidRDefault="00D72A8D" w:rsidP="00D72A8D">
      <w:pPr>
        <w:widowControl w:val="0"/>
        <w:spacing w:after="180"/>
        <w:jc w:val="center"/>
        <w:rPr>
          <w:rFonts w:ascii="Verdana" w:hAnsi="Verdana"/>
          <w:b/>
          <w:u w:val="single"/>
        </w:rPr>
      </w:pPr>
      <w:r>
        <w:rPr>
          <w:rFonts w:ascii="Verdana" w:hAnsi="Verdana"/>
          <w:b/>
          <w:u w:val="single"/>
        </w:rPr>
        <w:t>Nabytí vlastnického práva</w:t>
      </w:r>
    </w:p>
    <w:p w:rsidR="00D72A8D" w:rsidRDefault="00D72A8D" w:rsidP="00D72A8D">
      <w:pPr>
        <w:widowControl w:val="0"/>
        <w:numPr>
          <w:ilvl w:val="0"/>
          <w:numId w:val="15"/>
        </w:numPr>
        <w:suppressAutoHyphens/>
        <w:spacing w:after="120"/>
        <w:ind w:left="360" w:hanging="360"/>
        <w:jc w:val="both"/>
        <w:rPr>
          <w:rFonts w:ascii="Verdana" w:hAnsi="Verdana"/>
        </w:rPr>
      </w:pPr>
      <w:r>
        <w:rPr>
          <w:rFonts w:ascii="Verdana" w:hAnsi="Verdana"/>
        </w:rPr>
        <w:t>Kupující nabývá vlastnické právo k předmětu koupě, a to až po úplném zaplacení kupní ceny.</w:t>
      </w:r>
    </w:p>
    <w:p w:rsidR="00D72A8D" w:rsidRDefault="00D72A8D" w:rsidP="00D72A8D">
      <w:pPr>
        <w:widowControl w:val="0"/>
        <w:numPr>
          <w:ilvl w:val="0"/>
          <w:numId w:val="15"/>
        </w:numPr>
        <w:suppressAutoHyphens/>
        <w:spacing w:after="120"/>
        <w:ind w:left="360" w:hanging="360"/>
        <w:jc w:val="both"/>
        <w:rPr>
          <w:rFonts w:ascii="Verdana" w:hAnsi="Verdana"/>
        </w:rPr>
      </w:pPr>
      <w:r>
        <w:rPr>
          <w:rFonts w:ascii="Verdana" w:hAnsi="Verdana"/>
        </w:rPr>
        <w:t xml:space="preserve">Nebezpečí nahodilé zkázy předmětu koupě přechází na kupujícího okamžikem jeho řádného předání kupujícímu, které bude stvrzené podpisem dodacího listu. </w:t>
      </w:r>
    </w:p>
    <w:p w:rsidR="00D72A8D" w:rsidRDefault="00D72A8D" w:rsidP="00D72A8D">
      <w:pPr>
        <w:widowControl w:val="0"/>
        <w:spacing w:before="60"/>
        <w:jc w:val="center"/>
        <w:rPr>
          <w:rFonts w:ascii="Verdana" w:hAnsi="Verdana"/>
          <w:b/>
        </w:rPr>
      </w:pPr>
      <w:r>
        <w:rPr>
          <w:rFonts w:ascii="Verdana" w:hAnsi="Verdana"/>
          <w:b/>
        </w:rPr>
        <w:t>VIII.</w:t>
      </w:r>
    </w:p>
    <w:p w:rsidR="00D72A8D" w:rsidRDefault="00D72A8D" w:rsidP="00D72A8D">
      <w:pPr>
        <w:widowControl w:val="0"/>
        <w:spacing w:after="180"/>
        <w:jc w:val="center"/>
        <w:rPr>
          <w:rFonts w:ascii="Verdana" w:hAnsi="Verdana"/>
          <w:b/>
          <w:u w:val="single"/>
        </w:rPr>
      </w:pPr>
      <w:r>
        <w:rPr>
          <w:rFonts w:ascii="Verdana" w:hAnsi="Verdana"/>
          <w:b/>
          <w:u w:val="single"/>
        </w:rPr>
        <w:t>Ostatní smluvní ujednání</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 xml:space="preserve">V případě, že bude kupující v prodlení s úhradou kupní ceny, je prodávající oprávněn </w:t>
      </w:r>
      <w:r>
        <w:rPr>
          <w:rFonts w:ascii="Verdana" w:hAnsi="Verdana"/>
        </w:rPr>
        <w:lastRenderedPageBreak/>
        <w:t>účtovat kupujícímu smluvní pokutu ve výši 0,5 % z dlužné částky za každý den prodlení.</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 xml:space="preserve">V případě, že bude prodávající v prodlení s dodávkou nebo montáží a předáním předmětu koupě dle čl. IV, je kupující oprávněn účtovat prodávajícímu smluvní pokutu ve výši 0,5% za každý den prodlení. </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Zaplacením smluvní pokuty není dotčeno právo na náhradu škody, která vznikla smluvní straně požadující smluvní pokutu v příčinné souvislosti s porušením smlouvy, se kterým je splněna povinnost platit smluvní pokutu.</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Kupující se zavazuje neprovádět zápočty týkající se závazků z této smlouvy s třetí osobou bez písemného souhlasu prodávajícího. Prodávající se zavazuje neprovádět zápočty týkající se závazků z této smlouvy s třetí osobou bez písemného souhlasu kupujícího.</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Místní příslušnost: v případě soudního sporu je ČR Krajský soud v Brně.</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Smlouvu lze ukončit písemnou dohodou obou smluvních stran.</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 xml:space="preserve">Smlouva je vyhotovena ve třech originálech, z nichž dva originály obdrží kupující a jeden originál obdrží prodávající. </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 xml:space="preserve">Smlouva nabývá platnosti </w:t>
      </w:r>
      <w:r w:rsidR="006E45E3">
        <w:rPr>
          <w:rFonts w:ascii="Verdana" w:hAnsi="Verdana"/>
        </w:rPr>
        <w:t>a účinnosti dnem jejího podpisu a zveřejnění v registru smluv.</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Účastníci smlouvu přečetli, souhlasí s jejím obsahem a prohlašují, že byla sepsána na základě jejich pravé a svobodné vůle, nikoliv v tísni a za nápadně nevýhodných podmínek.</w:t>
      </w:r>
    </w:p>
    <w:p w:rsidR="00D72A8D" w:rsidRDefault="00D72A8D" w:rsidP="00D72A8D">
      <w:pPr>
        <w:widowControl w:val="0"/>
        <w:numPr>
          <w:ilvl w:val="0"/>
          <w:numId w:val="8"/>
        </w:numPr>
        <w:tabs>
          <w:tab w:val="left" w:pos="360"/>
        </w:tabs>
        <w:suppressAutoHyphens/>
        <w:spacing w:after="120"/>
        <w:ind w:left="360" w:hanging="360"/>
        <w:jc w:val="both"/>
        <w:rPr>
          <w:rFonts w:ascii="Verdana" w:hAnsi="Verdana"/>
        </w:rPr>
      </w:pPr>
      <w:r>
        <w:rPr>
          <w:rFonts w:ascii="Verdana" w:hAnsi="Verdana"/>
        </w:rPr>
        <w:t xml:space="preserve">Nedílnou součástí této smlouvy je potvrzená objednávka </w:t>
      </w:r>
      <w:r w:rsidRPr="006B108A">
        <w:rPr>
          <w:rFonts w:ascii="Verdana" w:hAnsi="Verdana"/>
          <w:b/>
          <w:i/>
        </w:rPr>
        <w:t>č. 1</w:t>
      </w:r>
      <w:r w:rsidR="0031719A">
        <w:rPr>
          <w:rFonts w:ascii="Verdana" w:hAnsi="Verdana"/>
          <w:b/>
          <w:i/>
        </w:rPr>
        <w:t>7</w:t>
      </w:r>
      <w:r w:rsidRPr="006B108A">
        <w:rPr>
          <w:rFonts w:ascii="Verdana" w:hAnsi="Verdana"/>
          <w:b/>
          <w:i/>
        </w:rPr>
        <w:t xml:space="preserve">OPLL00000 </w:t>
      </w:r>
      <w:r w:rsidR="0031719A">
        <w:rPr>
          <w:rFonts w:ascii="Verdana" w:hAnsi="Verdana"/>
          <w:b/>
          <w:i/>
        </w:rPr>
        <w:t>037</w:t>
      </w:r>
      <w:r>
        <w:rPr>
          <w:rFonts w:ascii="Verdana" w:hAnsi="Verdana"/>
        </w:rPr>
        <w:t xml:space="preserve">, která je přílohou č.1 této smlouvy. </w:t>
      </w:r>
    </w:p>
    <w:p w:rsidR="00D72A8D" w:rsidRDefault="00D72A8D" w:rsidP="00D72A8D">
      <w:pPr>
        <w:widowControl w:val="0"/>
        <w:spacing w:after="120"/>
        <w:jc w:val="center"/>
        <w:rPr>
          <w:rFonts w:ascii="Verdana" w:hAnsi="Verdana"/>
        </w:rPr>
      </w:pPr>
    </w:p>
    <w:p w:rsidR="00D72A8D" w:rsidRDefault="00D72A8D" w:rsidP="00D72A8D">
      <w:pPr>
        <w:widowControl w:val="0"/>
        <w:spacing w:after="120"/>
        <w:jc w:val="center"/>
        <w:rPr>
          <w:rFonts w:ascii="Verdana" w:hAnsi="Verdana"/>
        </w:rPr>
      </w:pPr>
    </w:p>
    <w:p w:rsidR="00D72A8D" w:rsidRDefault="00D72A8D" w:rsidP="00D72A8D">
      <w:pPr>
        <w:widowControl w:val="0"/>
        <w:spacing w:after="120"/>
        <w:jc w:val="both"/>
        <w:rPr>
          <w:rFonts w:ascii="Verdana" w:hAnsi="Verdana"/>
        </w:rPr>
      </w:pPr>
      <w:r>
        <w:rPr>
          <w:rFonts w:ascii="Verdana" w:hAnsi="Verdana"/>
        </w:rPr>
        <w:t xml:space="preserve">V Trnavě, </w:t>
      </w:r>
      <w:r w:rsidR="009D64A3">
        <w:rPr>
          <w:rFonts w:ascii="Verdana" w:hAnsi="Verdana"/>
        </w:rPr>
        <w:t xml:space="preserve">dne: </w:t>
      </w:r>
      <w:r w:rsidR="002A28DF">
        <w:rPr>
          <w:rFonts w:ascii="Verdana" w:hAnsi="Verdana"/>
        </w:rPr>
        <w:t>………………….</w:t>
      </w:r>
      <w:r w:rsidR="009D64A3">
        <w:rPr>
          <w:rFonts w:ascii="Verdana" w:hAnsi="Verdana"/>
        </w:rPr>
        <w:tab/>
        <w:t xml:space="preserve">           </w:t>
      </w:r>
      <w:r w:rsidR="009D64A3">
        <w:rPr>
          <w:rFonts w:ascii="Verdana" w:hAnsi="Verdana"/>
        </w:rPr>
        <w:tab/>
      </w:r>
      <w:r>
        <w:rPr>
          <w:rFonts w:ascii="Verdana" w:hAnsi="Verdana"/>
        </w:rPr>
        <w:t xml:space="preserve">  V</w:t>
      </w:r>
      <w:r w:rsidR="009D64A3">
        <w:rPr>
          <w:rFonts w:ascii="Verdana" w:hAnsi="Verdana"/>
        </w:rPr>
        <w:t> </w:t>
      </w:r>
      <w:r w:rsidR="0031719A">
        <w:rPr>
          <w:rFonts w:ascii="Verdana" w:hAnsi="Verdana"/>
        </w:rPr>
        <w:t>Moravské</w:t>
      </w:r>
      <w:r w:rsidR="009D64A3">
        <w:rPr>
          <w:rFonts w:ascii="Verdana" w:hAnsi="Verdana"/>
        </w:rPr>
        <w:t xml:space="preserve"> </w:t>
      </w:r>
      <w:r w:rsidR="0031719A">
        <w:rPr>
          <w:rFonts w:ascii="Verdana" w:hAnsi="Verdana"/>
        </w:rPr>
        <w:t>Budějovice</w:t>
      </w:r>
      <w:r>
        <w:rPr>
          <w:rFonts w:ascii="Verdana" w:hAnsi="Verdana"/>
        </w:rPr>
        <w:t>, dne: ……………………</w:t>
      </w:r>
    </w:p>
    <w:p w:rsidR="00D72A8D" w:rsidRDefault="00D72A8D" w:rsidP="00D72A8D">
      <w:pPr>
        <w:widowControl w:val="0"/>
        <w:spacing w:after="120"/>
        <w:jc w:val="both"/>
        <w:rPr>
          <w:rFonts w:ascii="Verdana" w:hAnsi="Verdana"/>
        </w:rPr>
      </w:pPr>
    </w:p>
    <w:p w:rsidR="00D72A8D" w:rsidRDefault="00D72A8D" w:rsidP="00D72A8D">
      <w:pPr>
        <w:widowControl w:val="0"/>
        <w:spacing w:after="120"/>
        <w:jc w:val="both"/>
        <w:rPr>
          <w:rFonts w:ascii="Verdana" w:hAnsi="Verdana"/>
        </w:rPr>
      </w:pPr>
    </w:p>
    <w:p w:rsidR="00D72A8D" w:rsidRDefault="00D72A8D" w:rsidP="00D72A8D">
      <w:pPr>
        <w:widowControl w:val="0"/>
        <w:spacing w:after="120"/>
        <w:jc w:val="both"/>
        <w:rPr>
          <w:rFonts w:ascii="Verdana" w:hAnsi="Verdana"/>
        </w:rPr>
      </w:pPr>
    </w:p>
    <w:p w:rsidR="00D72A8D" w:rsidRDefault="00D72A8D" w:rsidP="00D72A8D">
      <w:pPr>
        <w:widowControl w:val="0"/>
        <w:rPr>
          <w:rFonts w:ascii="Verdana" w:hAnsi="Verdana"/>
        </w:rPr>
      </w:pPr>
      <w:r>
        <w:rPr>
          <w:rFonts w:ascii="Verdana" w:hAnsi="Verdana"/>
        </w:rPr>
        <w:t xml:space="preserve">---------------------------------- </w:t>
      </w:r>
      <w:r>
        <w:rPr>
          <w:rFonts w:ascii="Verdana" w:hAnsi="Verdana"/>
        </w:rPr>
        <w:tab/>
      </w:r>
      <w:r>
        <w:rPr>
          <w:rFonts w:ascii="Verdana" w:hAnsi="Verdana"/>
        </w:rPr>
        <w:tab/>
      </w:r>
      <w:r w:rsidR="009D64A3">
        <w:rPr>
          <w:rFonts w:ascii="Verdana" w:hAnsi="Verdana"/>
        </w:rPr>
        <w:t xml:space="preserve">      </w:t>
      </w:r>
      <w:r>
        <w:rPr>
          <w:rFonts w:ascii="Verdana" w:hAnsi="Verdana"/>
        </w:rPr>
        <w:t>-----------------------------------</w:t>
      </w:r>
    </w:p>
    <w:p w:rsidR="00D72A8D" w:rsidRDefault="00BB0E58" w:rsidP="00D72A8D">
      <w:pPr>
        <w:widowControl w:val="0"/>
        <w:rPr>
          <w:rFonts w:ascii="Verdana" w:hAnsi="Verdana"/>
        </w:rPr>
      </w:pPr>
      <w:r>
        <w:rPr>
          <w:rFonts w:ascii="Verdana" w:hAnsi="Verdana"/>
        </w:rPr>
        <w:t xml:space="preserve">      Ing. </w:t>
      </w:r>
      <w:r w:rsidR="00D72A8D" w:rsidRPr="00C10227">
        <w:rPr>
          <w:rFonts w:ascii="Verdana" w:hAnsi="Verdana"/>
        </w:rPr>
        <w:t xml:space="preserve">Jaroslav </w:t>
      </w:r>
      <w:r>
        <w:rPr>
          <w:rFonts w:ascii="Verdana" w:hAnsi="Verdana"/>
        </w:rPr>
        <w:t>Sládek</w:t>
      </w:r>
      <w:r w:rsidR="00D72A8D">
        <w:rPr>
          <w:rFonts w:ascii="Verdana" w:hAnsi="Verdana"/>
        </w:rPr>
        <w:tab/>
      </w:r>
      <w:r w:rsidR="00D72A8D">
        <w:rPr>
          <w:rFonts w:ascii="Verdana" w:hAnsi="Verdana"/>
        </w:rPr>
        <w:tab/>
      </w:r>
      <w:r w:rsidR="00D72A8D">
        <w:rPr>
          <w:rFonts w:ascii="Verdana" w:hAnsi="Verdana"/>
        </w:rPr>
        <w:tab/>
      </w:r>
      <w:r w:rsidR="00D72A8D">
        <w:rPr>
          <w:rFonts w:ascii="Verdana" w:hAnsi="Verdana"/>
        </w:rPr>
        <w:tab/>
        <w:t xml:space="preserve">   </w:t>
      </w:r>
      <w:r w:rsidR="009D64A3">
        <w:rPr>
          <w:rFonts w:ascii="Verdana" w:hAnsi="Verdana"/>
        </w:rPr>
        <w:t xml:space="preserve"> </w:t>
      </w:r>
      <w:r w:rsidR="00D72A8D">
        <w:rPr>
          <w:rFonts w:ascii="Verdana" w:hAnsi="Verdana"/>
        </w:rPr>
        <w:t xml:space="preserve">Ing. </w:t>
      </w:r>
      <w:r w:rsidR="009D64A3">
        <w:rPr>
          <w:rFonts w:ascii="Verdana" w:hAnsi="Verdana"/>
        </w:rPr>
        <w:t>František Kuchta</w:t>
      </w:r>
    </w:p>
    <w:p w:rsidR="00D72A8D" w:rsidRDefault="00D72A8D" w:rsidP="00D72A8D">
      <w:pPr>
        <w:widowControl w:val="0"/>
        <w:spacing w:after="300"/>
      </w:pPr>
      <w:r>
        <w:rPr>
          <w:rFonts w:ascii="Verdana" w:hAnsi="Verdana"/>
        </w:rPr>
        <w:t xml:space="preserve">   Prodávající – IMECON, s.</w:t>
      </w:r>
      <w:r w:rsidR="009D64A3">
        <w:rPr>
          <w:rFonts w:ascii="Verdana" w:hAnsi="Verdana"/>
        </w:rPr>
        <w:t xml:space="preserve">r.o.                              </w:t>
      </w:r>
      <w:r>
        <w:rPr>
          <w:rFonts w:ascii="Verdana" w:hAnsi="Verdana"/>
        </w:rPr>
        <w:t xml:space="preserve">Kupující – </w:t>
      </w:r>
      <w:r w:rsidR="009D64A3">
        <w:rPr>
          <w:rFonts w:ascii="Verdana" w:hAnsi="Verdana"/>
        </w:rPr>
        <w:t>TSMB, s.r.o.</w:t>
      </w:r>
      <w:r>
        <w:rPr>
          <w:rFonts w:ascii="Verdana" w:hAnsi="Verdana"/>
        </w:rPr>
        <w:tab/>
      </w:r>
      <w:r>
        <w:rPr>
          <w:rFonts w:ascii="Verdana" w:hAnsi="Verdana"/>
        </w:rPr>
        <w:tab/>
        <w:t xml:space="preserve"> </w:t>
      </w:r>
    </w:p>
    <w:p w:rsidR="00D61A4C" w:rsidRDefault="00D61A4C" w:rsidP="005076F7">
      <w:pPr>
        <w:rPr>
          <w:sz w:val="32"/>
          <w:szCs w:val="32"/>
        </w:rPr>
      </w:pPr>
    </w:p>
    <w:p w:rsidR="00D61A4C" w:rsidRDefault="00D61A4C" w:rsidP="005076F7">
      <w:pPr>
        <w:rPr>
          <w:sz w:val="32"/>
          <w:szCs w:val="32"/>
        </w:rPr>
      </w:pPr>
    </w:p>
    <w:p w:rsidR="00D61A4C" w:rsidRDefault="00D61A4C" w:rsidP="005076F7">
      <w:pPr>
        <w:rPr>
          <w:sz w:val="32"/>
          <w:szCs w:val="32"/>
        </w:rPr>
      </w:pPr>
    </w:p>
    <w:p w:rsidR="00D61A4C" w:rsidRDefault="00D61A4C" w:rsidP="005076F7">
      <w:pPr>
        <w:rPr>
          <w:sz w:val="32"/>
          <w:szCs w:val="32"/>
        </w:rPr>
      </w:pPr>
    </w:p>
    <w:p w:rsidR="00D61A4C" w:rsidRPr="005076F7" w:rsidRDefault="00D61A4C" w:rsidP="005076F7">
      <w:pPr>
        <w:rPr>
          <w:szCs w:val="28"/>
        </w:rPr>
      </w:pPr>
    </w:p>
    <w:sectPr w:rsidR="00D61A4C" w:rsidRPr="005076F7" w:rsidSect="00CE2D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8" w:footer="5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7B" w:rsidRDefault="00A11B7B" w:rsidP="00CE2D6B">
      <w:r>
        <w:separator/>
      </w:r>
    </w:p>
  </w:endnote>
  <w:endnote w:type="continuationSeparator" w:id="0">
    <w:p w:rsidR="00A11B7B" w:rsidRDefault="00A11B7B" w:rsidP="00CE2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3" w:rsidRDefault="00D219C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6B" w:rsidRDefault="00CE2D6B" w:rsidP="00CE2D6B">
    <w:pPr>
      <w:pStyle w:val="Zpat"/>
      <w:tabs>
        <w:tab w:val="clear" w:pos="9072"/>
        <w:tab w:val="right" w:pos="9639"/>
      </w:tabs>
      <w:ind w:left="-567"/>
    </w:pPr>
    <w:r>
      <w:rPr>
        <w:noProof/>
      </w:rPr>
      <w:drawing>
        <wp:inline distT="0" distB="0" distL="0" distR="0">
          <wp:extent cx="6223380" cy="505414"/>
          <wp:effectExtent l="0" t="0" r="0" b="9525"/>
          <wp:docPr id="2" name="Obrázek 2" descr="\\zstudio.local\Work\2014\IMECON_s_r_o_\IMECON\00225784_blok_hlav_papir__CZ\DTPdata\CZ\Korektury\HL word\pat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tudio.local\Work\2014\IMECON_s_r_o_\IMECON\00225784_blok_hlav_papir__CZ\DTPdata\CZ\Korektury\HL word\patick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4559" cy="509570"/>
                  </a:xfrm>
                  <a:prstGeom prst="rect">
                    <a:avLst/>
                  </a:prstGeom>
                  <a:noFill/>
                  <a:ln>
                    <a:noFill/>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3" w:rsidRDefault="00D219C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7B" w:rsidRDefault="00A11B7B" w:rsidP="00CE2D6B">
      <w:r>
        <w:separator/>
      </w:r>
    </w:p>
  </w:footnote>
  <w:footnote w:type="continuationSeparator" w:id="0">
    <w:p w:rsidR="00A11B7B" w:rsidRDefault="00A11B7B" w:rsidP="00CE2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3" w:rsidRDefault="009822BF">
    <w:pPr>
      <w:pStyle w:val="Zhlav"/>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538736" o:spid="_x0000_s2051" type="#_x0000_t75" style="position:absolute;margin-left:0;margin-top:0;width:453.25pt;height:447.1pt;z-index:-251657216;mso-position-horizontal:center;mso-position-horizontal-relative:margin;mso-position-vertical:center;mso-position-vertical-relative:margin" o:allowincell="f">
          <v:imagedata r:id="rId1" o:title="vodozn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D6B" w:rsidRDefault="009822BF" w:rsidP="00CE2D6B">
    <w:pPr>
      <w:pStyle w:val="Zhlav"/>
      <w:tabs>
        <w:tab w:val="clear" w:pos="9072"/>
        <w:tab w:val="right" w:pos="9781"/>
      </w:tabs>
      <w:ind w:left="-709"/>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538737" o:spid="_x0000_s2052" type="#_x0000_t75" style="position:absolute;left:0;text-align:left;margin-left:0;margin-top:0;width:453.25pt;height:447.1pt;z-index:-251656192;mso-position-horizontal:center;mso-position-horizontal-relative:margin;mso-position-vertical:center;mso-position-vertical-relative:margin" o:allowincell="f">
          <v:imagedata r:id="rId1" o:title="vodoznak"/>
          <w10:wrap anchorx="margin" anchory="margin"/>
        </v:shape>
      </w:pict>
    </w:r>
    <w:r w:rsidR="00CE2D6B">
      <w:rPr>
        <w:noProof/>
      </w:rPr>
      <w:drawing>
        <wp:inline distT="0" distB="0" distL="0" distR="0">
          <wp:extent cx="6720520" cy="667979"/>
          <wp:effectExtent l="0" t="0" r="0" b="0"/>
          <wp:docPr id="1" name="Obrázek 1" descr="\\zstudio.local\Work\2014\IMECON_s_r_o_\IMECON\00225784_blok_hlav_papir__CZ\DTPdata\CZ\Korektury\HL word\hlavi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tudio.local\Work\2014\IMECON_s_r_o_\IMECON\00225784_blok_hlav_papir__CZ\DTPdata\CZ\Korektury\HL word\hlavicka.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25759" cy="6685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3" w:rsidRDefault="009822BF">
    <w:pPr>
      <w:pStyle w:val="Zhlav"/>
    </w:pPr>
    <w:r>
      <w:rPr>
        <w:noProof/>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538735" o:spid="_x0000_s2050" type="#_x0000_t75" style="position:absolute;margin-left:0;margin-top:0;width:453.25pt;height:447.1pt;z-index:-251658240;mso-position-horizontal:center;mso-position-horizontal-relative:margin;mso-position-vertical:center;mso-position-vertical-relative:margin" o:allowincell="f">
          <v:imagedata r:id="rId1" o:title="vodozn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r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rPr>
    </w:lvl>
  </w:abstractNum>
  <w:abstractNum w:abstractNumId="2">
    <w:nsid w:val="00000003"/>
    <w:multiLevelType w:val="singleLevel"/>
    <w:tmpl w:val="00000003"/>
    <w:name w:val="WW8Num3"/>
    <w:lvl w:ilvl="0">
      <w:start w:val="1"/>
      <w:numFmt w:val="lowerLetter"/>
      <w:lvlText w:val="%1)"/>
      <w:lvlJc w:val="left"/>
      <w:pPr>
        <w:tabs>
          <w:tab w:val="num" w:pos="0"/>
        </w:tabs>
        <w:ind w:left="0" w:firstLine="0"/>
      </w:pPr>
      <w:rPr>
        <w:rFonts w:ascii="Verdana" w:eastAsia="Times New Roman" w:hAnsi="Verdana"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Verdana" w:eastAsia="Times New Roman" w:hAnsi="Verdana" w:cs="Courier New"/>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Times New Roman" w:hAnsi="Times New Roman"/>
      </w:rPr>
    </w:lvl>
  </w:abstractNum>
  <w:abstractNum w:abstractNumId="8">
    <w:nsid w:val="0C902742"/>
    <w:multiLevelType w:val="singleLevel"/>
    <w:tmpl w:val="6172F094"/>
    <w:lvl w:ilvl="0">
      <w:start w:val="1"/>
      <w:numFmt w:val="decimal"/>
      <w:lvlText w:val="%1."/>
      <w:legacy w:legacy="1" w:legacySpace="0" w:legacyIndent="360"/>
      <w:lvlJc w:val="left"/>
      <w:pPr>
        <w:ind w:left="0" w:firstLine="0"/>
      </w:pPr>
      <w:rPr>
        <w:rFonts w:ascii="Verdana" w:hAnsi="Verdana" w:hint="default"/>
        <w:b w:val="0"/>
      </w:rPr>
    </w:lvl>
  </w:abstractNum>
  <w:abstractNum w:abstractNumId="9">
    <w:nsid w:val="0F42778F"/>
    <w:multiLevelType w:val="hybridMultilevel"/>
    <w:tmpl w:val="0CAA2290"/>
    <w:lvl w:ilvl="0" w:tplc="71BA6FDC">
      <w:start w:val="1"/>
      <w:numFmt w:val="decimal"/>
      <w:lvlText w:val="%1."/>
      <w:legacy w:legacy="1" w:legacySpace="0" w:legacyIndent="360"/>
      <w:lvlJc w:val="left"/>
      <w:pPr>
        <w:ind w:left="0" w:firstLine="0"/>
      </w:pPr>
      <w:rPr>
        <w:rFonts w:ascii="Verdana" w:hAnsi="Verdana" w:hint="default"/>
        <w:strike w:val="0"/>
        <w:dstrike w:val="0"/>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304C14DE"/>
    <w:multiLevelType w:val="singleLevel"/>
    <w:tmpl w:val="0722FD56"/>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3F2701CC"/>
    <w:multiLevelType w:val="hybridMultilevel"/>
    <w:tmpl w:val="AECC6FC0"/>
    <w:lvl w:ilvl="0" w:tplc="4782A642">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8DF537B"/>
    <w:multiLevelType w:val="hybridMultilevel"/>
    <w:tmpl w:val="73E6B0EA"/>
    <w:lvl w:ilvl="0" w:tplc="D00C1B58">
      <w:numFmt w:val="bullet"/>
      <w:lvlText w:val="-"/>
      <w:lvlJc w:val="left"/>
      <w:pPr>
        <w:ind w:left="720" w:hanging="360"/>
      </w:pPr>
      <w:rPr>
        <w:rFonts w:ascii="Verdana" w:eastAsia="Times New Roman" w:hAnsi="Verdana"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526E1BC3"/>
    <w:multiLevelType w:val="singleLevel"/>
    <w:tmpl w:val="53009028"/>
    <w:lvl w:ilvl="0">
      <w:start w:val="1"/>
      <w:numFmt w:val="decimal"/>
      <w:lvlText w:val="%1."/>
      <w:legacy w:legacy="1" w:legacySpace="0" w:legacyIndent="360"/>
      <w:lvlJc w:val="left"/>
      <w:pPr>
        <w:ind w:left="0" w:firstLine="0"/>
      </w:pPr>
      <w:rPr>
        <w:rFonts w:ascii="Verdana" w:hAnsi="Verdana" w:hint="default"/>
      </w:rPr>
    </w:lvl>
  </w:abstractNum>
  <w:abstractNum w:abstractNumId="14">
    <w:nsid w:val="5A6A56CB"/>
    <w:multiLevelType w:val="singleLevel"/>
    <w:tmpl w:val="BEDA277C"/>
    <w:lvl w:ilvl="0">
      <w:start w:val="1"/>
      <w:numFmt w:val="decimal"/>
      <w:lvlText w:val="%1."/>
      <w:legacy w:legacy="1" w:legacySpace="0" w:legacyIndent="360"/>
      <w:lvlJc w:val="left"/>
      <w:pPr>
        <w:ind w:left="0" w:firstLine="0"/>
      </w:pPr>
      <w:rPr>
        <w:rFonts w:ascii="Verdana" w:hAnsi="Verdana" w:hint="default"/>
      </w:rPr>
    </w:lvl>
  </w:abstractNum>
  <w:abstractNum w:abstractNumId="15">
    <w:nsid w:val="74E6756C"/>
    <w:multiLevelType w:val="hybridMultilevel"/>
    <w:tmpl w:val="FAE4AEF4"/>
    <w:lvl w:ilvl="0" w:tplc="3CB8D7EA">
      <w:start w:val="1"/>
      <w:numFmt w:val="decimal"/>
      <w:lvlText w:val="%1."/>
      <w:lvlJc w:val="left"/>
      <w:pPr>
        <w:tabs>
          <w:tab w:val="num" w:pos="360"/>
        </w:tabs>
        <w:ind w:left="360" w:hanging="360"/>
      </w:pPr>
      <w:rPr>
        <w:strike w:val="0"/>
        <w:dstrike w:val="0"/>
        <w:u w:val="none"/>
        <w:effect w:val="none"/>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lvlOverride w:ilvl="0">
      <w:startOverride w:val="1"/>
    </w:lvlOverride>
  </w:num>
  <w:num w:numId="6">
    <w:abstractNumId w:val="8"/>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07C88"/>
    <w:rsid w:val="00113C78"/>
    <w:rsid w:val="00151F73"/>
    <w:rsid w:val="00152A27"/>
    <w:rsid w:val="00207C88"/>
    <w:rsid w:val="00292124"/>
    <w:rsid w:val="002A28DF"/>
    <w:rsid w:val="0031719A"/>
    <w:rsid w:val="005021C9"/>
    <w:rsid w:val="005076F7"/>
    <w:rsid w:val="00592B22"/>
    <w:rsid w:val="005D1B97"/>
    <w:rsid w:val="005E0249"/>
    <w:rsid w:val="0060240B"/>
    <w:rsid w:val="00626D3F"/>
    <w:rsid w:val="006B108A"/>
    <w:rsid w:val="006E45E3"/>
    <w:rsid w:val="00786C07"/>
    <w:rsid w:val="00794749"/>
    <w:rsid w:val="00906F69"/>
    <w:rsid w:val="00910D04"/>
    <w:rsid w:val="009460A8"/>
    <w:rsid w:val="009822BF"/>
    <w:rsid w:val="009D64A3"/>
    <w:rsid w:val="009E5197"/>
    <w:rsid w:val="00A11B7B"/>
    <w:rsid w:val="00A324B3"/>
    <w:rsid w:val="00AC7DDC"/>
    <w:rsid w:val="00B74A01"/>
    <w:rsid w:val="00BB0E58"/>
    <w:rsid w:val="00C10227"/>
    <w:rsid w:val="00C64085"/>
    <w:rsid w:val="00C91F5C"/>
    <w:rsid w:val="00CD3AFC"/>
    <w:rsid w:val="00CE2D6B"/>
    <w:rsid w:val="00D219C3"/>
    <w:rsid w:val="00D55752"/>
    <w:rsid w:val="00D61A4C"/>
    <w:rsid w:val="00D72A8D"/>
    <w:rsid w:val="00D97819"/>
    <w:rsid w:val="00DC5208"/>
    <w:rsid w:val="00DD1CC4"/>
    <w:rsid w:val="00E27BDC"/>
    <w:rsid w:val="00E519FA"/>
    <w:rsid w:val="00E7223F"/>
    <w:rsid w:val="00EB40D1"/>
    <w:rsid w:val="00EC38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DDC"/>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2D6B"/>
    <w:pPr>
      <w:tabs>
        <w:tab w:val="center" w:pos="4536"/>
        <w:tab w:val="right" w:pos="9072"/>
      </w:tabs>
    </w:pPr>
  </w:style>
  <w:style w:type="character" w:customStyle="1" w:styleId="ZhlavChar">
    <w:name w:val="Záhlaví Char"/>
    <w:basedOn w:val="Standardnpsmoodstavce"/>
    <w:link w:val="Zhlav"/>
    <w:uiPriority w:val="99"/>
    <w:rsid w:val="00CE2D6B"/>
  </w:style>
  <w:style w:type="paragraph" w:styleId="Zpat">
    <w:name w:val="footer"/>
    <w:basedOn w:val="Normln"/>
    <w:link w:val="ZpatChar"/>
    <w:uiPriority w:val="99"/>
    <w:unhideWhenUsed/>
    <w:rsid w:val="00CE2D6B"/>
    <w:pPr>
      <w:tabs>
        <w:tab w:val="center" w:pos="4536"/>
        <w:tab w:val="right" w:pos="9072"/>
      </w:tabs>
    </w:pPr>
  </w:style>
  <w:style w:type="character" w:customStyle="1" w:styleId="ZpatChar">
    <w:name w:val="Zápatí Char"/>
    <w:basedOn w:val="Standardnpsmoodstavce"/>
    <w:link w:val="Zpat"/>
    <w:uiPriority w:val="99"/>
    <w:rsid w:val="00CE2D6B"/>
  </w:style>
  <w:style w:type="paragraph" w:styleId="Textbubliny">
    <w:name w:val="Balloon Text"/>
    <w:basedOn w:val="Normln"/>
    <w:link w:val="TextbublinyChar"/>
    <w:uiPriority w:val="99"/>
    <w:semiHidden/>
    <w:unhideWhenUsed/>
    <w:rsid w:val="00CE2D6B"/>
    <w:rPr>
      <w:rFonts w:ascii="Tahoma" w:hAnsi="Tahoma" w:cs="Tahoma"/>
      <w:sz w:val="16"/>
      <w:szCs w:val="16"/>
    </w:rPr>
  </w:style>
  <w:style w:type="character" w:customStyle="1" w:styleId="TextbublinyChar">
    <w:name w:val="Text bubliny Char"/>
    <w:basedOn w:val="Standardnpsmoodstavce"/>
    <w:link w:val="Textbubliny"/>
    <w:uiPriority w:val="99"/>
    <w:semiHidden/>
    <w:rsid w:val="00CE2D6B"/>
    <w:rPr>
      <w:rFonts w:ascii="Tahoma" w:hAnsi="Tahoma" w:cs="Tahoma"/>
      <w:sz w:val="16"/>
      <w:szCs w:val="16"/>
    </w:rPr>
  </w:style>
  <w:style w:type="paragraph" w:styleId="Nzev">
    <w:name w:val="Title"/>
    <w:basedOn w:val="Normln"/>
    <w:link w:val="NzevChar"/>
    <w:qFormat/>
    <w:rsid w:val="00AC7DDC"/>
    <w:pPr>
      <w:widowControl w:val="0"/>
      <w:snapToGrid w:val="0"/>
      <w:spacing w:before="60"/>
      <w:jc w:val="center"/>
    </w:pPr>
    <w:rPr>
      <w:sz w:val="24"/>
    </w:rPr>
  </w:style>
  <w:style w:type="character" w:customStyle="1" w:styleId="NzevChar">
    <w:name w:val="Název Char"/>
    <w:basedOn w:val="Standardnpsmoodstavce"/>
    <w:link w:val="Nzev"/>
    <w:rsid w:val="00AC7DDC"/>
    <w:rPr>
      <w:rFonts w:ascii="Times New Roman" w:eastAsia="Times New Roman" w:hAnsi="Times New Roman" w:cs="Times New Roman"/>
      <w:sz w:val="24"/>
      <w:szCs w:val="20"/>
      <w:lang w:eastAsia="cs-CZ"/>
    </w:rPr>
  </w:style>
  <w:style w:type="paragraph" w:styleId="Prosttext">
    <w:name w:val="Plain Text"/>
    <w:basedOn w:val="Normln"/>
    <w:link w:val="ProsttextChar"/>
    <w:semiHidden/>
    <w:unhideWhenUsed/>
    <w:rsid w:val="00AC7DDC"/>
    <w:rPr>
      <w:rFonts w:ascii="Courier New" w:hAnsi="Courier New" w:cs="Courier New"/>
    </w:rPr>
  </w:style>
  <w:style w:type="character" w:customStyle="1" w:styleId="ProsttextChar">
    <w:name w:val="Prostý text Char"/>
    <w:basedOn w:val="Standardnpsmoodstavce"/>
    <w:link w:val="Prosttext"/>
    <w:semiHidden/>
    <w:rsid w:val="00AC7DDC"/>
    <w:rPr>
      <w:rFonts w:ascii="Courier New" w:eastAsia="Times New Roman" w:hAnsi="Courier New" w:cs="Courier New"/>
      <w:sz w:val="20"/>
      <w:szCs w:val="20"/>
      <w:lang w:eastAsia="cs-CZ"/>
    </w:rPr>
  </w:style>
  <w:style w:type="paragraph" w:styleId="Odstavecseseznamem">
    <w:name w:val="List Paragraph"/>
    <w:basedOn w:val="Normln"/>
    <w:qFormat/>
    <w:rsid w:val="00AC7DDC"/>
    <w:pPr>
      <w:ind w:left="708"/>
    </w:pPr>
  </w:style>
  <w:style w:type="paragraph" w:styleId="Zkladntext">
    <w:name w:val="Body Text"/>
    <w:basedOn w:val="Normln"/>
    <w:link w:val="ZkladntextChar"/>
    <w:rsid w:val="00D72A8D"/>
    <w:pPr>
      <w:suppressAutoHyphens/>
    </w:pPr>
    <w:rPr>
      <w:b/>
      <w:lang w:eastAsia="ar-SA"/>
    </w:rPr>
  </w:style>
  <w:style w:type="character" w:customStyle="1" w:styleId="ZkladntextChar">
    <w:name w:val="Základní text Char"/>
    <w:basedOn w:val="Standardnpsmoodstavce"/>
    <w:link w:val="Zkladntext"/>
    <w:rsid w:val="00D72A8D"/>
    <w:rPr>
      <w:rFonts w:ascii="Times New Roman" w:eastAsia="Times New Roman" w:hAnsi="Times New Roman" w:cs="Times New Roman"/>
      <w:b/>
      <w:sz w:val="20"/>
      <w:szCs w:val="20"/>
      <w:lang w:eastAsia="ar-SA"/>
    </w:rPr>
  </w:style>
  <w:style w:type="paragraph" w:customStyle="1" w:styleId="Prosttext1">
    <w:name w:val="Prostý text1"/>
    <w:basedOn w:val="Normln"/>
    <w:rsid w:val="00D72A8D"/>
    <w:pPr>
      <w:suppressAutoHyphens/>
    </w:pPr>
    <w:rPr>
      <w:rFonts w:ascii="Courier New" w:hAnsi="Courier New" w:cs="Courier New"/>
      <w:lang w:eastAsia="ar-SA"/>
    </w:rPr>
  </w:style>
  <w:style w:type="character" w:customStyle="1" w:styleId="preformatted">
    <w:name w:val="preformatted"/>
    <w:basedOn w:val="Standardnpsmoodstavce"/>
    <w:rsid w:val="0031719A"/>
  </w:style>
  <w:style w:type="character" w:customStyle="1" w:styleId="nowrap">
    <w:name w:val="nowrap"/>
    <w:basedOn w:val="Standardnpsmoodstavce"/>
    <w:rsid w:val="003171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2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2D6B"/>
  </w:style>
  <w:style w:type="paragraph" w:styleId="Zpat">
    <w:name w:val="footer"/>
    <w:basedOn w:val="Normln"/>
    <w:link w:val="ZpatChar"/>
    <w:uiPriority w:val="99"/>
    <w:unhideWhenUsed/>
    <w:rsid w:val="00CE2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CE2D6B"/>
  </w:style>
  <w:style w:type="paragraph" w:styleId="Textbubliny">
    <w:name w:val="Balloon Text"/>
    <w:basedOn w:val="Normln"/>
    <w:link w:val="TextbublinyChar"/>
    <w:uiPriority w:val="99"/>
    <w:semiHidden/>
    <w:unhideWhenUsed/>
    <w:rsid w:val="00CE2D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E2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9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ETING\doc1.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7E66-6788-4675-AC77-881E07D7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Template>
  <TotalTime>28</TotalTime>
  <Pages>1</Pages>
  <Words>1200</Words>
  <Characters>7086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ZStudio</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Bednarik Josef</dc:creator>
  <cp:lastModifiedBy>František Kuchta</cp:lastModifiedBy>
  <cp:revision>6</cp:revision>
  <cp:lastPrinted>2014-12-16T08:55:00Z</cp:lastPrinted>
  <dcterms:created xsi:type="dcterms:W3CDTF">2017-03-10T10:37:00Z</dcterms:created>
  <dcterms:modified xsi:type="dcterms:W3CDTF">2017-03-17T13:07:00Z</dcterms:modified>
</cp:coreProperties>
</file>