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3E8F" w14:textId="77777777" w:rsidR="006208C8" w:rsidRPr="00A22B4D" w:rsidRDefault="006208C8" w:rsidP="001A33A4">
      <w:pPr>
        <w:tabs>
          <w:tab w:val="left" w:pos="496"/>
          <w:tab w:val="left" w:pos="708"/>
          <w:tab w:val="left" w:pos="1559"/>
          <w:tab w:val="left" w:pos="2835"/>
          <w:tab w:val="left" w:pos="3118"/>
          <w:tab w:val="left" w:pos="3260"/>
          <w:tab w:val="left" w:pos="3331"/>
        </w:tabs>
        <w:autoSpaceDE w:val="0"/>
        <w:autoSpaceDN w:val="0"/>
        <w:adjustRightInd w:val="0"/>
        <w:spacing w:after="120"/>
        <w:jc w:val="center"/>
        <w:rPr>
          <w:rFonts w:ascii="Arial" w:hAnsi="Arial" w:cs="Arial"/>
          <w:b/>
          <w:bCs/>
          <w:color w:val="000000"/>
          <w:sz w:val="40"/>
          <w:szCs w:val="40"/>
          <w14:shadow w14:blurRad="50800" w14:dist="38100" w14:dir="2700000" w14:sx="100000" w14:sy="100000" w14:kx="0" w14:ky="0" w14:algn="tl">
            <w14:srgbClr w14:val="000000">
              <w14:alpha w14:val="60000"/>
            </w14:srgbClr>
          </w14:shadow>
        </w:rPr>
      </w:pPr>
      <w:r w:rsidRPr="00A22B4D">
        <w:rPr>
          <w:rFonts w:ascii="Arial" w:hAnsi="Arial" w:cs="Arial"/>
          <w:b/>
          <w:bCs/>
          <w:color w:val="000000"/>
          <w:sz w:val="40"/>
          <w:szCs w:val="40"/>
          <w14:shadow w14:blurRad="50800" w14:dist="38100" w14:dir="2700000" w14:sx="100000" w14:sy="100000" w14:kx="0" w14:ky="0" w14:algn="tl">
            <w14:srgbClr w14:val="000000">
              <w14:alpha w14:val="60000"/>
            </w14:srgbClr>
          </w14:shadow>
        </w:rPr>
        <w:t xml:space="preserve">Smlouva o zprostředkování nákupu konzultační a implementační služby pro produkty </w:t>
      </w:r>
      <w:proofErr w:type="spellStart"/>
      <w:r w:rsidRPr="00A22B4D">
        <w:rPr>
          <w:rFonts w:ascii="Arial" w:hAnsi="Arial" w:cs="Arial"/>
          <w:b/>
          <w:bCs/>
          <w:color w:val="000000"/>
          <w:sz w:val="40"/>
          <w:szCs w:val="40"/>
          <w14:shadow w14:blurRad="50800" w14:dist="38100" w14:dir="2700000" w14:sx="100000" w14:sy="100000" w14:kx="0" w14:ky="0" w14:algn="tl">
            <w14:srgbClr w14:val="000000">
              <w14:alpha w14:val="60000"/>
            </w14:srgbClr>
          </w14:shadow>
        </w:rPr>
        <w:t>Atlassian</w:t>
      </w:r>
      <w:proofErr w:type="spellEnd"/>
      <w:r w:rsidRPr="00A22B4D">
        <w:rPr>
          <w:rFonts w:ascii="MS Gothic" w:eastAsia="MS Gothic" w:hAnsi="MS Gothic" w:cs="MS Gothic"/>
          <w:b/>
          <w:bCs/>
          <w:color w:val="000000"/>
          <w:sz w:val="40"/>
          <w:szCs w:val="40"/>
          <w14:shadow w14:blurRad="50800" w14:dist="38100" w14:dir="2700000" w14:sx="100000" w14:sy="100000" w14:kx="0" w14:ky="0" w14:algn="tl">
            <w14:srgbClr w14:val="000000">
              <w14:alpha w14:val="60000"/>
            </w14:srgbClr>
          </w14:shadow>
        </w:rPr>
        <w:t> </w:t>
      </w:r>
      <w:r w:rsidRPr="00A22B4D">
        <w:rPr>
          <w:rFonts w:ascii="Arial" w:hAnsi="Arial" w:cs="Arial"/>
          <w:b/>
          <w:bCs/>
          <w:color w:val="000000"/>
          <w:sz w:val="40"/>
          <w:szCs w:val="40"/>
          <w14:shadow w14:blurRad="50800" w14:dist="38100" w14:dir="2700000" w14:sx="100000" w14:sy="100000" w14:kx="0" w14:ky="0" w14:algn="tl">
            <w14:srgbClr w14:val="000000">
              <w14:alpha w14:val="60000"/>
            </w14:srgbClr>
          </w14:shadow>
        </w:rPr>
        <w:t>č. 17/5/2021</w:t>
      </w:r>
    </w:p>
    <w:p w14:paraId="571ABE6D" w14:textId="77777777" w:rsidR="006208C8" w:rsidRPr="00A22B4D" w:rsidRDefault="006208C8" w:rsidP="001A33A4">
      <w:pPr>
        <w:autoSpaceDE w:val="0"/>
        <w:autoSpaceDN w:val="0"/>
        <w:adjustRightInd w:val="0"/>
        <w:spacing w:after="120"/>
        <w:rPr>
          <w:rFonts w:ascii="Arial" w:hAnsi="Arial" w:cs="Arial"/>
          <w:b/>
          <w:bCs/>
          <w:color w:val="000000"/>
          <w:sz w:val="8"/>
          <w:szCs w:val="8"/>
        </w:rPr>
      </w:pPr>
    </w:p>
    <w:p w14:paraId="38084A91" w14:textId="77777777" w:rsidR="006208C8" w:rsidRPr="00A22B4D" w:rsidRDefault="006208C8" w:rsidP="001A33A4">
      <w:pPr>
        <w:autoSpaceDE w:val="0"/>
        <w:autoSpaceDN w:val="0"/>
        <w:adjustRightInd w:val="0"/>
        <w:spacing w:after="120"/>
        <w:jc w:val="both"/>
        <w:rPr>
          <w:rFonts w:ascii="Arial" w:hAnsi="Arial" w:cs="Arial"/>
          <w:color w:val="000000"/>
          <w:sz w:val="21"/>
          <w:szCs w:val="21"/>
        </w:rPr>
      </w:pPr>
      <w:r w:rsidRPr="00A22B4D">
        <w:rPr>
          <w:rFonts w:ascii="Arial" w:hAnsi="Arial" w:cs="Arial"/>
          <w:color w:val="000000"/>
          <w:sz w:val="21"/>
          <w:szCs w:val="21"/>
        </w:rPr>
        <w:t xml:space="preserve">Tato </w:t>
      </w:r>
      <w:r w:rsidRPr="00A22B4D">
        <w:rPr>
          <w:rFonts w:ascii="Arial" w:hAnsi="Arial" w:cs="Arial"/>
          <w:b/>
          <w:bCs/>
          <w:color w:val="000000"/>
          <w:sz w:val="21"/>
          <w:szCs w:val="21"/>
        </w:rPr>
        <w:t xml:space="preserve">smlouva o zprostředkování Konzultační a implementační služby pro produkty </w:t>
      </w:r>
      <w:proofErr w:type="spellStart"/>
      <w:r w:rsidRPr="00A22B4D">
        <w:rPr>
          <w:rFonts w:ascii="Arial" w:hAnsi="Arial" w:cs="Arial"/>
          <w:b/>
          <w:bCs/>
          <w:color w:val="000000"/>
          <w:sz w:val="21"/>
          <w:szCs w:val="21"/>
        </w:rPr>
        <w:t>Atlassian</w:t>
      </w:r>
      <w:proofErr w:type="spellEnd"/>
      <w:r w:rsidRPr="00A22B4D">
        <w:rPr>
          <w:rFonts w:ascii="Arial" w:hAnsi="Arial" w:cs="Arial"/>
          <w:color w:val="000000"/>
          <w:sz w:val="21"/>
          <w:szCs w:val="21"/>
        </w:rPr>
        <w:t xml:space="preserve"> (dále jen „</w:t>
      </w:r>
      <w:r w:rsidRPr="00A22B4D">
        <w:rPr>
          <w:rFonts w:ascii="Arial" w:hAnsi="Arial" w:cs="Arial"/>
          <w:b/>
          <w:bCs/>
          <w:color w:val="000000"/>
          <w:sz w:val="21"/>
          <w:szCs w:val="21"/>
        </w:rPr>
        <w:t>Smlouva</w:t>
      </w:r>
      <w:r w:rsidRPr="00A22B4D">
        <w:rPr>
          <w:rFonts w:ascii="Arial" w:hAnsi="Arial" w:cs="Arial"/>
          <w:color w:val="000000"/>
          <w:sz w:val="21"/>
          <w:szCs w:val="21"/>
        </w:rPr>
        <w:t xml:space="preserve">“) se uzavírá níže uvedeného dne mezi následujícími smluvními stranami: </w:t>
      </w:r>
    </w:p>
    <w:p w14:paraId="312176E4" w14:textId="55B7F8AF" w:rsidR="006208C8" w:rsidRDefault="006208C8" w:rsidP="001A33A4">
      <w:pPr>
        <w:autoSpaceDE w:val="0"/>
        <w:autoSpaceDN w:val="0"/>
        <w:adjustRightInd w:val="0"/>
        <w:spacing w:after="120"/>
        <w:jc w:val="both"/>
        <w:rPr>
          <w:rFonts w:ascii="Arial" w:hAnsi="Arial" w:cs="Arial"/>
          <w:color w:val="000000"/>
          <w:sz w:val="21"/>
          <w:szCs w:val="21"/>
        </w:rPr>
      </w:pPr>
    </w:p>
    <w:p w14:paraId="0DCC3BE7" w14:textId="77777777" w:rsidR="00BA3423" w:rsidRPr="00A22B4D" w:rsidRDefault="00BA3423" w:rsidP="001A33A4">
      <w:pPr>
        <w:autoSpaceDE w:val="0"/>
        <w:autoSpaceDN w:val="0"/>
        <w:adjustRightInd w:val="0"/>
        <w:spacing w:after="120"/>
        <w:jc w:val="both"/>
        <w:rPr>
          <w:rFonts w:ascii="Arial" w:hAnsi="Arial" w:cs="Arial"/>
          <w:color w:val="000000"/>
          <w:sz w:val="21"/>
          <w:szCs w:val="21"/>
        </w:rPr>
      </w:pPr>
    </w:p>
    <w:p w14:paraId="6BDAD6FA" w14:textId="77777777" w:rsidR="006208C8" w:rsidRPr="001A33A4" w:rsidRDefault="006208C8" w:rsidP="001A33A4">
      <w:pPr>
        <w:numPr>
          <w:ilvl w:val="0"/>
          <w:numId w:val="1"/>
        </w:numPr>
        <w:tabs>
          <w:tab w:val="left" w:pos="20"/>
          <w:tab w:val="left" w:pos="567"/>
          <w:tab w:val="left" w:pos="792"/>
        </w:tabs>
        <w:autoSpaceDE w:val="0"/>
        <w:autoSpaceDN w:val="0"/>
        <w:adjustRightInd w:val="0"/>
        <w:spacing w:after="120"/>
        <w:ind w:left="0" w:hanging="567"/>
        <w:jc w:val="both"/>
        <w:rPr>
          <w:rFonts w:ascii="Arial" w:hAnsi="Arial" w:cs="Arial"/>
          <w:color w:val="000000"/>
          <w:sz w:val="21"/>
          <w:szCs w:val="21"/>
        </w:rPr>
      </w:pPr>
      <w:r w:rsidRPr="001A33A4">
        <w:rPr>
          <w:rFonts w:ascii="Arial" w:hAnsi="Arial" w:cs="Arial"/>
          <w:b/>
          <w:bCs/>
          <w:color w:val="000000"/>
          <w:sz w:val="21"/>
          <w:szCs w:val="21"/>
        </w:rPr>
        <w:t>RBP, zdravotní pojišťovna</w:t>
      </w:r>
      <w:r w:rsidRPr="001A33A4">
        <w:rPr>
          <w:rFonts w:ascii="Arial" w:hAnsi="Arial" w:cs="Arial"/>
          <w:color w:val="000000"/>
          <w:sz w:val="21"/>
          <w:szCs w:val="21"/>
        </w:rPr>
        <w:t>, se sídlem Michálkovická</w:t>
      </w:r>
      <w:r w:rsidRPr="001A33A4">
        <w:rPr>
          <w:rFonts w:ascii="Arial" w:hAnsi="Arial" w:cs="Arial"/>
          <w:color w:val="282828"/>
        </w:rPr>
        <w:t xml:space="preserve"> </w:t>
      </w:r>
      <w:r w:rsidRPr="001A33A4">
        <w:rPr>
          <w:rFonts w:ascii="Arial" w:hAnsi="Arial" w:cs="Arial"/>
          <w:color w:val="000000"/>
          <w:sz w:val="21"/>
          <w:szCs w:val="21"/>
        </w:rPr>
        <w:t xml:space="preserve">967/108 Slezská Ostrava, 710 00 Ostrava, IČO: 47673036, DIČ: CZ47673036, zapsaná v obchodním rejstříku vedeném u Krajského soudu v Ostravě, </w:t>
      </w:r>
      <w:proofErr w:type="spellStart"/>
      <w:r w:rsidRPr="001A33A4">
        <w:rPr>
          <w:rFonts w:ascii="Arial" w:hAnsi="Arial" w:cs="Arial"/>
          <w:color w:val="000000"/>
          <w:sz w:val="21"/>
          <w:szCs w:val="21"/>
        </w:rPr>
        <w:t>sp</w:t>
      </w:r>
      <w:proofErr w:type="spellEnd"/>
      <w:r w:rsidRPr="001A33A4">
        <w:rPr>
          <w:rFonts w:ascii="Arial" w:hAnsi="Arial" w:cs="Arial"/>
          <w:color w:val="000000"/>
          <w:sz w:val="21"/>
          <w:szCs w:val="21"/>
        </w:rPr>
        <w:t>. zn. AXIV 554, zastoupená Ing. Antonínem Klimšou, MBA, výkonným ředitelem (dále jen „</w:t>
      </w:r>
      <w:r w:rsidRPr="001A33A4">
        <w:rPr>
          <w:rFonts w:ascii="Arial" w:hAnsi="Arial" w:cs="Arial"/>
          <w:b/>
          <w:bCs/>
          <w:color w:val="000000"/>
          <w:sz w:val="21"/>
          <w:szCs w:val="21"/>
        </w:rPr>
        <w:t>Objednatel</w:t>
      </w:r>
      <w:r w:rsidRPr="001A33A4">
        <w:rPr>
          <w:rFonts w:ascii="Arial" w:hAnsi="Arial" w:cs="Arial"/>
          <w:color w:val="000000"/>
          <w:sz w:val="21"/>
          <w:szCs w:val="21"/>
        </w:rPr>
        <w:t>“);</w:t>
      </w:r>
    </w:p>
    <w:p w14:paraId="45761FF8" w14:textId="77777777" w:rsidR="006208C8" w:rsidRPr="001A33A4" w:rsidRDefault="006208C8" w:rsidP="001A33A4">
      <w:pPr>
        <w:numPr>
          <w:ilvl w:val="0"/>
          <w:numId w:val="1"/>
        </w:numPr>
        <w:tabs>
          <w:tab w:val="left" w:pos="20"/>
          <w:tab w:val="left" w:pos="567"/>
          <w:tab w:val="left" w:pos="792"/>
        </w:tabs>
        <w:autoSpaceDE w:val="0"/>
        <w:autoSpaceDN w:val="0"/>
        <w:adjustRightInd w:val="0"/>
        <w:spacing w:after="120"/>
        <w:ind w:left="0" w:hanging="567"/>
        <w:jc w:val="both"/>
        <w:rPr>
          <w:rFonts w:ascii="Arial" w:hAnsi="Arial" w:cs="Arial"/>
          <w:color w:val="000000"/>
          <w:sz w:val="21"/>
          <w:szCs w:val="21"/>
        </w:rPr>
      </w:pPr>
      <w:proofErr w:type="spellStart"/>
      <w:r w:rsidRPr="001A33A4">
        <w:rPr>
          <w:rFonts w:ascii="Arial" w:hAnsi="Arial" w:cs="Arial"/>
          <w:b/>
          <w:bCs/>
          <w:color w:val="000000"/>
          <w:sz w:val="21"/>
          <w:szCs w:val="21"/>
        </w:rPr>
        <w:t>MoroSystems</w:t>
      </w:r>
      <w:proofErr w:type="spellEnd"/>
      <w:r w:rsidRPr="001A33A4">
        <w:rPr>
          <w:rFonts w:ascii="Arial" w:hAnsi="Arial" w:cs="Arial"/>
          <w:b/>
          <w:bCs/>
          <w:color w:val="000000"/>
          <w:sz w:val="21"/>
          <w:szCs w:val="21"/>
        </w:rPr>
        <w:t>, s.r.o.</w:t>
      </w:r>
      <w:r w:rsidRPr="001A33A4">
        <w:rPr>
          <w:rFonts w:ascii="Arial" w:hAnsi="Arial" w:cs="Arial"/>
          <w:color w:val="000000"/>
          <w:sz w:val="21"/>
          <w:szCs w:val="21"/>
        </w:rPr>
        <w:t xml:space="preserve">, se sídlem Smetanova 1022/19, Veveří, 602 00 Brno, IČO: 27704424, DIČ: CZ27704424, zapsaná v obchodním rejstříku vedeném u Krajského soudu v Brně, </w:t>
      </w:r>
      <w:proofErr w:type="spellStart"/>
      <w:r w:rsidRPr="001A33A4">
        <w:rPr>
          <w:rFonts w:ascii="Arial" w:hAnsi="Arial" w:cs="Arial"/>
          <w:color w:val="000000"/>
          <w:sz w:val="21"/>
          <w:szCs w:val="21"/>
        </w:rPr>
        <w:t>sp</w:t>
      </w:r>
      <w:proofErr w:type="spellEnd"/>
      <w:r w:rsidRPr="001A33A4">
        <w:rPr>
          <w:rFonts w:ascii="Arial" w:hAnsi="Arial" w:cs="Arial"/>
          <w:color w:val="000000"/>
          <w:sz w:val="21"/>
          <w:szCs w:val="21"/>
        </w:rPr>
        <w:t>. zn. C 53303, zastoupená Tomášem Páralem, jednatelem (dále jen „</w:t>
      </w:r>
      <w:r w:rsidRPr="001A33A4">
        <w:rPr>
          <w:rFonts w:ascii="Arial" w:hAnsi="Arial" w:cs="Arial"/>
          <w:b/>
          <w:bCs/>
          <w:color w:val="000000"/>
          <w:sz w:val="21"/>
          <w:szCs w:val="21"/>
        </w:rPr>
        <w:t>Dodavatel</w:t>
      </w:r>
      <w:r w:rsidRPr="001A33A4">
        <w:rPr>
          <w:rFonts w:ascii="Arial" w:hAnsi="Arial" w:cs="Arial"/>
          <w:color w:val="000000"/>
          <w:sz w:val="21"/>
          <w:szCs w:val="21"/>
        </w:rPr>
        <w:t>“);</w:t>
      </w:r>
    </w:p>
    <w:p w14:paraId="5FB53D57" w14:textId="3307D15B" w:rsidR="006208C8" w:rsidRDefault="006208C8" w:rsidP="001A33A4">
      <w:pPr>
        <w:autoSpaceDE w:val="0"/>
        <w:autoSpaceDN w:val="0"/>
        <w:adjustRightInd w:val="0"/>
        <w:spacing w:after="120"/>
        <w:rPr>
          <w:rFonts w:ascii="Arial" w:hAnsi="Arial" w:cs="Arial"/>
          <w:b/>
          <w:bCs/>
          <w:color w:val="000000"/>
          <w:sz w:val="8"/>
          <w:szCs w:val="8"/>
        </w:rPr>
      </w:pPr>
    </w:p>
    <w:p w14:paraId="4DF75B49" w14:textId="77777777" w:rsidR="00BA3423" w:rsidRPr="001A33A4" w:rsidRDefault="00BA3423" w:rsidP="001A33A4">
      <w:pPr>
        <w:autoSpaceDE w:val="0"/>
        <w:autoSpaceDN w:val="0"/>
        <w:adjustRightInd w:val="0"/>
        <w:spacing w:after="120"/>
        <w:rPr>
          <w:rFonts w:ascii="Arial" w:hAnsi="Arial" w:cs="Arial"/>
          <w:b/>
          <w:bCs/>
          <w:color w:val="000000"/>
          <w:sz w:val="8"/>
          <w:szCs w:val="8"/>
        </w:rPr>
      </w:pPr>
    </w:p>
    <w:p w14:paraId="46FF210D" w14:textId="77777777" w:rsidR="006208C8" w:rsidRPr="001A33A4" w:rsidRDefault="006208C8" w:rsidP="001A33A4">
      <w:pPr>
        <w:numPr>
          <w:ilvl w:val="0"/>
          <w:numId w:val="2"/>
        </w:numPr>
        <w:autoSpaceDE w:val="0"/>
        <w:autoSpaceDN w:val="0"/>
        <w:adjustRightInd w:val="0"/>
        <w:spacing w:after="120"/>
        <w:ind w:left="0" w:hanging="567"/>
        <w:jc w:val="both"/>
        <w:rPr>
          <w:rFonts w:ascii="Arial" w:hAnsi="Arial" w:cs="Arial"/>
          <w:b/>
          <w:bCs/>
          <w:sz w:val="22"/>
          <w:szCs w:val="22"/>
        </w:rPr>
      </w:pPr>
      <w:r w:rsidRPr="001A33A4">
        <w:rPr>
          <w:rFonts w:ascii="Arial" w:hAnsi="Arial" w:cs="Arial"/>
          <w:b/>
          <w:bCs/>
          <w:sz w:val="22"/>
          <w:szCs w:val="22"/>
        </w:rPr>
        <w:t>Úvodní ustanovení</w:t>
      </w:r>
    </w:p>
    <w:p w14:paraId="44A3BF85" w14:textId="77777777" w:rsidR="006208C8" w:rsidRPr="001A33A4" w:rsidRDefault="006208C8" w:rsidP="00101586">
      <w:pPr>
        <w:numPr>
          <w:ilvl w:val="1"/>
          <w:numId w:val="2"/>
        </w:numPr>
        <w:autoSpaceDE w:val="0"/>
        <w:autoSpaceDN w:val="0"/>
        <w:adjustRightInd w:val="0"/>
        <w:spacing w:after="120"/>
        <w:ind w:left="142" w:hanging="567"/>
        <w:jc w:val="both"/>
        <w:rPr>
          <w:rFonts w:ascii="Arial" w:hAnsi="Arial" w:cs="Arial"/>
          <w:sz w:val="20"/>
          <w:szCs w:val="20"/>
        </w:rPr>
      </w:pPr>
      <w:r w:rsidRPr="001A33A4">
        <w:rPr>
          <w:rFonts w:ascii="Arial" w:hAnsi="Arial" w:cs="Arial"/>
          <w:sz w:val="20"/>
          <w:szCs w:val="20"/>
        </w:rPr>
        <w:t xml:space="preserve">Objednatel má zájem o konzultační a implementační služby k produktům společnosti </w:t>
      </w:r>
      <w:proofErr w:type="spellStart"/>
      <w:r w:rsidRPr="001A33A4">
        <w:rPr>
          <w:rFonts w:ascii="Arial" w:hAnsi="Arial" w:cs="Arial"/>
          <w:sz w:val="20"/>
          <w:szCs w:val="20"/>
        </w:rPr>
        <w:t>Atlassian</w:t>
      </w:r>
      <w:proofErr w:type="spellEnd"/>
      <w:r w:rsidRPr="001A33A4">
        <w:rPr>
          <w:rFonts w:ascii="Arial" w:hAnsi="Arial" w:cs="Arial"/>
          <w:sz w:val="20"/>
          <w:szCs w:val="20"/>
        </w:rPr>
        <w:t>, popř. dalších kompatibilních externích modulů jiných společností.</w:t>
      </w:r>
    </w:p>
    <w:p w14:paraId="58F73C50" w14:textId="2575E772" w:rsidR="006208C8" w:rsidRDefault="006208C8" w:rsidP="00101586">
      <w:pPr>
        <w:numPr>
          <w:ilvl w:val="1"/>
          <w:numId w:val="2"/>
        </w:numPr>
        <w:autoSpaceDE w:val="0"/>
        <w:autoSpaceDN w:val="0"/>
        <w:adjustRightInd w:val="0"/>
        <w:spacing w:after="120"/>
        <w:ind w:left="142" w:hanging="567"/>
        <w:jc w:val="both"/>
        <w:rPr>
          <w:rFonts w:ascii="Arial" w:hAnsi="Arial" w:cs="Arial"/>
          <w:sz w:val="20"/>
          <w:szCs w:val="20"/>
        </w:rPr>
      </w:pPr>
      <w:r w:rsidRPr="001A33A4">
        <w:rPr>
          <w:rFonts w:ascii="Arial" w:hAnsi="Arial" w:cs="Arial"/>
          <w:sz w:val="20"/>
          <w:szCs w:val="20"/>
        </w:rPr>
        <w:t xml:space="preserve">Dodavatel je obchodním partnerem společnosti </w:t>
      </w:r>
      <w:proofErr w:type="spellStart"/>
      <w:r w:rsidRPr="001A33A4">
        <w:rPr>
          <w:rFonts w:ascii="Arial" w:hAnsi="Arial" w:cs="Arial"/>
          <w:sz w:val="20"/>
          <w:szCs w:val="20"/>
        </w:rPr>
        <w:t>Atlassian</w:t>
      </w:r>
      <w:proofErr w:type="spellEnd"/>
      <w:r w:rsidRPr="001A33A4">
        <w:rPr>
          <w:rFonts w:ascii="Arial" w:hAnsi="Arial" w:cs="Arial"/>
          <w:sz w:val="20"/>
          <w:szCs w:val="20"/>
        </w:rPr>
        <w:t xml:space="preserve"> a poskytuje konzultační a implementační služby k těmto produktům (dále „Konzultace“).</w:t>
      </w:r>
    </w:p>
    <w:p w14:paraId="373CD7C8" w14:textId="77777777" w:rsidR="00BA3423" w:rsidRPr="001A33A4" w:rsidRDefault="00BA3423" w:rsidP="00D233CB">
      <w:pPr>
        <w:autoSpaceDE w:val="0"/>
        <w:autoSpaceDN w:val="0"/>
        <w:adjustRightInd w:val="0"/>
        <w:spacing w:after="120"/>
        <w:jc w:val="both"/>
        <w:rPr>
          <w:rFonts w:ascii="Arial" w:hAnsi="Arial" w:cs="Arial"/>
          <w:sz w:val="20"/>
          <w:szCs w:val="20"/>
        </w:rPr>
      </w:pPr>
    </w:p>
    <w:p w14:paraId="1FD1B197" w14:textId="77777777" w:rsidR="006208C8" w:rsidRPr="001A33A4" w:rsidRDefault="006208C8" w:rsidP="001A33A4">
      <w:pPr>
        <w:numPr>
          <w:ilvl w:val="0"/>
          <w:numId w:val="2"/>
        </w:numPr>
        <w:autoSpaceDE w:val="0"/>
        <w:autoSpaceDN w:val="0"/>
        <w:adjustRightInd w:val="0"/>
        <w:spacing w:after="120"/>
        <w:ind w:left="0" w:hanging="567"/>
        <w:jc w:val="both"/>
        <w:rPr>
          <w:rFonts w:ascii="Arial" w:hAnsi="Arial" w:cs="Arial"/>
          <w:color w:val="000000"/>
          <w:sz w:val="20"/>
          <w:szCs w:val="20"/>
        </w:rPr>
      </w:pPr>
      <w:r w:rsidRPr="001A33A4">
        <w:rPr>
          <w:rFonts w:ascii="Arial" w:hAnsi="Arial" w:cs="Arial"/>
          <w:b/>
          <w:bCs/>
          <w:color w:val="000000"/>
          <w:sz w:val="22"/>
          <w:szCs w:val="22"/>
        </w:rPr>
        <w:t>Předmět Smlouvy</w:t>
      </w:r>
    </w:p>
    <w:p w14:paraId="4A96B03E" w14:textId="6F0251DF" w:rsidR="006208C8" w:rsidRPr="001A33A4"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color w:val="000000"/>
          <w:sz w:val="20"/>
          <w:szCs w:val="20"/>
        </w:rPr>
        <w:t xml:space="preserve">Dodavatel dodává Objednateli konzultační a implementační služby k produktům společnosti </w:t>
      </w:r>
      <w:proofErr w:type="spellStart"/>
      <w:r w:rsidRPr="001A33A4">
        <w:rPr>
          <w:rFonts w:ascii="Arial" w:hAnsi="Arial" w:cs="Arial"/>
          <w:color w:val="000000"/>
          <w:sz w:val="20"/>
          <w:szCs w:val="20"/>
        </w:rPr>
        <w:t>Atlassian</w:t>
      </w:r>
      <w:proofErr w:type="spellEnd"/>
      <w:r w:rsidRPr="001A33A4">
        <w:rPr>
          <w:rFonts w:ascii="Arial" w:hAnsi="Arial" w:cs="Arial"/>
          <w:color w:val="000000"/>
          <w:sz w:val="20"/>
          <w:szCs w:val="20"/>
        </w:rPr>
        <w:t>, popř. dalších kompatibilních externích modulů jiných společností dle nabídky ze dne 2</w:t>
      </w:r>
      <w:r w:rsidR="00EF091D">
        <w:rPr>
          <w:rFonts w:ascii="Arial" w:hAnsi="Arial" w:cs="Arial"/>
          <w:color w:val="000000"/>
          <w:sz w:val="20"/>
          <w:szCs w:val="20"/>
        </w:rPr>
        <w:t>6</w:t>
      </w:r>
      <w:r w:rsidRPr="001A33A4">
        <w:rPr>
          <w:rFonts w:ascii="Arial" w:hAnsi="Arial" w:cs="Arial"/>
          <w:color w:val="000000"/>
          <w:sz w:val="20"/>
          <w:szCs w:val="20"/>
        </w:rPr>
        <w:t>. 4. 202</w:t>
      </w:r>
      <w:r w:rsidR="00EF091D">
        <w:rPr>
          <w:rFonts w:ascii="Arial" w:hAnsi="Arial" w:cs="Arial"/>
          <w:color w:val="000000"/>
          <w:sz w:val="20"/>
          <w:szCs w:val="20"/>
        </w:rPr>
        <w:t>1</w:t>
      </w:r>
      <w:r w:rsidRPr="001A33A4">
        <w:rPr>
          <w:rFonts w:ascii="Arial" w:hAnsi="Arial" w:cs="Arial"/>
          <w:color w:val="000000"/>
          <w:sz w:val="20"/>
          <w:szCs w:val="20"/>
        </w:rPr>
        <w:t xml:space="preserve"> (dále „</w:t>
      </w:r>
      <w:r w:rsidRPr="001A33A4">
        <w:rPr>
          <w:rFonts w:ascii="Arial" w:hAnsi="Arial" w:cs="Arial"/>
          <w:b/>
          <w:bCs/>
          <w:color w:val="000000"/>
          <w:sz w:val="20"/>
          <w:szCs w:val="20"/>
        </w:rPr>
        <w:t>Nabídka</w:t>
      </w:r>
      <w:r w:rsidRPr="001A33A4">
        <w:rPr>
          <w:rFonts w:ascii="Arial" w:hAnsi="Arial" w:cs="Arial"/>
          <w:color w:val="000000"/>
          <w:sz w:val="20"/>
          <w:szCs w:val="20"/>
        </w:rPr>
        <w:t xml:space="preserve">“). </w:t>
      </w:r>
    </w:p>
    <w:p w14:paraId="11F411D1" w14:textId="53CC2E38" w:rsidR="006208C8"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01586">
        <w:rPr>
          <w:rFonts w:ascii="Arial" w:hAnsi="Arial" w:cs="Arial"/>
          <w:color w:val="000000"/>
          <w:sz w:val="20"/>
          <w:szCs w:val="20"/>
        </w:rPr>
        <w:t>Objednatel se zavazuje zaplatit Dodavateli za dodané Konzultace sjednanou cenu uvedené v čl. 4 této smlouvy.</w:t>
      </w:r>
    </w:p>
    <w:p w14:paraId="5B160112" w14:textId="77777777" w:rsidR="00BA3423" w:rsidRPr="00101586" w:rsidRDefault="00BA3423" w:rsidP="00D233CB">
      <w:pPr>
        <w:autoSpaceDE w:val="0"/>
        <w:autoSpaceDN w:val="0"/>
        <w:adjustRightInd w:val="0"/>
        <w:spacing w:after="120"/>
        <w:jc w:val="both"/>
        <w:rPr>
          <w:rFonts w:ascii="Arial" w:hAnsi="Arial" w:cs="Arial"/>
          <w:color w:val="000000"/>
          <w:sz w:val="20"/>
          <w:szCs w:val="20"/>
        </w:rPr>
      </w:pPr>
    </w:p>
    <w:p w14:paraId="5B5C49DA" w14:textId="77777777" w:rsidR="006208C8" w:rsidRPr="00101586" w:rsidRDefault="006208C8" w:rsidP="001A33A4">
      <w:pPr>
        <w:numPr>
          <w:ilvl w:val="0"/>
          <w:numId w:val="2"/>
        </w:numPr>
        <w:tabs>
          <w:tab w:val="left" w:pos="20"/>
          <w:tab w:val="left" w:pos="567"/>
        </w:tabs>
        <w:autoSpaceDE w:val="0"/>
        <w:autoSpaceDN w:val="0"/>
        <w:adjustRightInd w:val="0"/>
        <w:spacing w:after="120"/>
        <w:ind w:left="0" w:hanging="567"/>
        <w:jc w:val="both"/>
        <w:rPr>
          <w:rFonts w:ascii="Arial" w:hAnsi="Arial" w:cs="Arial"/>
          <w:b/>
          <w:bCs/>
          <w:color w:val="000000"/>
          <w:sz w:val="22"/>
          <w:szCs w:val="22"/>
        </w:rPr>
      </w:pPr>
      <w:r w:rsidRPr="00101586">
        <w:rPr>
          <w:rFonts w:ascii="Arial" w:hAnsi="Arial" w:cs="Arial"/>
          <w:b/>
          <w:bCs/>
          <w:color w:val="000000"/>
          <w:sz w:val="22"/>
          <w:szCs w:val="22"/>
        </w:rPr>
        <w:t>Způsob plnění</w:t>
      </w:r>
    </w:p>
    <w:p w14:paraId="7E8A229B" w14:textId="018656F0" w:rsidR="006208C8" w:rsidRPr="00101586"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01586">
        <w:rPr>
          <w:rFonts w:ascii="Arial" w:hAnsi="Arial" w:cs="Arial"/>
          <w:color w:val="000000"/>
          <w:sz w:val="20"/>
          <w:szCs w:val="20"/>
        </w:rPr>
        <w:t>Podmínky pro zprostředkování Konzultace</w:t>
      </w:r>
    </w:p>
    <w:p w14:paraId="145EA287" w14:textId="0D146ACE" w:rsidR="006208C8" w:rsidRPr="001A33A4" w:rsidRDefault="006208C8" w:rsidP="001A33A4">
      <w:pPr>
        <w:numPr>
          <w:ilvl w:val="2"/>
          <w:numId w:val="2"/>
        </w:numPr>
        <w:autoSpaceDE w:val="0"/>
        <w:autoSpaceDN w:val="0"/>
        <w:adjustRightInd w:val="0"/>
        <w:spacing w:after="120"/>
        <w:ind w:left="709" w:hanging="709"/>
        <w:jc w:val="both"/>
        <w:rPr>
          <w:rFonts w:ascii="Arial" w:hAnsi="Arial" w:cs="Arial"/>
          <w:color w:val="000000"/>
          <w:sz w:val="20"/>
          <w:szCs w:val="20"/>
        </w:rPr>
      </w:pPr>
      <w:r w:rsidRPr="001A33A4">
        <w:rPr>
          <w:rFonts w:ascii="Arial" w:hAnsi="Arial" w:cs="Arial"/>
          <w:color w:val="000000"/>
          <w:sz w:val="20"/>
          <w:szCs w:val="20"/>
        </w:rPr>
        <w:t>Podmínkou pro start Konzultací je nabytí platnosti a účinnosti této Smlouvy.</w:t>
      </w:r>
    </w:p>
    <w:p w14:paraId="0D8DBF3B" w14:textId="77777777" w:rsidR="006208C8" w:rsidRPr="00101586"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01586">
        <w:rPr>
          <w:rFonts w:ascii="Arial" w:hAnsi="Arial" w:cs="Arial"/>
          <w:color w:val="000000"/>
          <w:sz w:val="20"/>
          <w:szCs w:val="20"/>
        </w:rPr>
        <w:t>Způsob výkonu Konzultace</w:t>
      </w:r>
    </w:p>
    <w:p w14:paraId="637028A8" w14:textId="61CB28FF" w:rsidR="003165D2" w:rsidRPr="001A33A4" w:rsidRDefault="003165D2" w:rsidP="003165D2">
      <w:pPr>
        <w:numPr>
          <w:ilvl w:val="2"/>
          <w:numId w:val="2"/>
        </w:numPr>
        <w:autoSpaceDE w:val="0"/>
        <w:autoSpaceDN w:val="0"/>
        <w:adjustRightInd w:val="0"/>
        <w:spacing w:after="120"/>
        <w:ind w:left="709" w:hanging="709"/>
        <w:jc w:val="both"/>
        <w:rPr>
          <w:rFonts w:ascii="Arial" w:hAnsi="Arial" w:cs="Arial"/>
          <w:color w:val="000000"/>
          <w:sz w:val="20"/>
          <w:szCs w:val="20"/>
        </w:rPr>
      </w:pPr>
      <w:r w:rsidRPr="001A33A4">
        <w:rPr>
          <w:rFonts w:ascii="Arial" w:hAnsi="Arial" w:cs="Arial"/>
          <w:color w:val="000000"/>
          <w:sz w:val="20"/>
          <w:szCs w:val="20"/>
        </w:rPr>
        <w:t xml:space="preserve">Konzultační a implementační služby k produktům </w:t>
      </w:r>
      <w:proofErr w:type="spellStart"/>
      <w:r w:rsidRPr="001A33A4">
        <w:rPr>
          <w:rFonts w:ascii="Arial" w:hAnsi="Arial" w:cs="Arial"/>
          <w:color w:val="000000"/>
          <w:sz w:val="20"/>
          <w:szCs w:val="20"/>
        </w:rPr>
        <w:t>Atlassian</w:t>
      </w:r>
      <w:proofErr w:type="spellEnd"/>
      <w:r w:rsidRPr="001A33A4">
        <w:rPr>
          <w:rFonts w:ascii="Arial" w:hAnsi="Arial" w:cs="Arial"/>
          <w:color w:val="000000"/>
          <w:sz w:val="20"/>
          <w:szCs w:val="20"/>
        </w:rPr>
        <w:t xml:space="preserve"> jsou dodávané v agilním režimu, založené na </w:t>
      </w:r>
      <w:r w:rsidRPr="00C456DE">
        <w:rPr>
          <w:rFonts w:ascii="Arial" w:hAnsi="Arial" w:cs="Arial"/>
          <w:color w:val="000000"/>
          <w:sz w:val="20"/>
          <w:szCs w:val="20"/>
        </w:rPr>
        <w:t xml:space="preserve">pravidelném </w:t>
      </w:r>
      <w:r>
        <w:rPr>
          <w:rFonts w:ascii="Arial" w:hAnsi="Arial" w:cs="Arial"/>
          <w:color w:val="000000"/>
          <w:sz w:val="20"/>
          <w:szCs w:val="20"/>
        </w:rPr>
        <w:t>plánování</w:t>
      </w:r>
      <w:r w:rsidRPr="001A33A4">
        <w:rPr>
          <w:rFonts w:ascii="Arial" w:hAnsi="Arial" w:cs="Arial"/>
          <w:color w:val="000000"/>
          <w:sz w:val="20"/>
          <w:szCs w:val="20"/>
        </w:rPr>
        <w:t xml:space="preserve"> kapacit</w:t>
      </w:r>
      <w:r>
        <w:rPr>
          <w:rFonts w:ascii="Arial" w:hAnsi="Arial" w:cs="Arial"/>
          <w:color w:val="000000"/>
          <w:sz w:val="20"/>
          <w:szCs w:val="20"/>
        </w:rPr>
        <w:t>y</w:t>
      </w:r>
      <w:r w:rsidRPr="001A33A4">
        <w:rPr>
          <w:rFonts w:ascii="Arial" w:hAnsi="Arial" w:cs="Arial"/>
          <w:color w:val="000000"/>
          <w:sz w:val="20"/>
          <w:szCs w:val="20"/>
        </w:rPr>
        <w:t xml:space="preserve"> </w:t>
      </w:r>
      <w:proofErr w:type="spellStart"/>
      <w:r w:rsidRPr="001A33A4">
        <w:rPr>
          <w:rFonts w:ascii="Arial" w:hAnsi="Arial" w:cs="Arial"/>
          <w:color w:val="000000"/>
          <w:sz w:val="20"/>
          <w:szCs w:val="20"/>
        </w:rPr>
        <w:t>Atlassian</w:t>
      </w:r>
      <w:proofErr w:type="spellEnd"/>
      <w:r w:rsidRPr="001A33A4">
        <w:rPr>
          <w:rFonts w:ascii="Arial" w:hAnsi="Arial" w:cs="Arial"/>
          <w:color w:val="000000"/>
          <w:sz w:val="20"/>
          <w:szCs w:val="20"/>
        </w:rPr>
        <w:t xml:space="preserve"> </w:t>
      </w:r>
      <w:proofErr w:type="spellStart"/>
      <w:r w:rsidRPr="001A33A4">
        <w:rPr>
          <w:rFonts w:ascii="Arial" w:hAnsi="Arial" w:cs="Arial"/>
          <w:color w:val="000000"/>
          <w:sz w:val="20"/>
          <w:szCs w:val="20"/>
        </w:rPr>
        <w:t>Solution</w:t>
      </w:r>
      <w:proofErr w:type="spellEnd"/>
      <w:r w:rsidRPr="001A33A4">
        <w:rPr>
          <w:rFonts w:ascii="Arial" w:hAnsi="Arial" w:cs="Arial"/>
          <w:color w:val="000000"/>
          <w:sz w:val="20"/>
          <w:szCs w:val="20"/>
        </w:rPr>
        <w:t xml:space="preserve"> Architekta.</w:t>
      </w:r>
      <w:r>
        <w:rPr>
          <w:rFonts w:ascii="Arial" w:hAnsi="Arial" w:cs="Arial"/>
          <w:color w:val="000000"/>
          <w:sz w:val="20"/>
          <w:szCs w:val="20"/>
        </w:rPr>
        <w:t xml:space="preserve"> </w:t>
      </w:r>
      <w:r w:rsidRPr="003165D2">
        <w:rPr>
          <w:rFonts w:ascii="Arial" w:hAnsi="Arial" w:cs="Arial"/>
          <w:color w:val="000000"/>
          <w:sz w:val="20"/>
          <w:szCs w:val="20"/>
        </w:rPr>
        <w:t>Výměna zadání a dalších potřebných materiálů k výkonu Konzultace bude mezi Objednatelem a Dodavatelem probíhat s předstihem (práce ad hoc není preferována</w:t>
      </w:r>
      <w:r w:rsidR="00C456DE">
        <w:rPr>
          <w:rFonts w:ascii="Arial" w:hAnsi="Arial" w:cs="Arial"/>
          <w:color w:val="000000"/>
          <w:sz w:val="20"/>
          <w:szCs w:val="20"/>
        </w:rPr>
        <w:t>).</w:t>
      </w:r>
    </w:p>
    <w:p w14:paraId="11EDF807" w14:textId="7633EA80" w:rsidR="006208C8" w:rsidRDefault="006208C8" w:rsidP="003165D2">
      <w:pPr>
        <w:autoSpaceDE w:val="0"/>
        <w:autoSpaceDN w:val="0"/>
        <w:adjustRightInd w:val="0"/>
        <w:spacing w:after="120"/>
        <w:ind w:left="709"/>
        <w:jc w:val="both"/>
        <w:rPr>
          <w:rFonts w:ascii="Arial" w:hAnsi="Arial" w:cs="Arial"/>
          <w:color w:val="000000"/>
          <w:sz w:val="20"/>
          <w:szCs w:val="20"/>
        </w:rPr>
      </w:pPr>
    </w:p>
    <w:p w14:paraId="40B81DF8" w14:textId="72629B77" w:rsidR="00BA3423" w:rsidRDefault="00BA3423" w:rsidP="003165D2">
      <w:pPr>
        <w:autoSpaceDE w:val="0"/>
        <w:autoSpaceDN w:val="0"/>
        <w:adjustRightInd w:val="0"/>
        <w:spacing w:after="120"/>
        <w:ind w:left="709"/>
        <w:jc w:val="both"/>
        <w:rPr>
          <w:rFonts w:ascii="Arial" w:hAnsi="Arial" w:cs="Arial"/>
          <w:color w:val="000000"/>
          <w:sz w:val="20"/>
          <w:szCs w:val="20"/>
        </w:rPr>
      </w:pPr>
    </w:p>
    <w:p w14:paraId="4BF32568" w14:textId="49EEE651" w:rsidR="00BA3423" w:rsidRDefault="00BA3423" w:rsidP="003165D2">
      <w:pPr>
        <w:autoSpaceDE w:val="0"/>
        <w:autoSpaceDN w:val="0"/>
        <w:adjustRightInd w:val="0"/>
        <w:spacing w:after="120"/>
        <w:ind w:left="709"/>
        <w:jc w:val="both"/>
        <w:rPr>
          <w:rFonts w:ascii="Arial" w:hAnsi="Arial" w:cs="Arial"/>
          <w:color w:val="000000"/>
          <w:sz w:val="20"/>
          <w:szCs w:val="20"/>
        </w:rPr>
      </w:pPr>
    </w:p>
    <w:p w14:paraId="7150E3DB" w14:textId="77777777" w:rsidR="006208C8" w:rsidRPr="001A33A4" w:rsidRDefault="006208C8" w:rsidP="001A33A4">
      <w:pPr>
        <w:numPr>
          <w:ilvl w:val="0"/>
          <w:numId w:val="2"/>
        </w:numPr>
        <w:tabs>
          <w:tab w:val="left" w:pos="20"/>
          <w:tab w:val="left" w:pos="567"/>
        </w:tabs>
        <w:autoSpaceDE w:val="0"/>
        <w:autoSpaceDN w:val="0"/>
        <w:adjustRightInd w:val="0"/>
        <w:spacing w:after="120"/>
        <w:ind w:left="0" w:hanging="567"/>
        <w:jc w:val="both"/>
        <w:rPr>
          <w:rFonts w:ascii="Arial" w:hAnsi="Arial" w:cs="Arial"/>
          <w:b/>
          <w:bCs/>
          <w:color w:val="000000"/>
          <w:sz w:val="22"/>
          <w:szCs w:val="22"/>
        </w:rPr>
      </w:pPr>
      <w:r w:rsidRPr="001A33A4">
        <w:rPr>
          <w:rFonts w:ascii="Arial" w:hAnsi="Arial" w:cs="Arial"/>
          <w:b/>
          <w:bCs/>
          <w:color w:val="000000"/>
          <w:sz w:val="22"/>
          <w:szCs w:val="22"/>
        </w:rPr>
        <w:lastRenderedPageBreak/>
        <w:t>Cena a platební podmínky</w:t>
      </w:r>
    </w:p>
    <w:p w14:paraId="4742350E" w14:textId="111687DC" w:rsidR="006208C8"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9F3405">
        <w:rPr>
          <w:rFonts w:ascii="Arial" w:hAnsi="Arial" w:cs="Arial"/>
          <w:color w:val="000000"/>
          <w:sz w:val="20"/>
          <w:szCs w:val="20"/>
        </w:rPr>
        <w:t>Smluvní strany si sjednaly cenu za dodání 1</w:t>
      </w:r>
      <w:r w:rsidR="00435E5F" w:rsidRPr="009F3405">
        <w:rPr>
          <w:rFonts w:ascii="Arial" w:hAnsi="Arial" w:cs="Arial"/>
          <w:color w:val="000000"/>
          <w:sz w:val="20"/>
          <w:szCs w:val="20"/>
        </w:rPr>
        <w:t xml:space="preserve"> </w:t>
      </w:r>
      <w:r w:rsidRPr="009F3405">
        <w:rPr>
          <w:rFonts w:ascii="Arial" w:hAnsi="Arial" w:cs="Arial"/>
          <w:color w:val="000000"/>
          <w:sz w:val="20"/>
          <w:szCs w:val="20"/>
        </w:rPr>
        <w:t xml:space="preserve">MD Konzultací při </w:t>
      </w:r>
      <w:r w:rsidR="004A1687" w:rsidRPr="009F3405">
        <w:rPr>
          <w:rFonts w:ascii="Arial" w:hAnsi="Arial" w:cs="Arial"/>
          <w:color w:val="000000"/>
          <w:sz w:val="20"/>
          <w:szCs w:val="20"/>
        </w:rPr>
        <w:t xml:space="preserve">předpokládaném </w:t>
      </w:r>
      <w:r w:rsidRPr="009F3405">
        <w:rPr>
          <w:rFonts w:ascii="Arial" w:hAnsi="Arial" w:cs="Arial"/>
          <w:color w:val="000000"/>
          <w:sz w:val="20"/>
          <w:szCs w:val="20"/>
        </w:rPr>
        <w:t xml:space="preserve">odběru </w:t>
      </w:r>
      <w:r w:rsidR="00435E5F" w:rsidRPr="009F3405">
        <w:rPr>
          <w:rFonts w:ascii="Arial" w:hAnsi="Arial" w:cs="Arial"/>
          <w:color w:val="000000"/>
          <w:sz w:val="20"/>
          <w:szCs w:val="20"/>
        </w:rPr>
        <w:t>v maximálním rozsahu</w:t>
      </w:r>
      <w:r w:rsidRPr="009F3405">
        <w:rPr>
          <w:rFonts w:ascii="Arial" w:hAnsi="Arial" w:cs="Arial"/>
          <w:color w:val="000000"/>
          <w:sz w:val="20"/>
          <w:szCs w:val="20"/>
        </w:rPr>
        <w:t xml:space="preserve"> 100</w:t>
      </w:r>
      <w:r w:rsidR="00435E5F" w:rsidRPr="009F3405">
        <w:rPr>
          <w:rFonts w:ascii="Arial" w:hAnsi="Arial" w:cs="Arial"/>
          <w:color w:val="000000"/>
          <w:sz w:val="20"/>
          <w:szCs w:val="20"/>
        </w:rPr>
        <w:t> </w:t>
      </w:r>
      <w:r w:rsidRPr="009F3405">
        <w:rPr>
          <w:rFonts w:ascii="Arial" w:hAnsi="Arial" w:cs="Arial"/>
          <w:color w:val="000000"/>
          <w:sz w:val="20"/>
          <w:szCs w:val="20"/>
        </w:rPr>
        <w:t xml:space="preserve">MD dle této Smlouvy ve výši </w:t>
      </w:r>
      <w:proofErr w:type="gramStart"/>
      <w:r w:rsidRPr="009F3405">
        <w:rPr>
          <w:rFonts w:ascii="Arial" w:hAnsi="Arial" w:cs="Arial"/>
          <w:b/>
          <w:bCs/>
          <w:color w:val="000000"/>
          <w:sz w:val="20"/>
          <w:szCs w:val="20"/>
        </w:rPr>
        <w:t>13.000,-</w:t>
      </w:r>
      <w:proofErr w:type="gramEnd"/>
      <w:r w:rsidRPr="009F3405">
        <w:rPr>
          <w:rFonts w:ascii="Arial" w:hAnsi="Arial" w:cs="Arial"/>
          <w:b/>
          <w:bCs/>
          <w:color w:val="000000"/>
          <w:sz w:val="20"/>
          <w:szCs w:val="20"/>
        </w:rPr>
        <w:t xml:space="preserve"> Kč</w:t>
      </w:r>
      <w:r w:rsidRPr="009F3405">
        <w:rPr>
          <w:rFonts w:ascii="Arial" w:hAnsi="Arial" w:cs="Arial"/>
          <w:color w:val="000000"/>
          <w:sz w:val="20"/>
          <w:szCs w:val="20"/>
        </w:rPr>
        <w:t xml:space="preserve"> bez DPH. K ceně bude připočtena DPH ve výši stanovené platnými a účinnými právními předpisy k okamžiku</w:t>
      </w:r>
      <w:r w:rsidRPr="001A33A4">
        <w:rPr>
          <w:rFonts w:ascii="Arial" w:hAnsi="Arial" w:cs="Arial"/>
          <w:color w:val="000000"/>
          <w:sz w:val="20"/>
          <w:szCs w:val="20"/>
        </w:rPr>
        <w:t xml:space="preserve"> uskutečnění zdanitelného plnění.</w:t>
      </w:r>
    </w:p>
    <w:p w14:paraId="55EAC90B" w14:textId="2BBA42CE" w:rsidR="0093435D" w:rsidRDefault="007B1107"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Pr>
          <w:rFonts w:ascii="Arial" w:hAnsi="Arial" w:cs="Arial"/>
          <w:color w:val="000000"/>
          <w:sz w:val="20"/>
          <w:szCs w:val="20"/>
        </w:rPr>
        <w:t xml:space="preserve">V případě, že </w:t>
      </w:r>
      <w:r w:rsidR="004B5A0F">
        <w:rPr>
          <w:rFonts w:ascii="Arial" w:hAnsi="Arial" w:cs="Arial"/>
          <w:color w:val="000000"/>
          <w:sz w:val="20"/>
          <w:szCs w:val="20"/>
        </w:rPr>
        <w:t>objednatel nevyčerpá celkový předpokládaný rozsah 100 MD</w:t>
      </w:r>
      <w:r w:rsidR="00267938">
        <w:rPr>
          <w:rFonts w:ascii="Arial" w:hAnsi="Arial" w:cs="Arial"/>
          <w:color w:val="000000"/>
          <w:sz w:val="20"/>
          <w:szCs w:val="20"/>
        </w:rPr>
        <w:t xml:space="preserve"> v</w:t>
      </w:r>
      <w:r w:rsidR="005C3264">
        <w:rPr>
          <w:rFonts w:ascii="Arial" w:hAnsi="Arial" w:cs="Arial"/>
          <w:color w:val="000000"/>
          <w:sz w:val="20"/>
          <w:szCs w:val="20"/>
        </w:rPr>
        <w:t> </w:t>
      </w:r>
      <w:r w:rsidR="00267938">
        <w:rPr>
          <w:rFonts w:ascii="Arial" w:hAnsi="Arial" w:cs="Arial"/>
          <w:color w:val="000000"/>
          <w:sz w:val="20"/>
          <w:szCs w:val="20"/>
        </w:rPr>
        <w:t>daném</w:t>
      </w:r>
      <w:r w:rsidR="005C3264">
        <w:rPr>
          <w:rFonts w:ascii="Arial" w:hAnsi="Arial" w:cs="Arial"/>
          <w:color w:val="000000"/>
          <w:sz w:val="20"/>
          <w:szCs w:val="20"/>
        </w:rPr>
        <w:t xml:space="preserve"> období</w:t>
      </w:r>
      <w:r w:rsidR="004B5A0F">
        <w:rPr>
          <w:rFonts w:ascii="Arial" w:hAnsi="Arial" w:cs="Arial"/>
          <w:color w:val="000000"/>
          <w:sz w:val="20"/>
          <w:szCs w:val="20"/>
        </w:rPr>
        <w:t xml:space="preserve">, </w:t>
      </w:r>
      <w:r w:rsidR="00740B84">
        <w:rPr>
          <w:rFonts w:ascii="Arial" w:hAnsi="Arial" w:cs="Arial"/>
          <w:color w:val="000000"/>
          <w:sz w:val="20"/>
          <w:szCs w:val="20"/>
        </w:rPr>
        <w:t>cen</w:t>
      </w:r>
      <w:r w:rsidR="006F33D9">
        <w:rPr>
          <w:rFonts w:ascii="Arial" w:hAnsi="Arial" w:cs="Arial"/>
          <w:color w:val="000000"/>
          <w:sz w:val="20"/>
          <w:szCs w:val="20"/>
        </w:rPr>
        <w:t xml:space="preserve">a za </w:t>
      </w:r>
      <w:r w:rsidR="005C3264">
        <w:rPr>
          <w:rFonts w:ascii="Arial" w:hAnsi="Arial" w:cs="Arial"/>
          <w:color w:val="000000"/>
          <w:sz w:val="20"/>
          <w:szCs w:val="20"/>
        </w:rPr>
        <w:br/>
      </w:r>
      <w:r w:rsidR="006F33D9">
        <w:rPr>
          <w:rFonts w:ascii="Arial" w:hAnsi="Arial" w:cs="Arial"/>
          <w:color w:val="000000"/>
          <w:sz w:val="20"/>
          <w:szCs w:val="20"/>
        </w:rPr>
        <w:t xml:space="preserve">1 MD </w:t>
      </w:r>
      <w:r w:rsidR="005C3264">
        <w:rPr>
          <w:rFonts w:ascii="Arial" w:hAnsi="Arial" w:cs="Arial"/>
          <w:color w:val="000000"/>
          <w:sz w:val="20"/>
          <w:szCs w:val="20"/>
        </w:rPr>
        <w:t xml:space="preserve">se </w:t>
      </w:r>
      <w:r w:rsidR="007A4EF7">
        <w:rPr>
          <w:rFonts w:ascii="Arial" w:hAnsi="Arial" w:cs="Arial"/>
          <w:color w:val="000000"/>
          <w:sz w:val="20"/>
          <w:szCs w:val="20"/>
        </w:rPr>
        <w:t xml:space="preserve">bude </w:t>
      </w:r>
      <w:r w:rsidR="005C3264">
        <w:rPr>
          <w:rFonts w:ascii="Arial" w:hAnsi="Arial" w:cs="Arial"/>
          <w:color w:val="000000"/>
          <w:sz w:val="20"/>
          <w:szCs w:val="20"/>
        </w:rPr>
        <w:t>řídit</w:t>
      </w:r>
      <w:r w:rsidR="007A4EF7">
        <w:rPr>
          <w:rFonts w:ascii="Arial" w:hAnsi="Arial" w:cs="Arial"/>
          <w:color w:val="000000"/>
          <w:sz w:val="20"/>
          <w:szCs w:val="20"/>
        </w:rPr>
        <w:t xml:space="preserve"> </w:t>
      </w:r>
      <w:r w:rsidR="00E0684D">
        <w:rPr>
          <w:rFonts w:ascii="Arial" w:hAnsi="Arial" w:cs="Arial"/>
          <w:color w:val="000000"/>
          <w:sz w:val="20"/>
          <w:szCs w:val="20"/>
        </w:rPr>
        <w:t>dle</w:t>
      </w:r>
      <w:r w:rsidR="007A4EF7">
        <w:rPr>
          <w:rFonts w:ascii="Arial" w:hAnsi="Arial" w:cs="Arial"/>
          <w:color w:val="000000"/>
          <w:sz w:val="20"/>
          <w:szCs w:val="20"/>
        </w:rPr>
        <w:t xml:space="preserve"> následujícího ceníku:</w:t>
      </w:r>
    </w:p>
    <w:p w14:paraId="07A54008" w14:textId="77777777" w:rsidR="00450620" w:rsidRPr="00B972F3" w:rsidRDefault="00BF25D9" w:rsidP="00B972F3">
      <w:pPr>
        <w:numPr>
          <w:ilvl w:val="2"/>
          <w:numId w:val="2"/>
        </w:numPr>
        <w:autoSpaceDE w:val="0"/>
        <w:autoSpaceDN w:val="0"/>
        <w:adjustRightInd w:val="0"/>
        <w:spacing w:after="120"/>
        <w:ind w:left="851"/>
        <w:jc w:val="both"/>
        <w:rPr>
          <w:rFonts w:ascii="Arial" w:hAnsi="Arial" w:cs="Arial"/>
          <w:color w:val="000000"/>
          <w:sz w:val="16"/>
          <w:szCs w:val="16"/>
        </w:rPr>
      </w:pPr>
      <w:r w:rsidRPr="00B972F3">
        <w:rPr>
          <w:rFonts w:ascii="Arial" w:hAnsi="Arial" w:cs="Arial"/>
          <w:sz w:val="20"/>
          <w:szCs w:val="20"/>
        </w:rPr>
        <w:t xml:space="preserve">15.000 Kč bez DPH je cena za 1 MD v případě celkového rozsahu </w:t>
      </w:r>
      <w:proofErr w:type="gramStart"/>
      <w:r w:rsidRPr="00B972F3">
        <w:rPr>
          <w:rFonts w:ascii="Arial" w:hAnsi="Arial" w:cs="Arial"/>
          <w:sz w:val="20"/>
          <w:szCs w:val="20"/>
        </w:rPr>
        <w:t>5 - 7</w:t>
      </w:r>
      <w:proofErr w:type="gramEnd"/>
      <w:r w:rsidRPr="00B972F3">
        <w:rPr>
          <w:rFonts w:ascii="Arial" w:hAnsi="Arial" w:cs="Arial"/>
          <w:sz w:val="20"/>
          <w:szCs w:val="20"/>
        </w:rPr>
        <w:t xml:space="preserve"> MD za dané období</w:t>
      </w:r>
      <w:r w:rsidR="00450620" w:rsidRPr="00B972F3">
        <w:rPr>
          <w:rFonts w:ascii="Arial" w:hAnsi="Arial" w:cs="Arial"/>
          <w:sz w:val="20"/>
          <w:szCs w:val="20"/>
        </w:rPr>
        <w:t>,</w:t>
      </w:r>
    </w:p>
    <w:p w14:paraId="52E55B00" w14:textId="774E074F" w:rsidR="00450620" w:rsidRPr="00B972F3" w:rsidRDefault="002A6B5F" w:rsidP="00B972F3">
      <w:pPr>
        <w:numPr>
          <w:ilvl w:val="2"/>
          <w:numId w:val="2"/>
        </w:numPr>
        <w:autoSpaceDE w:val="0"/>
        <w:autoSpaceDN w:val="0"/>
        <w:adjustRightInd w:val="0"/>
        <w:spacing w:after="120"/>
        <w:ind w:left="851"/>
        <w:jc w:val="both"/>
        <w:rPr>
          <w:rFonts w:ascii="Arial" w:hAnsi="Arial" w:cs="Arial"/>
          <w:color w:val="000000"/>
          <w:sz w:val="16"/>
          <w:szCs w:val="16"/>
        </w:rPr>
      </w:pPr>
      <w:r>
        <w:rPr>
          <w:rFonts w:ascii="Arial" w:hAnsi="Arial" w:cs="Arial"/>
          <w:sz w:val="20"/>
          <w:szCs w:val="20"/>
        </w:rPr>
        <w:t>1</w:t>
      </w:r>
      <w:r w:rsidR="00BF25D9" w:rsidRPr="00B972F3">
        <w:rPr>
          <w:rFonts w:ascii="Arial" w:hAnsi="Arial" w:cs="Arial"/>
          <w:sz w:val="20"/>
          <w:szCs w:val="20"/>
        </w:rPr>
        <w:t xml:space="preserve">4.000 Kč bez DPH je cena za 1 MD v případě celkového rozsahu </w:t>
      </w:r>
      <w:proofErr w:type="gramStart"/>
      <w:r w:rsidR="00BF25D9" w:rsidRPr="00B972F3">
        <w:rPr>
          <w:rFonts w:ascii="Arial" w:hAnsi="Arial" w:cs="Arial"/>
          <w:sz w:val="20"/>
          <w:szCs w:val="20"/>
        </w:rPr>
        <w:t>8 - 69</w:t>
      </w:r>
      <w:proofErr w:type="gramEnd"/>
      <w:r w:rsidR="00BF25D9" w:rsidRPr="00B972F3">
        <w:rPr>
          <w:rFonts w:ascii="Arial" w:hAnsi="Arial" w:cs="Arial"/>
          <w:sz w:val="20"/>
          <w:szCs w:val="20"/>
        </w:rPr>
        <w:t xml:space="preserve"> MD za dané období</w:t>
      </w:r>
      <w:r w:rsidR="00450620" w:rsidRPr="00B972F3">
        <w:rPr>
          <w:rFonts w:ascii="Arial" w:hAnsi="Arial" w:cs="Arial"/>
          <w:sz w:val="20"/>
          <w:szCs w:val="20"/>
        </w:rPr>
        <w:t>,</w:t>
      </w:r>
    </w:p>
    <w:p w14:paraId="68D02731" w14:textId="660579CA" w:rsidR="007A4EF7" w:rsidRPr="00B972F3" w:rsidRDefault="00BF25D9" w:rsidP="00B972F3">
      <w:pPr>
        <w:numPr>
          <w:ilvl w:val="2"/>
          <w:numId w:val="2"/>
        </w:numPr>
        <w:autoSpaceDE w:val="0"/>
        <w:autoSpaceDN w:val="0"/>
        <w:adjustRightInd w:val="0"/>
        <w:spacing w:after="120"/>
        <w:ind w:left="851"/>
        <w:jc w:val="both"/>
        <w:rPr>
          <w:rFonts w:ascii="Arial" w:hAnsi="Arial" w:cs="Arial"/>
          <w:color w:val="000000"/>
          <w:sz w:val="16"/>
          <w:szCs w:val="16"/>
        </w:rPr>
      </w:pPr>
      <w:r w:rsidRPr="00B972F3">
        <w:rPr>
          <w:rFonts w:ascii="Arial" w:hAnsi="Arial" w:cs="Arial"/>
          <w:sz w:val="20"/>
          <w:szCs w:val="20"/>
        </w:rPr>
        <w:t xml:space="preserve">13.000 Kč bez DPH je cena za 1 MD v případě celkového rozsahu </w:t>
      </w:r>
      <w:proofErr w:type="gramStart"/>
      <w:r w:rsidRPr="00B972F3">
        <w:rPr>
          <w:rFonts w:ascii="Arial" w:hAnsi="Arial" w:cs="Arial"/>
          <w:sz w:val="20"/>
          <w:szCs w:val="20"/>
        </w:rPr>
        <w:t>70</w:t>
      </w:r>
      <w:r w:rsidR="009F3405">
        <w:rPr>
          <w:rFonts w:ascii="Arial" w:hAnsi="Arial" w:cs="Arial"/>
          <w:sz w:val="20"/>
          <w:szCs w:val="20"/>
        </w:rPr>
        <w:t xml:space="preserve"> </w:t>
      </w:r>
      <w:r w:rsidRPr="00B972F3">
        <w:rPr>
          <w:rFonts w:ascii="Arial" w:hAnsi="Arial" w:cs="Arial"/>
          <w:sz w:val="20"/>
          <w:szCs w:val="20"/>
        </w:rPr>
        <w:t>- 100</w:t>
      </w:r>
      <w:proofErr w:type="gramEnd"/>
      <w:r w:rsidRPr="00B972F3">
        <w:rPr>
          <w:rFonts w:ascii="Arial" w:hAnsi="Arial" w:cs="Arial"/>
          <w:sz w:val="20"/>
          <w:szCs w:val="20"/>
        </w:rPr>
        <w:t xml:space="preserve"> MD za dané období</w:t>
      </w:r>
      <w:r w:rsidR="00450620" w:rsidRPr="00B972F3">
        <w:rPr>
          <w:rFonts w:ascii="Arial" w:hAnsi="Arial" w:cs="Arial"/>
          <w:sz w:val="20"/>
          <w:szCs w:val="20"/>
        </w:rPr>
        <w:t>.</w:t>
      </w:r>
    </w:p>
    <w:p w14:paraId="51FA3486" w14:textId="77777777" w:rsidR="006208C8" w:rsidRPr="001A33A4"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color w:val="000000"/>
          <w:sz w:val="20"/>
          <w:szCs w:val="20"/>
        </w:rPr>
        <w:t>Konzultace je možné čerpat v průběhu 3 let ode dne nabytí platnosti této Smlouvy.</w:t>
      </w:r>
    </w:p>
    <w:p w14:paraId="06BDDBBD" w14:textId="30BDAB85" w:rsidR="006208C8"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color w:val="000000"/>
          <w:sz w:val="20"/>
          <w:szCs w:val="20"/>
        </w:rPr>
        <w:t>Objednatel se zavazuje zaplatit za řádné plnění této smlouvy dohodnutou cenu plnění ve výši a lhůtě splatnosti uvedené v čl. 4. této smlouvy.</w:t>
      </w:r>
    </w:p>
    <w:p w14:paraId="7769CBE1" w14:textId="4E13C1BD" w:rsidR="004D56EA" w:rsidRPr="001A33A4" w:rsidRDefault="008C0E60"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Pr>
          <w:rFonts w:ascii="Arial" w:hAnsi="Arial" w:cs="Arial"/>
          <w:color w:val="000000"/>
          <w:sz w:val="20"/>
          <w:szCs w:val="20"/>
        </w:rPr>
        <w:t>Částka bude fakturována dle nejnižší sazby</w:t>
      </w:r>
      <w:r w:rsidR="00A36BC7">
        <w:rPr>
          <w:rFonts w:ascii="Arial" w:hAnsi="Arial" w:cs="Arial"/>
          <w:color w:val="000000"/>
          <w:sz w:val="20"/>
          <w:szCs w:val="20"/>
        </w:rPr>
        <w:t xml:space="preserve"> za MD</w:t>
      </w:r>
      <w:r>
        <w:rPr>
          <w:rFonts w:ascii="Arial" w:hAnsi="Arial" w:cs="Arial"/>
          <w:color w:val="000000"/>
          <w:sz w:val="20"/>
          <w:szCs w:val="20"/>
        </w:rPr>
        <w:t xml:space="preserve"> </w:t>
      </w:r>
      <w:r w:rsidR="0015483F">
        <w:rPr>
          <w:rFonts w:ascii="Arial" w:hAnsi="Arial" w:cs="Arial"/>
          <w:color w:val="000000"/>
          <w:sz w:val="20"/>
          <w:szCs w:val="20"/>
        </w:rPr>
        <w:t>s tím, že pokud nebu</w:t>
      </w:r>
      <w:r w:rsidR="00EA0E11">
        <w:rPr>
          <w:rFonts w:ascii="Arial" w:hAnsi="Arial" w:cs="Arial"/>
          <w:color w:val="000000"/>
          <w:sz w:val="20"/>
          <w:szCs w:val="20"/>
        </w:rPr>
        <w:t xml:space="preserve">de </w:t>
      </w:r>
      <w:r w:rsidR="00CD609C">
        <w:rPr>
          <w:rFonts w:ascii="Arial" w:hAnsi="Arial" w:cs="Arial"/>
          <w:color w:val="000000"/>
          <w:sz w:val="20"/>
          <w:szCs w:val="20"/>
        </w:rPr>
        <w:t xml:space="preserve">na konci smluveného období </w:t>
      </w:r>
      <w:r w:rsidR="00EA0E11">
        <w:rPr>
          <w:rFonts w:ascii="Arial" w:hAnsi="Arial" w:cs="Arial"/>
          <w:color w:val="000000"/>
          <w:sz w:val="20"/>
          <w:szCs w:val="20"/>
        </w:rPr>
        <w:t xml:space="preserve">Objednatelem vyčerpán maximální rozsah </w:t>
      </w:r>
      <w:r w:rsidR="00763DA2">
        <w:rPr>
          <w:rFonts w:ascii="Arial" w:hAnsi="Arial" w:cs="Arial"/>
          <w:color w:val="000000"/>
          <w:sz w:val="20"/>
          <w:szCs w:val="20"/>
        </w:rPr>
        <w:t>předmětu smlouvy</w:t>
      </w:r>
      <w:r w:rsidR="000B09E7">
        <w:rPr>
          <w:rFonts w:ascii="Arial" w:hAnsi="Arial" w:cs="Arial"/>
          <w:color w:val="000000"/>
          <w:sz w:val="20"/>
          <w:szCs w:val="20"/>
        </w:rPr>
        <w:t>, Ob</w:t>
      </w:r>
      <w:r w:rsidR="00847287">
        <w:rPr>
          <w:rFonts w:ascii="Arial" w:hAnsi="Arial" w:cs="Arial"/>
          <w:color w:val="000000"/>
          <w:sz w:val="20"/>
          <w:szCs w:val="20"/>
        </w:rPr>
        <w:t xml:space="preserve">jednatel doplatí </w:t>
      </w:r>
      <w:r w:rsidR="00CB2E67">
        <w:rPr>
          <w:rFonts w:ascii="Arial" w:hAnsi="Arial" w:cs="Arial"/>
          <w:color w:val="000000"/>
          <w:sz w:val="20"/>
          <w:szCs w:val="20"/>
        </w:rPr>
        <w:t>Dodavateli částku</w:t>
      </w:r>
      <w:r w:rsidR="009B6F2F">
        <w:rPr>
          <w:rFonts w:ascii="Arial" w:hAnsi="Arial" w:cs="Arial"/>
          <w:color w:val="000000"/>
          <w:sz w:val="20"/>
          <w:szCs w:val="20"/>
        </w:rPr>
        <w:t xml:space="preserve"> dle ceníku v bodě 4.2. této smlouvy.</w:t>
      </w:r>
    </w:p>
    <w:p w14:paraId="3CA39A15" w14:textId="7E9E9702" w:rsidR="006208C8" w:rsidRPr="001A33A4"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color w:val="000000"/>
          <w:sz w:val="20"/>
          <w:szCs w:val="20"/>
        </w:rPr>
        <w:t>Cena bude uhrazena na základě daňového dokladu – faktury, kterou Dodavatel vystaví do 10</w:t>
      </w:r>
      <w:r w:rsidR="00ED6130">
        <w:rPr>
          <w:rFonts w:ascii="Arial" w:hAnsi="Arial" w:cs="Arial"/>
          <w:color w:val="000000"/>
          <w:sz w:val="20"/>
          <w:szCs w:val="20"/>
        </w:rPr>
        <w:t xml:space="preserve"> </w:t>
      </w:r>
      <w:r w:rsidRPr="001A33A4">
        <w:rPr>
          <w:rFonts w:ascii="Arial" w:hAnsi="Arial" w:cs="Arial"/>
          <w:color w:val="000000"/>
          <w:sz w:val="20"/>
          <w:szCs w:val="20"/>
        </w:rPr>
        <w:t>kalendářních dní od konce kalendářního měsíce, v kterém byli Konzultace dodány.</w:t>
      </w:r>
    </w:p>
    <w:p w14:paraId="6B5AE8D9" w14:textId="599360B8" w:rsidR="006208C8" w:rsidRPr="00101586"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color w:val="000000"/>
          <w:sz w:val="20"/>
          <w:szCs w:val="20"/>
        </w:rPr>
        <w:t xml:space="preserve">Doba splatnosti daňového dokladu je stanovena na 30 kalendářních dní ode dne jeho doručení </w:t>
      </w:r>
      <w:r w:rsidR="00A22B4D" w:rsidRPr="001A33A4">
        <w:rPr>
          <w:rFonts w:ascii="Arial" w:hAnsi="Arial" w:cs="Arial"/>
          <w:color w:val="000000"/>
          <w:sz w:val="20"/>
          <w:szCs w:val="20"/>
        </w:rPr>
        <w:t xml:space="preserve">do sídla </w:t>
      </w:r>
      <w:r w:rsidRPr="001A33A4">
        <w:rPr>
          <w:rFonts w:ascii="Arial" w:hAnsi="Arial" w:cs="Arial"/>
          <w:color w:val="000000"/>
          <w:sz w:val="20"/>
          <w:szCs w:val="20"/>
        </w:rPr>
        <w:t>Objednatel</w:t>
      </w:r>
      <w:r w:rsidR="00A22B4D" w:rsidRPr="001A33A4">
        <w:rPr>
          <w:rFonts w:ascii="Arial" w:hAnsi="Arial" w:cs="Arial"/>
          <w:color w:val="000000"/>
          <w:sz w:val="20"/>
          <w:szCs w:val="20"/>
        </w:rPr>
        <w:t xml:space="preserve">e nebo adresu </w:t>
      </w:r>
      <w:proofErr w:type="spellStart"/>
      <w:r w:rsidR="00A22B4D" w:rsidRPr="001A33A4">
        <w:rPr>
          <w:rFonts w:ascii="Arial" w:hAnsi="Arial" w:cs="Arial"/>
          <w:color w:val="000000"/>
          <w:sz w:val="20"/>
          <w:szCs w:val="20"/>
        </w:rPr>
        <w:t>faktury@rbp-</w:t>
      </w:r>
      <w:proofErr w:type="gramStart"/>
      <w:r w:rsidR="00A22B4D" w:rsidRPr="001A33A4">
        <w:rPr>
          <w:rFonts w:ascii="Arial" w:hAnsi="Arial" w:cs="Arial"/>
          <w:color w:val="000000"/>
          <w:sz w:val="20"/>
          <w:szCs w:val="20"/>
        </w:rPr>
        <w:t>zp,cz</w:t>
      </w:r>
      <w:proofErr w:type="spellEnd"/>
      <w:proofErr w:type="gramEnd"/>
      <w:r w:rsidRPr="00101586">
        <w:rPr>
          <w:rFonts w:ascii="Arial" w:hAnsi="Arial" w:cs="Arial"/>
          <w:color w:val="000000"/>
          <w:sz w:val="20"/>
          <w:szCs w:val="20"/>
        </w:rPr>
        <w:t>.</w:t>
      </w:r>
    </w:p>
    <w:p w14:paraId="19A3C924" w14:textId="77777777" w:rsidR="006208C8" w:rsidRPr="00101586"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01586">
        <w:rPr>
          <w:rFonts w:ascii="Arial" w:hAnsi="Arial" w:cs="Arial"/>
          <w:color w:val="000000"/>
          <w:sz w:val="20"/>
          <w:szCs w:val="20"/>
        </w:rPr>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3B682ABE" w14:textId="77777777" w:rsidR="006208C8" w:rsidRPr="00101586"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01586">
        <w:rPr>
          <w:rFonts w:ascii="Arial" w:hAnsi="Arial" w:cs="Arial"/>
          <w:color w:val="000000"/>
          <w:sz w:val="20"/>
          <w:szCs w:val="20"/>
        </w:rPr>
        <w:t>Na faktuře bude uvedeno číslo smlouvy Objednatele.</w:t>
      </w:r>
    </w:p>
    <w:p w14:paraId="263C8B80" w14:textId="0922A707" w:rsidR="006208C8"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01586">
        <w:rPr>
          <w:rFonts w:ascii="Arial" w:hAnsi="Arial" w:cs="Arial"/>
          <w:color w:val="000000"/>
          <w:sz w:val="20"/>
          <w:szCs w:val="20"/>
        </w:rPr>
        <w:t>Objednatel je oprávněn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běží znovu ode dne doručení opravené nebo nově vyhotovené faktury.</w:t>
      </w:r>
    </w:p>
    <w:p w14:paraId="116E73F0" w14:textId="77777777" w:rsidR="006E11A8" w:rsidRPr="00101586" w:rsidRDefault="006E11A8" w:rsidP="006E11A8">
      <w:pPr>
        <w:autoSpaceDE w:val="0"/>
        <w:autoSpaceDN w:val="0"/>
        <w:adjustRightInd w:val="0"/>
        <w:spacing w:after="120"/>
        <w:jc w:val="both"/>
        <w:rPr>
          <w:rFonts w:ascii="Arial" w:hAnsi="Arial" w:cs="Arial"/>
          <w:color w:val="000000"/>
          <w:sz w:val="20"/>
          <w:szCs w:val="20"/>
        </w:rPr>
      </w:pPr>
    </w:p>
    <w:p w14:paraId="5B8CA292" w14:textId="72F29235" w:rsidR="006208C8" w:rsidRDefault="006208C8" w:rsidP="001A33A4">
      <w:pPr>
        <w:pStyle w:val="Odstavecseseznamem"/>
        <w:numPr>
          <w:ilvl w:val="0"/>
          <w:numId w:val="2"/>
        </w:numPr>
        <w:autoSpaceDE w:val="0"/>
        <w:autoSpaceDN w:val="0"/>
        <w:adjustRightInd w:val="0"/>
        <w:spacing w:after="120"/>
        <w:ind w:left="0" w:hanging="567"/>
        <w:contextualSpacing w:val="0"/>
        <w:jc w:val="both"/>
        <w:rPr>
          <w:rFonts w:ascii="Arial" w:hAnsi="Arial" w:cs="Arial"/>
          <w:b/>
          <w:bCs/>
          <w:color w:val="000000"/>
          <w:sz w:val="22"/>
          <w:szCs w:val="22"/>
        </w:rPr>
      </w:pPr>
      <w:r w:rsidRPr="001A33A4">
        <w:rPr>
          <w:rFonts w:ascii="Arial" w:hAnsi="Arial" w:cs="Arial"/>
          <w:b/>
          <w:bCs/>
          <w:color w:val="000000"/>
          <w:sz w:val="22"/>
          <w:szCs w:val="22"/>
        </w:rPr>
        <w:t>Závěrečná ustanovení</w:t>
      </w:r>
    </w:p>
    <w:p w14:paraId="1E8D650A" w14:textId="77777777" w:rsidR="00B06F00" w:rsidRPr="001A33A4" w:rsidRDefault="006208C8" w:rsidP="00101586">
      <w:pPr>
        <w:pStyle w:val="Odstavecseseznamem"/>
        <w:numPr>
          <w:ilvl w:val="1"/>
          <w:numId w:val="2"/>
        </w:numPr>
        <w:autoSpaceDE w:val="0"/>
        <w:autoSpaceDN w:val="0"/>
        <w:adjustRightInd w:val="0"/>
        <w:spacing w:after="120"/>
        <w:ind w:left="142" w:hanging="567"/>
        <w:contextualSpacing w:val="0"/>
        <w:jc w:val="both"/>
        <w:rPr>
          <w:rFonts w:ascii="Arial" w:hAnsi="Arial" w:cs="Arial"/>
          <w:color w:val="000000"/>
          <w:sz w:val="20"/>
          <w:szCs w:val="20"/>
        </w:rPr>
      </w:pPr>
      <w:r w:rsidRPr="001A33A4">
        <w:rPr>
          <w:rFonts w:ascii="Arial" w:hAnsi="Arial" w:cs="Arial"/>
          <w:color w:val="000000"/>
          <w:sz w:val="20"/>
          <w:szCs w:val="20"/>
        </w:rPr>
        <w:t>Tato smlouva nabývá platnosti dnem podpisu oběma smluvními stranami a účinnosti dnem zveřejnění v registru smluv dle zákona č. 340/2015 Sb. Správci registru smluv zašle tuto smlouvu ke zveřejnění Objednatel.</w:t>
      </w:r>
    </w:p>
    <w:p w14:paraId="0BEAF67C" w14:textId="77777777" w:rsidR="00B06F00" w:rsidRPr="001A33A4" w:rsidRDefault="00A22B4D" w:rsidP="00101586">
      <w:pPr>
        <w:pStyle w:val="Odstavecseseznamem"/>
        <w:numPr>
          <w:ilvl w:val="1"/>
          <w:numId w:val="2"/>
        </w:numPr>
        <w:autoSpaceDE w:val="0"/>
        <w:autoSpaceDN w:val="0"/>
        <w:adjustRightInd w:val="0"/>
        <w:spacing w:after="120"/>
        <w:ind w:left="142" w:hanging="567"/>
        <w:contextualSpacing w:val="0"/>
        <w:jc w:val="both"/>
        <w:rPr>
          <w:rFonts w:ascii="Arial" w:hAnsi="Arial" w:cs="Arial"/>
          <w:color w:val="000000"/>
          <w:sz w:val="20"/>
          <w:szCs w:val="20"/>
        </w:rPr>
      </w:pPr>
      <w:r w:rsidRPr="001A33A4">
        <w:rPr>
          <w:rFonts w:ascii="Arial" w:hAnsi="Arial" w:cs="Arial"/>
          <w:sz w:val="20"/>
          <w:szCs w:val="20"/>
        </w:rPr>
        <w:t>Prodávající prohlašuje, že je seznámen s povinnostmi stanovenými v § 219 zákona č. 134/2016 Sb., o zadávání veřejných zakázek, ve znění pozdějších předpisů a zavazuje se poskytnout RBP potřebnou součinnost.</w:t>
      </w:r>
    </w:p>
    <w:p w14:paraId="28CD4061" w14:textId="77777777" w:rsidR="00B06F00" w:rsidRPr="001A33A4" w:rsidRDefault="00A22B4D" w:rsidP="00101586">
      <w:pPr>
        <w:pStyle w:val="Odstavecseseznamem"/>
        <w:numPr>
          <w:ilvl w:val="1"/>
          <w:numId w:val="2"/>
        </w:numPr>
        <w:autoSpaceDE w:val="0"/>
        <w:autoSpaceDN w:val="0"/>
        <w:adjustRightInd w:val="0"/>
        <w:spacing w:after="120"/>
        <w:ind w:left="142" w:hanging="567"/>
        <w:contextualSpacing w:val="0"/>
        <w:jc w:val="both"/>
        <w:rPr>
          <w:rFonts w:ascii="Arial" w:hAnsi="Arial" w:cs="Arial"/>
          <w:color w:val="000000"/>
          <w:sz w:val="20"/>
          <w:szCs w:val="20"/>
        </w:rPr>
      </w:pPr>
      <w:r w:rsidRPr="001A33A4">
        <w:rPr>
          <w:rFonts w:ascii="Arial" w:hAnsi="Arial" w:cs="Arial"/>
          <w:sz w:val="20"/>
          <w:szCs w:val="20"/>
        </w:rPr>
        <w:t>Pohledávku, ani část pohledávky z této smlouvy nelze postoupit jiné osobě, pokud s tím nevysloví písemný souhlas obě smluvní strany této smlouvy. Ustanovení § 1879 občanského zákoníku se nepoužije.</w:t>
      </w:r>
    </w:p>
    <w:p w14:paraId="500BBF95" w14:textId="77777777" w:rsidR="00B06F00" w:rsidRPr="001A33A4" w:rsidRDefault="00A22B4D" w:rsidP="00101586">
      <w:pPr>
        <w:pStyle w:val="Odstavecseseznamem"/>
        <w:numPr>
          <w:ilvl w:val="1"/>
          <w:numId w:val="2"/>
        </w:numPr>
        <w:autoSpaceDE w:val="0"/>
        <w:autoSpaceDN w:val="0"/>
        <w:adjustRightInd w:val="0"/>
        <w:spacing w:after="120"/>
        <w:ind w:left="142" w:hanging="567"/>
        <w:contextualSpacing w:val="0"/>
        <w:jc w:val="both"/>
        <w:rPr>
          <w:rFonts w:ascii="Arial" w:hAnsi="Arial" w:cs="Arial"/>
          <w:color w:val="000000"/>
          <w:sz w:val="20"/>
          <w:szCs w:val="20"/>
        </w:rPr>
      </w:pPr>
      <w:r w:rsidRPr="001A33A4">
        <w:rPr>
          <w:rFonts w:ascii="Arial" w:hAnsi="Arial" w:cs="Arial"/>
          <w:sz w:val="20"/>
          <w:szCs w:val="20"/>
        </w:rPr>
        <w:t xml:space="preserve">Smluvní strany sjednávají smluvní pokutu za zastavení pohledávky druhé smluvní strany vzniklé z této smlouvy bez předchozího písemného souhlasu kupujícího, a to ve výši 10 % z nominální výše zastavené pohledávky. </w:t>
      </w:r>
    </w:p>
    <w:p w14:paraId="05862233" w14:textId="77777777" w:rsidR="00B06F00" w:rsidRPr="001A33A4" w:rsidRDefault="00A22B4D" w:rsidP="00101586">
      <w:pPr>
        <w:pStyle w:val="Odstavecseseznamem"/>
        <w:numPr>
          <w:ilvl w:val="1"/>
          <w:numId w:val="2"/>
        </w:numPr>
        <w:autoSpaceDE w:val="0"/>
        <w:autoSpaceDN w:val="0"/>
        <w:adjustRightInd w:val="0"/>
        <w:spacing w:after="120"/>
        <w:ind w:left="142" w:hanging="567"/>
        <w:contextualSpacing w:val="0"/>
        <w:jc w:val="both"/>
        <w:rPr>
          <w:rFonts w:ascii="Arial" w:hAnsi="Arial" w:cs="Arial"/>
          <w:color w:val="000000"/>
          <w:sz w:val="20"/>
          <w:szCs w:val="20"/>
        </w:rPr>
      </w:pPr>
      <w:r w:rsidRPr="001A33A4">
        <w:rPr>
          <w:rFonts w:ascii="Arial" w:hAnsi="Arial" w:cs="Arial"/>
          <w:sz w:val="20"/>
          <w:szCs w:val="20"/>
        </w:rPr>
        <w:t xml:space="preserve">Smluvní strany sjednávají, že započtení vzájemných pohledávek je platné výlučně na základě písemné dohody smluvních stran. </w:t>
      </w:r>
    </w:p>
    <w:p w14:paraId="430F1928" w14:textId="77777777" w:rsidR="001A33A4" w:rsidRPr="001A33A4" w:rsidRDefault="00A22B4D" w:rsidP="00101586">
      <w:pPr>
        <w:pStyle w:val="Odstavecseseznamem"/>
        <w:numPr>
          <w:ilvl w:val="1"/>
          <w:numId w:val="2"/>
        </w:numPr>
        <w:autoSpaceDE w:val="0"/>
        <w:autoSpaceDN w:val="0"/>
        <w:adjustRightInd w:val="0"/>
        <w:spacing w:after="120"/>
        <w:ind w:left="142" w:hanging="567"/>
        <w:contextualSpacing w:val="0"/>
        <w:jc w:val="both"/>
        <w:rPr>
          <w:rFonts w:ascii="Arial" w:hAnsi="Arial" w:cs="Arial"/>
          <w:color w:val="000000"/>
          <w:sz w:val="20"/>
          <w:szCs w:val="20"/>
        </w:rPr>
      </w:pPr>
      <w:r w:rsidRPr="001A33A4">
        <w:rPr>
          <w:rFonts w:ascii="Arial" w:hAnsi="Arial" w:cs="Arial"/>
          <w:sz w:val="20"/>
          <w:szCs w:val="20"/>
        </w:rPr>
        <w:t xml:space="preserve">Dodavatel prohlašuje, že u něj není a nebude vykonávána nelegální práce ve smyslu § 5 písm. e) zák. č. 435/2004 Sb., o zaměstnanosti, v platném znění, takže veškerá závislá práce vykonávaná fyzickými </w:t>
      </w:r>
      <w:r w:rsidRPr="001A33A4">
        <w:rPr>
          <w:rFonts w:ascii="Arial" w:hAnsi="Arial" w:cs="Arial"/>
          <w:sz w:val="20"/>
          <w:szCs w:val="20"/>
        </w:rPr>
        <w:lastRenderedPageBreak/>
        <w:t>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w:t>
      </w:r>
    </w:p>
    <w:p w14:paraId="4EEC9D64" w14:textId="665EF4AB" w:rsidR="001A33A4" w:rsidRPr="006C7471" w:rsidRDefault="00A22B4D" w:rsidP="00101586">
      <w:pPr>
        <w:pStyle w:val="Odstavecseseznamem"/>
        <w:autoSpaceDE w:val="0"/>
        <w:autoSpaceDN w:val="0"/>
        <w:adjustRightInd w:val="0"/>
        <w:spacing w:after="120"/>
        <w:ind w:left="142"/>
        <w:contextualSpacing w:val="0"/>
        <w:jc w:val="both"/>
        <w:rPr>
          <w:rFonts w:ascii="Arial" w:hAnsi="Arial" w:cs="Arial"/>
          <w:sz w:val="20"/>
          <w:szCs w:val="20"/>
        </w:rPr>
      </w:pPr>
      <w:r w:rsidRPr="006C7471">
        <w:rPr>
          <w:rFonts w:ascii="Arial" w:hAnsi="Arial" w:cs="Arial"/>
          <w:sz w:val="20"/>
          <w:szCs w:val="20"/>
        </w:rPr>
        <w:t xml:space="preserve">Zjistí-li objednatel, že dodavatel umožňuje výkon nelegální práce, a to nikoli pouze při realizaci této smlouvy, je oprávněn od smlouvy odstoupit. </w:t>
      </w:r>
    </w:p>
    <w:p w14:paraId="637CC883" w14:textId="50905B7D" w:rsidR="00A22B4D" w:rsidRPr="001A33A4" w:rsidRDefault="00A22B4D" w:rsidP="00101586">
      <w:pPr>
        <w:pStyle w:val="Odstavecseseznamem"/>
        <w:autoSpaceDE w:val="0"/>
        <w:autoSpaceDN w:val="0"/>
        <w:adjustRightInd w:val="0"/>
        <w:spacing w:after="120"/>
        <w:ind w:left="142"/>
        <w:jc w:val="both"/>
        <w:rPr>
          <w:rFonts w:ascii="Arial" w:hAnsi="Arial" w:cs="Arial"/>
          <w:color w:val="000000"/>
          <w:sz w:val="20"/>
          <w:szCs w:val="20"/>
        </w:rPr>
      </w:pPr>
      <w:r w:rsidRPr="006C7471">
        <w:rPr>
          <w:rFonts w:ascii="Arial" w:hAnsi="Arial" w:cs="Arial"/>
          <w:sz w:val="20"/>
          <w:szCs w:val="20"/>
        </w:rPr>
        <w:t>Bude-li s objednatelem v důsledku porušení povinností dodavatelem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dodavatele) má objednatel právo vyzvat dodavatele k uhrazení smluvní pokuty ve výši 250.000,- Kč (slovy: dvě stě padesát tisíc korun českých) a dodavatel se zavazuje tuto smluvní pokutu uhradit ve lhůtě a způsobem uvedeným ve výzvě. Uhrazením smluvní pokuty není dotčeno právo objednatele na náhradu škody. Pokud vznikne objednateli v důsledku umožnění nelegální práce ze strany dodavatele škoda uložením pokuty za správní delikt podle § 140 odst. 4 písm. f) zák. č. 435/2004 Sb., o zaměstnanosti, v platném znění, nebo bude povinen uhradit pokutu z titulu ručení dle § 141a zák. č. 435/2004 Sb., o zaměstnanosti, v platném znění, je dodavatel povinen tuto škodu objednateli uhradit nejpozději do jednoho týdne poté, co jej k tomu objednatel vyzve.</w:t>
      </w:r>
    </w:p>
    <w:p w14:paraId="5E8A98CB" w14:textId="393AC7DE" w:rsidR="00B06F00" w:rsidRPr="001A33A4" w:rsidRDefault="00A22B4D"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sz w:val="20"/>
          <w:szCs w:val="20"/>
        </w:rPr>
        <w:t xml:space="preserve">Objednatel pro účely efektivní komunikace se dodavatelem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Dodavatel se zavazuje tyto subjekty údajů o zpracování informovat a předat jim informace v Zásadách zpracování osobních údajů pro dodavatele a další osoby dostupných na internetové adrese </w:t>
      </w:r>
      <w:hyperlink r:id="rId8" w:history="1">
        <w:r w:rsidRPr="001A33A4">
          <w:rPr>
            <w:rFonts w:ascii="Arial" w:hAnsi="Arial" w:cs="Arial"/>
            <w:sz w:val="20"/>
            <w:szCs w:val="20"/>
          </w:rPr>
          <w:t>https://www.rbp213.cz/cs/ochrana-osobnich-udaju-gdpr/a-125/</w:t>
        </w:r>
      </w:hyperlink>
      <w:r w:rsidR="006208C8" w:rsidRPr="001A33A4">
        <w:rPr>
          <w:rFonts w:ascii="Arial" w:hAnsi="Arial" w:cs="Arial"/>
          <w:color w:val="000000"/>
          <w:sz w:val="20"/>
          <w:szCs w:val="20"/>
        </w:rPr>
        <w:t>.</w:t>
      </w:r>
    </w:p>
    <w:p w14:paraId="2D45A042" w14:textId="1F127182" w:rsidR="00B06F00" w:rsidRPr="001A33A4" w:rsidRDefault="00A22B4D"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color w:val="000000"/>
          <w:sz w:val="20"/>
          <w:szCs w:val="20"/>
        </w:rPr>
        <w:t>Tato smlouva může být měněna a doplňována pouze formou písemného smluvního dodatku.</w:t>
      </w:r>
    </w:p>
    <w:p w14:paraId="61765E95" w14:textId="2199443F" w:rsidR="00B06F00" w:rsidRPr="001A33A4"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color w:val="000000"/>
          <w:sz w:val="20"/>
          <w:szCs w:val="20"/>
        </w:rPr>
        <w:t>Ostatní práva a povinnosti smluvních stran výslovně neupravené v této smlouvě se řídí příslušnými ustanoveními zákona č. 89/2012 Sb., občanského zákoníku.</w:t>
      </w:r>
    </w:p>
    <w:p w14:paraId="34B7C837" w14:textId="0FDBEB53" w:rsidR="00B06F00" w:rsidRPr="001A33A4"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color w:val="000000"/>
          <w:sz w:val="20"/>
          <w:szCs w:val="20"/>
        </w:rPr>
        <w:t>Tato smlouva je vyhotovena ve dvou stejnopisech s platností originálu s tím, že každá ze smluvních stran obdrží jedno vyhotovení.</w:t>
      </w:r>
    </w:p>
    <w:p w14:paraId="3637A6C3" w14:textId="77777777" w:rsidR="006208C8" w:rsidRPr="001A33A4" w:rsidRDefault="006208C8" w:rsidP="00101586">
      <w:pPr>
        <w:numPr>
          <w:ilvl w:val="1"/>
          <w:numId w:val="2"/>
        </w:numPr>
        <w:autoSpaceDE w:val="0"/>
        <w:autoSpaceDN w:val="0"/>
        <w:adjustRightInd w:val="0"/>
        <w:spacing w:after="120"/>
        <w:ind w:left="142" w:hanging="567"/>
        <w:jc w:val="both"/>
        <w:rPr>
          <w:rFonts w:ascii="Arial" w:hAnsi="Arial" w:cs="Arial"/>
          <w:color w:val="000000"/>
          <w:sz w:val="20"/>
          <w:szCs w:val="20"/>
        </w:rPr>
      </w:pPr>
      <w:r w:rsidRPr="001A33A4">
        <w:rPr>
          <w:rFonts w:ascii="Arial" w:hAnsi="Arial" w:cs="Arial"/>
          <w:color w:val="000000"/>
          <w:sz w:val="20"/>
          <w:szCs w:val="20"/>
        </w:rPr>
        <w:t>Smluvní strany si před podpisem tuto smlouvu řádně přečetly a svůj souhlas s obsahem jednotlivých ustanovení této smlouvy a její přílohy stvrzují svým podpisem.</w:t>
      </w:r>
    </w:p>
    <w:p w14:paraId="10054509" w14:textId="404DC7E8" w:rsidR="006208C8" w:rsidRDefault="006208C8" w:rsidP="001A33A4">
      <w:pPr>
        <w:autoSpaceDE w:val="0"/>
        <w:autoSpaceDN w:val="0"/>
        <w:adjustRightInd w:val="0"/>
        <w:spacing w:after="120"/>
        <w:jc w:val="both"/>
        <w:rPr>
          <w:rFonts w:ascii="Arial" w:hAnsi="Arial" w:cs="Arial"/>
          <w:color w:val="000000"/>
          <w:sz w:val="20"/>
          <w:szCs w:val="20"/>
        </w:rPr>
      </w:pPr>
    </w:p>
    <w:p w14:paraId="02FAD44B" w14:textId="77777777" w:rsidR="00052630" w:rsidRPr="00A22B4D" w:rsidRDefault="00052630" w:rsidP="001A33A4">
      <w:pPr>
        <w:autoSpaceDE w:val="0"/>
        <w:autoSpaceDN w:val="0"/>
        <w:adjustRightInd w:val="0"/>
        <w:spacing w:after="120"/>
        <w:jc w:val="both"/>
        <w:rPr>
          <w:rFonts w:ascii="Arial" w:hAnsi="Arial" w:cs="Arial"/>
          <w:color w:val="000000"/>
          <w:sz w:val="20"/>
          <w:szCs w:val="20"/>
        </w:rPr>
      </w:pPr>
    </w:p>
    <w:p w14:paraId="02AD2A02" w14:textId="474E62EA" w:rsidR="006208C8" w:rsidRPr="00A22B4D" w:rsidRDefault="006208C8" w:rsidP="00052630">
      <w:pPr>
        <w:tabs>
          <w:tab w:val="left" w:pos="5670"/>
        </w:tabs>
        <w:autoSpaceDE w:val="0"/>
        <w:autoSpaceDN w:val="0"/>
        <w:adjustRightInd w:val="0"/>
        <w:spacing w:after="120"/>
        <w:jc w:val="both"/>
        <w:rPr>
          <w:rFonts w:ascii="Arial" w:hAnsi="Arial" w:cs="Arial"/>
          <w:color w:val="000000"/>
          <w:sz w:val="20"/>
          <w:szCs w:val="20"/>
        </w:rPr>
      </w:pPr>
      <w:r w:rsidRPr="00A22B4D">
        <w:rPr>
          <w:rFonts w:ascii="Arial" w:hAnsi="Arial" w:cs="Arial"/>
          <w:color w:val="000000"/>
          <w:sz w:val="20"/>
          <w:szCs w:val="20"/>
        </w:rPr>
        <w:t xml:space="preserve">Dne </w:t>
      </w:r>
      <w:r w:rsidR="00D05F61">
        <w:rPr>
          <w:rFonts w:ascii="Arial" w:hAnsi="Arial" w:cs="Arial"/>
          <w:color w:val="000000"/>
          <w:sz w:val="20"/>
          <w:szCs w:val="20"/>
        </w:rPr>
        <w:t>30.6.2021</w:t>
      </w:r>
      <w:r w:rsidRPr="00A22B4D">
        <w:rPr>
          <w:rFonts w:ascii="Arial" w:hAnsi="Arial" w:cs="Arial"/>
          <w:color w:val="000000"/>
          <w:sz w:val="20"/>
          <w:szCs w:val="20"/>
        </w:rPr>
        <w:tab/>
        <w:t xml:space="preserve">Dne </w:t>
      </w:r>
      <w:r w:rsidR="004A3EA5">
        <w:rPr>
          <w:rFonts w:ascii="Arial" w:hAnsi="Arial" w:cs="Arial"/>
          <w:color w:val="000000"/>
          <w:sz w:val="20"/>
          <w:szCs w:val="20"/>
        </w:rPr>
        <w:t>7.7.2021</w:t>
      </w:r>
    </w:p>
    <w:p w14:paraId="48314726" w14:textId="77777777" w:rsidR="006208C8" w:rsidRPr="00A22B4D" w:rsidRDefault="006208C8" w:rsidP="001A33A4">
      <w:pPr>
        <w:autoSpaceDE w:val="0"/>
        <w:autoSpaceDN w:val="0"/>
        <w:adjustRightInd w:val="0"/>
        <w:spacing w:after="120"/>
        <w:jc w:val="both"/>
        <w:rPr>
          <w:rFonts w:ascii="Arial" w:hAnsi="Arial" w:cs="Arial"/>
          <w:color w:val="000000"/>
          <w:sz w:val="20"/>
          <w:szCs w:val="20"/>
        </w:rPr>
      </w:pPr>
    </w:p>
    <w:p w14:paraId="25834E08" w14:textId="6FA665A3" w:rsidR="006208C8" w:rsidRPr="00A22B4D" w:rsidRDefault="006208C8" w:rsidP="00052630">
      <w:pPr>
        <w:tabs>
          <w:tab w:val="left" w:pos="5670"/>
        </w:tabs>
        <w:autoSpaceDE w:val="0"/>
        <w:autoSpaceDN w:val="0"/>
        <w:adjustRightInd w:val="0"/>
        <w:spacing w:after="120"/>
        <w:jc w:val="both"/>
        <w:rPr>
          <w:rFonts w:ascii="Arial" w:hAnsi="Arial" w:cs="Arial"/>
          <w:b/>
          <w:bCs/>
          <w:color w:val="000000"/>
          <w:sz w:val="20"/>
          <w:szCs w:val="20"/>
        </w:rPr>
      </w:pPr>
      <w:r w:rsidRPr="00A22B4D">
        <w:rPr>
          <w:rFonts w:ascii="Arial" w:hAnsi="Arial" w:cs="Arial"/>
          <w:b/>
          <w:bCs/>
          <w:color w:val="000000"/>
          <w:sz w:val="20"/>
          <w:szCs w:val="20"/>
        </w:rPr>
        <w:t>Zhotovitel:</w:t>
      </w:r>
      <w:r w:rsidRPr="00A22B4D">
        <w:rPr>
          <w:rFonts w:ascii="Arial" w:hAnsi="Arial" w:cs="Arial"/>
          <w:b/>
          <w:bCs/>
          <w:color w:val="000000"/>
          <w:sz w:val="20"/>
          <w:szCs w:val="20"/>
        </w:rPr>
        <w:tab/>
      </w:r>
      <w:r w:rsidR="008A51D5" w:rsidRPr="00A22B4D">
        <w:rPr>
          <w:rFonts w:ascii="Arial" w:hAnsi="Arial" w:cs="Arial"/>
          <w:b/>
          <w:bCs/>
          <w:color w:val="000000"/>
          <w:sz w:val="20"/>
          <w:szCs w:val="20"/>
        </w:rPr>
        <w:t>Objednatel:</w:t>
      </w:r>
      <w:r w:rsidRPr="00A22B4D">
        <w:rPr>
          <w:rFonts w:ascii="Arial" w:hAnsi="Arial" w:cs="Arial"/>
          <w:b/>
          <w:bCs/>
          <w:color w:val="000000"/>
          <w:sz w:val="20"/>
          <w:szCs w:val="20"/>
        </w:rPr>
        <w:tab/>
      </w:r>
      <w:r w:rsidRPr="00A22B4D">
        <w:rPr>
          <w:rFonts w:ascii="Arial" w:hAnsi="Arial" w:cs="Arial"/>
          <w:b/>
          <w:bCs/>
          <w:color w:val="000000"/>
          <w:sz w:val="20"/>
          <w:szCs w:val="20"/>
        </w:rPr>
        <w:tab/>
      </w:r>
      <w:r w:rsidRPr="00A22B4D">
        <w:rPr>
          <w:rFonts w:ascii="Arial" w:hAnsi="Arial" w:cs="Arial"/>
          <w:b/>
          <w:bCs/>
          <w:color w:val="000000"/>
          <w:sz w:val="20"/>
          <w:szCs w:val="20"/>
        </w:rPr>
        <w:tab/>
      </w:r>
      <w:r w:rsidRPr="00A22B4D">
        <w:rPr>
          <w:rFonts w:ascii="Arial" w:hAnsi="Arial" w:cs="Arial"/>
          <w:b/>
          <w:bCs/>
          <w:color w:val="000000"/>
          <w:sz w:val="20"/>
          <w:szCs w:val="20"/>
        </w:rPr>
        <w:tab/>
      </w:r>
      <w:r w:rsidRPr="00A22B4D">
        <w:rPr>
          <w:rFonts w:ascii="Arial" w:hAnsi="Arial" w:cs="Arial"/>
          <w:b/>
          <w:bCs/>
          <w:color w:val="000000"/>
          <w:sz w:val="20"/>
          <w:szCs w:val="20"/>
        </w:rPr>
        <w:tab/>
      </w:r>
      <w:r w:rsidRPr="00A22B4D">
        <w:rPr>
          <w:rFonts w:ascii="Arial" w:hAnsi="Arial" w:cs="Arial"/>
          <w:b/>
          <w:bCs/>
          <w:color w:val="000000"/>
          <w:sz w:val="20"/>
          <w:szCs w:val="20"/>
        </w:rPr>
        <w:tab/>
      </w:r>
      <w:r w:rsidRPr="00A22B4D">
        <w:rPr>
          <w:rFonts w:ascii="Arial" w:hAnsi="Arial" w:cs="Arial"/>
          <w:b/>
          <w:bCs/>
          <w:color w:val="000000"/>
          <w:sz w:val="20"/>
          <w:szCs w:val="20"/>
        </w:rPr>
        <w:tab/>
      </w:r>
    </w:p>
    <w:p w14:paraId="39554F7D" w14:textId="77777777" w:rsidR="006208C8" w:rsidRPr="00A22B4D" w:rsidRDefault="006208C8" w:rsidP="001A33A4">
      <w:pPr>
        <w:autoSpaceDE w:val="0"/>
        <w:autoSpaceDN w:val="0"/>
        <w:adjustRightInd w:val="0"/>
        <w:spacing w:after="120"/>
        <w:jc w:val="both"/>
        <w:rPr>
          <w:rFonts w:ascii="Arial" w:hAnsi="Arial" w:cs="Arial"/>
          <w:color w:val="000000"/>
          <w:sz w:val="20"/>
          <w:szCs w:val="20"/>
        </w:rPr>
      </w:pPr>
    </w:p>
    <w:p w14:paraId="18D74C4C" w14:textId="77777777" w:rsidR="006208C8" w:rsidRPr="00A22B4D" w:rsidRDefault="006208C8" w:rsidP="001A33A4">
      <w:pPr>
        <w:autoSpaceDE w:val="0"/>
        <w:autoSpaceDN w:val="0"/>
        <w:adjustRightInd w:val="0"/>
        <w:spacing w:after="120"/>
        <w:jc w:val="both"/>
        <w:rPr>
          <w:rFonts w:ascii="Arial" w:hAnsi="Arial" w:cs="Arial"/>
          <w:color w:val="000000"/>
          <w:sz w:val="20"/>
          <w:szCs w:val="20"/>
        </w:rPr>
      </w:pPr>
    </w:p>
    <w:p w14:paraId="60CB8AB5" w14:textId="77777777" w:rsidR="006208C8" w:rsidRPr="00A22B4D" w:rsidRDefault="006208C8" w:rsidP="001A33A4">
      <w:pPr>
        <w:autoSpaceDE w:val="0"/>
        <w:autoSpaceDN w:val="0"/>
        <w:adjustRightInd w:val="0"/>
        <w:spacing w:after="120"/>
        <w:jc w:val="both"/>
        <w:rPr>
          <w:rFonts w:ascii="Arial" w:hAnsi="Arial" w:cs="Arial"/>
          <w:color w:val="000000"/>
          <w:sz w:val="20"/>
          <w:szCs w:val="20"/>
        </w:rPr>
      </w:pPr>
    </w:p>
    <w:p w14:paraId="31CDDD39" w14:textId="6F20B1B8" w:rsidR="006208C8" w:rsidRPr="00A22B4D" w:rsidRDefault="006208C8" w:rsidP="00052630">
      <w:pPr>
        <w:tabs>
          <w:tab w:val="left" w:pos="5670"/>
        </w:tabs>
        <w:autoSpaceDE w:val="0"/>
        <w:autoSpaceDN w:val="0"/>
        <w:adjustRightInd w:val="0"/>
        <w:spacing w:after="120"/>
        <w:jc w:val="both"/>
        <w:rPr>
          <w:rFonts w:ascii="Arial" w:hAnsi="Arial" w:cs="Arial"/>
          <w:color w:val="000000"/>
          <w:sz w:val="20"/>
          <w:szCs w:val="20"/>
        </w:rPr>
      </w:pPr>
      <w:r w:rsidRPr="00A22B4D">
        <w:rPr>
          <w:rFonts w:ascii="Arial" w:hAnsi="Arial" w:cs="Arial"/>
          <w:color w:val="000000"/>
          <w:sz w:val="20"/>
          <w:szCs w:val="20"/>
        </w:rPr>
        <w:t xml:space="preserve"> _____________________________</w:t>
      </w:r>
      <w:r w:rsidR="00052630">
        <w:rPr>
          <w:rFonts w:ascii="Arial" w:hAnsi="Arial" w:cs="Arial"/>
          <w:color w:val="000000"/>
          <w:sz w:val="20"/>
          <w:szCs w:val="20"/>
        </w:rPr>
        <w:tab/>
      </w:r>
      <w:r w:rsidR="00052630" w:rsidRPr="00A22B4D">
        <w:rPr>
          <w:rFonts w:ascii="Arial" w:hAnsi="Arial" w:cs="Arial"/>
          <w:color w:val="000000"/>
          <w:sz w:val="20"/>
          <w:szCs w:val="20"/>
        </w:rPr>
        <w:t>_____________________________</w:t>
      </w:r>
      <w:r w:rsidRPr="00A22B4D">
        <w:rPr>
          <w:rFonts w:ascii="Arial" w:hAnsi="Arial" w:cs="Arial"/>
          <w:color w:val="000000"/>
          <w:sz w:val="20"/>
          <w:szCs w:val="20"/>
        </w:rPr>
        <w:t xml:space="preserve">    </w:t>
      </w:r>
    </w:p>
    <w:p w14:paraId="41AC8FCD" w14:textId="0C260417" w:rsidR="006208C8" w:rsidRPr="00A22B4D" w:rsidRDefault="006208C8" w:rsidP="00052630">
      <w:pPr>
        <w:tabs>
          <w:tab w:val="left" w:pos="5670"/>
        </w:tabs>
        <w:autoSpaceDE w:val="0"/>
        <w:autoSpaceDN w:val="0"/>
        <w:adjustRightInd w:val="0"/>
        <w:spacing w:after="120"/>
        <w:jc w:val="both"/>
        <w:rPr>
          <w:rFonts w:ascii="Arial" w:hAnsi="Arial" w:cs="Arial"/>
          <w:color w:val="000000"/>
          <w:sz w:val="20"/>
          <w:szCs w:val="20"/>
        </w:rPr>
      </w:pPr>
      <w:r w:rsidRPr="00A22B4D">
        <w:rPr>
          <w:rFonts w:ascii="Arial" w:hAnsi="Arial" w:cs="Arial"/>
          <w:color w:val="000000"/>
          <w:sz w:val="20"/>
          <w:szCs w:val="20"/>
        </w:rPr>
        <w:t xml:space="preserve"> </w:t>
      </w:r>
      <w:proofErr w:type="spellStart"/>
      <w:r w:rsidRPr="00A22B4D">
        <w:rPr>
          <w:rFonts w:ascii="Arial" w:hAnsi="Arial" w:cs="Arial"/>
          <w:color w:val="000000"/>
          <w:sz w:val="20"/>
          <w:szCs w:val="20"/>
        </w:rPr>
        <w:t>MoroSystems</w:t>
      </w:r>
      <w:proofErr w:type="spellEnd"/>
      <w:r w:rsidRPr="00A22B4D">
        <w:rPr>
          <w:rFonts w:ascii="Arial" w:hAnsi="Arial" w:cs="Arial"/>
          <w:color w:val="000000"/>
          <w:sz w:val="20"/>
          <w:szCs w:val="20"/>
        </w:rPr>
        <w:t xml:space="preserve"> s.r.o</w:t>
      </w:r>
      <w:r w:rsidR="006453DF">
        <w:rPr>
          <w:rFonts w:ascii="Arial" w:hAnsi="Arial" w:cs="Arial"/>
          <w:color w:val="000000"/>
          <w:sz w:val="20"/>
          <w:szCs w:val="20"/>
        </w:rPr>
        <w:t>.</w:t>
      </w:r>
      <w:r w:rsidR="006453DF">
        <w:rPr>
          <w:rFonts w:ascii="Arial" w:hAnsi="Arial" w:cs="Arial"/>
          <w:color w:val="000000"/>
          <w:sz w:val="20"/>
          <w:szCs w:val="20"/>
        </w:rPr>
        <w:tab/>
      </w:r>
      <w:r w:rsidRPr="00A22B4D">
        <w:rPr>
          <w:rFonts w:ascii="Arial" w:hAnsi="Arial" w:cs="Arial"/>
          <w:color w:val="000000"/>
          <w:sz w:val="20"/>
          <w:szCs w:val="20"/>
        </w:rPr>
        <w:t>RBP, zdravotní pojišťovna</w:t>
      </w:r>
    </w:p>
    <w:p w14:paraId="08335482" w14:textId="25357976" w:rsidR="006208C8" w:rsidRPr="00A22B4D" w:rsidRDefault="006208C8" w:rsidP="00052630">
      <w:pPr>
        <w:tabs>
          <w:tab w:val="left" w:pos="5670"/>
        </w:tabs>
        <w:autoSpaceDE w:val="0"/>
        <w:autoSpaceDN w:val="0"/>
        <w:adjustRightInd w:val="0"/>
        <w:spacing w:after="120"/>
        <w:jc w:val="both"/>
      </w:pPr>
      <w:r w:rsidRPr="00A22B4D">
        <w:rPr>
          <w:rFonts w:ascii="Arial" w:hAnsi="Arial" w:cs="Arial"/>
          <w:color w:val="000000"/>
          <w:sz w:val="20"/>
          <w:szCs w:val="20"/>
        </w:rPr>
        <w:t xml:space="preserve"> </w:t>
      </w:r>
      <w:proofErr w:type="spellStart"/>
      <w:r w:rsidR="004A3EA5" w:rsidRPr="004A3EA5">
        <w:rPr>
          <w:rFonts w:ascii="Arial" w:hAnsi="Arial" w:cs="Arial"/>
          <w:color w:val="000000"/>
          <w:sz w:val="20"/>
          <w:szCs w:val="20"/>
          <w:highlight w:val="black"/>
        </w:rPr>
        <w:t>xxxxxxxxx</w:t>
      </w:r>
      <w:proofErr w:type="spellEnd"/>
      <w:r w:rsidRPr="00A22B4D">
        <w:rPr>
          <w:rFonts w:ascii="Arial" w:hAnsi="Arial" w:cs="Arial"/>
          <w:color w:val="000000"/>
          <w:sz w:val="20"/>
          <w:szCs w:val="20"/>
        </w:rPr>
        <w:tab/>
        <w:t>Ing. Antonín Klimša, MBA, výkonný ředitel</w:t>
      </w:r>
    </w:p>
    <w:sectPr w:rsidR="006208C8" w:rsidRPr="00A22B4D" w:rsidSect="00180E6F">
      <w:headerReference w:type="default" r:id="rId9"/>
      <w:pgSz w:w="12240" w:h="15840"/>
      <w:pgMar w:top="1440" w:right="1440" w:bottom="113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CF4D" w14:textId="77777777" w:rsidR="003D2667" w:rsidRDefault="003D2667" w:rsidP="00F65928">
      <w:r>
        <w:separator/>
      </w:r>
    </w:p>
  </w:endnote>
  <w:endnote w:type="continuationSeparator" w:id="0">
    <w:p w14:paraId="34D9A5C4" w14:textId="77777777" w:rsidR="003D2667" w:rsidRDefault="003D2667" w:rsidP="00F6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DA4" w14:textId="77777777" w:rsidR="003D2667" w:rsidRDefault="003D2667" w:rsidP="00F65928">
      <w:r>
        <w:separator/>
      </w:r>
    </w:p>
  </w:footnote>
  <w:footnote w:type="continuationSeparator" w:id="0">
    <w:p w14:paraId="054B42C8" w14:textId="77777777" w:rsidR="003D2667" w:rsidRDefault="003D2667" w:rsidP="00F65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16C" w14:textId="2129195F" w:rsidR="00A775BE" w:rsidRDefault="00A775BE" w:rsidP="00A775BE">
    <w:pPr>
      <w:pStyle w:val="Zhlav"/>
      <w:jc w:val="right"/>
    </w:pPr>
    <w:r>
      <w:t>Č. smlouvy objednatele: S-2021000323</w:t>
    </w:r>
  </w:p>
  <w:p w14:paraId="095FC85D" w14:textId="77777777" w:rsidR="00F65928" w:rsidRDefault="00F65928" w:rsidP="008D3B8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D02A876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hybridMultilevel"/>
    <w:tmpl w:val="00000003"/>
    <w:lvl w:ilvl="0" w:tplc="000000C9">
      <w:start w:val="5"/>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567B1"/>
    <w:multiLevelType w:val="hybridMultilevel"/>
    <w:tmpl w:val="5D9A61D2"/>
    <w:lvl w:ilvl="0" w:tplc="C920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E0162"/>
    <w:multiLevelType w:val="hybridMultilevel"/>
    <w:tmpl w:val="601CA824"/>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0DC4DC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6F2295"/>
    <w:multiLevelType w:val="multilevel"/>
    <w:tmpl w:val="DE7CBF1A"/>
    <w:lvl w:ilvl="0">
      <w:start w:val="1"/>
      <w:numFmt w:val="decimal"/>
      <w:lvlText w:val="%1."/>
      <w:lvlJc w:val="left"/>
      <w:pPr>
        <w:tabs>
          <w:tab w:val="num" w:pos="567"/>
        </w:tabs>
        <w:ind w:left="567" w:hanging="567"/>
      </w:pPr>
      <w:rPr>
        <w:rFonts w:hint="default"/>
        <w:b/>
        <w:bCs/>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7" w15:restartNumberingAfterBreak="0">
    <w:nsid w:val="7B250B9A"/>
    <w:multiLevelType w:val="hybridMultilevel"/>
    <w:tmpl w:val="F8C8C8BC"/>
    <w:lvl w:ilvl="0" w:tplc="8D7C6FF8">
      <w:start w:val="1"/>
      <w:numFmt w:val="decimal"/>
      <w:lvlText w:val="%1."/>
      <w:lvlJc w:val="left"/>
      <w:pPr>
        <w:tabs>
          <w:tab w:val="num" w:pos="360"/>
        </w:tabs>
        <w:ind w:left="360" w:hanging="360"/>
      </w:pPr>
      <w:rPr>
        <w:b w:val="0"/>
        <w:bCs w:val="0"/>
      </w:r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C8"/>
    <w:rsid w:val="00040E1F"/>
    <w:rsid w:val="00052630"/>
    <w:rsid w:val="00055ABB"/>
    <w:rsid w:val="00067B31"/>
    <w:rsid w:val="000B09E7"/>
    <w:rsid w:val="000F1176"/>
    <w:rsid w:val="00101586"/>
    <w:rsid w:val="0015483F"/>
    <w:rsid w:val="00180E6F"/>
    <w:rsid w:val="001A33A4"/>
    <w:rsid w:val="001B0750"/>
    <w:rsid w:val="001F3739"/>
    <w:rsid w:val="00261C05"/>
    <w:rsid w:val="00267938"/>
    <w:rsid w:val="002A6B5F"/>
    <w:rsid w:val="003165D2"/>
    <w:rsid w:val="003D2667"/>
    <w:rsid w:val="0041285F"/>
    <w:rsid w:val="00435E5F"/>
    <w:rsid w:val="00450620"/>
    <w:rsid w:val="004A1687"/>
    <w:rsid w:val="004A3EA5"/>
    <w:rsid w:val="004B5A0F"/>
    <w:rsid w:val="004D56EA"/>
    <w:rsid w:val="00586382"/>
    <w:rsid w:val="005C3264"/>
    <w:rsid w:val="005F37F8"/>
    <w:rsid w:val="006208C8"/>
    <w:rsid w:val="006453DF"/>
    <w:rsid w:val="006C7471"/>
    <w:rsid w:val="006E11A8"/>
    <w:rsid w:val="006F33D9"/>
    <w:rsid w:val="00740B84"/>
    <w:rsid w:val="00763DA2"/>
    <w:rsid w:val="007A4EF7"/>
    <w:rsid w:val="007B1107"/>
    <w:rsid w:val="00847287"/>
    <w:rsid w:val="008A51D5"/>
    <w:rsid w:val="008C0E60"/>
    <w:rsid w:val="008D3B85"/>
    <w:rsid w:val="0093435D"/>
    <w:rsid w:val="009B6F2F"/>
    <w:rsid w:val="009F3405"/>
    <w:rsid w:val="00A22B4D"/>
    <w:rsid w:val="00A36BC7"/>
    <w:rsid w:val="00A71D2B"/>
    <w:rsid w:val="00A775BE"/>
    <w:rsid w:val="00B06F00"/>
    <w:rsid w:val="00B66A9C"/>
    <w:rsid w:val="00B972F3"/>
    <w:rsid w:val="00BA3423"/>
    <w:rsid w:val="00BF25D9"/>
    <w:rsid w:val="00C456DE"/>
    <w:rsid w:val="00CB2E67"/>
    <w:rsid w:val="00CD0EC7"/>
    <w:rsid w:val="00CD609C"/>
    <w:rsid w:val="00D05F61"/>
    <w:rsid w:val="00D233CB"/>
    <w:rsid w:val="00DD11F5"/>
    <w:rsid w:val="00E0684D"/>
    <w:rsid w:val="00E533DE"/>
    <w:rsid w:val="00E9095B"/>
    <w:rsid w:val="00EA0E11"/>
    <w:rsid w:val="00ED6130"/>
    <w:rsid w:val="00EF091D"/>
    <w:rsid w:val="00EF1133"/>
    <w:rsid w:val="00F659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D068"/>
  <w15:chartTrackingRefBased/>
  <w15:docId w15:val="{479A5718-DB69-3847-92E5-AE202546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2B4D"/>
    <w:pPr>
      <w:ind w:left="720"/>
      <w:contextualSpacing/>
    </w:pPr>
  </w:style>
  <w:style w:type="character" w:styleId="Odkaznakoment">
    <w:name w:val="annotation reference"/>
    <w:basedOn w:val="Standardnpsmoodstavce"/>
    <w:uiPriority w:val="99"/>
    <w:semiHidden/>
    <w:unhideWhenUsed/>
    <w:rsid w:val="006C7471"/>
    <w:rPr>
      <w:sz w:val="16"/>
      <w:szCs w:val="16"/>
    </w:rPr>
  </w:style>
  <w:style w:type="paragraph" w:styleId="Textkomente">
    <w:name w:val="annotation text"/>
    <w:basedOn w:val="Normln"/>
    <w:link w:val="TextkomenteChar"/>
    <w:uiPriority w:val="99"/>
    <w:semiHidden/>
    <w:unhideWhenUsed/>
    <w:rsid w:val="006C7471"/>
    <w:rPr>
      <w:sz w:val="20"/>
      <w:szCs w:val="20"/>
    </w:rPr>
  </w:style>
  <w:style w:type="character" w:customStyle="1" w:styleId="TextkomenteChar">
    <w:name w:val="Text komentáře Char"/>
    <w:basedOn w:val="Standardnpsmoodstavce"/>
    <w:link w:val="Textkomente"/>
    <w:uiPriority w:val="99"/>
    <w:semiHidden/>
    <w:rsid w:val="006C7471"/>
    <w:rPr>
      <w:sz w:val="20"/>
      <w:szCs w:val="20"/>
    </w:rPr>
  </w:style>
  <w:style w:type="paragraph" w:styleId="Pedmtkomente">
    <w:name w:val="annotation subject"/>
    <w:basedOn w:val="Textkomente"/>
    <w:next w:val="Textkomente"/>
    <w:link w:val="PedmtkomenteChar"/>
    <w:uiPriority w:val="99"/>
    <w:semiHidden/>
    <w:unhideWhenUsed/>
    <w:rsid w:val="006C7471"/>
    <w:rPr>
      <w:b/>
      <w:bCs/>
    </w:rPr>
  </w:style>
  <w:style w:type="character" w:customStyle="1" w:styleId="PedmtkomenteChar">
    <w:name w:val="Předmět komentáře Char"/>
    <w:basedOn w:val="TextkomenteChar"/>
    <w:link w:val="Pedmtkomente"/>
    <w:uiPriority w:val="99"/>
    <w:semiHidden/>
    <w:rsid w:val="006C7471"/>
    <w:rPr>
      <w:b/>
      <w:bCs/>
      <w:sz w:val="20"/>
      <w:szCs w:val="20"/>
    </w:rPr>
  </w:style>
  <w:style w:type="paragraph" w:styleId="Zhlav">
    <w:name w:val="header"/>
    <w:basedOn w:val="Normln"/>
    <w:link w:val="ZhlavChar"/>
    <w:unhideWhenUsed/>
    <w:rsid w:val="00F65928"/>
    <w:pPr>
      <w:tabs>
        <w:tab w:val="center" w:pos="4536"/>
        <w:tab w:val="right" w:pos="9072"/>
      </w:tabs>
    </w:pPr>
  </w:style>
  <w:style w:type="character" w:customStyle="1" w:styleId="ZhlavChar">
    <w:name w:val="Záhlaví Char"/>
    <w:basedOn w:val="Standardnpsmoodstavce"/>
    <w:link w:val="Zhlav"/>
    <w:rsid w:val="00F65928"/>
  </w:style>
  <w:style w:type="paragraph" w:styleId="Zpat">
    <w:name w:val="footer"/>
    <w:basedOn w:val="Normln"/>
    <w:link w:val="ZpatChar"/>
    <w:uiPriority w:val="99"/>
    <w:unhideWhenUsed/>
    <w:rsid w:val="00F65928"/>
    <w:pPr>
      <w:tabs>
        <w:tab w:val="center" w:pos="4536"/>
        <w:tab w:val="right" w:pos="9072"/>
      </w:tabs>
    </w:pPr>
  </w:style>
  <w:style w:type="character" w:customStyle="1" w:styleId="ZpatChar">
    <w:name w:val="Zápatí Char"/>
    <w:basedOn w:val="Standardnpsmoodstavce"/>
    <w:link w:val="Zpat"/>
    <w:uiPriority w:val="99"/>
    <w:rsid w:val="00F6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93756">
      <w:bodyDiv w:val="1"/>
      <w:marLeft w:val="0"/>
      <w:marRight w:val="0"/>
      <w:marTop w:val="0"/>
      <w:marBottom w:val="0"/>
      <w:divBdr>
        <w:top w:val="none" w:sz="0" w:space="0" w:color="auto"/>
        <w:left w:val="none" w:sz="0" w:space="0" w:color="auto"/>
        <w:bottom w:val="none" w:sz="0" w:space="0" w:color="auto"/>
        <w:right w:val="none" w:sz="0" w:space="0" w:color="auto"/>
      </w:divBdr>
      <w:divsChild>
        <w:div w:id="51061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p213.cz/cs/ochrana-osobnich-udaju-gdpr/a-1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59105-D51F-4396-9B02-D0DA423C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1274</Words>
  <Characters>7520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Spiegelová</dc:creator>
  <cp:keywords/>
  <dc:description/>
  <cp:lastModifiedBy>Mikula Pavel</cp:lastModifiedBy>
  <cp:revision>51</cp:revision>
  <dcterms:created xsi:type="dcterms:W3CDTF">2021-06-25T10:53:00Z</dcterms:created>
  <dcterms:modified xsi:type="dcterms:W3CDTF">2021-07-08T09:49:00Z</dcterms:modified>
</cp:coreProperties>
</file>