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45" w:rsidRDefault="00A805AF">
      <w:pPr>
        <w:pStyle w:val="Titulekobrzku0"/>
        <w:framePr w:w="169" w:h="299" w:wrap="none" w:hAnchor="page" w:x="851" w:y="1223"/>
        <w:shd w:val="clear" w:color="auto" w:fill="auto"/>
      </w:pPr>
      <w:r>
        <w:rPr>
          <w:rFonts w:ascii="Times New Roman" w:eastAsia="Times New Roman" w:hAnsi="Times New Roman" w:cs="Times New Roman"/>
          <w:lang w:val="es-ES" w:eastAsia="es-ES" w:bidi="es-ES"/>
        </w:rPr>
        <w:t>o</w:t>
      </w:r>
    </w:p>
    <w:p w:rsidR="00821B45" w:rsidRDefault="00A805AF">
      <w:pPr>
        <w:pStyle w:val="Titulekobrzku0"/>
        <w:framePr w:w="169" w:h="299" w:wrap="none" w:hAnchor="page" w:x="851" w:y="1223"/>
        <w:shd w:val="clear" w:color="auto" w:fill="auto"/>
        <w:spacing w:line="197" w:lineRule="auto"/>
        <w:rPr>
          <w:sz w:val="8"/>
          <w:szCs w:val="8"/>
        </w:rPr>
      </w:pPr>
      <w:r>
        <w:rPr>
          <w:rFonts w:ascii="Times New Roman" w:eastAsia="Times New Roman" w:hAnsi="Times New Roman" w:cs="Times New Roman"/>
          <w:sz w:val="8"/>
          <w:szCs w:val="8"/>
          <w:lang w:val="es-ES" w:eastAsia="es-ES" w:bidi="es-ES"/>
        </w:rPr>
        <w:t>CN</w:t>
      </w:r>
    </w:p>
    <w:tbl>
      <w:tblPr>
        <w:tblOverlap w:val="never"/>
        <w:tblW w:w="1002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4"/>
        <w:gridCol w:w="1174"/>
        <w:gridCol w:w="3179"/>
      </w:tblGrid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1548"/>
          <w:jc w:val="center"/>
        </w:trPr>
        <w:tc>
          <w:tcPr>
            <w:tcW w:w="10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Rozsah a nabídková cena služeb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2"/>
              </w:tabs>
            </w:pPr>
            <w:r>
              <w:rPr>
                <w:b/>
                <w:bCs/>
              </w:rPr>
              <w:t>Země</w:t>
            </w:r>
            <w:r>
              <w:rPr>
                <w:b/>
                <w:bCs/>
              </w:rPr>
              <w:tab/>
              <w:t>Německo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5"/>
              </w:tabs>
            </w:pPr>
            <w:r>
              <w:rPr>
                <w:b/>
                <w:bCs/>
              </w:rPr>
              <w:t>Zaměstnanec</w:t>
            </w:r>
            <w:r>
              <w:rPr>
                <w:b/>
                <w:bCs/>
              </w:rPr>
              <w:tab/>
              <w:t>1 osoba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2"/>
              </w:tabs>
            </w:pPr>
            <w:r>
              <w:rPr>
                <w:b/>
                <w:bCs/>
              </w:rPr>
              <w:t>Období</w:t>
            </w:r>
            <w:r>
              <w:rPr>
                <w:b/>
                <w:bCs/>
              </w:rPr>
              <w:tab/>
              <w:t>11 -12 / 2018 (2 měsíce)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591"/>
              </w:tabs>
            </w:pPr>
            <w:r>
              <w:rPr>
                <w:b/>
                <w:bCs/>
              </w:rPr>
              <w:t>Platnost nabídky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vertAlign w:val="subscript"/>
              </w:rPr>
              <w:t>o</w:t>
            </w:r>
            <w:r>
              <w:rPr>
                <w:b/>
                <w:bCs/>
              </w:rPr>
              <w:t>d 21.6.</w:t>
            </w:r>
            <w:r>
              <w:rPr>
                <w:b/>
                <w:bCs/>
              </w:rPr>
              <w:t xml:space="preserve"> - 30.9. 2021</w:t>
            </w:r>
          </w:p>
        </w:tc>
      </w:tr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Rozsah služeb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  <w:jc w:val="center"/>
            </w:pPr>
            <w:r>
              <w:rPr>
                <w:b/>
                <w:bCs/>
              </w:rPr>
              <w:t>Jednotková cena bez DPH v Kč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Poznámka</w:t>
            </w:r>
          </w:p>
        </w:tc>
      </w:tr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t>zajištění registrace zaměstnavatele pro odvody sociálního a zdravotního pojištění a veškeré povinnosti s tím spojené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B45" w:rsidRDefault="00821B45">
            <w:pPr>
              <w:rPr>
                <w:sz w:val="10"/>
                <w:szCs w:val="10"/>
              </w:rPr>
            </w:pPr>
          </w:p>
        </w:tc>
      </w:tr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911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spacing w:line="266" w:lineRule="auto"/>
            </w:pPr>
            <w:r>
              <w:t xml:space="preserve">zajištění registrace zaměstnance pro účely odvodů sociálního a </w:t>
            </w:r>
            <w:r>
              <w:t>zdravotního pojištění u příslušných úřadů a veškeré povinnosti s tím spojené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6 000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jednorázový výdaj</w:t>
            </w:r>
          </w:p>
        </w:tc>
      </w:tr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1480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t xml:space="preserve">výpočet sociálního a zdravotního pojištění; zajištění veškeré komunikace se zdravotní pojišťovnou, orgánem sociálního zabezpečení a dalšími dotčenými </w:t>
            </w:r>
            <w:r>
              <w:t>institucemi v příslušných zemích na základě plných mocí</w:t>
            </w:r>
          </w:p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rPr>
                <w:b/>
                <w:bCs/>
              </w:rPr>
              <w:t>Cena za období 2 měsíců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10 000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manuální zpracování výpočtů roku 2018</w:t>
            </w:r>
          </w:p>
        </w:tc>
      </w:tr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</w:pPr>
            <w:r>
              <w:t>administrativní úkony v souvislosti s nástupem do zaměstnání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1000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jednorázový výdaj</w:t>
            </w:r>
          </w:p>
        </w:tc>
      </w:tr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983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t>Proxy paušál zahrnující veškerou komunikaci s</w:t>
            </w:r>
            <w:r>
              <w:t xml:space="preserve"> HLB kanceláří v zahraničí a univerzitou</w:t>
            </w:r>
          </w:p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rPr>
                <w:b/>
                <w:bCs/>
              </w:rPr>
              <w:t>Cena za období 2 měsíců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6 000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rPr>
                <w:b/>
                <w:bCs/>
              </w:rPr>
              <w:t>měsíční částka Kč 3 000/ 1 zaměstnance</w:t>
            </w:r>
          </w:p>
        </w:tc>
      </w:tr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t>roční vyúčtování odvodů sociálního a zdravotního pojištění vůči příslušným úřadům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10 000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rPr>
                <w:b/>
                <w:bCs/>
              </w:rPr>
              <w:t>dle hodinových sazeb daňového poradce</w:t>
            </w:r>
          </w:p>
        </w:tc>
      </w:tr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</w:pPr>
            <w:r>
              <w:t xml:space="preserve">ostatní daňové </w:t>
            </w:r>
            <w:r>
              <w:t>poradenství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B45" w:rsidRDefault="00821B45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HLB Německo hodinová sazba</w:t>
            </w:r>
          </w:p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EUR 200</w:t>
            </w:r>
          </w:p>
        </w:tc>
      </w:tr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100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49"/>
              </w:tabs>
            </w:pPr>
            <w:r>
              <w:rPr>
                <w:b/>
                <w:bCs/>
              </w:rPr>
              <w:t>CELKEM</w:t>
            </w:r>
            <w:r>
              <w:rPr>
                <w:b/>
                <w:bCs/>
              </w:rPr>
              <w:tab/>
              <w:t>33 000</w:t>
            </w:r>
          </w:p>
        </w:tc>
      </w:tr>
      <w:tr w:rsidR="00821B45" w:rsidTr="00A805AF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10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B45" w:rsidRDefault="00A805AF">
            <w:pPr>
              <w:pStyle w:val="Jin0"/>
              <w:shd w:val="clear" w:color="auto" w:fill="auto"/>
              <w:spacing w:line="25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Poznámka</w:t>
            </w:r>
          </w:p>
          <w:p w:rsidR="00821B45" w:rsidRDefault="00A805AF">
            <w:pPr>
              <w:pStyle w:val="Jin0"/>
              <w:shd w:val="clear" w:color="auto" w:fill="auto"/>
              <w:spacing w:line="25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Částky jsou bez DPH a v nabídce nejsou zahrnuty žádné hotovostní výdaje, pokud nastanou.</w:t>
            </w:r>
          </w:p>
        </w:tc>
      </w:tr>
    </w:tbl>
    <w:p w:rsidR="00821B45" w:rsidRDefault="00821B45">
      <w:pPr>
        <w:sectPr w:rsidR="00821B45">
          <w:headerReference w:type="default" r:id="rId6"/>
          <w:pgSz w:w="11900" w:h="16840"/>
          <w:pgMar w:top="2397" w:right="1036" w:bottom="4536" w:left="837" w:header="0" w:footer="410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6"/>
        <w:gridCol w:w="1170"/>
        <w:gridCol w:w="2833"/>
      </w:tblGrid>
      <w:tr w:rsidR="00821B45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lastRenderedPageBreak/>
              <w:t xml:space="preserve">Rozsah a nabídková cena </w:t>
            </w:r>
            <w:r>
              <w:rPr>
                <w:b/>
                <w:bCs/>
              </w:rPr>
              <w:t>služeb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9"/>
              </w:tabs>
            </w:pPr>
            <w:r>
              <w:rPr>
                <w:b/>
                <w:bCs/>
              </w:rPr>
              <w:t>Země</w:t>
            </w:r>
            <w:r>
              <w:rPr>
                <w:b/>
                <w:bCs/>
              </w:rPr>
              <w:tab/>
              <w:t>Německo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9"/>
              </w:tabs>
            </w:pPr>
            <w:r>
              <w:rPr>
                <w:b/>
                <w:bCs/>
              </w:rPr>
              <w:t>Zaměstnanec</w:t>
            </w:r>
            <w:r>
              <w:rPr>
                <w:b/>
                <w:bCs/>
              </w:rPr>
              <w:tab/>
              <w:t>1 osoba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5"/>
              </w:tabs>
            </w:pPr>
            <w:r>
              <w:rPr>
                <w:b/>
                <w:bCs/>
              </w:rPr>
              <w:t>Období</w:t>
            </w:r>
            <w:r>
              <w:rPr>
                <w:b/>
                <w:bCs/>
              </w:rPr>
              <w:tab/>
              <w:t>1 -12 / 2019 (12 měsíců)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598"/>
              </w:tabs>
            </w:pPr>
            <w:r>
              <w:rPr>
                <w:b/>
                <w:bCs/>
              </w:rPr>
              <w:t>Platnost nabídky</w:t>
            </w:r>
            <w:r>
              <w:rPr>
                <w:b/>
                <w:bCs/>
              </w:rPr>
              <w:tab/>
              <w:t>od 21.6. - 30.9. 2021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Rozsah služeb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B45" w:rsidRDefault="00A805AF">
            <w:pPr>
              <w:pStyle w:val="Jin0"/>
              <w:shd w:val="clear" w:color="auto" w:fill="auto"/>
              <w:spacing w:line="266" w:lineRule="auto"/>
              <w:jc w:val="center"/>
            </w:pPr>
            <w:r>
              <w:rPr>
                <w:b/>
                <w:bCs/>
              </w:rPr>
              <w:t>Jednotková cena bez DPH v Kč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Poznámka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566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6" w:lineRule="auto"/>
            </w:pPr>
            <w:r>
              <w:t xml:space="preserve">výpočet sociálního a </w:t>
            </w:r>
            <w:r>
              <w:t>zdravotního pojištění; zajištění veškeré komunikace se zdravotní pojišťovnou, orgánem sociálního zabezpečení a dalšími dotčenými institucemi v příslušných zemích na základě plných mocí</w:t>
            </w:r>
          </w:p>
          <w:p w:rsidR="00821B45" w:rsidRDefault="00A805AF">
            <w:pPr>
              <w:pStyle w:val="Jin0"/>
              <w:shd w:val="clear" w:color="auto" w:fill="auto"/>
              <w:spacing w:line="266" w:lineRule="auto"/>
            </w:pPr>
            <w:r>
              <w:rPr>
                <w:b/>
                <w:bCs/>
              </w:rPr>
              <w:t>Cena za období 12 měsíců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42 000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rPr>
                <w:b/>
                <w:bCs/>
              </w:rPr>
              <w:t>manuální zpracování výpočtů roku 2019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098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t>Proxy paušál zahrnující veškerou komunikaci s HLB kanceláří v zahraničí a univerzitou</w:t>
            </w:r>
          </w:p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rPr>
                <w:b/>
                <w:bCs/>
              </w:rPr>
              <w:t>Cena za období 12 měsíců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36 000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měsíční částka Kč 3 000/ 1 zaměstnance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875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6" w:lineRule="auto"/>
            </w:pPr>
            <w:r>
              <w:t>roční vyúčtování odvodů sociálního a zdravotního pojištění vůči příslušným úřadům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10 000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rPr>
                <w:b/>
                <w:bCs/>
              </w:rPr>
              <w:t xml:space="preserve">dle </w:t>
            </w:r>
            <w:r>
              <w:rPr>
                <w:b/>
                <w:bCs/>
              </w:rPr>
              <w:t>hodinových sazeb daňového poradce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641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</w:pPr>
            <w:r>
              <w:t>ostatní daňové poradenství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B45" w:rsidRDefault="00821B45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HLB Německo hodinová sazba</w:t>
            </w:r>
          </w:p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EUR 200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45"/>
              </w:tabs>
            </w:pPr>
            <w:r>
              <w:rPr>
                <w:b/>
                <w:bCs/>
              </w:rPr>
              <w:t>CELKEM</w:t>
            </w:r>
            <w:r>
              <w:rPr>
                <w:b/>
                <w:bCs/>
              </w:rPr>
              <w:tab/>
              <w:t>88 000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ind w:right="200"/>
              <w:jc w:val="right"/>
            </w:pPr>
            <w:r>
              <w:t>Sleva je poskytnuta na služby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6804"/>
              </w:tabs>
            </w:pPr>
            <w:r>
              <w:t>SLEVA</w:t>
            </w:r>
            <w:r>
              <w:tab/>
              <w:t>společnosti HLBGermanya</w:t>
            </w:r>
          </w:p>
          <w:p w:rsidR="00821B45" w:rsidRDefault="00A805AF">
            <w:pPr>
              <w:pStyle w:val="Jin0"/>
              <w:shd w:val="clear" w:color="auto" w:fill="auto"/>
              <w:ind w:left="6220"/>
            </w:pPr>
            <w:r>
              <w:t>35 000 Proxy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38"/>
              </w:tabs>
            </w:pPr>
            <w:r>
              <w:rPr>
                <w:b/>
                <w:bCs/>
              </w:rPr>
              <w:t>KONEČNÁ CENA po slevě</w:t>
            </w:r>
            <w:r>
              <w:rPr>
                <w:b/>
                <w:bCs/>
              </w:rPr>
              <w:tab/>
              <w:t>53 000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9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B45" w:rsidRDefault="00A805AF">
            <w:pPr>
              <w:pStyle w:val="Jin0"/>
              <w:shd w:val="clear" w:color="auto" w:fill="auto"/>
              <w:spacing w:line="25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Poznámka</w:t>
            </w:r>
          </w:p>
          <w:p w:rsidR="00821B45" w:rsidRDefault="00A805AF">
            <w:pPr>
              <w:pStyle w:val="Jin0"/>
              <w:shd w:val="clear" w:color="auto" w:fill="auto"/>
              <w:spacing w:line="25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Částky jsou bez DPH a v </w:t>
            </w:r>
            <w:r>
              <w:rPr>
                <w:sz w:val="17"/>
                <w:szCs w:val="17"/>
              </w:rPr>
              <w:t>nabídce nejsou zahrnuty žádné hotovostní výdaje, pokud nastanou.</w:t>
            </w:r>
          </w:p>
        </w:tc>
      </w:tr>
    </w:tbl>
    <w:p w:rsidR="00821B45" w:rsidRDefault="00821B45">
      <w:pPr>
        <w:sectPr w:rsidR="00821B45">
          <w:headerReference w:type="default" r:id="rId7"/>
          <w:pgSz w:w="11900" w:h="16840"/>
          <w:pgMar w:top="2397" w:right="1036" w:bottom="4536" w:left="837" w:header="0" w:footer="4108" w:gutter="0"/>
          <w:pgNumType w:fmt="upperRoman"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1"/>
        <w:gridCol w:w="1174"/>
        <w:gridCol w:w="2844"/>
      </w:tblGrid>
      <w:tr w:rsidR="00821B45">
        <w:tblPrEx>
          <w:tblCellMar>
            <w:top w:w="0" w:type="dxa"/>
            <w:bottom w:w="0" w:type="dxa"/>
          </w:tblCellMar>
        </w:tblPrEx>
        <w:trPr>
          <w:trHeight w:hRule="exact" w:val="1544"/>
          <w:jc w:val="center"/>
        </w:trPr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Rozsah a nabídková cena služeb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5"/>
              </w:tabs>
            </w:pPr>
            <w:r>
              <w:rPr>
                <w:b/>
                <w:bCs/>
              </w:rPr>
              <w:t>Země</w:t>
            </w:r>
            <w:r>
              <w:rPr>
                <w:b/>
                <w:bCs/>
              </w:rPr>
              <w:tab/>
              <w:t>Německo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2"/>
              </w:tabs>
            </w:pPr>
            <w:r>
              <w:rPr>
                <w:b/>
                <w:bCs/>
              </w:rPr>
              <w:t>Zaměstnanec</w:t>
            </w:r>
            <w:r>
              <w:rPr>
                <w:b/>
                <w:bCs/>
              </w:rPr>
              <w:tab/>
              <w:t>1 osoba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598"/>
              </w:tabs>
            </w:pPr>
            <w:r>
              <w:rPr>
                <w:b/>
                <w:bCs/>
              </w:rPr>
              <w:t>Období</w:t>
            </w:r>
            <w:r>
              <w:rPr>
                <w:b/>
                <w:bCs/>
              </w:rPr>
              <w:tab/>
              <w:t>1 -12 / 2020 (12 měsíců)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591"/>
              </w:tabs>
            </w:pPr>
            <w:r>
              <w:rPr>
                <w:b/>
                <w:bCs/>
              </w:rPr>
              <w:t>Platnost nabídky</w:t>
            </w:r>
            <w:r>
              <w:rPr>
                <w:b/>
                <w:bCs/>
              </w:rPr>
              <w:tab/>
              <w:t>od 21.6. - 30.9. 2021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Rozsah služeb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B45" w:rsidRDefault="00A805AF">
            <w:pPr>
              <w:pStyle w:val="Jin0"/>
              <w:shd w:val="clear" w:color="auto" w:fill="auto"/>
              <w:spacing w:line="266" w:lineRule="auto"/>
              <w:jc w:val="center"/>
            </w:pPr>
            <w:r>
              <w:rPr>
                <w:b/>
                <w:bCs/>
              </w:rPr>
              <w:t>Jednotková cena bez DPH v Kč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Poznámka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562"/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t xml:space="preserve">výpočet sociálního a zdravotního pojištění; zajištění veškeré komunikace se zdravotní </w:t>
            </w:r>
            <w:r>
              <w:t>pojišťovnou, orgánem sociálního zabezpečení a dalšími dotčenými institucemi v příslušných zemích na základě plných mocí</w:t>
            </w:r>
          </w:p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rPr>
                <w:b/>
                <w:bCs/>
              </w:rPr>
              <w:t>Cena za období 12 měsíců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42 000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manuální zpracování výpočtů roku 2020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6" w:lineRule="auto"/>
            </w:pPr>
            <w:r>
              <w:t xml:space="preserve">Proxy paušál zahrnující veškerou komunikaci s HLB kanceláří v </w:t>
            </w:r>
            <w:r>
              <w:t>zahraničí a univerzitou</w:t>
            </w:r>
          </w:p>
          <w:p w:rsidR="00821B45" w:rsidRDefault="00A805AF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Cena za období 12 měsíců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36 000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měsíční částka Kč 3 000/ 1 zaměstnance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882"/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t>roční vyúčtování odvodů sociálního a zdravotního pojištění vůči příslušným úřadům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ind w:firstLine="520"/>
              <w:jc w:val="both"/>
            </w:pPr>
            <w:r>
              <w:rPr>
                <w:b/>
                <w:bCs/>
              </w:rPr>
              <w:t>10 000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dle hodinových sazeb daňového poradce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637"/>
          <w:jc w:val="center"/>
        </w:trPr>
        <w:tc>
          <w:tcPr>
            <w:tcW w:w="5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</w:pPr>
            <w:r>
              <w:t>ostatní daňové poradenství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B45" w:rsidRDefault="00821B45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 xml:space="preserve">HLB </w:t>
            </w:r>
            <w:r>
              <w:rPr>
                <w:b/>
                <w:bCs/>
              </w:rPr>
              <w:t>Německo hodinová sazba EUR 200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42"/>
              </w:tabs>
            </w:pPr>
            <w:r>
              <w:rPr>
                <w:b/>
                <w:bCs/>
              </w:rPr>
              <w:t>CELKEM</w:t>
            </w:r>
            <w:r>
              <w:rPr>
                <w:b/>
                <w:bCs/>
              </w:rPr>
              <w:tab/>
              <w:t>88 000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846"/>
          <w:jc w:val="center"/>
        </w:trPr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ind w:right="200"/>
              <w:jc w:val="right"/>
            </w:pPr>
            <w:r>
              <w:t>Sleva je poskytnuta na služby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6800"/>
              </w:tabs>
            </w:pPr>
            <w:r>
              <w:t>SLEVA</w:t>
            </w:r>
            <w:r>
              <w:tab/>
              <w:t>společnosti HLB Germany a</w:t>
            </w:r>
          </w:p>
          <w:p w:rsidR="00821B45" w:rsidRDefault="00A805AF">
            <w:pPr>
              <w:pStyle w:val="Jin0"/>
              <w:shd w:val="clear" w:color="auto" w:fill="auto"/>
              <w:ind w:left="6240"/>
            </w:pPr>
            <w:r>
              <w:t>35 000 Proxy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38"/>
              </w:tabs>
            </w:pPr>
            <w:r>
              <w:rPr>
                <w:b/>
                <w:bCs/>
              </w:rPr>
              <w:t>KONEČNÁ CENA po slevě</w:t>
            </w:r>
            <w:r>
              <w:rPr>
                <w:b/>
                <w:bCs/>
              </w:rPr>
              <w:tab/>
              <w:t>53 000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102"/>
          <w:jc w:val="center"/>
        </w:trPr>
        <w:tc>
          <w:tcPr>
            <w:tcW w:w="9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B45" w:rsidRDefault="00A805AF">
            <w:pPr>
              <w:pStyle w:val="Jin0"/>
              <w:shd w:val="clear" w:color="auto" w:fill="auto"/>
              <w:spacing w:line="26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Poznámka</w:t>
            </w:r>
          </w:p>
          <w:p w:rsidR="00821B45" w:rsidRDefault="00A805AF">
            <w:pPr>
              <w:pStyle w:val="Jin0"/>
              <w:shd w:val="clear" w:color="auto" w:fill="auto"/>
              <w:spacing w:line="266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Částky jsou bez DPH a v nabídce nejsou zahrnuty žádné hotovostní výdaje, pokud nastanou.</w:t>
            </w:r>
          </w:p>
        </w:tc>
      </w:tr>
    </w:tbl>
    <w:p w:rsidR="00821B45" w:rsidRDefault="00821B45">
      <w:pPr>
        <w:sectPr w:rsidR="00821B45">
          <w:headerReference w:type="default" r:id="rId8"/>
          <w:pgSz w:w="11900" w:h="16840"/>
          <w:pgMar w:top="2397" w:right="1036" w:bottom="4536" w:left="837" w:header="0" w:footer="4108" w:gutter="0"/>
          <w:pgNumType w:start="1"/>
          <w:cols w:space="720"/>
          <w:noEndnote/>
          <w:docGrid w:linePitch="360"/>
        </w:sectPr>
      </w:pPr>
    </w:p>
    <w:p w:rsidR="00821B45" w:rsidRDefault="00A805AF">
      <w:pPr>
        <w:pStyle w:val="Titulektabulky0"/>
        <w:shd w:val="clear" w:color="auto" w:fill="auto"/>
        <w:spacing w:line="240" w:lineRule="auto"/>
        <w:ind w:left="119" w:firstLine="0"/>
        <w:rPr>
          <w:sz w:val="36"/>
          <w:szCs w:val="36"/>
        </w:rPr>
      </w:pPr>
      <w:r>
        <w:rPr>
          <w:sz w:val="36"/>
          <w:szCs w:val="36"/>
        </w:rPr>
        <w:t>HLBIPROXY</w:t>
      </w:r>
    </w:p>
    <w:p w:rsidR="00821B45" w:rsidRDefault="00A805AF">
      <w:pPr>
        <w:pStyle w:val="Titulektabulky0"/>
        <w:shd w:val="clear" w:color="auto" w:fill="auto"/>
        <w:spacing w:line="226" w:lineRule="auto"/>
        <w:ind w:left="119" w:firstLine="0"/>
      </w:pPr>
      <w:r>
        <w:rPr>
          <w:i/>
          <w:iCs/>
        </w:rPr>
        <w:t>1/</w:t>
      </w:r>
      <w:r>
        <w:t xml:space="preserve"> TAX &amp; AUDIT SERVICES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6"/>
        <w:gridCol w:w="1170"/>
        <w:gridCol w:w="2822"/>
      </w:tblGrid>
      <w:tr w:rsidR="00821B45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Rozsah a nabídková cena služeb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5"/>
              </w:tabs>
            </w:pPr>
            <w:r>
              <w:rPr>
                <w:b/>
                <w:bCs/>
              </w:rPr>
              <w:t>Země</w:t>
            </w:r>
            <w:r>
              <w:rPr>
                <w:b/>
                <w:bCs/>
              </w:rPr>
              <w:tab/>
              <w:t>Německo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5"/>
              </w:tabs>
            </w:pPr>
            <w:r>
              <w:rPr>
                <w:b/>
                <w:bCs/>
              </w:rPr>
              <w:t>Zaměstnanec</w:t>
            </w:r>
            <w:r>
              <w:rPr>
                <w:b/>
                <w:bCs/>
              </w:rPr>
              <w:tab/>
              <w:t>1 osoba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602"/>
              </w:tabs>
            </w:pPr>
            <w:r>
              <w:rPr>
                <w:b/>
                <w:bCs/>
              </w:rPr>
              <w:t>Období</w:t>
            </w:r>
            <w:r>
              <w:rPr>
                <w:b/>
                <w:bCs/>
              </w:rPr>
              <w:tab/>
              <w:t>1 -12 / 2021 (12 měsíců)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594"/>
              </w:tabs>
            </w:pPr>
            <w:r>
              <w:rPr>
                <w:b/>
                <w:bCs/>
              </w:rPr>
              <w:t>Platnost nabídky</w:t>
            </w:r>
            <w:r>
              <w:rPr>
                <w:b/>
                <w:bCs/>
              </w:rPr>
              <w:tab/>
              <w:t>od 21.6. - 30.9. 2021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Rozsah služeb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B45" w:rsidRDefault="00A805AF">
            <w:pPr>
              <w:pStyle w:val="Jin0"/>
              <w:shd w:val="clear" w:color="auto" w:fill="auto"/>
              <w:spacing w:line="269" w:lineRule="auto"/>
              <w:jc w:val="center"/>
            </w:pPr>
            <w:r>
              <w:rPr>
                <w:b/>
                <w:bCs/>
              </w:rPr>
              <w:t>Jednotková cena bez DPH v Kč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Poznámka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562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6" w:lineRule="auto"/>
            </w:pPr>
            <w:r>
              <w:t>výpočet sociálního a zdravotního pojištění; zajištění veškeré komunikace se zdravotní pojišťovnou, orgánem sociálního zabezpečení a</w:t>
            </w:r>
            <w:r>
              <w:t xml:space="preserve"> dalšími dotčenými institucemi v příslušných zemích na základě plných mocí</w:t>
            </w:r>
          </w:p>
          <w:p w:rsidR="00821B45" w:rsidRDefault="00A805AF">
            <w:pPr>
              <w:pStyle w:val="Jin0"/>
              <w:shd w:val="clear" w:color="auto" w:fill="auto"/>
              <w:spacing w:line="266" w:lineRule="auto"/>
            </w:pPr>
            <w:r>
              <w:rPr>
                <w:b/>
                <w:bCs/>
              </w:rPr>
              <w:t>Cena za období 12 měsíců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42 000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rPr>
                <w:b/>
                <w:bCs/>
              </w:rPr>
              <w:t>měsíční částka Kč 3 500/ 1 zaměstnance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091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6" w:lineRule="auto"/>
            </w:pPr>
            <w:r>
              <w:t>Proxy paušál zahrnující veškerou komunikaci s HLB kanceláří v zahraničí a univerzitou</w:t>
            </w:r>
          </w:p>
          <w:p w:rsidR="00821B45" w:rsidRDefault="00A805AF">
            <w:pPr>
              <w:pStyle w:val="Jin0"/>
              <w:shd w:val="clear" w:color="auto" w:fill="auto"/>
              <w:spacing w:line="266" w:lineRule="auto"/>
            </w:pPr>
            <w:r>
              <w:rPr>
                <w:b/>
                <w:bCs/>
              </w:rPr>
              <w:t xml:space="preserve">Cena za období 12 </w:t>
            </w:r>
            <w:r>
              <w:rPr>
                <w:b/>
                <w:bCs/>
              </w:rPr>
              <w:t>měsíců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36 000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rPr>
                <w:b/>
                <w:bCs/>
              </w:rPr>
              <w:t>měsíční částka Kč 3 000/ 1 zaměstnance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2" w:lineRule="auto"/>
            </w:pPr>
            <w:r>
              <w:t>roční vyúčtování odvodů sociálního a zdravotního pojištění vůči příslušným úřadům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10 000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dle hodinových sazeb daňového poradce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</w:pPr>
            <w:r>
              <w:t>ostatní daňové poradenství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B45" w:rsidRDefault="00821B45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HLB Německo hodinová sazba</w:t>
            </w:r>
          </w:p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EUR 200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45"/>
              </w:tabs>
            </w:pPr>
            <w:r>
              <w:rPr>
                <w:b/>
                <w:bCs/>
              </w:rPr>
              <w:t>CELKEM</w:t>
            </w:r>
            <w:r>
              <w:rPr>
                <w:b/>
                <w:bCs/>
              </w:rPr>
              <w:tab/>
              <w:t xml:space="preserve">88 </w:t>
            </w:r>
            <w:r>
              <w:rPr>
                <w:b/>
                <w:bCs/>
              </w:rPr>
              <w:t>000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52"/>
              </w:tabs>
            </w:pPr>
            <w:r>
              <w:t>SLEVA</w:t>
            </w:r>
            <w:r>
              <w:tab/>
              <w:t>15 000 Sleva na služby Proxy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34"/>
              </w:tabs>
            </w:pPr>
            <w:r>
              <w:rPr>
                <w:b/>
                <w:bCs/>
              </w:rPr>
              <w:t>KONEČNÁ CENA po slevě</w:t>
            </w:r>
            <w:r>
              <w:rPr>
                <w:b/>
                <w:bCs/>
              </w:rPr>
              <w:tab/>
              <w:t>73 000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087"/>
          <w:jc w:val="center"/>
        </w:trPr>
        <w:tc>
          <w:tcPr>
            <w:tcW w:w="9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1B45" w:rsidRDefault="00A805AF">
            <w:pPr>
              <w:pStyle w:val="Jin0"/>
              <w:shd w:val="clear" w:color="auto" w:fill="auto"/>
              <w:spacing w:after="4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Poznámka</w:t>
            </w:r>
          </w:p>
          <w:p w:rsidR="00821B45" w:rsidRDefault="00A805AF">
            <w:pPr>
              <w:pStyle w:val="Jin0"/>
              <w:shd w:val="clear" w:color="auto" w:fill="auto"/>
              <w:spacing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Částky jsou bez DPH a v nabídce nejsou zahrnuty žádné hotovostní výdaje, pokud nastanou.</w:t>
            </w:r>
          </w:p>
        </w:tc>
      </w:tr>
    </w:tbl>
    <w:p w:rsidR="00821B45" w:rsidRDefault="00821B45">
      <w:pPr>
        <w:sectPr w:rsidR="00821B45">
          <w:headerReference w:type="default" r:id="rId9"/>
          <w:pgSz w:w="11900" w:h="16840"/>
          <w:pgMar w:top="1615" w:right="1260" w:bottom="1615" w:left="980" w:header="1187" w:footer="1187" w:gutter="0"/>
          <w:pgNumType w:start="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4"/>
        <w:gridCol w:w="1174"/>
        <w:gridCol w:w="2995"/>
      </w:tblGrid>
      <w:tr w:rsidR="00821B45">
        <w:tblPrEx>
          <w:tblCellMar>
            <w:top w:w="0" w:type="dxa"/>
            <w:bottom w:w="0" w:type="dxa"/>
          </w:tblCellMar>
        </w:tblPrEx>
        <w:trPr>
          <w:trHeight w:hRule="exact" w:val="1559"/>
          <w:jc w:val="center"/>
        </w:trPr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Rozsah a nabídková cena služeb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569"/>
              </w:tabs>
            </w:pPr>
            <w:r>
              <w:rPr>
                <w:b/>
                <w:bCs/>
              </w:rPr>
              <w:t>Země</w:t>
            </w:r>
            <w:r>
              <w:rPr>
                <w:b/>
                <w:bCs/>
              </w:rPr>
              <w:tab/>
              <w:t>Německo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569"/>
              </w:tabs>
            </w:pPr>
            <w:r>
              <w:rPr>
                <w:b/>
                <w:bCs/>
              </w:rPr>
              <w:t>Zaměstnanec</w:t>
            </w:r>
            <w:r>
              <w:rPr>
                <w:b/>
                <w:bCs/>
              </w:rPr>
              <w:tab/>
              <w:t>1 osoba</w:t>
            </w:r>
            <w:bookmarkStart w:id="0" w:name="_GoBack"/>
            <w:bookmarkEnd w:id="0"/>
          </w:p>
          <w:p w:rsidR="00821B45" w:rsidRDefault="00A805AF">
            <w:pPr>
              <w:pStyle w:val="Jin0"/>
              <w:shd w:val="clear" w:color="auto" w:fill="auto"/>
              <w:tabs>
                <w:tab w:val="left" w:pos="5562"/>
              </w:tabs>
            </w:pPr>
            <w:r>
              <w:rPr>
                <w:b/>
                <w:bCs/>
              </w:rPr>
              <w:t>Období</w:t>
            </w:r>
            <w:r>
              <w:rPr>
                <w:b/>
                <w:bCs/>
              </w:rPr>
              <w:tab/>
              <w:t>1 -12 / 2021 (12 měsíce)</w:t>
            </w:r>
          </w:p>
          <w:p w:rsidR="00821B45" w:rsidRDefault="00A805AF">
            <w:pPr>
              <w:pStyle w:val="Jin0"/>
              <w:shd w:val="clear" w:color="auto" w:fill="auto"/>
              <w:tabs>
                <w:tab w:val="left" w:pos="5558"/>
              </w:tabs>
            </w:pPr>
            <w:r>
              <w:rPr>
                <w:b/>
                <w:bCs/>
              </w:rPr>
              <w:t>Platnost nabídky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vertAlign w:val="subscript"/>
              </w:rPr>
              <w:t>o</w:t>
            </w:r>
            <w:r>
              <w:rPr>
                <w:b/>
                <w:bCs/>
              </w:rPr>
              <w:t>d 21.6. - 30.9. 2021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860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Rozsah služeb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spacing w:line="266" w:lineRule="auto"/>
              <w:jc w:val="center"/>
            </w:pPr>
            <w:r>
              <w:rPr>
                <w:b/>
                <w:bCs/>
              </w:rPr>
              <w:t>Jednotková cena bez DPH v Kč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Poznámka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702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t xml:space="preserve">zajištění registrace zaměstnavatele pro odvody </w:t>
            </w:r>
            <w:r>
              <w:t>sociálního a zdravotního pojištění a veškeré povinnosti s tím spojené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B45" w:rsidRDefault="00821B45">
            <w:pPr>
              <w:rPr>
                <w:sz w:val="10"/>
                <w:szCs w:val="10"/>
              </w:rPr>
            </w:pP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t>zajištění registrace zaměstnance pro účely odvodů sociálního a zdravotního pojištění u příslušných úřadů a veškeré povinnosti s tím spojené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6 000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jednorázový výdaj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480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t xml:space="preserve">výpočet </w:t>
            </w:r>
            <w:r>
              <w:t>sociálního a zdravotního pojištění; zajištění veškeré komunikace se zdravotní pojišťovnou, orgánem sociálního zabezpečení a dalšími dotčenými institucemi v příslušných zemích na základě plných mocí</w:t>
            </w:r>
          </w:p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rPr>
                <w:b/>
                <w:bCs/>
              </w:rPr>
              <w:t>Cena za období 12 měsíců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42 000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rPr>
                <w:b/>
                <w:bCs/>
              </w:rPr>
              <w:t>měsíční částka Kč 3 500/ 1</w:t>
            </w:r>
            <w:r>
              <w:rPr>
                <w:b/>
                <w:bCs/>
              </w:rPr>
              <w:t xml:space="preserve"> zaměstnance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</w:pPr>
            <w:r>
              <w:t>administrativní úkony v souvislosti s nástupem do zaměstnání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jednorázový výdaj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t>Proxy paušál zahrnující veškerou komunikaci s HLB kanceláří v zahraničí a univerzitou</w:t>
            </w:r>
          </w:p>
          <w:p w:rsidR="00821B45" w:rsidRDefault="00A805AF">
            <w:pPr>
              <w:pStyle w:val="Jin0"/>
              <w:shd w:val="clear" w:color="auto" w:fill="auto"/>
              <w:spacing w:line="269" w:lineRule="auto"/>
            </w:pPr>
            <w:r>
              <w:rPr>
                <w:b/>
                <w:bCs/>
              </w:rPr>
              <w:t>Cena za období 12 měsíců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36 000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6" w:lineRule="auto"/>
            </w:pPr>
            <w:r>
              <w:rPr>
                <w:b/>
                <w:bCs/>
              </w:rPr>
              <w:t>měsíční částka Kč 3 000/ 1 zaměstnance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767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t>roční vyúčtování odvodů sociálního a zdravotního pojištění vůči příslušným úřadům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ind w:firstLine="540"/>
            </w:pPr>
            <w:r>
              <w:rPr>
                <w:b/>
                <w:bCs/>
              </w:rPr>
              <w:t>10 000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71" w:lineRule="auto"/>
            </w:pPr>
            <w:r>
              <w:rPr>
                <w:b/>
                <w:bCs/>
              </w:rPr>
              <w:t>dle hodinových sazeb daňového poradce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</w:pPr>
            <w:r>
              <w:t>ostatní daňové poradenství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1B45" w:rsidRDefault="00821B45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HLB Německo hodinová sazba</w:t>
            </w:r>
          </w:p>
          <w:p w:rsidR="00821B45" w:rsidRDefault="00A805AF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EUR 200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49"/>
              </w:tabs>
            </w:pPr>
            <w:r>
              <w:rPr>
                <w:b/>
                <w:bCs/>
              </w:rPr>
              <w:t>CELKEM</w:t>
            </w:r>
            <w:r>
              <w:rPr>
                <w:b/>
                <w:bCs/>
              </w:rPr>
              <w:tab/>
              <w:t>95 000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60"/>
              </w:tabs>
            </w:pPr>
            <w:r>
              <w:t>SLEVA</w:t>
            </w:r>
            <w:r>
              <w:tab/>
              <w:t>15 000 Sleva na služby Proxy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1B45" w:rsidRDefault="00A805AF">
            <w:pPr>
              <w:pStyle w:val="Jin0"/>
              <w:shd w:val="clear" w:color="auto" w:fill="auto"/>
              <w:tabs>
                <w:tab w:val="left" w:pos="6142"/>
              </w:tabs>
            </w:pPr>
            <w:r>
              <w:rPr>
                <w:b/>
                <w:bCs/>
              </w:rPr>
              <w:t>KONEČNÁ CENA</w:t>
            </w:r>
            <w:r>
              <w:rPr>
                <w:b/>
                <w:bCs/>
              </w:rPr>
              <w:t xml:space="preserve"> po slevě</w:t>
            </w:r>
            <w:r>
              <w:rPr>
                <w:b/>
                <w:bCs/>
              </w:rPr>
              <w:tab/>
              <w:t>80 000</w:t>
            </w:r>
          </w:p>
        </w:tc>
      </w:tr>
      <w:tr w:rsidR="00821B45">
        <w:tblPrEx>
          <w:tblCellMar>
            <w:top w:w="0" w:type="dxa"/>
            <w:bottom w:w="0" w:type="dxa"/>
          </w:tblCellMar>
        </w:tblPrEx>
        <w:trPr>
          <w:trHeight w:hRule="exact" w:val="1372"/>
          <w:jc w:val="center"/>
        </w:trPr>
        <w:tc>
          <w:tcPr>
            <w:tcW w:w="9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B45" w:rsidRDefault="00A805AF">
            <w:pPr>
              <w:pStyle w:val="Jin0"/>
              <w:shd w:val="clear" w:color="auto" w:fill="auto"/>
              <w:spacing w:line="25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Poznámka</w:t>
            </w:r>
          </w:p>
          <w:p w:rsidR="00821B45" w:rsidRDefault="00A805AF">
            <w:pPr>
              <w:pStyle w:val="Jin0"/>
              <w:shd w:val="clear" w:color="auto" w:fill="auto"/>
              <w:spacing w:line="25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Částky jsou bez DPH a v nabídce nejsou zahrnuty žádné hotovostní výdaje, pokud nastanou.</w:t>
            </w:r>
          </w:p>
        </w:tc>
      </w:tr>
    </w:tbl>
    <w:p w:rsidR="00000000" w:rsidRDefault="00A805AF"/>
    <w:sectPr w:rsidR="00000000">
      <w:headerReference w:type="default" r:id="rId10"/>
      <w:pgSz w:w="11900" w:h="16840"/>
      <w:pgMar w:top="2452" w:right="1155" w:bottom="2452" w:left="903" w:header="0" w:footer="2024" w:gutter="0"/>
      <w:pgNumType w:fmt="upperRoman"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805AF">
      <w:r>
        <w:separator/>
      </w:r>
    </w:p>
  </w:endnote>
  <w:endnote w:type="continuationSeparator" w:id="0">
    <w:p w:rsidR="00000000" w:rsidRDefault="00A8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B45" w:rsidRDefault="00821B45"/>
  </w:footnote>
  <w:footnote w:type="continuationSeparator" w:id="0">
    <w:p w:rsidR="00821B45" w:rsidRDefault="00821B4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45" w:rsidRDefault="00A805A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616585</wp:posOffset>
              </wp:positionH>
              <wp:positionV relativeFrom="page">
                <wp:posOffset>1023620</wp:posOffset>
              </wp:positionV>
              <wp:extent cx="1645920" cy="28321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1B45" w:rsidRDefault="00A805AF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 xml:space="preserve">HLB)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  <w:lang w:val="en-US" w:eastAsia="en-US" w:bidi="en-US"/>
                            </w:rPr>
                            <w:t>PROXY</w:t>
                          </w:r>
                        </w:p>
                        <w:p w:rsidR="00821B45" w:rsidRDefault="00A805AF">
                          <w:pPr>
                            <w:pStyle w:val="Zhlavnebozpat20"/>
                            <w:shd w:val="clear" w:color="auto" w:fill="auto"/>
                            <w:tabs>
                              <w:tab w:val="right" w:pos="2484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fr-FR" w:eastAsia="fr-FR" w:bidi="fr-FR"/>
                            </w:rPr>
                            <w:t xml:space="preserve">y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TAX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fr-FR" w:eastAsia="fr-FR" w:bidi="fr-FR"/>
                            </w:rPr>
                            <w:t xml:space="preserve">&amp;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AUDIT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fr-FR" w:eastAsia="fr-FR" w:bidi="fr-FR"/>
                            </w:rPr>
                            <w:t>SERVICES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48.549999999999997pt;margin-top:80.599999999999994pt;width:129.59999999999999pt;height:22.300000000000001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cs-CZ" w:eastAsia="cs-CZ" w:bidi="cs-CZ"/>
                      </w:rPr>
                      <w:t xml:space="preserve">HLB)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6"/>
                        <w:szCs w:val="36"/>
                        <w:shd w:val="clear" w:color="auto" w:fill="auto"/>
                        <w:lang w:val="en-US" w:eastAsia="en-US" w:bidi="en-US"/>
                      </w:rPr>
                      <w:t>PROXY</w:t>
                    </w:r>
                  </w:p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48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.</w:t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fr-FR" w:eastAsia="fr-FR" w:bidi="fr-FR"/>
                      </w:rPr>
                      <w:t xml:space="preserve">y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TAX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fr-FR" w:eastAsia="fr-FR" w:bidi="fr-FR"/>
                      </w:rPr>
                      <w:t xml:space="preserve">&amp;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AUDIT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fr-FR" w:eastAsia="fr-FR" w:bidi="fr-FR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45" w:rsidRDefault="00A805A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729615</wp:posOffset>
              </wp:positionH>
              <wp:positionV relativeFrom="page">
                <wp:posOffset>1083310</wp:posOffset>
              </wp:positionV>
              <wp:extent cx="1643380" cy="27686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3380" cy="2768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1B45" w:rsidRDefault="00A805AF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  <w:lang w:val="en-US" w:eastAsia="en-US" w:bidi="en-US"/>
                            </w:rPr>
                            <w:t xml:space="preserve">HLB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  <w:lang w:val="en-US" w:eastAsia="en-US" w:bidi="en-US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  <w:lang w:val="en-US" w:eastAsia="en-US" w:bidi="en-US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  <w:lang w:val="en-US" w:eastAsia="en-US" w:bidi="en-US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36"/>
                              <w:szCs w:val="36"/>
                              <w:lang w:val="en-US" w:eastAsia="en-US" w:bidi="en-US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  <w:lang w:val="en-US" w:eastAsia="en-US" w:bidi="en-US"/>
                            </w:rPr>
                            <w:t xml:space="preserve"> PROXY</w:t>
                          </w:r>
                        </w:p>
                        <w:p w:rsidR="00821B45" w:rsidRDefault="00A805AF">
                          <w:pPr>
                            <w:pStyle w:val="Zhlavnebozpat20"/>
                            <w:shd w:val="clear" w:color="auto" w:fill="auto"/>
                            <w:tabs>
                              <w:tab w:val="right" w:pos="251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  <w:lang w:val="en-US" w:eastAsia="en-US" w:bidi="en-US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 TAX &amp; AUDIT SERVICES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27" type="#_x0000_t202" style="position:absolute;margin-left:57.45pt;margin-top:85.3pt;width:129.4pt;height:21.8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" filled="f" stroked="f">
              <v:textbox style="mso-fit-shape-to-text:t" inset="0,0,0,0">
                <w:txbxContent>
                  <w:p w:rsidR="00821B45" w:rsidRDefault="00A805AF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lang w:val="en-US" w:eastAsia="en-US" w:bidi="en-US"/>
                      </w:rPr>
                      <w:t xml:space="preserve">HLB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lang w:val="en-US" w:eastAsia="en-US" w:bidi="en-US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lang w:val="en-US" w:eastAsia="en-US" w:bidi="en-US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lang w:val="en-US" w:eastAsia="en-US" w:bidi="en-US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noProof/>
                        <w:sz w:val="36"/>
                        <w:szCs w:val="36"/>
                        <w:lang w:val="en-US" w:eastAsia="en-US" w:bidi="en-US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  <w:lang w:val="en-US" w:eastAsia="en-US" w:bidi="en-US"/>
                      </w:rPr>
                      <w:t xml:space="preserve"> PROXY</w:t>
                    </w:r>
                  </w:p>
                  <w:p w:rsidR="00821B45" w:rsidRDefault="00A805AF">
                    <w:pPr>
                      <w:pStyle w:val="Zhlavnebozpat20"/>
                      <w:shd w:val="clear" w:color="auto" w:fill="auto"/>
                      <w:tabs>
                        <w:tab w:val="right" w:pos="2516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4"/>
                        <w:szCs w:val="14"/>
                        <w:lang w:val="en-US" w:eastAsia="en-US" w:bidi="en-US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4"/>
                        <w:szCs w:val="14"/>
                        <w:lang w:val="en-US" w:eastAsia="en-US" w:bidi="en-US"/>
                      </w:rPr>
                      <w:tab/>
                      <w:t>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  <w:lang w:val="en-US" w:eastAsia="en-US" w:bidi="en-US"/>
                      </w:rPr>
                      <w:t xml:space="preserve"> TAX &amp; AUDIT 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45" w:rsidRDefault="00A805A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725170</wp:posOffset>
              </wp:positionH>
              <wp:positionV relativeFrom="page">
                <wp:posOffset>1115060</wp:posOffset>
              </wp:positionV>
              <wp:extent cx="1634490" cy="26289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1B45" w:rsidRDefault="00A805AF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 xml:space="preserve">HLB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 xml:space="preserve"> PROXY</w:t>
                          </w:r>
                        </w:p>
                        <w:p w:rsidR="00821B45" w:rsidRDefault="00A805AF">
                          <w:pPr>
                            <w:pStyle w:val="Zhlavnebozpat20"/>
                            <w:shd w:val="clear" w:color="auto" w:fill="auto"/>
                            <w:tabs>
                              <w:tab w:val="right" w:pos="2574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ab/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TAX &amp; AUDIT SERVICES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28" type="#_x0000_t202" style="position:absolute;margin-left:57.1pt;margin-top:87.8pt;width:128.7pt;height:20.7pt;z-index:-4404017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" filled="f" stroked="f">
              <v:textbox style="mso-fit-shape-to-text:t" inset="0,0,0,0">
                <w:txbxContent>
                  <w:p w:rsidR="00821B45" w:rsidRDefault="00A805AF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 xml:space="preserve">HLB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noProof/>
                        <w:sz w:val="36"/>
                        <w:szCs w:val="3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 xml:space="preserve"> PROXY</w:t>
                    </w:r>
                  </w:p>
                  <w:p w:rsidR="00821B45" w:rsidRDefault="00A805AF">
                    <w:pPr>
                      <w:pStyle w:val="Zhlavnebozpat20"/>
                      <w:shd w:val="clear" w:color="auto" w:fill="auto"/>
                      <w:tabs>
                        <w:tab w:val="right" w:pos="2574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4"/>
                        <w:szCs w:val="14"/>
                      </w:rPr>
                      <w:tab/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TAX &amp; AUDIT 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45" w:rsidRDefault="00821B4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B45" w:rsidRDefault="00A805A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1061085</wp:posOffset>
              </wp:positionV>
              <wp:extent cx="1645920" cy="283210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592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1B45" w:rsidRDefault="00A805AF">
                          <w:pPr>
                            <w:pStyle w:val="Zhlavnebozpat20"/>
                            <w:shd w:val="clear" w:color="auto" w:fill="auto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 xml:space="preserve">HLB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6"/>
                              <w:szCs w:val="36"/>
                            </w:rPr>
                            <w:t xml:space="preserve"> PROXY</w:t>
                          </w:r>
                        </w:p>
                        <w:p w:rsidR="00821B45" w:rsidRDefault="00A805AF">
                          <w:pPr>
                            <w:pStyle w:val="Zhlavnebozpat20"/>
                            <w:shd w:val="clear" w:color="auto" w:fill="auto"/>
                            <w:tabs>
                              <w:tab w:val="right" w:pos="2520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14"/>
                              <w:szCs w:val="14"/>
                            </w:rPr>
                            <w:tab/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 xml:space="preserve"> TAX &amp; AUDIT SERVICES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" o:spid="_x0000_s1029" type="#_x0000_t202" style="position:absolute;margin-left:51.8pt;margin-top:83.55pt;width:129.6pt;height:22.3pt;z-index:-44040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" filled="f" stroked="f">
              <v:textbox style="mso-fit-shape-to-text:t" inset="0,0,0,0">
                <w:txbxContent>
                  <w:p w:rsidR="00821B45" w:rsidRDefault="00A805AF">
                    <w:pPr>
                      <w:pStyle w:val="Zhlavnebozpat20"/>
                      <w:shd w:val="clear" w:color="auto" w:fill="auto"/>
                      <w:rPr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 xml:space="preserve">HLB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instrText xml:space="preserve"> PAGE \* MERGEFORMAT </w:instrTex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noProof/>
                        <w:sz w:val="36"/>
                        <w:szCs w:val="3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6"/>
                        <w:szCs w:val="36"/>
                      </w:rPr>
                      <w:t xml:space="preserve"> PROXY</w:t>
                    </w:r>
                  </w:p>
                  <w:p w:rsidR="00821B45" w:rsidRDefault="00A805AF">
                    <w:pPr>
                      <w:pStyle w:val="Zhlavnebozpat20"/>
                      <w:shd w:val="clear" w:color="auto" w:fill="auto"/>
                      <w:tabs>
                        <w:tab w:val="right" w:pos="2520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14"/>
                        <w:szCs w:val="14"/>
                      </w:rPr>
                      <w:tab/>
                      <w:t>J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 xml:space="preserve"> TAX &amp; AUDIT 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45"/>
    <w:rsid w:val="00821B45"/>
    <w:rsid w:val="00A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8B93E-9005-48DE-AA69-D3F73996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rovkd">
    <w:name w:val="Čárový kód_"/>
    <w:basedOn w:val="Standardnpsmoodstavce"/>
    <w:link w:val="rovk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onsolas" w:eastAsia="Consolas" w:hAnsi="Consolas" w:cs="Consolas"/>
      <w:sz w:val="13"/>
      <w:szCs w:val="13"/>
    </w:rPr>
  </w:style>
  <w:style w:type="paragraph" w:customStyle="1" w:styleId="rovkd0">
    <w:name w:val="Čárový kód"/>
    <w:basedOn w:val="Normln"/>
    <w:link w:val="rovk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3" w:lineRule="auto"/>
      <w:outlineLvl w:val="2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70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3" w:lineRule="auto"/>
      <w:ind w:firstLine="33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2</cp:revision>
  <dcterms:created xsi:type="dcterms:W3CDTF">2021-07-08T11:14:00Z</dcterms:created>
  <dcterms:modified xsi:type="dcterms:W3CDTF">2021-07-08T11:14:00Z</dcterms:modified>
</cp:coreProperties>
</file>