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6CC8" w14:textId="77777777" w:rsidR="000258EE" w:rsidRDefault="000258EE" w:rsidP="000258EE">
      <w:pPr>
        <w:pStyle w:val="Bezmezer"/>
        <w:jc w:val="center"/>
        <w:rPr>
          <w:b/>
          <w:sz w:val="22"/>
          <w:szCs w:val="22"/>
        </w:rPr>
      </w:pPr>
      <w:r>
        <w:rPr>
          <w:b/>
          <w:sz w:val="22"/>
          <w:szCs w:val="22"/>
        </w:rPr>
        <w:t>Smlouva 013/2021</w:t>
      </w:r>
    </w:p>
    <w:p w14:paraId="18AD056F" w14:textId="77777777" w:rsidR="000258EE" w:rsidRDefault="000258EE" w:rsidP="000258EE">
      <w:pPr>
        <w:pStyle w:val="Bezmezer"/>
        <w:jc w:val="center"/>
        <w:rPr>
          <w:sz w:val="22"/>
          <w:szCs w:val="22"/>
        </w:rPr>
      </w:pPr>
      <w:r>
        <w:rPr>
          <w:sz w:val="22"/>
          <w:szCs w:val="22"/>
        </w:rPr>
        <w:t>o vytvoření a veřejném provozování uměleckého výkonu</w:t>
      </w:r>
    </w:p>
    <w:p w14:paraId="40B61F75" w14:textId="77777777" w:rsidR="000258EE" w:rsidRDefault="000258EE" w:rsidP="000258EE">
      <w:pPr>
        <w:pStyle w:val="Bezmezer"/>
        <w:jc w:val="center"/>
        <w:rPr>
          <w:sz w:val="22"/>
          <w:szCs w:val="22"/>
        </w:rPr>
      </w:pPr>
      <w:r>
        <w:rPr>
          <w:sz w:val="22"/>
          <w:szCs w:val="22"/>
        </w:rPr>
        <w:t>podle autorského zákona (podle zákona č. 121/2000 Sb. o právu autorském) a podle zákona č. 89/2012 Sb.</w:t>
      </w:r>
    </w:p>
    <w:p w14:paraId="25E1A4D2" w14:textId="77777777" w:rsidR="000258EE" w:rsidRDefault="000258EE" w:rsidP="000258EE">
      <w:pPr>
        <w:pStyle w:val="Bezmezer"/>
        <w:rPr>
          <w:sz w:val="22"/>
          <w:szCs w:val="22"/>
        </w:rPr>
      </w:pPr>
    </w:p>
    <w:p w14:paraId="5C7CD38B" w14:textId="77777777" w:rsidR="000258EE" w:rsidRDefault="000258EE" w:rsidP="000258EE">
      <w:pPr>
        <w:pStyle w:val="Bezmezer"/>
        <w:jc w:val="both"/>
        <w:rPr>
          <w:sz w:val="22"/>
          <w:szCs w:val="22"/>
        </w:rPr>
      </w:pPr>
      <w:r>
        <w:rPr>
          <w:sz w:val="22"/>
          <w:szCs w:val="22"/>
        </w:rPr>
        <w:t xml:space="preserve">Pořadatel: </w:t>
      </w:r>
      <w:r>
        <w:rPr>
          <w:sz w:val="22"/>
          <w:szCs w:val="22"/>
        </w:rPr>
        <w:br/>
      </w:r>
      <w:r>
        <w:rPr>
          <w:b/>
          <w:sz w:val="22"/>
          <w:szCs w:val="22"/>
        </w:rPr>
        <w:t>Janáčkův máj, o.p.s.</w:t>
      </w:r>
      <w:r>
        <w:rPr>
          <w:sz w:val="22"/>
          <w:szCs w:val="22"/>
        </w:rPr>
        <w:t>, zastoupen Mgr. Jaromír Javůrek, Ph.D., ředitelem,</w:t>
      </w:r>
    </w:p>
    <w:p w14:paraId="3BCC71BC" w14:textId="77777777" w:rsidR="000258EE" w:rsidRDefault="000258EE" w:rsidP="000258EE">
      <w:pPr>
        <w:pStyle w:val="Bezmezer"/>
        <w:jc w:val="both"/>
        <w:rPr>
          <w:sz w:val="22"/>
          <w:szCs w:val="22"/>
        </w:rPr>
      </w:pPr>
      <w:r>
        <w:rPr>
          <w:sz w:val="22"/>
          <w:szCs w:val="22"/>
        </w:rPr>
        <w:t xml:space="preserve">organizátor </w:t>
      </w:r>
      <w:r>
        <w:rPr>
          <w:b/>
          <w:sz w:val="22"/>
          <w:szCs w:val="22"/>
        </w:rPr>
        <w:t>Mezinárodního hudebního festivalu Leoše Janáčka</w:t>
      </w:r>
    </w:p>
    <w:p w14:paraId="2D3404E7" w14:textId="77777777" w:rsidR="000258EE" w:rsidRDefault="000258EE" w:rsidP="000258EE">
      <w:pPr>
        <w:pStyle w:val="Bezmezer"/>
        <w:jc w:val="both"/>
        <w:rPr>
          <w:sz w:val="22"/>
          <w:szCs w:val="22"/>
        </w:rPr>
      </w:pPr>
      <w:r>
        <w:rPr>
          <w:sz w:val="22"/>
          <w:szCs w:val="22"/>
        </w:rPr>
        <w:t>28. října 2556/124, 702 00 Ostrava 1, IČO 26807882, DIČ CZ26807882</w:t>
      </w:r>
    </w:p>
    <w:p w14:paraId="3FACCFF5" w14:textId="77777777" w:rsidR="000258EE" w:rsidRDefault="000258EE" w:rsidP="000258EE">
      <w:pPr>
        <w:pStyle w:val="Bezmezer"/>
        <w:jc w:val="both"/>
        <w:rPr>
          <w:sz w:val="22"/>
          <w:szCs w:val="22"/>
        </w:rPr>
      </w:pPr>
      <w:r>
        <w:rPr>
          <w:sz w:val="22"/>
          <w:szCs w:val="22"/>
        </w:rPr>
        <w:t>vedený v rejstříku o.p.s. u KS Ostrava, oddíl O, vložka č. 150</w:t>
      </w:r>
    </w:p>
    <w:p w14:paraId="63B2D320" w14:textId="77777777" w:rsidR="000258EE" w:rsidRDefault="000258EE" w:rsidP="000258EE">
      <w:pPr>
        <w:pStyle w:val="Bezmezer"/>
        <w:jc w:val="both"/>
        <w:rPr>
          <w:sz w:val="22"/>
          <w:szCs w:val="22"/>
        </w:rPr>
      </w:pPr>
      <w:r>
        <w:rPr>
          <w:sz w:val="22"/>
          <w:szCs w:val="22"/>
        </w:rPr>
        <w:t>Povinný subjekt podle § 2 odst. 1 zák. o registru smluv se souhlasem, že: Smluvní strany souhlasí se zveřejněním smlouvy v Registru smluv za podmínek dle příslušných norem právního řádu ČR.</w:t>
      </w:r>
    </w:p>
    <w:p w14:paraId="5E5A6CC2" w14:textId="77777777" w:rsidR="000258EE" w:rsidRDefault="000258EE" w:rsidP="000258EE">
      <w:pPr>
        <w:pStyle w:val="Bezmezer"/>
        <w:jc w:val="both"/>
        <w:rPr>
          <w:sz w:val="22"/>
          <w:szCs w:val="22"/>
        </w:rPr>
      </w:pPr>
      <w:r>
        <w:rPr>
          <w:sz w:val="22"/>
          <w:szCs w:val="22"/>
        </w:rPr>
        <w:t>(dále jen „pořadatel“)</w:t>
      </w:r>
    </w:p>
    <w:p w14:paraId="4E0B2B2A" w14:textId="77777777" w:rsidR="000258EE" w:rsidRDefault="000258EE" w:rsidP="000258EE">
      <w:pPr>
        <w:pStyle w:val="Bezmez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w:t>
      </w:r>
    </w:p>
    <w:p w14:paraId="1D83B830" w14:textId="77777777" w:rsidR="000258EE" w:rsidRDefault="000258EE" w:rsidP="000258EE">
      <w:pPr>
        <w:pStyle w:val="Bezmezer"/>
        <w:rPr>
          <w:b/>
          <w:sz w:val="22"/>
          <w:szCs w:val="22"/>
        </w:rPr>
      </w:pPr>
      <w:r>
        <w:rPr>
          <w:sz w:val="22"/>
          <w:szCs w:val="22"/>
        </w:rPr>
        <w:t>Soubor / umělci:</w:t>
      </w:r>
      <w:r>
        <w:rPr>
          <w:sz w:val="22"/>
          <w:szCs w:val="22"/>
        </w:rPr>
        <w:br/>
      </w:r>
      <w:r>
        <w:rPr>
          <w:b/>
          <w:sz w:val="22"/>
          <w:szCs w:val="22"/>
        </w:rPr>
        <w:t xml:space="preserve">Simona </w:t>
      </w:r>
      <w:proofErr w:type="spellStart"/>
      <w:r>
        <w:rPr>
          <w:b/>
          <w:sz w:val="22"/>
          <w:szCs w:val="22"/>
        </w:rPr>
        <w:t>Eisinger</w:t>
      </w:r>
      <w:proofErr w:type="spellEnd"/>
      <w:r>
        <w:rPr>
          <w:b/>
          <w:sz w:val="22"/>
          <w:szCs w:val="22"/>
        </w:rPr>
        <w:t xml:space="preserve"> (soprán)</w:t>
      </w:r>
    </w:p>
    <w:p w14:paraId="613DB951" w14:textId="77777777" w:rsidR="000258EE" w:rsidRDefault="000258EE" w:rsidP="000258EE">
      <w:pPr>
        <w:pStyle w:val="Bezmezer"/>
        <w:rPr>
          <w:b/>
          <w:sz w:val="22"/>
          <w:szCs w:val="22"/>
        </w:rPr>
      </w:pPr>
      <w:proofErr w:type="spellStart"/>
      <w:r>
        <w:rPr>
          <w:b/>
          <w:sz w:val="22"/>
          <w:szCs w:val="22"/>
        </w:rPr>
        <w:t>Kühnův</w:t>
      </w:r>
      <w:proofErr w:type="spellEnd"/>
      <w:r>
        <w:rPr>
          <w:b/>
          <w:sz w:val="22"/>
          <w:szCs w:val="22"/>
        </w:rPr>
        <w:t xml:space="preserve"> smíšený sbor, Jaroslav Brych / sbormistr</w:t>
      </w:r>
    </w:p>
    <w:p w14:paraId="17FB34E4" w14:textId="77777777" w:rsidR="000258EE" w:rsidRDefault="000258EE" w:rsidP="000258EE">
      <w:pPr>
        <w:pStyle w:val="Bezmezer"/>
        <w:rPr>
          <w:b/>
          <w:sz w:val="22"/>
          <w:szCs w:val="22"/>
        </w:rPr>
      </w:pPr>
      <w:proofErr w:type="spellStart"/>
      <w:r>
        <w:rPr>
          <w:b/>
          <w:sz w:val="22"/>
          <w:szCs w:val="22"/>
        </w:rPr>
        <w:t>Wranitzky</w:t>
      </w:r>
      <w:proofErr w:type="spellEnd"/>
      <w:r>
        <w:rPr>
          <w:b/>
          <w:sz w:val="22"/>
          <w:szCs w:val="22"/>
        </w:rPr>
        <w:t xml:space="preserve"> Kapelle</w:t>
      </w:r>
    </w:p>
    <w:p w14:paraId="1B28C7DA" w14:textId="77777777" w:rsidR="000258EE" w:rsidRDefault="000258EE" w:rsidP="000258EE">
      <w:pPr>
        <w:pStyle w:val="Bezmezer"/>
        <w:rPr>
          <w:b/>
          <w:sz w:val="22"/>
          <w:szCs w:val="22"/>
        </w:rPr>
      </w:pPr>
      <w:r>
        <w:rPr>
          <w:b/>
          <w:sz w:val="22"/>
          <w:szCs w:val="22"/>
        </w:rPr>
        <w:t xml:space="preserve">Marek </w:t>
      </w:r>
      <w:proofErr w:type="spellStart"/>
      <w:r>
        <w:rPr>
          <w:b/>
          <w:sz w:val="22"/>
          <w:szCs w:val="22"/>
        </w:rPr>
        <w:t>Štilec</w:t>
      </w:r>
      <w:proofErr w:type="spellEnd"/>
      <w:r>
        <w:rPr>
          <w:b/>
          <w:sz w:val="22"/>
          <w:szCs w:val="22"/>
        </w:rPr>
        <w:t xml:space="preserve"> (dirigent)</w:t>
      </w:r>
    </w:p>
    <w:p w14:paraId="0687B271" w14:textId="77777777" w:rsidR="000258EE" w:rsidRDefault="000258EE" w:rsidP="000258EE">
      <w:pPr>
        <w:pStyle w:val="Bezmezer"/>
        <w:rPr>
          <w:b/>
          <w:sz w:val="22"/>
          <w:szCs w:val="22"/>
        </w:rPr>
      </w:pPr>
      <w:r>
        <w:rPr>
          <w:b/>
          <w:sz w:val="22"/>
          <w:szCs w:val="22"/>
        </w:rPr>
        <w:t xml:space="preserve">Jiří </w:t>
      </w:r>
      <w:proofErr w:type="spellStart"/>
      <w:r>
        <w:rPr>
          <w:b/>
          <w:sz w:val="22"/>
          <w:szCs w:val="22"/>
        </w:rPr>
        <w:t>Štilec</w:t>
      </w:r>
      <w:proofErr w:type="spellEnd"/>
      <w:r>
        <w:rPr>
          <w:b/>
          <w:sz w:val="22"/>
          <w:szCs w:val="22"/>
        </w:rPr>
        <w:t xml:space="preserve"> (úvodní slovo)</w:t>
      </w:r>
    </w:p>
    <w:p w14:paraId="1ED54E07" w14:textId="77777777" w:rsidR="000258EE" w:rsidRDefault="000258EE" w:rsidP="000258EE">
      <w:pPr>
        <w:pStyle w:val="Bezmezer"/>
        <w:rPr>
          <w:sz w:val="22"/>
          <w:szCs w:val="22"/>
        </w:rPr>
      </w:pPr>
      <w:r>
        <w:rPr>
          <w:sz w:val="22"/>
          <w:szCs w:val="22"/>
        </w:rPr>
        <w:t xml:space="preserve">Zastoupeni pro ČR agenturou: ARCO DIVA Management s.r.o., zastoupena prof. Jiřím </w:t>
      </w:r>
      <w:proofErr w:type="spellStart"/>
      <w:r>
        <w:rPr>
          <w:sz w:val="22"/>
          <w:szCs w:val="22"/>
        </w:rPr>
        <w:t>Štilcem</w:t>
      </w:r>
      <w:proofErr w:type="spellEnd"/>
      <w:r>
        <w:rPr>
          <w:sz w:val="22"/>
          <w:szCs w:val="22"/>
        </w:rPr>
        <w:t>, ředitelem, Jaromírova 54, 128 00, Prague 2, IČ: 25655094, DIČ: CZ25655094</w:t>
      </w:r>
    </w:p>
    <w:p w14:paraId="781F2620" w14:textId="77777777" w:rsidR="000258EE" w:rsidRDefault="000258EE" w:rsidP="000258EE">
      <w:pPr>
        <w:pStyle w:val="Bezmezer"/>
        <w:rPr>
          <w:sz w:val="22"/>
          <w:szCs w:val="22"/>
          <w:lang w:eastAsia="en-US"/>
        </w:rPr>
      </w:pPr>
      <w:r>
        <w:rPr>
          <w:sz w:val="22"/>
          <w:szCs w:val="22"/>
        </w:rPr>
        <w:t>(dále jen „soubor“)</w:t>
      </w:r>
    </w:p>
    <w:p w14:paraId="5E0693AF" w14:textId="77777777" w:rsidR="000258EE" w:rsidRDefault="000258EE" w:rsidP="000258EE">
      <w:pPr>
        <w:pStyle w:val="Bezmezer"/>
        <w:rPr>
          <w:sz w:val="22"/>
          <w:szCs w:val="22"/>
        </w:rPr>
      </w:pPr>
    </w:p>
    <w:p w14:paraId="3D5C765E" w14:textId="77777777" w:rsidR="000258EE" w:rsidRDefault="000258EE" w:rsidP="000258EE">
      <w:pPr>
        <w:jc w:val="center"/>
        <w:rPr>
          <w:rFonts w:ascii="Times New Roman" w:hAnsi="Times New Roman" w:cs="Times New Roman"/>
          <w:sz w:val="22"/>
          <w:szCs w:val="22"/>
        </w:rPr>
      </w:pPr>
      <w:r>
        <w:rPr>
          <w:rFonts w:ascii="Times New Roman" w:hAnsi="Times New Roman" w:cs="Times New Roman"/>
          <w:sz w:val="22"/>
          <w:szCs w:val="22"/>
        </w:rPr>
        <w:t>uzavírají tuto smlouvu:</w:t>
      </w:r>
    </w:p>
    <w:p w14:paraId="1F35CD2A" w14:textId="77777777" w:rsidR="000258EE" w:rsidRDefault="000258EE" w:rsidP="000258EE">
      <w:pPr>
        <w:jc w:val="center"/>
        <w:rPr>
          <w:rFonts w:ascii="Times New Roman" w:hAnsi="Times New Roman" w:cs="Times New Roman"/>
          <w:sz w:val="22"/>
          <w:szCs w:val="22"/>
        </w:rPr>
      </w:pPr>
    </w:p>
    <w:p w14:paraId="3EB369CB" w14:textId="2CE57B66" w:rsidR="00EB33CE" w:rsidRPr="00EB33CE" w:rsidRDefault="000258EE" w:rsidP="00EB33CE">
      <w:pPr>
        <w:rPr>
          <w:rFonts w:ascii="Times New Roman" w:hAnsi="Times New Roman" w:cs="Times New Roman"/>
        </w:rPr>
      </w:pPr>
      <w:r>
        <w:rPr>
          <w:rFonts w:ascii="Times New Roman" w:hAnsi="Times New Roman" w:cs="Times New Roman"/>
          <w:sz w:val="22"/>
          <w:szCs w:val="22"/>
        </w:rPr>
        <w:t>1.</w:t>
      </w:r>
      <w:r w:rsidR="00490BBE">
        <w:rPr>
          <w:rFonts w:ascii="Times New Roman" w:hAnsi="Times New Roman" w:cs="Times New Roman"/>
          <w:sz w:val="22"/>
          <w:szCs w:val="22"/>
        </w:rPr>
        <w:t xml:space="preserve"> </w:t>
      </w:r>
      <w:r>
        <w:rPr>
          <w:rFonts w:ascii="Times New Roman" w:hAnsi="Times New Roman" w:cs="Times New Roman"/>
          <w:sz w:val="22"/>
          <w:szCs w:val="22"/>
        </w:rPr>
        <w:t xml:space="preserve">Soubor vystoupí dne </w:t>
      </w:r>
      <w:r>
        <w:rPr>
          <w:rFonts w:ascii="Times New Roman" w:hAnsi="Times New Roman" w:cs="Times New Roman"/>
          <w:b/>
          <w:sz w:val="22"/>
          <w:szCs w:val="22"/>
        </w:rPr>
        <w:t>8. 6.</w:t>
      </w:r>
      <w:r>
        <w:rPr>
          <w:rFonts w:ascii="Times New Roman" w:hAnsi="Times New Roman" w:cs="Times New Roman"/>
          <w:sz w:val="22"/>
          <w:szCs w:val="22"/>
        </w:rPr>
        <w:t xml:space="preserve"> </w:t>
      </w:r>
      <w:r>
        <w:rPr>
          <w:rFonts w:ascii="Times New Roman" w:hAnsi="Times New Roman" w:cs="Times New Roman"/>
          <w:b/>
          <w:sz w:val="22"/>
          <w:szCs w:val="22"/>
        </w:rPr>
        <w:t>2021</w:t>
      </w:r>
      <w:r>
        <w:rPr>
          <w:rFonts w:ascii="Times New Roman" w:hAnsi="Times New Roman" w:cs="Times New Roman"/>
          <w:sz w:val="22"/>
          <w:szCs w:val="22"/>
        </w:rPr>
        <w:t xml:space="preserve"> </w:t>
      </w:r>
      <w:r>
        <w:rPr>
          <w:rFonts w:ascii="Times New Roman" w:hAnsi="Times New Roman" w:cs="Times New Roman"/>
          <w:b/>
          <w:sz w:val="22"/>
          <w:szCs w:val="22"/>
        </w:rPr>
        <w:t xml:space="preserve">v 19.00 </w:t>
      </w:r>
      <w:r>
        <w:rPr>
          <w:rFonts w:ascii="Times New Roman" w:hAnsi="Times New Roman" w:cs="Times New Roman"/>
          <w:sz w:val="22"/>
          <w:szCs w:val="22"/>
        </w:rPr>
        <w:t>hodin v kostele sv. Jana a Pavla (</w:t>
      </w:r>
      <w:r>
        <w:rPr>
          <w:rFonts w:ascii="Times New Roman" w:hAnsi="Times New Roman" w:cs="Times New Roman"/>
          <w:color w:val="000000"/>
          <w:sz w:val="22"/>
          <w:szCs w:val="22"/>
          <w:shd w:val="clear" w:color="auto" w:fill="FFFFFF"/>
        </w:rPr>
        <w:t>Farní náměstí 56,</w:t>
      </w:r>
      <w:r>
        <w:rPr>
          <w:rFonts w:ascii="Times New Roman" w:hAnsi="Times New Roman" w:cs="Times New Roman"/>
          <w:color w:val="000000"/>
          <w:sz w:val="22"/>
          <w:szCs w:val="22"/>
        </w:rPr>
        <w:br/>
      </w:r>
      <w:r w:rsidR="00EB33CE">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 xml:space="preserve">738 02 </w:t>
      </w:r>
      <w:r>
        <w:rPr>
          <w:rFonts w:ascii="Times New Roman" w:hAnsi="Times New Roman" w:cs="Times New Roman"/>
          <w:sz w:val="22"/>
          <w:szCs w:val="22"/>
        </w:rPr>
        <w:t xml:space="preserve">Frýdek-Místek) s programem: </w:t>
      </w:r>
      <w:r>
        <w:rPr>
          <w:rFonts w:ascii="Times New Roman" w:hAnsi="Times New Roman" w:cs="Times New Roman"/>
          <w:b/>
          <w:sz w:val="22"/>
          <w:szCs w:val="22"/>
        </w:rPr>
        <w:t xml:space="preserve">Leopold Koželuh: </w:t>
      </w:r>
      <w:proofErr w:type="spellStart"/>
      <w:proofErr w:type="gramStart"/>
      <w:r>
        <w:rPr>
          <w:rFonts w:ascii="Times New Roman" w:hAnsi="Times New Roman" w:cs="Times New Roman"/>
          <w:b/>
          <w:sz w:val="22"/>
          <w:szCs w:val="22"/>
        </w:rPr>
        <w:t>Galathea</w:t>
      </w:r>
      <w:proofErr w:type="spellEnd"/>
      <w:r w:rsidR="00EB33CE">
        <w:rPr>
          <w:rFonts w:ascii="Times New Roman" w:hAnsi="Times New Roman" w:cs="Times New Roman"/>
          <w:b/>
          <w:sz w:val="22"/>
          <w:szCs w:val="22"/>
        </w:rPr>
        <w:t xml:space="preserve"> -</w:t>
      </w:r>
      <w:r w:rsidR="00EB33CE" w:rsidRPr="00EB33CE">
        <w:rPr>
          <w:rFonts w:ascii="Times New Roman" w:hAnsi="Times New Roman" w:cs="Times New Roman"/>
          <w:i/>
          <w:iCs/>
        </w:rPr>
        <w:t xml:space="preserve"> </w:t>
      </w:r>
      <w:r w:rsidR="00EB33CE" w:rsidRPr="00EB33CE">
        <w:rPr>
          <w:rFonts w:ascii="Times New Roman" w:hAnsi="Times New Roman" w:cs="Times New Roman"/>
          <w:sz w:val="22"/>
          <w:szCs w:val="22"/>
        </w:rPr>
        <w:t>oratorium</w:t>
      </w:r>
      <w:proofErr w:type="gramEnd"/>
      <w:r w:rsidR="00EB33CE" w:rsidRPr="00EB33CE">
        <w:rPr>
          <w:rFonts w:ascii="Times New Roman" w:hAnsi="Times New Roman" w:cs="Times New Roman"/>
          <w:sz w:val="22"/>
          <w:szCs w:val="22"/>
        </w:rPr>
        <w:t xml:space="preserve"> pro soprán, sbor a </w:t>
      </w:r>
      <w:r w:rsidR="00EB33CE">
        <w:rPr>
          <w:rFonts w:ascii="Times New Roman" w:hAnsi="Times New Roman" w:cs="Times New Roman"/>
          <w:sz w:val="22"/>
          <w:szCs w:val="22"/>
        </w:rPr>
        <w:t xml:space="preserve">    </w:t>
      </w:r>
    </w:p>
    <w:p w14:paraId="6E0C9601" w14:textId="5338B678" w:rsidR="000258EE" w:rsidRDefault="00EB33CE" w:rsidP="000258EE">
      <w:pPr>
        <w:ind w:left="180" w:hanging="180"/>
        <w:jc w:val="both"/>
        <w:rPr>
          <w:rFonts w:ascii="Times New Roman" w:hAnsi="Times New Roman" w:cs="Times New Roman"/>
          <w:sz w:val="22"/>
          <w:szCs w:val="22"/>
        </w:rPr>
      </w:pPr>
      <w:r>
        <w:rPr>
          <w:rFonts w:ascii="Times New Roman" w:hAnsi="Times New Roman" w:cs="Times New Roman"/>
          <w:b/>
          <w:sz w:val="22"/>
          <w:szCs w:val="22"/>
        </w:rPr>
        <w:tab/>
      </w:r>
      <w:r w:rsidRPr="00EB33CE">
        <w:rPr>
          <w:rFonts w:ascii="Times New Roman" w:hAnsi="Times New Roman" w:cs="Times New Roman"/>
          <w:sz w:val="22"/>
          <w:szCs w:val="22"/>
        </w:rPr>
        <w:t>orchestr</w:t>
      </w:r>
      <w:r>
        <w:rPr>
          <w:rFonts w:ascii="Times New Roman" w:hAnsi="Times New Roman" w:cs="Times New Roman"/>
          <w:sz w:val="22"/>
          <w:szCs w:val="22"/>
        </w:rPr>
        <w:t>.</w:t>
      </w:r>
      <w:r w:rsidRPr="00EB33CE">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41BD06FD" w14:textId="77777777" w:rsidR="00EB33CE" w:rsidRDefault="00EB33CE" w:rsidP="000258EE">
      <w:pPr>
        <w:ind w:left="180" w:hanging="180"/>
        <w:jc w:val="both"/>
        <w:rPr>
          <w:rFonts w:ascii="Times New Roman" w:hAnsi="Times New Roman" w:cs="Times New Roman"/>
          <w:b/>
          <w:sz w:val="22"/>
          <w:szCs w:val="22"/>
        </w:rPr>
      </w:pPr>
    </w:p>
    <w:p w14:paraId="1FD133A6" w14:textId="5EBD343C" w:rsidR="00D67B50" w:rsidRDefault="000258EE" w:rsidP="00D67B50">
      <w:pPr>
        <w:jc w:val="both"/>
        <w:rPr>
          <w:rFonts w:ascii="Times New Roman" w:hAnsi="Times New Roman" w:cs="Times New Roman"/>
          <w:bCs/>
          <w:sz w:val="22"/>
          <w:szCs w:val="22"/>
        </w:rPr>
      </w:pPr>
      <w:r>
        <w:rPr>
          <w:rFonts w:ascii="Times New Roman" w:hAnsi="Times New Roman" w:cs="Times New Roman"/>
          <w:sz w:val="22"/>
          <w:szCs w:val="22"/>
        </w:rPr>
        <w:t>2. Za nastudování a provedení koncertu zaplatí pořadatel souboru honorář</w:t>
      </w:r>
      <w:r>
        <w:rPr>
          <w:rFonts w:ascii="Times New Roman" w:hAnsi="Times New Roman" w:cs="Times New Roman"/>
          <w:b/>
          <w:sz w:val="22"/>
          <w:szCs w:val="22"/>
        </w:rPr>
        <w:t> </w:t>
      </w:r>
      <w:proofErr w:type="gramStart"/>
      <w:r>
        <w:rPr>
          <w:rFonts w:ascii="Times New Roman" w:hAnsi="Times New Roman" w:cs="Times New Roman"/>
          <w:b/>
          <w:sz w:val="22"/>
          <w:szCs w:val="22"/>
        </w:rPr>
        <w:t>300.000,-</w:t>
      </w:r>
      <w:proofErr w:type="gramEnd"/>
      <w:r w:rsidR="00EB33CE">
        <w:rPr>
          <w:rFonts w:ascii="Times New Roman" w:hAnsi="Times New Roman" w:cs="Times New Roman"/>
          <w:b/>
          <w:sz w:val="22"/>
          <w:szCs w:val="22"/>
        </w:rPr>
        <w:t xml:space="preserve"> </w:t>
      </w:r>
      <w:r>
        <w:rPr>
          <w:rFonts w:ascii="Times New Roman" w:hAnsi="Times New Roman" w:cs="Times New Roman"/>
          <w:b/>
          <w:sz w:val="22"/>
          <w:szCs w:val="22"/>
        </w:rPr>
        <w:t>Kč</w:t>
      </w:r>
      <w:r w:rsidR="00013E61">
        <w:rPr>
          <w:rFonts w:ascii="Times New Roman" w:hAnsi="Times New Roman" w:cs="Times New Roman"/>
          <w:b/>
          <w:sz w:val="22"/>
          <w:szCs w:val="22"/>
        </w:rPr>
        <w:t xml:space="preserve"> </w:t>
      </w:r>
      <w:r w:rsidR="00013E61">
        <w:rPr>
          <w:rFonts w:ascii="Times New Roman" w:hAnsi="Times New Roman" w:cs="Times New Roman"/>
          <w:sz w:val="22"/>
          <w:szCs w:val="22"/>
        </w:rPr>
        <w:t>vč. DPH</w:t>
      </w:r>
      <w:r w:rsidR="00D67B50">
        <w:rPr>
          <w:rFonts w:ascii="Times New Roman" w:hAnsi="Times New Roman" w:cs="Times New Roman"/>
          <w:b/>
          <w:sz w:val="22"/>
          <w:szCs w:val="22"/>
        </w:rPr>
        <w:t xml:space="preserve">, </w:t>
      </w:r>
      <w:r w:rsidR="00D67B50" w:rsidRPr="00D67B50">
        <w:rPr>
          <w:rFonts w:ascii="Times New Roman" w:hAnsi="Times New Roman" w:cs="Times New Roman"/>
          <w:bCs/>
          <w:sz w:val="22"/>
          <w:szCs w:val="22"/>
        </w:rPr>
        <w:t>a to</w:t>
      </w:r>
      <w:r w:rsidR="00D67B50">
        <w:rPr>
          <w:rFonts w:ascii="Times New Roman" w:hAnsi="Times New Roman" w:cs="Times New Roman"/>
          <w:b/>
          <w:sz w:val="22"/>
          <w:szCs w:val="22"/>
        </w:rPr>
        <w:t xml:space="preserve">       </w:t>
      </w:r>
    </w:p>
    <w:p w14:paraId="7A677775" w14:textId="07EFDCA3" w:rsidR="000258EE" w:rsidRPr="00013E61" w:rsidRDefault="00D67B50" w:rsidP="00EB33CE">
      <w:pPr>
        <w:jc w:val="both"/>
        <w:rPr>
          <w:rFonts w:ascii="Times New Roman" w:hAnsi="Times New Roman" w:cs="Times New Roman"/>
          <w:bCs/>
          <w:sz w:val="22"/>
          <w:szCs w:val="22"/>
        </w:rPr>
      </w:pPr>
      <w:r>
        <w:rPr>
          <w:rFonts w:ascii="Times New Roman" w:hAnsi="Times New Roman" w:cs="Times New Roman"/>
          <w:bCs/>
          <w:sz w:val="22"/>
          <w:szCs w:val="22"/>
        </w:rPr>
        <w:t xml:space="preserve">   </w:t>
      </w:r>
      <w:r w:rsidR="00013E61">
        <w:rPr>
          <w:rFonts w:ascii="Times New Roman" w:hAnsi="Times New Roman" w:cs="Times New Roman"/>
          <w:bCs/>
          <w:sz w:val="22"/>
          <w:szCs w:val="22"/>
        </w:rPr>
        <w:t>v</w:t>
      </w:r>
      <w:r w:rsidRPr="00D67B50">
        <w:rPr>
          <w:rFonts w:ascii="Times New Roman" w:hAnsi="Times New Roman" w:cs="Times New Roman"/>
          <w:bCs/>
          <w:sz w:val="22"/>
          <w:szCs w:val="22"/>
        </w:rPr>
        <w:t>č</w:t>
      </w:r>
      <w:r w:rsidR="00013E61">
        <w:rPr>
          <w:rFonts w:ascii="Times New Roman" w:hAnsi="Times New Roman" w:cs="Times New Roman"/>
          <w:bCs/>
          <w:sz w:val="22"/>
          <w:szCs w:val="22"/>
        </w:rPr>
        <w:t xml:space="preserve">. </w:t>
      </w:r>
      <w:r w:rsidRPr="00D67B50">
        <w:rPr>
          <w:rFonts w:ascii="Times New Roman" w:hAnsi="Times New Roman" w:cs="Times New Roman"/>
          <w:bCs/>
          <w:sz w:val="22"/>
          <w:szCs w:val="22"/>
        </w:rPr>
        <w:t xml:space="preserve">cestovného </w:t>
      </w:r>
      <w:r>
        <w:rPr>
          <w:rFonts w:ascii="Times New Roman" w:hAnsi="Times New Roman" w:cs="Times New Roman"/>
          <w:bCs/>
          <w:sz w:val="22"/>
          <w:szCs w:val="22"/>
        </w:rPr>
        <w:t xml:space="preserve">ve výši 5.000,- Kč, notového materiálu 15.000,- Kč a agenturní činnosti </w:t>
      </w:r>
      <w:proofErr w:type="gramStart"/>
      <w:r>
        <w:rPr>
          <w:rFonts w:ascii="Times New Roman" w:hAnsi="Times New Roman" w:cs="Times New Roman"/>
          <w:bCs/>
          <w:sz w:val="22"/>
          <w:szCs w:val="22"/>
        </w:rPr>
        <w:t>15.000,-</w:t>
      </w:r>
      <w:proofErr w:type="gramEnd"/>
      <w:r>
        <w:rPr>
          <w:rFonts w:ascii="Times New Roman" w:hAnsi="Times New Roman" w:cs="Times New Roman"/>
          <w:bCs/>
          <w:sz w:val="22"/>
          <w:szCs w:val="22"/>
        </w:rPr>
        <w:t xml:space="preserve"> Kč</w:t>
      </w:r>
      <w:r w:rsidR="00013E61">
        <w:rPr>
          <w:rFonts w:ascii="Times New Roman" w:hAnsi="Times New Roman" w:cs="Times New Roman"/>
          <w:bCs/>
          <w:sz w:val="22"/>
          <w:szCs w:val="22"/>
        </w:rPr>
        <w:t xml:space="preserve">.   </w:t>
      </w:r>
    </w:p>
    <w:p w14:paraId="6E5EC401" w14:textId="7D23A0F3" w:rsidR="000258EE" w:rsidRDefault="00013E61"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 xml:space="preserve">   Forma úhrady: Převodem na základě agenturou vystavené faktury.     </w:t>
      </w:r>
    </w:p>
    <w:p w14:paraId="41F56AD7" w14:textId="77777777" w:rsidR="00013E61" w:rsidRDefault="00013E61" w:rsidP="000258EE">
      <w:pPr>
        <w:ind w:left="180" w:hanging="180"/>
        <w:jc w:val="both"/>
        <w:rPr>
          <w:rFonts w:ascii="Times New Roman" w:hAnsi="Times New Roman" w:cs="Times New Roman"/>
          <w:sz w:val="22"/>
          <w:szCs w:val="22"/>
        </w:rPr>
      </w:pPr>
    </w:p>
    <w:p w14:paraId="449247FC" w14:textId="5AE29831"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3. Pořadatel dále uhradí:</w:t>
      </w:r>
    </w:p>
    <w:p w14:paraId="2FE906FA" w14:textId="77777777" w:rsidR="00CB478E" w:rsidRDefault="000258EE" w:rsidP="000258EE">
      <w:pPr>
        <w:ind w:left="180"/>
        <w:jc w:val="both"/>
        <w:rPr>
          <w:rFonts w:ascii="Times New Roman" w:hAnsi="Times New Roman" w:cs="Times New Roman"/>
          <w:sz w:val="22"/>
          <w:szCs w:val="22"/>
        </w:rPr>
      </w:pPr>
      <w:r>
        <w:rPr>
          <w:rFonts w:ascii="Times New Roman" w:hAnsi="Times New Roman" w:cs="Times New Roman"/>
          <w:b/>
          <w:sz w:val="22"/>
          <w:szCs w:val="22"/>
        </w:rPr>
        <w:t>Ubytování</w:t>
      </w:r>
      <w:r>
        <w:rPr>
          <w:rFonts w:ascii="Times New Roman" w:hAnsi="Times New Roman" w:cs="Times New Roman"/>
          <w:sz w:val="22"/>
          <w:szCs w:val="22"/>
        </w:rPr>
        <w:t xml:space="preserve"> v</w:t>
      </w:r>
      <w:r w:rsidR="00CB478E">
        <w:rPr>
          <w:rFonts w:ascii="Times New Roman" w:hAnsi="Times New Roman" w:cs="Times New Roman"/>
          <w:sz w:val="22"/>
          <w:szCs w:val="22"/>
        </w:rPr>
        <w:t> Hotelu Imperial</w:t>
      </w:r>
      <w:r>
        <w:rPr>
          <w:rFonts w:ascii="Times New Roman" w:hAnsi="Times New Roman" w:cs="Times New Roman"/>
          <w:sz w:val="22"/>
          <w:szCs w:val="22"/>
        </w:rPr>
        <w:t xml:space="preserve">, Hornopolní </w:t>
      </w:r>
      <w:r w:rsidR="00CB478E" w:rsidRPr="00CB478E">
        <w:rPr>
          <w:rFonts w:ascii="Times New Roman" w:hAnsi="Times New Roman" w:cs="Times New Roman"/>
          <w:sz w:val="22"/>
          <w:szCs w:val="22"/>
        </w:rPr>
        <w:t>Tyršova 1250/6, 702 00 Moravská Ostrava,</w:t>
      </w:r>
    </w:p>
    <w:p w14:paraId="53E84CFA" w14:textId="67193DE4" w:rsidR="00490BBE" w:rsidRDefault="00A2344C" w:rsidP="000258EE">
      <w:pPr>
        <w:ind w:left="180"/>
        <w:jc w:val="both"/>
        <w:rPr>
          <w:rFonts w:ascii="Times New Roman" w:hAnsi="Times New Roman" w:cs="Times New Roman"/>
          <w:b/>
          <w:sz w:val="22"/>
          <w:szCs w:val="22"/>
        </w:rPr>
      </w:pPr>
      <w:r>
        <w:rPr>
          <w:rFonts w:ascii="Times New Roman" w:hAnsi="Times New Roman" w:cs="Times New Roman"/>
          <w:bCs/>
          <w:sz w:val="22"/>
          <w:szCs w:val="22"/>
        </w:rPr>
        <w:t>6</w:t>
      </w:r>
      <w:r w:rsidR="00CB478E" w:rsidRPr="00CB478E">
        <w:rPr>
          <w:rFonts w:ascii="Times New Roman" w:hAnsi="Times New Roman" w:cs="Times New Roman"/>
          <w:bCs/>
          <w:sz w:val="22"/>
          <w:szCs w:val="22"/>
        </w:rPr>
        <w:t xml:space="preserve"> x jednolůžkový pokoj</w:t>
      </w:r>
      <w:r w:rsidR="000258EE">
        <w:rPr>
          <w:rFonts w:ascii="Times New Roman" w:hAnsi="Times New Roman" w:cs="Times New Roman"/>
          <w:sz w:val="22"/>
          <w:szCs w:val="22"/>
        </w:rPr>
        <w:t xml:space="preserve"> v termínu </w:t>
      </w:r>
      <w:r w:rsidR="00CB478E">
        <w:rPr>
          <w:rFonts w:ascii="Times New Roman" w:hAnsi="Times New Roman" w:cs="Times New Roman"/>
          <w:b/>
          <w:sz w:val="22"/>
          <w:szCs w:val="22"/>
        </w:rPr>
        <w:t>7</w:t>
      </w:r>
      <w:r w:rsidR="000258EE">
        <w:rPr>
          <w:rFonts w:ascii="Times New Roman" w:hAnsi="Times New Roman" w:cs="Times New Roman"/>
          <w:b/>
          <w:sz w:val="22"/>
          <w:szCs w:val="22"/>
        </w:rPr>
        <w:t>. 6. - 9. 6. 2021</w:t>
      </w:r>
    </w:p>
    <w:p w14:paraId="507C4342" w14:textId="3B0D0BA7" w:rsidR="00CB478E" w:rsidRDefault="00CB478E" w:rsidP="000258EE">
      <w:pPr>
        <w:ind w:left="180"/>
        <w:jc w:val="both"/>
        <w:rPr>
          <w:rFonts w:ascii="Times New Roman" w:hAnsi="Times New Roman" w:cs="Times New Roman"/>
          <w:b/>
          <w:sz w:val="22"/>
          <w:szCs w:val="22"/>
        </w:rPr>
      </w:pPr>
      <w:r w:rsidRPr="00CB478E">
        <w:rPr>
          <w:rFonts w:ascii="Times New Roman" w:hAnsi="Times New Roman" w:cs="Times New Roman"/>
          <w:bCs/>
          <w:sz w:val="22"/>
          <w:szCs w:val="22"/>
        </w:rPr>
        <w:t>4 x jednolůžkový pokoj</w:t>
      </w:r>
      <w:r>
        <w:rPr>
          <w:rFonts w:ascii="Times New Roman" w:hAnsi="Times New Roman" w:cs="Times New Roman"/>
          <w:sz w:val="22"/>
          <w:szCs w:val="22"/>
        </w:rPr>
        <w:t xml:space="preserve"> v termínu </w:t>
      </w:r>
      <w:r>
        <w:rPr>
          <w:rFonts w:ascii="Times New Roman" w:hAnsi="Times New Roman" w:cs="Times New Roman"/>
          <w:b/>
          <w:sz w:val="22"/>
          <w:szCs w:val="22"/>
        </w:rPr>
        <w:t>8. 6. - 9. 6. 2021</w:t>
      </w:r>
    </w:p>
    <w:p w14:paraId="7E84E2BA" w14:textId="0F19DA5F" w:rsidR="00CB478E" w:rsidRDefault="00CB478E" w:rsidP="000258EE">
      <w:pPr>
        <w:ind w:left="180"/>
        <w:jc w:val="both"/>
        <w:rPr>
          <w:rFonts w:ascii="Times New Roman" w:hAnsi="Times New Roman" w:cs="Times New Roman"/>
          <w:b/>
          <w:sz w:val="22"/>
          <w:szCs w:val="22"/>
        </w:rPr>
      </w:pPr>
      <w:r w:rsidRPr="00CB478E">
        <w:rPr>
          <w:rFonts w:ascii="Times New Roman" w:hAnsi="Times New Roman" w:cs="Times New Roman"/>
          <w:bCs/>
          <w:sz w:val="22"/>
          <w:szCs w:val="22"/>
        </w:rPr>
        <w:t>2</w:t>
      </w:r>
      <w:r w:rsidR="00A2344C">
        <w:rPr>
          <w:rFonts w:ascii="Times New Roman" w:hAnsi="Times New Roman" w:cs="Times New Roman"/>
          <w:bCs/>
          <w:sz w:val="22"/>
          <w:szCs w:val="22"/>
        </w:rPr>
        <w:t>7</w:t>
      </w:r>
      <w:r w:rsidRPr="00CB478E">
        <w:rPr>
          <w:rFonts w:ascii="Times New Roman" w:hAnsi="Times New Roman" w:cs="Times New Roman"/>
          <w:bCs/>
          <w:sz w:val="22"/>
          <w:szCs w:val="22"/>
        </w:rPr>
        <w:t xml:space="preserve"> x dvoulůžkový pokoj</w:t>
      </w:r>
      <w:r w:rsidRPr="00CB478E">
        <w:rPr>
          <w:rFonts w:ascii="Times New Roman" w:hAnsi="Times New Roman" w:cs="Times New Roman"/>
          <w:sz w:val="22"/>
          <w:szCs w:val="22"/>
        </w:rPr>
        <w:t xml:space="preserve"> </w:t>
      </w:r>
      <w:r>
        <w:rPr>
          <w:rFonts w:ascii="Times New Roman" w:hAnsi="Times New Roman" w:cs="Times New Roman"/>
          <w:sz w:val="22"/>
          <w:szCs w:val="22"/>
        </w:rPr>
        <w:t xml:space="preserve">v termínu </w:t>
      </w:r>
      <w:r>
        <w:rPr>
          <w:rFonts w:ascii="Times New Roman" w:hAnsi="Times New Roman" w:cs="Times New Roman"/>
          <w:b/>
          <w:sz w:val="22"/>
          <w:szCs w:val="22"/>
        </w:rPr>
        <w:t>8. 6. - 9. 6. 2021</w:t>
      </w:r>
    </w:p>
    <w:p w14:paraId="6086B709" w14:textId="1647F631" w:rsidR="00CB478E" w:rsidRDefault="00CB478E" w:rsidP="000258EE">
      <w:pPr>
        <w:ind w:left="180"/>
        <w:jc w:val="both"/>
        <w:rPr>
          <w:rFonts w:ascii="Times New Roman" w:hAnsi="Times New Roman" w:cs="Times New Roman"/>
          <w:sz w:val="22"/>
          <w:szCs w:val="22"/>
        </w:rPr>
      </w:pPr>
      <w:r w:rsidRPr="00CB478E">
        <w:rPr>
          <w:rFonts w:ascii="Times New Roman" w:hAnsi="Times New Roman" w:cs="Times New Roman"/>
          <w:bCs/>
          <w:sz w:val="22"/>
          <w:szCs w:val="22"/>
        </w:rPr>
        <w:t>2 x dvoulůžkový pokoj s přistýlkou</w:t>
      </w:r>
      <w:r w:rsidRPr="00CB478E">
        <w:rPr>
          <w:rFonts w:ascii="Times New Roman" w:hAnsi="Times New Roman" w:cs="Times New Roman"/>
          <w:sz w:val="22"/>
          <w:szCs w:val="22"/>
        </w:rPr>
        <w:t xml:space="preserve"> </w:t>
      </w:r>
      <w:r>
        <w:rPr>
          <w:rFonts w:ascii="Times New Roman" w:hAnsi="Times New Roman" w:cs="Times New Roman"/>
          <w:sz w:val="22"/>
          <w:szCs w:val="22"/>
        </w:rPr>
        <w:t xml:space="preserve">v termínu </w:t>
      </w:r>
      <w:r>
        <w:rPr>
          <w:rFonts w:ascii="Times New Roman" w:hAnsi="Times New Roman" w:cs="Times New Roman"/>
          <w:b/>
          <w:sz w:val="22"/>
          <w:szCs w:val="22"/>
        </w:rPr>
        <w:t>8. 6. - 9. 6. 2021</w:t>
      </w:r>
    </w:p>
    <w:p w14:paraId="3AE05E7F" w14:textId="284DC506" w:rsidR="000258EE" w:rsidRDefault="00556006" w:rsidP="000258EE">
      <w:pPr>
        <w:ind w:left="180"/>
        <w:jc w:val="both"/>
        <w:rPr>
          <w:rFonts w:ascii="Times New Roman" w:hAnsi="Times New Roman" w:cs="Times New Roman"/>
          <w:sz w:val="22"/>
          <w:szCs w:val="22"/>
        </w:rPr>
      </w:pPr>
      <w:r>
        <w:rPr>
          <w:rFonts w:ascii="Times New Roman" w:hAnsi="Times New Roman" w:cs="Times New Roman"/>
          <w:b/>
          <w:bCs/>
          <w:sz w:val="22"/>
          <w:szCs w:val="22"/>
        </w:rPr>
        <w:t>D</w:t>
      </w:r>
      <w:r w:rsidR="000258EE">
        <w:rPr>
          <w:rFonts w:ascii="Times New Roman" w:hAnsi="Times New Roman" w:cs="Times New Roman"/>
          <w:b/>
          <w:sz w:val="22"/>
          <w:szCs w:val="22"/>
        </w:rPr>
        <w:t>opravu</w:t>
      </w:r>
      <w:r w:rsidR="000258EE">
        <w:rPr>
          <w:rFonts w:ascii="Times New Roman" w:hAnsi="Times New Roman" w:cs="Times New Roman"/>
          <w:sz w:val="22"/>
          <w:szCs w:val="22"/>
        </w:rPr>
        <w:t xml:space="preserve"> </w:t>
      </w:r>
      <w:r w:rsidR="000258EE">
        <w:rPr>
          <w:rFonts w:ascii="Times New Roman" w:hAnsi="Times New Roman" w:cs="Times New Roman"/>
          <w:b/>
          <w:sz w:val="22"/>
          <w:szCs w:val="22"/>
        </w:rPr>
        <w:t>souboru</w:t>
      </w:r>
      <w:r w:rsidR="00104B5B">
        <w:rPr>
          <w:rFonts w:ascii="Times New Roman" w:hAnsi="Times New Roman" w:cs="Times New Roman"/>
          <w:sz w:val="22"/>
          <w:szCs w:val="22"/>
        </w:rPr>
        <w:t xml:space="preserve"> </w:t>
      </w:r>
      <w:r w:rsidR="00104B5B" w:rsidRPr="00104B5B">
        <w:rPr>
          <w:rFonts w:ascii="Times New Roman" w:hAnsi="Times New Roman" w:cs="Times New Roman"/>
          <w:b/>
          <w:bCs/>
          <w:sz w:val="22"/>
          <w:szCs w:val="22"/>
        </w:rPr>
        <w:t>autobusem</w:t>
      </w:r>
      <w:r w:rsidR="00104B5B">
        <w:rPr>
          <w:rFonts w:ascii="Times New Roman" w:hAnsi="Times New Roman" w:cs="Times New Roman"/>
          <w:sz w:val="22"/>
          <w:szCs w:val="22"/>
        </w:rPr>
        <w:t xml:space="preserve"> </w:t>
      </w:r>
      <w:r w:rsidR="000258EE">
        <w:rPr>
          <w:rFonts w:ascii="Times New Roman" w:hAnsi="Times New Roman" w:cs="Times New Roman"/>
          <w:sz w:val="22"/>
          <w:szCs w:val="22"/>
        </w:rPr>
        <w:t>(</w:t>
      </w:r>
      <w:r w:rsidR="00104B5B">
        <w:rPr>
          <w:rFonts w:ascii="Times New Roman" w:hAnsi="Times New Roman" w:cs="Times New Roman"/>
          <w:sz w:val="22"/>
          <w:szCs w:val="22"/>
        </w:rPr>
        <w:t>Praha</w:t>
      </w:r>
      <w:r w:rsidR="000258EE">
        <w:rPr>
          <w:rFonts w:ascii="Times New Roman" w:hAnsi="Times New Roman" w:cs="Times New Roman"/>
          <w:sz w:val="22"/>
          <w:szCs w:val="22"/>
        </w:rPr>
        <w:t xml:space="preserve"> – hotel – Frýdek-Místek – hotel – </w:t>
      </w:r>
      <w:r w:rsidR="00104B5B">
        <w:rPr>
          <w:rFonts w:ascii="Times New Roman" w:hAnsi="Times New Roman" w:cs="Times New Roman"/>
          <w:sz w:val="22"/>
          <w:szCs w:val="22"/>
        </w:rPr>
        <w:t>Praha</w:t>
      </w:r>
      <w:r w:rsidR="000258EE">
        <w:rPr>
          <w:rFonts w:ascii="Times New Roman" w:hAnsi="Times New Roman" w:cs="Times New Roman"/>
          <w:sz w:val="22"/>
          <w:szCs w:val="22"/>
        </w:rPr>
        <w:t>).</w:t>
      </w:r>
    </w:p>
    <w:p w14:paraId="4C9600B5" w14:textId="77777777" w:rsidR="000258EE" w:rsidRDefault="000258EE" w:rsidP="000258EE">
      <w:pPr>
        <w:jc w:val="both"/>
        <w:rPr>
          <w:rFonts w:ascii="Times New Roman" w:hAnsi="Times New Roman" w:cs="Times New Roman"/>
          <w:sz w:val="22"/>
          <w:szCs w:val="22"/>
        </w:rPr>
      </w:pPr>
    </w:p>
    <w:p w14:paraId="31A6000A" w14:textId="77777777"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4. Zkoušky:</w:t>
      </w:r>
    </w:p>
    <w:p w14:paraId="485C42C5" w14:textId="77777777" w:rsidR="000258EE" w:rsidRDefault="000258EE" w:rsidP="000258EE">
      <w:pPr>
        <w:ind w:left="180"/>
        <w:rPr>
          <w:rFonts w:ascii="Times New Roman" w:hAnsi="Times New Roman" w:cs="Times New Roman"/>
          <w:sz w:val="22"/>
          <w:szCs w:val="22"/>
        </w:rPr>
      </w:pPr>
      <w:r>
        <w:rPr>
          <w:rFonts w:ascii="Times New Roman" w:hAnsi="Times New Roman" w:cs="Times New Roman"/>
          <w:sz w:val="22"/>
          <w:szCs w:val="22"/>
        </w:rPr>
        <w:t>8. 6. 2021 od 16:00 do 18:00 – generální zkouška v kostele sv. Jana a Pavla ve Frýdku-Místku.</w:t>
      </w:r>
    </w:p>
    <w:p w14:paraId="167A4FD1" w14:textId="77777777" w:rsidR="000258EE" w:rsidRDefault="000258EE" w:rsidP="000258EE">
      <w:pPr>
        <w:ind w:left="180" w:hanging="180"/>
        <w:rPr>
          <w:rFonts w:ascii="Times New Roman" w:hAnsi="Times New Roman" w:cs="Times New Roman"/>
          <w:sz w:val="22"/>
          <w:szCs w:val="22"/>
        </w:rPr>
      </w:pPr>
    </w:p>
    <w:p w14:paraId="6D54CD01" w14:textId="144CE92F"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 xml:space="preserve">5. Pořadatel zajistí technické předpoklady pro řádný průběh uměleckého vystoupení: Prostor v kostele sv. Jana a Pavla dne 8. 6. 2021 a pro zkoušku a koncert, praktikábly, </w:t>
      </w:r>
      <w:r w:rsidR="00EB33CE">
        <w:rPr>
          <w:rFonts w:ascii="Times New Roman" w:hAnsi="Times New Roman" w:cs="Times New Roman"/>
          <w:sz w:val="22"/>
          <w:szCs w:val="22"/>
        </w:rPr>
        <w:t>2</w:t>
      </w:r>
      <w:r w:rsidR="00556006">
        <w:rPr>
          <w:rFonts w:ascii="Times New Roman" w:hAnsi="Times New Roman" w:cs="Times New Roman"/>
          <w:sz w:val="22"/>
          <w:szCs w:val="22"/>
        </w:rPr>
        <w:t>8</w:t>
      </w:r>
      <w:r w:rsidR="00EB33CE">
        <w:rPr>
          <w:rFonts w:ascii="Times New Roman" w:hAnsi="Times New Roman" w:cs="Times New Roman"/>
          <w:sz w:val="22"/>
          <w:szCs w:val="22"/>
        </w:rPr>
        <w:t xml:space="preserve"> ks </w:t>
      </w:r>
      <w:r>
        <w:rPr>
          <w:rFonts w:ascii="Times New Roman" w:hAnsi="Times New Roman" w:cs="Times New Roman"/>
          <w:sz w:val="22"/>
          <w:szCs w:val="22"/>
        </w:rPr>
        <w:t xml:space="preserve">židlí, </w:t>
      </w:r>
      <w:r w:rsidR="00EB33CE">
        <w:rPr>
          <w:rFonts w:ascii="Times New Roman" w:hAnsi="Times New Roman" w:cs="Times New Roman"/>
          <w:sz w:val="22"/>
          <w:szCs w:val="22"/>
        </w:rPr>
        <w:t>2</w:t>
      </w:r>
      <w:r w:rsidR="00556006">
        <w:rPr>
          <w:rFonts w:ascii="Times New Roman" w:hAnsi="Times New Roman" w:cs="Times New Roman"/>
          <w:sz w:val="22"/>
          <w:szCs w:val="22"/>
        </w:rPr>
        <w:t>1</w:t>
      </w:r>
      <w:r w:rsidR="00EB33CE">
        <w:rPr>
          <w:rFonts w:ascii="Times New Roman" w:hAnsi="Times New Roman" w:cs="Times New Roman"/>
          <w:sz w:val="22"/>
          <w:szCs w:val="22"/>
        </w:rPr>
        <w:t xml:space="preserve"> ks </w:t>
      </w:r>
      <w:r>
        <w:rPr>
          <w:rFonts w:ascii="Times New Roman" w:hAnsi="Times New Roman" w:cs="Times New Roman"/>
          <w:sz w:val="22"/>
          <w:szCs w:val="22"/>
        </w:rPr>
        <w:t>notových pultů, dirigentský stupínek a pult,</w:t>
      </w:r>
      <w:r w:rsidR="00556006">
        <w:rPr>
          <w:rFonts w:ascii="Times New Roman" w:hAnsi="Times New Roman" w:cs="Times New Roman"/>
          <w:sz w:val="22"/>
          <w:szCs w:val="22"/>
        </w:rPr>
        <w:t xml:space="preserve"> 22 ks lampiček, </w:t>
      </w:r>
      <w:r>
        <w:rPr>
          <w:rFonts w:ascii="Times New Roman" w:hAnsi="Times New Roman" w:cs="Times New Roman"/>
          <w:sz w:val="22"/>
          <w:szCs w:val="22"/>
        </w:rPr>
        <w:t>dostatečné prostory jako šatny.</w:t>
      </w:r>
    </w:p>
    <w:p w14:paraId="69499586" w14:textId="77777777" w:rsidR="000258EE" w:rsidRDefault="000258EE" w:rsidP="000258EE">
      <w:pPr>
        <w:ind w:left="180" w:hanging="180"/>
        <w:jc w:val="both"/>
        <w:rPr>
          <w:rFonts w:ascii="Times New Roman" w:hAnsi="Times New Roman" w:cs="Times New Roman"/>
          <w:sz w:val="22"/>
          <w:szCs w:val="22"/>
        </w:rPr>
      </w:pPr>
    </w:p>
    <w:p w14:paraId="46FA20C1" w14:textId="77777777"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lastRenderedPageBreak/>
        <w:t>6. Pořadatel se zavazuje, že bez předchozího povolení neuskuteční pro komerční účely žádné zvukové nebo obrazové záznamy či přenosy koncertu ani zkoušek. Jakékoliv přenosy nebo záznamy tohoto druhu musí být předmětem zvláštní smlouvy. Pořadatel má právo zajistit nebo autorizovat provedení nahrávek (záznamů zvukových nebo zvukově-obrazových) jakéhokoliv výkonu, včetně zkoušek, jedině pod podmínkou, že tato nahrávka bude pořízena za účelem propagace festivalu. Z toho ne více než tři minuty mohou být použity v jakýchkoliv zpravodajských pořadech nebo hlavních programech v televizi, v rozhlase nebo v jakémkoliv jiném propagačním programu.</w:t>
      </w:r>
      <w:r>
        <w:rPr>
          <w:rFonts w:ascii="Times New Roman" w:hAnsi="Times New Roman" w:cs="Times New Roman"/>
          <w:color w:val="FF0000"/>
          <w:sz w:val="22"/>
          <w:szCs w:val="22"/>
        </w:rPr>
        <w:t xml:space="preserve"> </w:t>
      </w:r>
      <w:r>
        <w:rPr>
          <w:rFonts w:ascii="Times New Roman" w:hAnsi="Times New Roman" w:cs="Times New Roman"/>
          <w:sz w:val="22"/>
          <w:szCs w:val="22"/>
        </w:rPr>
        <w:t>Autorizace výseče audiovizuálního záznamu pro výše uvedené propagační účely náleží také umělci.</w:t>
      </w:r>
    </w:p>
    <w:p w14:paraId="04C7553F" w14:textId="77777777" w:rsidR="000258EE" w:rsidRDefault="000258EE" w:rsidP="000258EE">
      <w:pPr>
        <w:ind w:left="180" w:hanging="180"/>
        <w:jc w:val="both"/>
        <w:rPr>
          <w:rFonts w:ascii="Times New Roman" w:hAnsi="Times New Roman" w:cs="Times New Roman"/>
          <w:sz w:val="22"/>
          <w:szCs w:val="22"/>
        </w:rPr>
      </w:pPr>
    </w:p>
    <w:p w14:paraId="6E1E1026" w14:textId="77777777"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7. Tato smlouva nabývá platnosti dnem podpisu oběma smluvními stranami. Je sepsána ve dvou vyhotoveních, z nichž každá smluvní strana obdrží jedno. Obecná ustanovení jsou součástí této smlouvy a nabývají platnosti dnem podpisu. Doplňky a změny této smlouvy jsou možné jen písemně, po vzájemné dohodě.</w:t>
      </w:r>
    </w:p>
    <w:p w14:paraId="125E7FD6" w14:textId="77777777" w:rsidR="000258EE" w:rsidRDefault="000258EE" w:rsidP="000258EE">
      <w:pPr>
        <w:ind w:left="180" w:hanging="180"/>
        <w:jc w:val="both"/>
        <w:rPr>
          <w:rFonts w:ascii="Times New Roman" w:hAnsi="Times New Roman" w:cs="Times New Roman"/>
          <w:sz w:val="22"/>
          <w:szCs w:val="22"/>
        </w:rPr>
      </w:pPr>
    </w:p>
    <w:p w14:paraId="4E5AFC4C" w14:textId="33D03550"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8. Správce pořadatele prohlašuje, že bude shromažďovat osobní údaje v rozsahu nezbytném pro naplnění účelu, pro který byly údaje poskytnuty, a zpracovávat je pouze v souladu s účelem, k němuž byly shromážděny. Zaměstnanci správce nebo jiné fyzické osoby, které zpracovávají osobní údaje na základě smlouvy se správcem a další osoby jsou povinny zachovávat mlčenlivost o osobních údajích, a to i po skončení pracovního poměru nebo prací.</w:t>
      </w:r>
    </w:p>
    <w:p w14:paraId="01F92504" w14:textId="77777777" w:rsidR="000258EE" w:rsidRDefault="000258EE" w:rsidP="000258EE">
      <w:pPr>
        <w:ind w:left="180" w:hanging="180"/>
        <w:jc w:val="both"/>
        <w:rPr>
          <w:rFonts w:ascii="Times New Roman" w:hAnsi="Times New Roman" w:cs="Times New Roman"/>
          <w:sz w:val="22"/>
          <w:szCs w:val="22"/>
        </w:rPr>
      </w:pPr>
    </w:p>
    <w:p w14:paraId="559A0984" w14:textId="7192F64F" w:rsidR="000258EE" w:rsidRDefault="000258EE" w:rsidP="000258EE">
      <w:pPr>
        <w:ind w:left="180" w:hanging="180"/>
        <w:jc w:val="both"/>
        <w:rPr>
          <w:rFonts w:ascii="Times New Roman" w:hAnsi="Times New Roman" w:cs="Times New Roman"/>
          <w:sz w:val="22"/>
          <w:szCs w:val="22"/>
        </w:rPr>
      </w:pPr>
      <w:r>
        <w:rPr>
          <w:rFonts w:ascii="Times New Roman" w:hAnsi="Times New Roman" w:cs="Times New Roman"/>
          <w:sz w:val="22"/>
          <w:szCs w:val="22"/>
        </w:rPr>
        <w:t xml:space="preserve">9. </w:t>
      </w:r>
      <w:r w:rsidRPr="00BE3965">
        <w:rPr>
          <w:rFonts w:ascii="Times New Roman" w:hAnsi="Times New Roman" w:cs="Times New Roman"/>
          <w:sz w:val="22"/>
          <w:szCs w:val="22"/>
        </w:rPr>
        <w:t xml:space="preserve">V případě zrušení uměleckého vystoupení, které je předmětem této smlouvy, z důvodu bezpečnostních opatření souvisejících s rozšířením </w:t>
      </w:r>
      <w:proofErr w:type="spellStart"/>
      <w:r w:rsidRPr="00BE3965">
        <w:rPr>
          <w:rFonts w:ascii="Times New Roman" w:hAnsi="Times New Roman" w:cs="Times New Roman"/>
          <w:sz w:val="22"/>
          <w:szCs w:val="22"/>
        </w:rPr>
        <w:t>koronavirové</w:t>
      </w:r>
      <w:proofErr w:type="spellEnd"/>
      <w:r w:rsidRPr="00BE3965">
        <w:rPr>
          <w:rFonts w:ascii="Times New Roman" w:hAnsi="Times New Roman" w:cs="Times New Roman"/>
          <w:sz w:val="22"/>
          <w:szCs w:val="22"/>
        </w:rPr>
        <w:t xml:space="preserve"> infekce COVID-19 vyhlášených státem, jeho organizacemi, institucemi či samosprávou, má pořadatel právo od smlouvy odstoupit bez náhrady.</w:t>
      </w:r>
    </w:p>
    <w:p w14:paraId="5FE18BE6" w14:textId="77777777" w:rsidR="000258EE" w:rsidRDefault="000258EE" w:rsidP="000258EE">
      <w:pPr>
        <w:ind w:left="180" w:hanging="180"/>
        <w:jc w:val="both"/>
        <w:rPr>
          <w:rFonts w:ascii="Times New Roman" w:hAnsi="Times New Roman" w:cs="Times New Roman"/>
          <w:sz w:val="22"/>
          <w:szCs w:val="22"/>
        </w:rPr>
      </w:pPr>
    </w:p>
    <w:tbl>
      <w:tblPr>
        <w:tblW w:w="9210" w:type="dxa"/>
        <w:tblLayout w:type="fixed"/>
        <w:tblCellMar>
          <w:left w:w="70" w:type="dxa"/>
          <w:right w:w="70" w:type="dxa"/>
        </w:tblCellMar>
        <w:tblLook w:val="04A0" w:firstRow="1" w:lastRow="0" w:firstColumn="1" w:lastColumn="0" w:noHBand="0" w:noVBand="1"/>
      </w:tblPr>
      <w:tblGrid>
        <w:gridCol w:w="9210"/>
      </w:tblGrid>
      <w:tr w:rsidR="000258EE" w14:paraId="4425138A" w14:textId="77777777" w:rsidTr="000258EE">
        <w:trPr>
          <w:trHeight w:val="80"/>
        </w:trPr>
        <w:tc>
          <w:tcPr>
            <w:tcW w:w="9212" w:type="dxa"/>
            <w:tcBorders>
              <w:top w:val="nil"/>
              <w:left w:val="nil"/>
              <w:bottom w:val="single" w:sz="4" w:space="0" w:color="auto"/>
              <w:right w:val="nil"/>
            </w:tcBorders>
          </w:tcPr>
          <w:p w14:paraId="138DDB5C" w14:textId="77777777" w:rsidR="000258EE" w:rsidRDefault="000258EE">
            <w:pPr>
              <w:spacing w:line="276" w:lineRule="auto"/>
              <w:rPr>
                <w:rFonts w:ascii="Times New Roman" w:hAnsi="Times New Roman" w:cs="Times New Roman"/>
                <w:sz w:val="22"/>
                <w:szCs w:val="22"/>
              </w:rPr>
            </w:pPr>
          </w:p>
        </w:tc>
      </w:tr>
    </w:tbl>
    <w:p w14:paraId="5D6B7B09" w14:textId="0F4216B0" w:rsidR="000258EE" w:rsidRDefault="000258EE" w:rsidP="000258EE">
      <w:pPr>
        <w:ind w:left="180" w:hanging="180"/>
        <w:rPr>
          <w:rFonts w:ascii="Times New Roman" w:hAnsi="Times New Roman" w:cs="Times New Roman"/>
          <w:sz w:val="22"/>
          <w:szCs w:val="22"/>
        </w:rPr>
      </w:pPr>
      <w:r>
        <w:rPr>
          <w:rFonts w:ascii="Times New Roman" w:hAnsi="Times New Roman" w:cs="Times New Roman"/>
          <w:sz w:val="22"/>
          <w:szCs w:val="22"/>
        </w:rPr>
        <w:t>datum:</w:t>
      </w:r>
      <w:r>
        <w:rPr>
          <w:rFonts w:ascii="Times New Roman" w:hAnsi="Times New Roman" w:cs="Times New Roman"/>
          <w:sz w:val="22"/>
          <w:szCs w:val="22"/>
        </w:rPr>
        <w:tab/>
      </w:r>
      <w:r w:rsidR="00186A8A">
        <w:rPr>
          <w:rFonts w:ascii="Times New Roman" w:hAnsi="Times New Roman" w:cs="Times New Roman"/>
          <w:sz w:val="22"/>
          <w:szCs w:val="22"/>
        </w:rPr>
        <w:t>4</w:t>
      </w:r>
      <w:r w:rsidR="00EB33CE">
        <w:rPr>
          <w:rFonts w:ascii="Times New Roman" w:hAnsi="Times New Roman" w:cs="Times New Roman"/>
          <w:sz w:val="22"/>
          <w:szCs w:val="22"/>
        </w:rPr>
        <w:t xml:space="preserve">. </w:t>
      </w:r>
      <w:r w:rsidR="00186A8A">
        <w:rPr>
          <w:rFonts w:ascii="Times New Roman" w:hAnsi="Times New Roman" w:cs="Times New Roman"/>
          <w:sz w:val="22"/>
          <w:szCs w:val="22"/>
        </w:rPr>
        <w:t>6</w:t>
      </w:r>
      <w:r w:rsidR="00EB33CE">
        <w:rPr>
          <w:rFonts w:ascii="Times New Roman" w:hAnsi="Times New Roman" w:cs="Times New Roman"/>
          <w:sz w:val="22"/>
          <w:szCs w:val="22"/>
        </w:rPr>
        <w:t>.</w:t>
      </w:r>
      <w:r>
        <w:rPr>
          <w:rFonts w:ascii="Times New Roman" w:hAnsi="Times New Roman" w:cs="Times New Roman"/>
          <w:sz w:val="22"/>
          <w:szCs w:val="22"/>
        </w:rPr>
        <w:t xml:space="preserve"> 2021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datum: </w:t>
      </w:r>
    </w:p>
    <w:p w14:paraId="032C1BC7" w14:textId="0F0FDF60" w:rsidR="000258EE" w:rsidRDefault="000258EE" w:rsidP="000258EE">
      <w:pPr>
        <w:ind w:left="180" w:hanging="180"/>
        <w:rPr>
          <w:rFonts w:ascii="Times New Roman" w:hAnsi="Times New Roman" w:cs="Times New Roman"/>
          <w:sz w:val="22"/>
          <w:szCs w:val="22"/>
        </w:rPr>
      </w:pPr>
      <w:r>
        <w:rPr>
          <w:rFonts w:ascii="Times New Roman" w:hAnsi="Times New Roman" w:cs="Times New Roman"/>
          <w:sz w:val="22"/>
          <w:szCs w:val="22"/>
        </w:rPr>
        <w:t>za Janáčkův máj, o.p.s.: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B33CE">
        <w:rPr>
          <w:rFonts w:ascii="Times New Roman" w:hAnsi="Times New Roman" w:cs="Times New Roman"/>
          <w:sz w:val="22"/>
          <w:szCs w:val="22"/>
        </w:rPr>
        <w:tab/>
      </w:r>
      <w:r>
        <w:rPr>
          <w:rFonts w:ascii="Times New Roman" w:hAnsi="Times New Roman" w:cs="Times New Roman"/>
          <w:sz w:val="22"/>
          <w:szCs w:val="22"/>
        </w:rPr>
        <w:t>za soubor:</w:t>
      </w:r>
      <w:r>
        <w:rPr>
          <w:rFonts w:ascii="Times New Roman" w:hAnsi="Times New Roman" w:cs="Times New Roman"/>
          <w:sz w:val="22"/>
          <w:szCs w:val="22"/>
        </w:rPr>
        <w:br w:type="page"/>
      </w:r>
    </w:p>
    <w:p w14:paraId="556E1829" w14:textId="77777777" w:rsidR="002A23E7" w:rsidRDefault="002A23E7" w:rsidP="002A23E7">
      <w:pPr>
        <w:jc w:val="center"/>
        <w:rPr>
          <w:rFonts w:ascii="Times New Roman" w:hAnsi="Times New Roman" w:cs="Times New Roman"/>
          <w:b/>
          <w:sz w:val="20"/>
          <w:szCs w:val="20"/>
        </w:rPr>
      </w:pPr>
      <w:r>
        <w:rPr>
          <w:rFonts w:ascii="Times New Roman" w:hAnsi="Times New Roman" w:cs="Times New Roman"/>
          <w:b/>
          <w:sz w:val="20"/>
          <w:szCs w:val="20"/>
        </w:rPr>
        <w:lastRenderedPageBreak/>
        <w:t>Obecná ustanovení</w:t>
      </w:r>
    </w:p>
    <w:p w14:paraId="7BA1C138" w14:textId="77777777" w:rsidR="002A23E7" w:rsidRDefault="002A23E7" w:rsidP="002A23E7">
      <w:pPr>
        <w:rPr>
          <w:rFonts w:ascii="Times New Roman" w:hAnsi="Times New Roman" w:cs="Times New Roman"/>
          <w:b/>
          <w:i/>
        </w:rPr>
      </w:pPr>
    </w:p>
    <w:p w14:paraId="077E89DE" w14:textId="77777777" w:rsidR="002A23E7" w:rsidRDefault="002A23E7" w:rsidP="002A23E7">
      <w:pPr>
        <w:numPr>
          <w:ilvl w:val="0"/>
          <w:numId w:val="2"/>
        </w:numPr>
        <w:jc w:val="both"/>
        <w:rPr>
          <w:rFonts w:ascii="Times New Roman" w:hAnsi="Times New Roman" w:cs="Times New Roman"/>
          <w:b/>
          <w:sz w:val="20"/>
          <w:szCs w:val="20"/>
        </w:rPr>
      </w:pPr>
      <w:r>
        <w:rPr>
          <w:rFonts w:ascii="Times New Roman" w:hAnsi="Times New Roman" w:cs="Times New Roman"/>
          <w:b/>
          <w:sz w:val="20"/>
          <w:szCs w:val="20"/>
        </w:rPr>
        <w:t>Závazky umělce – souboru vůči pořadateli</w:t>
      </w:r>
    </w:p>
    <w:p w14:paraId="1C7BBB54"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vrátí pořadateli podepsanou smlouvu do pěti pracovních dnů ode dne doručení jejího návrhu</w:t>
      </w:r>
    </w:p>
    <w:p w14:paraId="51CE4966"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rozhodne-li se nevyužít pořadatelem zajištěného ubytování, je povinen jej o této skutečnosti informovat nejméně 5 pracovních dní před datem, odkdy je pro něj ubytování pořadatelem zajištěno. Neučiní-li tak, je povinen částku za ubytování uhradit v plné výši.</w:t>
      </w:r>
    </w:p>
    <w:p w14:paraId="71E2BD9F"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dostaví se vhodně oblečen k provedení uměleckého výkonu včas, to je nejméně 30 minut před dohodnutým začátkem vystoupení</w:t>
      </w:r>
    </w:p>
    <w:p w14:paraId="2291685C"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provede umělecký výkon v dohodnutém rozsahu</w:t>
      </w:r>
    </w:p>
    <w:p w14:paraId="3F5D64F8"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nese odpovědnost za nesplnění povinností vyplývajících ze smlouvy</w:t>
      </w:r>
    </w:p>
    <w:p w14:paraId="7CF745DF" w14:textId="77777777" w:rsidR="002A23E7" w:rsidRDefault="002A23E7" w:rsidP="002A23E7">
      <w:pPr>
        <w:jc w:val="both"/>
        <w:rPr>
          <w:rFonts w:ascii="Times New Roman" w:hAnsi="Times New Roman" w:cs="Times New Roman"/>
          <w:sz w:val="20"/>
          <w:szCs w:val="20"/>
        </w:rPr>
      </w:pPr>
    </w:p>
    <w:p w14:paraId="35407CAA" w14:textId="77777777" w:rsidR="002A23E7" w:rsidRDefault="002A23E7" w:rsidP="002A23E7">
      <w:pPr>
        <w:numPr>
          <w:ilvl w:val="0"/>
          <w:numId w:val="2"/>
        </w:numPr>
        <w:jc w:val="both"/>
        <w:rPr>
          <w:rFonts w:ascii="Times New Roman" w:hAnsi="Times New Roman" w:cs="Times New Roman"/>
          <w:b/>
          <w:sz w:val="20"/>
          <w:szCs w:val="20"/>
        </w:rPr>
      </w:pPr>
      <w:r>
        <w:rPr>
          <w:rFonts w:ascii="Times New Roman" w:hAnsi="Times New Roman" w:cs="Times New Roman"/>
          <w:b/>
          <w:sz w:val="20"/>
          <w:szCs w:val="20"/>
        </w:rPr>
        <w:t>Závazky pořadatele vůči umělci – souboru</w:t>
      </w:r>
    </w:p>
    <w:p w14:paraId="05FB5AF5"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zodpovídá za vytvoření vhodných podmínek pro podání uměleckého výkonu</w:t>
      </w:r>
    </w:p>
    <w:p w14:paraId="16DD0A46"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zajistí, aby bez předchozího svolení </w:t>
      </w:r>
      <w:proofErr w:type="gramStart"/>
      <w:r>
        <w:rPr>
          <w:rFonts w:ascii="Times New Roman" w:hAnsi="Times New Roman" w:cs="Times New Roman"/>
          <w:sz w:val="20"/>
          <w:szCs w:val="20"/>
        </w:rPr>
        <w:t>umělce - souboru</w:t>
      </w:r>
      <w:proofErr w:type="gramEnd"/>
      <w:r>
        <w:rPr>
          <w:rFonts w:ascii="Times New Roman" w:hAnsi="Times New Roman" w:cs="Times New Roman"/>
          <w:sz w:val="20"/>
          <w:szCs w:val="20"/>
        </w:rPr>
        <w:t xml:space="preserve"> nebyly pořizovány zvukové, zvukově obrazové nebo jiné záznamy uměleckého výkonu</w:t>
      </w:r>
    </w:p>
    <w:p w14:paraId="38DFEBC8"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zodpovídá za zachování pořádku při uměleckém výkonu</w:t>
      </w:r>
    </w:p>
    <w:p w14:paraId="01653505"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v případě, že dojde k trvalejším změnám počasí, které by znemožnily vystoupení v přírodě, zajistí náhradní prostor</w:t>
      </w:r>
    </w:p>
    <w:p w14:paraId="22AFC0BB"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požádá oprávněné ochranné organizace (OSA, DILIA, INTERGRAM a. j.) o udělení souhlasu s užitím uměleckých děl a výkonů ve sjednaném programu, uhradí předepsané autorské honoráře a poplatky, které mu tyto organizace vyúčtují a oznámí místě příslušnému obecnímu úřadu konání akce </w:t>
      </w:r>
    </w:p>
    <w:p w14:paraId="4B819D73" w14:textId="77777777" w:rsidR="002A23E7" w:rsidRDefault="002A23E7" w:rsidP="002A23E7">
      <w:pPr>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zavazuje se mlčenlivostí o výši honoráře vůči třetím osobám. V případě nedodržení tohoto ustanovení uhradí pořadatel </w:t>
      </w:r>
      <w:proofErr w:type="gramStart"/>
      <w:r>
        <w:rPr>
          <w:rFonts w:ascii="Times New Roman" w:hAnsi="Times New Roman" w:cs="Times New Roman"/>
          <w:sz w:val="20"/>
          <w:szCs w:val="20"/>
        </w:rPr>
        <w:t>umělci - souboru</w:t>
      </w:r>
      <w:proofErr w:type="gramEnd"/>
      <w:r>
        <w:rPr>
          <w:rFonts w:ascii="Times New Roman" w:hAnsi="Times New Roman" w:cs="Times New Roman"/>
          <w:sz w:val="20"/>
          <w:szCs w:val="20"/>
        </w:rPr>
        <w:t xml:space="preserve"> smluvní pokutu ve výši 50% honoráře</w:t>
      </w:r>
    </w:p>
    <w:p w14:paraId="4682301D" w14:textId="77777777" w:rsidR="002A23E7" w:rsidRDefault="002A23E7" w:rsidP="002A23E7">
      <w:pPr>
        <w:jc w:val="both"/>
        <w:rPr>
          <w:rFonts w:ascii="Times New Roman" w:hAnsi="Times New Roman" w:cs="Times New Roman"/>
          <w:sz w:val="20"/>
          <w:szCs w:val="20"/>
        </w:rPr>
      </w:pPr>
    </w:p>
    <w:p w14:paraId="0B7C96EA" w14:textId="77777777" w:rsidR="002A23E7" w:rsidRDefault="002A23E7" w:rsidP="002A23E7">
      <w:pPr>
        <w:numPr>
          <w:ilvl w:val="0"/>
          <w:numId w:val="2"/>
        </w:numPr>
        <w:rPr>
          <w:rFonts w:ascii="Times New Roman" w:hAnsi="Times New Roman" w:cs="Times New Roman"/>
          <w:b/>
          <w:sz w:val="20"/>
          <w:szCs w:val="20"/>
        </w:rPr>
      </w:pPr>
      <w:r>
        <w:rPr>
          <w:rFonts w:ascii="Times New Roman" w:hAnsi="Times New Roman" w:cs="Times New Roman"/>
          <w:b/>
          <w:sz w:val="20"/>
          <w:szCs w:val="20"/>
        </w:rPr>
        <w:t>Odpovědnost při neuskutečnění vystoupení</w:t>
      </w:r>
    </w:p>
    <w:p w14:paraId="45B64255" w14:textId="77777777" w:rsidR="002A23E7" w:rsidRDefault="002A23E7" w:rsidP="002A23E7">
      <w:pPr>
        <w:ind w:left="720"/>
        <w:jc w:val="both"/>
        <w:rPr>
          <w:rFonts w:ascii="Times New Roman" w:hAnsi="Times New Roman" w:cs="Times New Roman"/>
          <w:sz w:val="20"/>
          <w:szCs w:val="20"/>
        </w:rPr>
      </w:pPr>
      <w:proofErr w:type="gramStart"/>
      <w:r>
        <w:rPr>
          <w:rFonts w:ascii="Times New Roman" w:hAnsi="Times New Roman" w:cs="Times New Roman"/>
          <w:sz w:val="20"/>
          <w:szCs w:val="20"/>
        </w:rPr>
        <w:t>Umělec - soubor</w:t>
      </w:r>
      <w:proofErr w:type="gramEnd"/>
      <w:r>
        <w:rPr>
          <w:rFonts w:ascii="Times New Roman" w:hAnsi="Times New Roman" w:cs="Times New Roman"/>
          <w:sz w:val="20"/>
          <w:szCs w:val="20"/>
        </w:rPr>
        <w:t xml:space="preserve"> je oprávněn od smlouvy odstoupit ve zvlášť odůvodněných a doložených případech týkajících se jeho osoby (onemocnění, náhlá změna repertoáru v divadle či orchestru, úmrtí v rodině apod.). V takovém případě je </w:t>
      </w:r>
      <w:proofErr w:type="gramStart"/>
      <w:r>
        <w:rPr>
          <w:rFonts w:ascii="Times New Roman" w:hAnsi="Times New Roman" w:cs="Times New Roman"/>
          <w:sz w:val="20"/>
          <w:szCs w:val="20"/>
        </w:rPr>
        <w:t>umělec - soubor</w:t>
      </w:r>
      <w:proofErr w:type="gramEnd"/>
      <w:r>
        <w:rPr>
          <w:rFonts w:ascii="Times New Roman" w:hAnsi="Times New Roman" w:cs="Times New Roman"/>
          <w:sz w:val="20"/>
          <w:szCs w:val="20"/>
        </w:rPr>
        <w:t xml:space="preserve"> povinen neprodleně poté, co se o překážce dozví, informovat pořadatele. Jsou-li splněny výše uvedené podmínky, nevzniká žádné ze smluvních stran nárok na náhradu škody. V opačném případě je </w:t>
      </w:r>
      <w:proofErr w:type="gramStart"/>
      <w:r>
        <w:rPr>
          <w:rFonts w:ascii="Times New Roman" w:hAnsi="Times New Roman" w:cs="Times New Roman"/>
          <w:sz w:val="20"/>
          <w:szCs w:val="20"/>
        </w:rPr>
        <w:t>umělec - soubor</w:t>
      </w:r>
      <w:proofErr w:type="gramEnd"/>
      <w:r>
        <w:rPr>
          <w:rFonts w:ascii="Times New Roman" w:hAnsi="Times New Roman" w:cs="Times New Roman"/>
          <w:sz w:val="20"/>
          <w:szCs w:val="20"/>
        </w:rPr>
        <w:t xml:space="preserve"> povinen uhradit škodu ve výši vzniklých nákladů. </w:t>
      </w:r>
    </w:p>
    <w:p w14:paraId="7C1BA0F9"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 xml:space="preserve">Nesplní-li pořadatel své smluvní závazky a sjednané vystoupení </w:t>
      </w:r>
      <w:proofErr w:type="gramStart"/>
      <w:r>
        <w:rPr>
          <w:rFonts w:ascii="Times New Roman" w:hAnsi="Times New Roman" w:cs="Times New Roman"/>
          <w:sz w:val="20"/>
          <w:szCs w:val="20"/>
        </w:rPr>
        <w:t>umělce - souboru</w:t>
      </w:r>
      <w:proofErr w:type="gramEnd"/>
      <w:r>
        <w:rPr>
          <w:rFonts w:ascii="Times New Roman" w:hAnsi="Times New Roman" w:cs="Times New Roman"/>
          <w:sz w:val="20"/>
          <w:szCs w:val="20"/>
        </w:rPr>
        <w:t xml:space="preserve"> se z tohoto důvodu neuskuteční, uhradí tento umělci - souboru škodu ve výši sjednaného honoráře a ostatních vzniklých nákladů, pokud nedojde k jiné dohodě.</w:t>
      </w:r>
    </w:p>
    <w:p w14:paraId="4AFB7874"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 xml:space="preserve">Smlouva dále zaniká v případě, že předmětný výkon nebude ve stanoveném termínu a místě proveden. V takovém případě ta </w:t>
      </w:r>
      <w:proofErr w:type="gramStart"/>
      <w:r>
        <w:rPr>
          <w:rFonts w:ascii="Times New Roman" w:hAnsi="Times New Roman" w:cs="Times New Roman"/>
          <w:sz w:val="20"/>
          <w:szCs w:val="20"/>
        </w:rPr>
        <w:t>ze</w:t>
      </w:r>
      <w:proofErr w:type="gramEnd"/>
      <w:r>
        <w:rPr>
          <w:rFonts w:ascii="Times New Roman" w:hAnsi="Times New Roman" w:cs="Times New Roman"/>
          <w:sz w:val="20"/>
          <w:szCs w:val="20"/>
        </w:rPr>
        <w:t xml:space="preserve"> se smluvních stran, která nesplnění smlouvy zapříčinila, uhradí druhé smluvní straně škodu do výše prokazatelně vynaložených nákladů s tím spojených.</w:t>
      </w:r>
    </w:p>
    <w:p w14:paraId="2C48C7B1" w14:textId="77777777" w:rsidR="002A23E7" w:rsidRDefault="002A23E7" w:rsidP="002A23E7">
      <w:pPr>
        <w:ind w:left="720"/>
        <w:jc w:val="both"/>
        <w:rPr>
          <w:rFonts w:ascii="Times New Roman" w:hAnsi="Times New Roman" w:cs="Times New Roman"/>
          <w:sz w:val="20"/>
          <w:szCs w:val="20"/>
        </w:rPr>
      </w:pPr>
    </w:p>
    <w:p w14:paraId="7F21AB10" w14:textId="77777777" w:rsidR="002A23E7" w:rsidRDefault="002A23E7" w:rsidP="002A23E7">
      <w:pPr>
        <w:numPr>
          <w:ilvl w:val="0"/>
          <w:numId w:val="2"/>
        </w:numPr>
        <w:jc w:val="both"/>
        <w:rPr>
          <w:rFonts w:ascii="Times New Roman" w:hAnsi="Times New Roman" w:cs="Times New Roman"/>
          <w:b/>
          <w:sz w:val="20"/>
          <w:szCs w:val="20"/>
        </w:rPr>
      </w:pPr>
      <w:r>
        <w:rPr>
          <w:rFonts w:ascii="Times New Roman" w:hAnsi="Times New Roman" w:cs="Times New Roman"/>
          <w:b/>
          <w:sz w:val="20"/>
          <w:szCs w:val="20"/>
        </w:rPr>
        <w:t>Odstoupení od smlouvy</w:t>
      </w:r>
    </w:p>
    <w:p w14:paraId="49AC75E1"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Smlouva zaniká svým naplněním, ale i v případě, kdy dojde k události mající povahu vyšší moci, pro niž nelze naplnění smlouvy spravedlivě požadovat.</w:t>
      </w:r>
    </w:p>
    <w:p w14:paraId="78331652"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 xml:space="preserve">Neuskuteční-li se vystoupení v důsledku nepředvídané nebo neodvratitelné okolnosti bez zavinění smluvních stran (úřední zákaz, onemocnění umělce apod.), mají smluvní strany právo odstoupit od smlouvy bez nároku na náhradu škody. V případě zániku smlouvy před jejím splněním nemá žádná ze smluvních stran nárok na jakékoliv finanční plnění. </w:t>
      </w:r>
    </w:p>
    <w:p w14:paraId="5AEC42F8"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Předpokladem však je vzájemné vyrozumění všech smluvních stran.</w:t>
      </w:r>
    </w:p>
    <w:p w14:paraId="34D2159C" w14:textId="77777777" w:rsidR="002A23E7" w:rsidRDefault="002A23E7" w:rsidP="002A23E7">
      <w:pPr>
        <w:jc w:val="both"/>
        <w:rPr>
          <w:rFonts w:ascii="Times New Roman" w:hAnsi="Times New Roman" w:cs="Times New Roman"/>
          <w:b/>
          <w:sz w:val="20"/>
          <w:szCs w:val="20"/>
        </w:rPr>
      </w:pPr>
    </w:p>
    <w:p w14:paraId="7A93E2A0" w14:textId="77777777" w:rsidR="002A23E7" w:rsidRDefault="002A23E7" w:rsidP="002A23E7">
      <w:pPr>
        <w:jc w:val="both"/>
        <w:rPr>
          <w:rFonts w:ascii="Times New Roman" w:hAnsi="Times New Roman" w:cs="Times New Roman"/>
          <w:b/>
          <w:sz w:val="20"/>
          <w:szCs w:val="20"/>
        </w:rPr>
      </w:pPr>
      <w:r>
        <w:rPr>
          <w:rFonts w:ascii="Times New Roman" w:hAnsi="Times New Roman" w:cs="Times New Roman"/>
          <w:b/>
          <w:sz w:val="20"/>
          <w:szCs w:val="20"/>
        </w:rPr>
        <w:t xml:space="preserve">       5) </w:t>
      </w:r>
      <w:r>
        <w:rPr>
          <w:rFonts w:ascii="Times New Roman" w:hAnsi="Times New Roman" w:cs="Times New Roman"/>
          <w:b/>
          <w:sz w:val="20"/>
          <w:szCs w:val="20"/>
        </w:rPr>
        <w:tab/>
        <w:t>Ostatní obecná ujednání</w:t>
      </w:r>
    </w:p>
    <w:p w14:paraId="166A15FB"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 xml:space="preserve">Tato smlouva se řídí platným českým právním řádem. Jakékoliv neshody při jejím plnění budou řešeny především smírnou cestou obou smluvních stran, popř. obchodním soudem. </w:t>
      </w:r>
    </w:p>
    <w:p w14:paraId="7ED9E96A" w14:textId="77777777" w:rsidR="002A23E7" w:rsidRDefault="002A23E7" w:rsidP="002A23E7">
      <w:pPr>
        <w:ind w:left="720"/>
        <w:jc w:val="both"/>
        <w:rPr>
          <w:rFonts w:ascii="Times New Roman" w:hAnsi="Times New Roman" w:cs="Times New Roman"/>
          <w:sz w:val="20"/>
          <w:szCs w:val="20"/>
        </w:rPr>
      </w:pPr>
      <w:r>
        <w:rPr>
          <w:rFonts w:ascii="Times New Roman" w:hAnsi="Times New Roman" w:cs="Times New Roman"/>
          <w:sz w:val="20"/>
          <w:szCs w:val="20"/>
        </w:rPr>
        <w:t>Smlouvu lze zrušit pouze písemnou dohodou smluvních stran.</w:t>
      </w:r>
    </w:p>
    <w:p w14:paraId="44BF7169" w14:textId="74832B73" w:rsidR="00E84330" w:rsidRPr="00A2344C" w:rsidRDefault="002A23E7" w:rsidP="00A2344C">
      <w:pPr>
        <w:ind w:left="720"/>
        <w:jc w:val="both"/>
        <w:rPr>
          <w:rFonts w:ascii="Times New Roman" w:hAnsi="Times New Roman" w:cs="Times New Roman"/>
          <w:sz w:val="20"/>
          <w:szCs w:val="20"/>
        </w:rPr>
      </w:pPr>
      <w:r>
        <w:rPr>
          <w:rFonts w:ascii="Times New Roman" w:hAnsi="Times New Roman" w:cs="Times New Roman"/>
          <w:sz w:val="20"/>
          <w:szCs w:val="20"/>
        </w:rPr>
        <w:t>Tato obecná ustanovení jsou součástí smlouvy a nabývají platnosti dnem podpisu smluvními stran</w:t>
      </w:r>
    </w:p>
    <w:sectPr w:rsidR="00E84330" w:rsidRPr="00A2344C" w:rsidSect="00DE6132">
      <w:headerReference w:type="default" r:id="rId7"/>
      <w:footerReference w:type="default" r:id="rId8"/>
      <w:pgSz w:w="11906" w:h="16838"/>
      <w:pgMar w:top="1417" w:right="1417" w:bottom="1417" w:left="1417" w:header="851"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1D07" w14:textId="77777777" w:rsidR="00366A11" w:rsidRDefault="00366A11" w:rsidP="00F56696">
      <w:r>
        <w:separator/>
      </w:r>
    </w:p>
  </w:endnote>
  <w:endnote w:type="continuationSeparator" w:id="0">
    <w:p w14:paraId="7DC40408" w14:textId="77777777" w:rsidR="00366A11" w:rsidRDefault="00366A11" w:rsidP="00F5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586C" w14:textId="46ECDD8E" w:rsidR="00F56696" w:rsidRDefault="00F56696" w:rsidP="00F56696">
    <w:pPr>
      <w:pStyle w:val="Zpat"/>
      <w:ind w:left="-284"/>
    </w:pPr>
    <w:r>
      <w:rPr>
        <w:noProof/>
      </w:rPr>
      <w:drawing>
        <wp:inline distT="0" distB="0" distL="0" distR="0" wp14:anchorId="3F2DA7CB" wp14:editId="6D0275ED">
          <wp:extent cx="6557140" cy="5518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1">
                    <a:extLst>
                      <a:ext uri="{28A0092B-C50C-407E-A947-70E740481C1C}">
                        <a14:useLocalDpi xmlns:a14="http://schemas.microsoft.com/office/drawing/2010/main" val="0"/>
                      </a:ext>
                    </a:extLst>
                  </a:blip>
                  <a:srcRect l="16045" t="14161" r="10604" b="24837"/>
                  <a:stretch/>
                </pic:blipFill>
                <pic:spPr bwMode="auto">
                  <a:xfrm>
                    <a:off x="0" y="0"/>
                    <a:ext cx="6575879" cy="553392"/>
                  </a:xfrm>
                  <a:prstGeom prst="rect">
                    <a:avLst/>
                  </a:prstGeom>
                  <a:ln>
                    <a:noFill/>
                  </a:ln>
                  <a:extLst>
                    <a:ext uri="{53640926-AAD7-44D8-BBD7-CCE9431645EC}">
                      <a14:shadowObscured xmlns:a14="http://schemas.microsoft.com/office/drawing/2010/main"/>
                    </a:ext>
                  </a:extLst>
                </pic:spPr>
              </pic:pic>
            </a:graphicData>
          </a:graphic>
        </wp:inline>
      </w:drawing>
    </w:r>
  </w:p>
  <w:p w14:paraId="4102FB94" w14:textId="77777777" w:rsidR="00F56696" w:rsidRDefault="00F566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AF90" w14:textId="77777777" w:rsidR="00366A11" w:rsidRDefault="00366A11" w:rsidP="00F56696">
      <w:r>
        <w:separator/>
      </w:r>
    </w:p>
  </w:footnote>
  <w:footnote w:type="continuationSeparator" w:id="0">
    <w:p w14:paraId="390CDA4C" w14:textId="77777777" w:rsidR="00366A11" w:rsidRDefault="00366A11" w:rsidP="00F5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EE44" w14:textId="4EB5C0BA" w:rsidR="00F56696" w:rsidRDefault="00F56696" w:rsidP="00DE6132">
    <w:pPr>
      <w:pStyle w:val="Zhlav"/>
      <w:ind w:left="-567"/>
      <w:jc w:val="center"/>
    </w:pPr>
    <w:r>
      <w:rPr>
        <w:noProof/>
      </w:rPr>
      <w:drawing>
        <wp:inline distT="0" distB="0" distL="0" distR="0" wp14:anchorId="4ADD7EFC" wp14:editId="5B87BE61">
          <wp:extent cx="6449752" cy="9472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6168" t="13936" r="6015" b="8426"/>
                  <a:stretch/>
                </pic:blipFill>
                <pic:spPr bwMode="auto">
                  <a:xfrm>
                    <a:off x="0" y="0"/>
                    <a:ext cx="6656702" cy="977616"/>
                  </a:xfrm>
                  <a:prstGeom prst="rect">
                    <a:avLst/>
                  </a:prstGeom>
                  <a:ln>
                    <a:noFill/>
                  </a:ln>
                  <a:extLst>
                    <a:ext uri="{53640926-AAD7-44D8-BBD7-CCE9431645EC}">
                      <a14:shadowObscured xmlns:a14="http://schemas.microsoft.com/office/drawing/2010/main"/>
                    </a:ext>
                  </a:extLst>
                </pic:spPr>
              </pic:pic>
            </a:graphicData>
          </a:graphic>
        </wp:inline>
      </w:drawing>
    </w:r>
  </w:p>
  <w:p w14:paraId="6A96ECFE" w14:textId="77777777" w:rsidR="00F56696" w:rsidRDefault="00F566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4721A"/>
    <w:multiLevelType w:val="hybridMultilevel"/>
    <w:tmpl w:val="E88AB408"/>
    <w:lvl w:ilvl="0" w:tplc="04050011">
      <w:start w:val="1"/>
      <w:numFmt w:val="decimal"/>
      <w:lvlText w:val="%1)"/>
      <w:lvlJc w:val="left"/>
      <w:pPr>
        <w:tabs>
          <w:tab w:val="num" w:pos="720"/>
        </w:tabs>
        <w:ind w:left="720" w:hanging="360"/>
      </w:pPr>
    </w:lvl>
    <w:lvl w:ilvl="1" w:tplc="2550DDC2">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64B700C6"/>
    <w:multiLevelType w:val="hybridMultilevel"/>
    <w:tmpl w:val="E88AB408"/>
    <w:lvl w:ilvl="0" w:tplc="04050011">
      <w:start w:val="1"/>
      <w:numFmt w:val="decimal"/>
      <w:lvlText w:val="%1)"/>
      <w:lvlJc w:val="left"/>
      <w:pPr>
        <w:tabs>
          <w:tab w:val="num" w:pos="720"/>
        </w:tabs>
        <w:ind w:left="720" w:hanging="360"/>
      </w:pPr>
    </w:lvl>
    <w:lvl w:ilvl="1" w:tplc="2550DDC2">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96"/>
    <w:rsid w:val="00013E61"/>
    <w:rsid w:val="000258EE"/>
    <w:rsid w:val="00104B5B"/>
    <w:rsid w:val="00186A8A"/>
    <w:rsid w:val="002032CD"/>
    <w:rsid w:val="00212104"/>
    <w:rsid w:val="002443F6"/>
    <w:rsid w:val="002A23E7"/>
    <w:rsid w:val="002F67BA"/>
    <w:rsid w:val="00366A11"/>
    <w:rsid w:val="00490BBE"/>
    <w:rsid w:val="00556006"/>
    <w:rsid w:val="005B3F68"/>
    <w:rsid w:val="00681E71"/>
    <w:rsid w:val="008849B0"/>
    <w:rsid w:val="00A2344C"/>
    <w:rsid w:val="00C35405"/>
    <w:rsid w:val="00CB478E"/>
    <w:rsid w:val="00D26477"/>
    <w:rsid w:val="00D67B50"/>
    <w:rsid w:val="00D85F9B"/>
    <w:rsid w:val="00DE6132"/>
    <w:rsid w:val="00EB33CE"/>
    <w:rsid w:val="00F56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1C56"/>
  <w15:chartTrackingRefBased/>
  <w15:docId w15:val="{0543BAE3-4E24-4B5C-B294-5231255E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8EE"/>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6696"/>
    <w:pPr>
      <w:tabs>
        <w:tab w:val="center" w:pos="4536"/>
        <w:tab w:val="right" w:pos="9072"/>
      </w:tabs>
    </w:pPr>
  </w:style>
  <w:style w:type="character" w:customStyle="1" w:styleId="ZhlavChar">
    <w:name w:val="Záhlaví Char"/>
    <w:basedOn w:val="Standardnpsmoodstavce"/>
    <w:link w:val="Zhlav"/>
    <w:uiPriority w:val="99"/>
    <w:rsid w:val="00F56696"/>
  </w:style>
  <w:style w:type="paragraph" w:styleId="Zpat">
    <w:name w:val="footer"/>
    <w:basedOn w:val="Normln"/>
    <w:link w:val="ZpatChar"/>
    <w:uiPriority w:val="99"/>
    <w:unhideWhenUsed/>
    <w:rsid w:val="00F56696"/>
    <w:pPr>
      <w:tabs>
        <w:tab w:val="center" w:pos="4536"/>
        <w:tab w:val="right" w:pos="9072"/>
      </w:tabs>
    </w:pPr>
  </w:style>
  <w:style w:type="character" w:customStyle="1" w:styleId="ZpatChar">
    <w:name w:val="Zápatí Char"/>
    <w:basedOn w:val="Standardnpsmoodstavce"/>
    <w:link w:val="Zpat"/>
    <w:uiPriority w:val="99"/>
    <w:rsid w:val="00F56696"/>
  </w:style>
  <w:style w:type="paragraph" w:styleId="Bezmezer">
    <w:name w:val="No Spacing"/>
    <w:uiPriority w:val="1"/>
    <w:qFormat/>
    <w:rsid w:val="000258E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316">
      <w:bodyDiv w:val="1"/>
      <w:marLeft w:val="0"/>
      <w:marRight w:val="0"/>
      <w:marTop w:val="0"/>
      <w:marBottom w:val="0"/>
      <w:divBdr>
        <w:top w:val="none" w:sz="0" w:space="0" w:color="auto"/>
        <w:left w:val="none" w:sz="0" w:space="0" w:color="auto"/>
        <w:bottom w:val="none" w:sz="0" w:space="0" w:color="auto"/>
        <w:right w:val="none" w:sz="0" w:space="0" w:color="auto"/>
      </w:divBdr>
    </w:div>
    <w:div w:id="18244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1109</Words>
  <Characters>6545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Software</dc:creator>
  <cp:keywords/>
  <dc:description/>
  <cp:lastModifiedBy>Licence Software</cp:lastModifiedBy>
  <cp:revision>10</cp:revision>
  <cp:lastPrinted>2021-06-07T09:24:00Z</cp:lastPrinted>
  <dcterms:created xsi:type="dcterms:W3CDTF">2021-03-10T08:28:00Z</dcterms:created>
  <dcterms:modified xsi:type="dcterms:W3CDTF">2021-06-07T09:24:00Z</dcterms:modified>
</cp:coreProperties>
</file>