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1" w:rsidRDefault="00FC2787" w:rsidP="003C77B8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905212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710C1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710C1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710C1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710C1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710C1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710C1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710C1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710C1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710C1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="00710C1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="00710C1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="00710C1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905212" w:rsidRDefault="00905212" w:rsidP="00905212">
                            <w:r>
                              <w:t xml:space="preserve">Naše č. j.:      </w:t>
                            </w:r>
                            <w:r w:rsidR="00710C19">
                              <w:t>UT-15959/2016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" filled="f" stroked="f">
                <v:textbox>
                  <w:txbxContent>
                    <w:p w:rsidR="00905212" w:rsidRDefault="00905212" w:rsidP="00905212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710C1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710C1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710C1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710C1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710C1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710C1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710C1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710C1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710C1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="00710C1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="00710C1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="00710C1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905212" w:rsidRDefault="00905212" w:rsidP="00905212">
                      <w:r>
                        <w:t xml:space="preserve">Naše č. j.:      </w:t>
                      </w:r>
                      <w:r w:rsidR="00710C19">
                        <w:t>UT-15959/2016</w:t>
                      </w:r>
                    </w:p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AE783F" w:rsidRPr="001D3A0E" w:rsidRDefault="00AE783F" w:rsidP="003C77B8">
      <w:pPr>
        <w:rPr>
          <w:b/>
          <w:sz w:val="26"/>
          <w:szCs w:val="26"/>
        </w:rPr>
      </w:pPr>
    </w:p>
    <w:p w:rsidR="006E0851" w:rsidRPr="00F60B6A" w:rsidRDefault="006E0851" w:rsidP="006E0851">
      <w:pPr>
        <w:jc w:val="center"/>
        <w:rPr>
          <w:rFonts w:ascii="Arial Black" w:hAnsi="Arial Black"/>
          <w:b/>
          <w:sz w:val="32"/>
          <w:szCs w:val="32"/>
        </w:rPr>
      </w:pPr>
      <w:r w:rsidRPr="00F60B6A">
        <w:rPr>
          <w:rFonts w:ascii="Arial Black" w:hAnsi="Arial Black"/>
          <w:b/>
          <w:sz w:val="32"/>
          <w:szCs w:val="32"/>
        </w:rPr>
        <w:t>SMLOUVA O DÍLO</w:t>
      </w:r>
    </w:p>
    <w:p w:rsidR="006E0851" w:rsidRPr="00D71222" w:rsidRDefault="006E0851" w:rsidP="006E0851">
      <w:pPr>
        <w:jc w:val="center"/>
        <w:rPr>
          <w:sz w:val="28"/>
          <w:szCs w:val="28"/>
        </w:rPr>
      </w:pPr>
    </w:p>
    <w:p w:rsidR="006E0851" w:rsidRPr="00007E6E" w:rsidRDefault="006E0851" w:rsidP="006E0851">
      <w:pPr>
        <w:jc w:val="center"/>
        <w:rPr>
          <w:sz w:val="22"/>
          <w:szCs w:val="22"/>
        </w:rPr>
      </w:pPr>
      <w:r w:rsidRPr="00007E6E">
        <w:rPr>
          <w:sz w:val="22"/>
          <w:szCs w:val="22"/>
        </w:rPr>
        <w:t>Smluvní strany:</w:t>
      </w:r>
    </w:p>
    <w:p w:rsidR="006E0851" w:rsidRPr="00551D02" w:rsidRDefault="006E0851" w:rsidP="006E0851">
      <w:pPr>
        <w:jc w:val="center"/>
      </w:pPr>
    </w:p>
    <w:p w:rsidR="006E0851" w:rsidRPr="006F5F74" w:rsidRDefault="006E0851" w:rsidP="006E0851">
      <w:pPr>
        <w:jc w:val="center"/>
        <w:rPr>
          <w:b/>
          <w:bCs/>
          <w:sz w:val="24"/>
          <w:szCs w:val="24"/>
        </w:rPr>
      </w:pPr>
      <w:r w:rsidRPr="006F5F74">
        <w:rPr>
          <w:b/>
          <w:bCs/>
          <w:sz w:val="24"/>
          <w:szCs w:val="24"/>
        </w:rPr>
        <w:t>Česká republika – Správa uprchlických zařízení Ministerstva vnitra</w:t>
      </w:r>
    </w:p>
    <w:p w:rsidR="006E0851" w:rsidRDefault="006E0851" w:rsidP="006E0851">
      <w:pPr>
        <w:jc w:val="center"/>
        <w:rPr>
          <w:sz w:val="22"/>
          <w:szCs w:val="22"/>
        </w:rPr>
      </w:pPr>
      <w:r w:rsidRPr="006F5F74">
        <w:rPr>
          <w:sz w:val="22"/>
          <w:szCs w:val="22"/>
        </w:rPr>
        <w:t xml:space="preserve">organizační složka státu, se sídlem Lhotecká 7, 143 01 Praha 12, </w:t>
      </w:r>
    </w:p>
    <w:p w:rsidR="006E0851" w:rsidRDefault="006E0851" w:rsidP="006E0851">
      <w:pPr>
        <w:jc w:val="center"/>
        <w:rPr>
          <w:sz w:val="22"/>
          <w:szCs w:val="22"/>
        </w:rPr>
      </w:pPr>
      <w:r w:rsidRPr="006F5F74">
        <w:rPr>
          <w:sz w:val="22"/>
          <w:szCs w:val="22"/>
        </w:rPr>
        <w:t>pošt. schránka P.O. BOX 110, 143 00 Praha 4, IČ: 604 98</w:t>
      </w:r>
      <w:r>
        <w:rPr>
          <w:sz w:val="22"/>
          <w:szCs w:val="22"/>
        </w:rPr>
        <w:t> </w:t>
      </w:r>
      <w:r w:rsidRPr="006F5F74">
        <w:rPr>
          <w:sz w:val="22"/>
          <w:szCs w:val="22"/>
        </w:rPr>
        <w:t>021,</w:t>
      </w:r>
    </w:p>
    <w:p w:rsidR="006E0851" w:rsidRPr="006F5F74" w:rsidRDefault="006E0851" w:rsidP="006E0851">
      <w:pPr>
        <w:ind w:left="284" w:hanging="284"/>
        <w:jc w:val="center"/>
        <w:rPr>
          <w:sz w:val="22"/>
          <w:szCs w:val="22"/>
        </w:rPr>
      </w:pPr>
      <w:r w:rsidRPr="00A079B3">
        <w:rPr>
          <w:sz w:val="22"/>
          <w:szCs w:val="22"/>
        </w:rPr>
        <w:t>bankovní spojení ČNB, a.s., Praha 1, pobočka 701, č. 52626881/0710,</w:t>
      </w:r>
    </w:p>
    <w:p w:rsidR="006E0851" w:rsidRPr="006F5F74" w:rsidRDefault="006E0851" w:rsidP="006E0851">
      <w:pPr>
        <w:jc w:val="center"/>
        <w:rPr>
          <w:sz w:val="22"/>
          <w:szCs w:val="22"/>
        </w:rPr>
      </w:pPr>
      <w:r w:rsidRPr="006F5F74">
        <w:rPr>
          <w:sz w:val="22"/>
          <w:szCs w:val="22"/>
        </w:rPr>
        <w:t xml:space="preserve">zastoupená ředitelem Mgr. </w:t>
      </w:r>
      <w:r>
        <w:rPr>
          <w:sz w:val="22"/>
          <w:szCs w:val="22"/>
        </w:rPr>
        <w:t>et Mgr. Pavlem Bacíkem</w:t>
      </w:r>
    </w:p>
    <w:p w:rsidR="006E0851" w:rsidRPr="006F5F74" w:rsidRDefault="006E0851" w:rsidP="006E0851">
      <w:pPr>
        <w:jc w:val="center"/>
        <w:rPr>
          <w:sz w:val="22"/>
          <w:szCs w:val="22"/>
        </w:rPr>
      </w:pPr>
      <w:r w:rsidRPr="006F5F74">
        <w:rPr>
          <w:sz w:val="22"/>
          <w:szCs w:val="22"/>
        </w:rPr>
        <w:t xml:space="preserve"> (dále jen „</w:t>
      </w:r>
      <w:r w:rsidRPr="006F5F74">
        <w:rPr>
          <w:b/>
          <w:i/>
          <w:sz w:val="22"/>
          <w:szCs w:val="22"/>
        </w:rPr>
        <w:t>objednatel</w:t>
      </w:r>
      <w:r w:rsidRPr="006F5F74">
        <w:rPr>
          <w:sz w:val="22"/>
          <w:szCs w:val="22"/>
        </w:rPr>
        <w:t>“)</w:t>
      </w:r>
    </w:p>
    <w:p w:rsidR="006E0851" w:rsidRPr="008D1CB5" w:rsidRDefault="006E0851" w:rsidP="006E0851">
      <w:pPr>
        <w:jc w:val="center"/>
      </w:pPr>
    </w:p>
    <w:p w:rsidR="006E0851" w:rsidRPr="00F60B6A" w:rsidRDefault="006E0851" w:rsidP="006E0851">
      <w:pPr>
        <w:jc w:val="center"/>
        <w:rPr>
          <w:sz w:val="22"/>
          <w:szCs w:val="22"/>
        </w:rPr>
      </w:pPr>
      <w:r w:rsidRPr="00F60B6A">
        <w:rPr>
          <w:sz w:val="22"/>
          <w:szCs w:val="22"/>
        </w:rPr>
        <w:t>a</w:t>
      </w:r>
    </w:p>
    <w:p w:rsidR="006E0851" w:rsidRPr="00B93FD9" w:rsidRDefault="006E0851" w:rsidP="006E0851">
      <w:pPr>
        <w:jc w:val="center"/>
      </w:pPr>
    </w:p>
    <w:p w:rsidR="006E0851" w:rsidRPr="006A72E5" w:rsidRDefault="006E0851" w:rsidP="006E0851">
      <w:pPr>
        <w:pStyle w:val="SMLOUVACISLO"/>
        <w:spacing w:before="0"/>
        <w:ind w:left="0"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color w:val="FF0000"/>
          <w:szCs w:val="24"/>
        </w:rPr>
        <w:t xml:space="preserve">                                           </w:t>
      </w:r>
      <w:r w:rsidRPr="006A72E5">
        <w:rPr>
          <w:rFonts w:ascii="Bookman Old Style" w:hAnsi="Bookman Old Style"/>
          <w:szCs w:val="24"/>
        </w:rPr>
        <w:t>Katrmont s.r.o.</w:t>
      </w:r>
    </w:p>
    <w:p w:rsidR="006E0851" w:rsidRPr="006A72E5" w:rsidRDefault="006E0851" w:rsidP="006E0851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společnost zapsaná v OR</w:t>
      </w:r>
      <w:r w:rsidRPr="006A72E5">
        <w:rPr>
          <w:rFonts w:ascii="Bookman Old Style" w:hAnsi="Bookman Old Style"/>
          <w:b w:val="0"/>
          <w:sz w:val="22"/>
          <w:szCs w:val="22"/>
        </w:rPr>
        <w:t xml:space="preserve"> vedeném KS v Plzni, oddíl C, vložka 22057 </w:t>
      </w:r>
    </w:p>
    <w:p w:rsidR="006E0851" w:rsidRDefault="006E0851" w:rsidP="006E0851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6A72E5">
        <w:rPr>
          <w:rFonts w:ascii="Bookman Old Style" w:hAnsi="Bookman Old Style"/>
          <w:b w:val="0"/>
          <w:sz w:val="22"/>
          <w:szCs w:val="22"/>
        </w:rPr>
        <w:t>se sídlem</w:t>
      </w:r>
      <w:r>
        <w:rPr>
          <w:rFonts w:ascii="Bookman Old Style" w:hAnsi="Bookman Old Style"/>
          <w:b w:val="0"/>
          <w:sz w:val="22"/>
          <w:szCs w:val="22"/>
        </w:rPr>
        <w:t xml:space="preserve"> Klostermannova 675,  </w:t>
      </w:r>
      <w:r w:rsidRPr="006A72E5">
        <w:rPr>
          <w:rFonts w:ascii="Bookman Old Style" w:hAnsi="Bookman Old Style"/>
          <w:b w:val="0"/>
          <w:sz w:val="22"/>
          <w:szCs w:val="22"/>
        </w:rPr>
        <w:t>34201</w:t>
      </w:r>
      <w:r>
        <w:rPr>
          <w:rFonts w:ascii="Bookman Old Style" w:hAnsi="Bookman Old Style"/>
          <w:b w:val="0"/>
          <w:sz w:val="22"/>
          <w:szCs w:val="22"/>
        </w:rPr>
        <w:t xml:space="preserve"> Sušice, IČ</w:t>
      </w:r>
      <w:r w:rsidRPr="006A72E5">
        <w:rPr>
          <w:rFonts w:ascii="Bookman Old Style" w:hAnsi="Bookman Old Style"/>
          <w:b w:val="0"/>
          <w:sz w:val="22"/>
          <w:szCs w:val="22"/>
        </w:rPr>
        <w:t>: 28031997, DIČ:CZ 2803199,</w:t>
      </w:r>
    </w:p>
    <w:p w:rsidR="006E0851" w:rsidRPr="006A72E5" w:rsidRDefault="006E0851" w:rsidP="006E0851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6A72E5">
        <w:rPr>
          <w:rFonts w:ascii="Bookman Old Style" w:hAnsi="Bookman Old Style"/>
          <w:b w:val="0"/>
          <w:sz w:val="22"/>
          <w:szCs w:val="22"/>
        </w:rPr>
        <w:t xml:space="preserve">č. účtu 222717445/0300 </w:t>
      </w:r>
    </w:p>
    <w:p w:rsidR="006E0851" w:rsidRPr="006A72E5" w:rsidRDefault="006E0851" w:rsidP="006E0851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6A72E5">
        <w:rPr>
          <w:rFonts w:ascii="Bookman Old Style" w:hAnsi="Bookman Old Style"/>
          <w:b w:val="0"/>
          <w:sz w:val="22"/>
          <w:szCs w:val="22"/>
        </w:rPr>
        <w:t xml:space="preserve">zastoupená ředitelem </w:t>
      </w:r>
      <w:r>
        <w:rPr>
          <w:rFonts w:ascii="Bookman Old Style" w:hAnsi="Bookman Old Style"/>
          <w:b w:val="0"/>
          <w:sz w:val="22"/>
          <w:szCs w:val="22"/>
        </w:rPr>
        <w:t xml:space="preserve">p. </w:t>
      </w:r>
      <w:r w:rsidRPr="006A72E5">
        <w:rPr>
          <w:rFonts w:ascii="Bookman Old Style" w:hAnsi="Bookman Old Style"/>
          <w:b w:val="0"/>
          <w:sz w:val="22"/>
          <w:szCs w:val="22"/>
        </w:rPr>
        <w:t xml:space="preserve">Zdeňkem Katrušákem </w:t>
      </w:r>
    </w:p>
    <w:p w:rsidR="006E0851" w:rsidRPr="008D1CB5" w:rsidRDefault="006E0851" w:rsidP="006E0851">
      <w:r>
        <w:t xml:space="preserve">                                                           </w:t>
      </w:r>
      <w:r w:rsidRPr="008D1CB5">
        <w:t>(dále jen „</w:t>
      </w:r>
      <w:r w:rsidRPr="006E0851">
        <w:rPr>
          <w:b/>
          <w:i/>
          <w:sz w:val="22"/>
          <w:szCs w:val="22"/>
        </w:rPr>
        <w:t>zhotovitel</w:t>
      </w:r>
      <w:r w:rsidRPr="008D1CB5">
        <w:t>“)</w:t>
      </w:r>
    </w:p>
    <w:p w:rsidR="006E0851" w:rsidRDefault="006E0851" w:rsidP="006E0851">
      <w:pPr>
        <w:jc w:val="center"/>
        <w:rPr>
          <w:sz w:val="18"/>
          <w:szCs w:val="18"/>
        </w:rPr>
      </w:pPr>
    </w:p>
    <w:p w:rsidR="006E0851" w:rsidRPr="00585532" w:rsidRDefault="006E0851" w:rsidP="006E0851">
      <w:pPr>
        <w:jc w:val="center"/>
        <w:rPr>
          <w:sz w:val="18"/>
          <w:szCs w:val="18"/>
        </w:rPr>
      </w:pPr>
    </w:p>
    <w:p w:rsidR="006E0851" w:rsidRPr="006F5F74" w:rsidRDefault="006E0851" w:rsidP="006E0851">
      <w:pPr>
        <w:jc w:val="center"/>
        <w:rPr>
          <w:sz w:val="22"/>
          <w:szCs w:val="22"/>
        </w:rPr>
      </w:pPr>
      <w:r w:rsidRPr="006F5F74">
        <w:rPr>
          <w:sz w:val="22"/>
          <w:szCs w:val="22"/>
        </w:rPr>
        <w:t xml:space="preserve">uzavírají v souladu s ustanovením § </w:t>
      </w:r>
      <w:smartTag w:uri="urn:schemas-microsoft-com:office:smarttags" w:element="metricconverter">
        <w:smartTagPr>
          <w:attr w:name="ProductID" w:val="2586 a"/>
        </w:smartTagPr>
        <w:r w:rsidRPr="006F5F74">
          <w:rPr>
            <w:sz w:val="22"/>
            <w:szCs w:val="22"/>
          </w:rPr>
          <w:t>2586 a</w:t>
        </w:r>
      </w:smartTag>
      <w:r w:rsidRPr="006F5F74">
        <w:rPr>
          <w:sz w:val="22"/>
          <w:szCs w:val="22"/>
        </w:rPr>
        <w:t xml:space="preserve"> násl. zákona č. 89/2012 Sb., Občanský zákoník, v platném znění, tuto</w:t>
      </w:r>
    </w:p>
    <w:p w:rsidR="006E0851" w:rsidRPr="006F5F74" w:rsidRDefault="006E0851" w:rsidP="006E0851">
      <w:pPr>
        <w:rPr>
          <w:sz w:val="22"/>
          <w:szCs w:val="22"/>
        </w:rPr>
      </w:pPr>
    </w:p>
    <w:p w:rsidR="006E0851" w:rsidRPr="006F5F74" w:rsidRDefault="006E0851" w:rsidP="006E0851">
      <w:pPr>
        <w:jc w:val="center"/>
        <w:rPr>
          <w:b/>
          <w:sz w:val="24"/>
          <w:szCs w:val="24"/>
        </w:rPr>
      </w:pPr>
      <w:r w:rsidRPr="006F5F74">
        <w:rPr>
          <w:b/>
          <w:sz w:val="24"/>
          <w:szCs w:val="24"/>
        </w:rPr>
        <w:t>s m</w:t>
      </w:r>
      <w:r>
        <w:rPr>
          <w:b/>
          <w:sz w:val="24"/>
          <w:szCs w:val="24"/>
        </w:rPr>
        <w:t xml:space="preserve"> l o u v u  o  d í l o</w:t>
      </w:r>
    </w:p>
    <w:p w:rsidR="006E0851" w:rsidRDefault="006E0851" w:rsidP="006E0851">
      <w:pPr>
        <w:rPr>
          <w:sz w:val="18"/>
          <w:szCs w:val="18"/>
        </w:rPr>
      </w:pPr>
    </w:p>
    <w:p w:rsidR="006E0851" w:rsidRDefault="006E0851" w:rsidP="006E0851">
      <w:pPr>
        <w:rPr>
          <w:sz w:val="18"/>
          <w:szCs w:val="18"/>
        </w:rPr>
      </w:pPr>
    </w:p>
    <w:p w:rsidR="006E0851" w:rsidRDefault="006E0851" w:rsidP="006E0851">
      <w:pPr>
        <w:jc w:val="center"/>
        <w:rPr>
          <w:b/>
          <w:sz w:val="24"/>
          <w:szCs w:val="24"/>
        </w:rPr>
      </w:pPr>
    </w:p>
    <w:p w:rsidR="006E0851" w:rsidRPr="006F5F74" w:rsidRDefault="006E0851" w:rsidP="006E0851">
      <w:pPr>
        <w:jc w:val="center"/>
        <w:rPr>
          <w:b/>
          <w:sz w:val="24"/>
          <w:szCs w:val="24"/>
        </w:rPr>
      </w:pPr>
      <w:r w:rsidRPr="006F5F74">
        <w:rPr>
          <w:b/>
          <w:sz w:val="24"/>
          <w:szCs w:val="24"/>
        </w:rPr>
        <w:t>Čl. I.</w:t>
      </w:r>
      <w:r w:rsidRPr="006F5F74">
        <w:rPr>
          <w:b/>
          <w:sz w:val="24"/>
          <w:szCs w:val="24"/>
        </w:rPr>
        <w:br/>
        <w:t>Předmět smlouvy a specifikace</w:t>
      </w:r>
    </w:p>
    <w:p w:rsidR="006E0851" w:rsidRPr="00007E6E" w:rsidRDefault="006E0851" w:rsidP="006E0851">
      <w:pPr>
        <w:pStyle w:val="Zkladntext3"/>
        <w:widowControl w:val="0"/>
        <w:numPr>
          <w:ilvl w:val="0"/>
          <w:numId w:val="31"/>
        </w:numPr>
        <w:tabs>
          <w:tab w:val="clear" w:pos="1260"/>
          <w:tab w:val="num" w:pos="330"/>
        </w:tabs>
        <w:spacing w:after="0"/>
        <w:ind w:left="330" w:hanging="330"/>
        <w:contextualSpacing/>
        <w:jc w:val="both"/>
        <w:rPr>
          <w:b/>
          <w:sz w:val="22"/>
          <w:szCs w:val="22"/>
        </w:rPr>
      </w:pPr>
      <w:r w:rsidRPr="00007E6E">
        <w:rPr>
          <w:sz w:val="22"/>
          <w:szCs w:val="22"/>
        </w:rPr>
        <w:t>Předmětem této smlouvy je závazek zhotovitele (</w:t>
      </w:r>
      <w:r w:rsidRPr="00007E6E">
        <w:rPr>
          <w:i/>
          <w:sz w:val="22"/>
          <w:szCs w:val="22"/>
        </w:rPr>
        <w:t>na svůj náklad, nebezpečí a s potřebnou péčí</w:t>
      </w:r>
      <w:r w:rsidRPr="00007E6E">
        <w:rPr>
          <w:sz w:val="22"/>
          <w:szCs w:val="22"/>
        </w:rPr>
        <w:t xml:space="preserve">) provést pro objednatele </w:t>
      </w:r>
      <w:r>
        <w:rPr>
          <w:sz w:val="22"/>
          <w:szCs w:val="22"/>
        </w:rPr>
        <w:t>dílo „</w:t>
      </w:r>
      <w:r>
        <w:rPr>
          <w:b/>
          <w:i/>
          <w:sz w:val="22"/>
          <w:szCs w:val="22"/>
        </w:rPr>
        <w:t>ZZC Bělá</w:t>
      </w:r>
      <w:r>
        <w:rPr>
          <w:sz w:val="22"/>
          <w:szCs w:val="22"/>
        </w:rPr>
        <w:t xml:space="preserve"> </w:t>
      </w:r>
      <w:r w:rsidRPr="00FB3448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Obnova nátěrů střech budov</w:t>
      </w:r>
      <w:r>
        <w:rPr>
          <w:sz w:val="22"/>
          <w:szCs w:val="22"/>
        </w:rPr>
        <w:t>“</w:t>
      </w:r>
      <w:r w:rsidRPr="00007E6E">
        <w:rPr>
          <w:sz w:val="22"/>
          <w:szCs w:val="22"/>
        </w:rPr>
        <w:t xml:space="preserve"> (dále jen „</w:t>
      </w:r>
      <w:r w:rsidRPr="00007E6E">
        <w:rPr>
          <w:i/>
          <w:sz w:val="22"/>
          <w:szCs w:val="22"/>
        </w:rPr>
        <w:t>dílo</w:t>
      </w:r>
      <w:r w:rsidRPr="00007E6E">
        <w:rPr>
          <w:sz w:val="22"/>
          <w:szCs w:val="22"/>
        </w:rPr>
        <w:t xml:space="preserve">“).  </w:t>
      </w:r>
    </w:p>
    <w:p w:rsidR="006E0851" w:rsidRPr="004E7C38" w:rsidRDefault="006E0851" w:rsidP="006E0851">
      <w:pPr>
        <w:pStyle w:val="Odstavecseseznamem"/>
        <w:numPr>
          <w:ilvl w:val="0"/>
          <w:numId w:val="32"/>
        </w:numPr>
        <w:spacing w:after="0"/>
        <w:jc w:val="both"/>
        <w:rPr>
          <w:rFonts w:ascii="Bookman Old Style" w:hAnsi="Bookman Old Style"/>
          <w:bCs/>
        </w:rPr>
      </w:pPr>
      <w:r w:rsidRPr="00CC346D">
        <w:rPr>
          <w:rFonts w:ascii="Bookman Old Style" w:hAnsi="Bookman Old Style"/>
          <w:u w:val="single"/>
        </w:rPr>
        <w:t>Specifikace</w:t>
      </w:r>
      <w:r>
        <w:rPr>
          <w:rFonts w:ascii="Bookman Old Style" w:hAnsi="Bookman Old Style"/>
          <w:u w:val="single"/>
        </w:rPr>
        <w:t>, provedení</w:t>
      </w:r>
      <w:r w:rsidRPr="00CC346D">
        <w:rPr>
          <w:rFonts w:ascii="Bookman Old Style" w:hAnsi="Bookman Old Style"/>
          <w:u w:val="single"/>
        </w:rPr>
        <w:t xml:space="preserve"> díla</w:t>
      </w:r>
      <w:r>
        <w:rPr>
          <w:rFonts w:ascii="Bookman Old Style" w:hAnsi="Bookman Old Style"/>
        </w:rPr>
        <w:t xml:space="preserve">: </w:t>
      </w:r>
    </w:p>
    <w:p w:rsidR="006E0851" w:rsidRPr="00F60B6A" w:rsidRDefault="006E0851" w:rsidP="006E0851">
      <w:pPr>
        <w:pStyle w:val="Odstavecseseznamem"/>
        <w:numPr>
          <w:ilvl w:val="1"/>
          <w:numId w:val="49"/>
        </w:numPr>
        <w:ind w:left="993" w:hanging="567"/>
        <w:jc w:val="both"/>
        <w:rPr>
          <w:rFonts w:ascii="Bookman Old Style" w:hAnsi="Bookman Old Style"/>
          <w:lang w:eastAsia="cs-CZ"/>
        </w:rPr>
      </w:pPr>
      <w:r w:rsidRPr="00F60B6A">
        <w:rPr>
          <w:rFonts w:ascii="Bookman Old Style" w:hAnsi="Bookman Old Style"/>
          <w:lang w:eastAsia="cs-CZ"/>
        </w:rPr>
        <w:t xml:space="preserve"> V rámci plnění díla bude provedena obnova nátěrů uvedených střech budov o ploše:</w:t>
      </w:r>
    </w:p>
    <w:p w:rsidR="006E0851" w:rsidRPr="00F60B6A" w:rsidRDefault="000F2E5E" w:rsidP="006E0851">
      <w:pPr>
        <w:ind w:left="360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3.15pt;margin-top:2.3pt;width:308.9pt;height:195.95pt;z-index:251658240">
            <v:imagedata r:id="rId7" o:title=""/>
            <w10:wrap type="square" side="right"/>
          </v:shape>
          <o:OLEObject Type="Embed" ProgID="Excel.Sheet.12" ShapeID="_x0000_s1029" DrawAspect="Content" ObjectID="_1534067320" r:id="rId8"/>
        </w:object>
      </w:r>
    </w:p>
    <w:p w:rsidR="006E0851" w:rsidRPr="00F60B6A" w:rsidRDefault="006E0851" w:rsidP="006E0851">
      <w:pPr>
        <w:ind w:left="360"/>
        <w:jc w:val="both"/>
        <w:rPr>
          <w:bCs/>
          <w:sz w:val="22"/>
          <w:szCs w:val="22"/>
        </w:rPr>
      </w:pPr>
    </w:p>
    <w:p w:rsidR="006E0851" w:rsidRPr="00F60B6A" w:rsidRDefault="006E0851" w:rsidP="006E0851">
      <w:pPr>
        <w:ind w:left="360"/>
        <w:jc w:val="both"/>
        <w:rPr>
          <w:bCs/>
          <w:sz w:val="22"/>
          <w:szCs w:val="22"/>
        </w:rPr>
      </w:pPr>
    </w:p>
    <w:p w:rsidR="006E0851" w:rsidRPr="00F60B6A" w:rsidRDefault="006E0851" w:rsidP="006E0851">
      <w:pPr>
        <w:ind w:left="360"/>
        <w:jc w:val="both"/>
        <w:rPr>
          <w:bCs/>
          <w:sz w:val="22"/>
          <w:szCs w:val="22"/>
        </w:rPr>
      </w:pPr>
    </w:p>
    <w:p w:rsidR="006E0851" w:rsidRPr="00F60B6A" w:rsidRDefault="006E0851" w:rsidP="006E0851">
      <w:pPr>
        <w:ind w:left="360"/>
        <w:jc w:val="both"/>
        <w:rPr>
          <w:bCs/>
          <w:sz w:val="22"/>
          <w:szCs w:val="22"/>
        </w:rPr>
      </w:pPr>
    </w:p>
    <w:p w:rsidR="006E0851" w:rsidRPr="00F60B6A" w:rsidRDefault="006E0851" w:rsidP="006E0851">
      <w:pPr>
        <w:ind w:left="360"/>
        <w:jc w:val="both"/>
        <w:rPr>
          <w:bCs/>
          <w:sz w:val="22"/>
          <w:szCs w:val="22"/>
        </w:rPr>
      </w:pPr>
    </w:p>
    <w:p w:rsidR="006E0851" w:rsidRPr="00F60B6A" w:rsidRDefault="006E0851" w:rsidP="006E0851">
      <w:pPr>
        <w:ind w:left="360"/>
        <w:jc w:val="both"/>
        <w:rPr>
          <w:bCs/>
          <w:sz w:val="22"/>
          <w:szCs w:val="22"/>
        </w:rPr>
      </w:pPr>
    </w:p>
    <w:p w:rsidR="006E0851" w:rsidRPr="00F60B6A" w:rsidRDefault="006E0851" w:rsidP="006E0851">
      <w:pPr>
        <w:ind w:left="360"/>
        <w:jc w:val="both"/>
        <w:rPr>
          <w:bCs/>
          <w:sz w:val="22"/>
          <w:szCs w:val="22"/>
        </w:rPr>
      </w:pPr>
    </w:p>
    <w:p w:rsidR="006E0851" w:rsidRPr="00F60B6A" w:rsidRDefault="006E0851" w:rsidP="006E0851">
      <w:pPr>
        <w:ind w:left="360"/>
        <w:jc w:val="both"/>
        <w:rPr>
          <w:bCs/>
          <w:sz w:val="22"/>
          <w:szCs w:val="22"/>
        </w:rPr>
      </w:pPr>
    </w:p>
    <w:p w:rsidR="006E0851" w:rsidRPr="00F60B6A" w:rsidRDefault="006E0851" w:rsidP="006E0851">
      <w:pPr>
        <w:ind w:left="360"/>
        <w:jc w:val="both"/>
        <w:rPr>
          <w:bCs/>
          <w:sz w:val="22"/>
          <w:szCs w:val="22"/>
        </w:rPr>
      </w:pPr>
    </w:p>
    <w:p w:rsidR="006E0851" w:rsidRDefault="006E0851" w:rsidP="006E0851">
      <w:pPr>
        <w:ind w:left="360"/>
        <w:jc w:val="both"/>
        <w:rPr>
          <w:bCs/>
          <w:sz w:val="22"/>
          <w:szCs w:val="22"/>
        </w:rPr>
      </w:pPr>
    </w:p>
    <w:p w:rsidR="006E0851" w:rsidRDefault="006E0851" w:rsidP="006E0851">
      <w:pPr>
        <w:ind w:left="360"/>
        <w:jc w:val="both"/>
        <w:rPr>
          <w:bCs/>
          <w:sz w:val="22"/>
          <w:szCs w:val="22"/>
        </w:rPr>
      </w:pPr>
    </w:p>
    <w:p w:rsidR="006E0851" w:rsidRDefault="006E0851" w:rsidP="006E0851">
      <w:pPr>
        <w:ind w:left="360"/>
        <w:jc w:val="both"/>
        <w:rPr>
          <w:bCs/>
          <w:sz w:val="22"/>
          <w:szCs w:val="22"/>
        </w:rPr>
      </w:pPr>
    </w:p>
    <w:p w:rsidR="006E0851" w:rsidRDefault="006E0851" w:rsidP="006E0851">
      <w:pPr>
        <w:ind w:left="360"/>
        <w:jc w:val="both"/>
        <w:rPr>
          <w:bCs/>
          <w:sz w:val="22"/>
          <w:szCs w:val="22"/>
        </w:rPr>
      </w:pPr>
    </w:p>
    <w:p w:rsidR="006E0851" w:rsidRDefault="006E0851" w:rsidP="006E0851">
      <w:pPr>
        <w:ind w:left="360"/>
        <w:jc w:val="both"/>
        <w:rPr>
          <w:bCs/>
          <w:sz w:val="22"/>
          <w:szCs w:val="22"/>
        </w:rPr>
      </w:pPr>
    </w:p>
    <w:p w:rsidR="006E0851" w:rsidRDefault="006E0851" w:rsidP="006E0851">
      <w:pPr>
        <w:jc w:val="both"/>
        <w:rPr>
          <w:bCs/>
          <w:sz w:val="22"/>
          <w:szCs w:val="22"/>
        </w:rPr>
      </w:pPr>
    </w:p>
    <w:p w:rsidR="006E0851" w:rsidRDefault="006E0851" w:rsidP="006E0851">
      <w:pPr>
        <w:jc w:val="both"/>
        <w:rPr>
          <w:bCs/>
          <w:sz w:val="22"/>
          <w:szCs w:val="22"/>
        </w:rPr>
      </w:pPr>
    </w:p>
    <w:p w:rsidR="006E0851" w:rsidRDefault="006E0851" w:rsidP="006E0851">
      <w:pPr>
        <w:jc w:val="both"/>
        <w:rPr>
          <w:bCs/>
          <w:sz w:val="22"/>
          <w:szCs w:val="22"/>
        </w:rPr>
      </w:pPr>
    </w:p>
    <w:p w:rsidR="006E0851" w:rsidRDefault="006E0851" w:rsidP="006E0851">
      <w:pPr>
        <w:jc w:val="both"/>
        <w:rPr>
          <w:bCs/>
          <w:sz w:val="22"/>
          <w:szCs w:val="22"/>
        </w:rPr>
      </w:pPr>
    </w:p>
    <w:p w:rsidR="006E0851" w:rsidRDefault="006E0851" w:rsidP="006E0851">
      <w:pPr>
        <w:jc w:val="both"/>
        <w:rPr>
          <w:bCs/>
          <w:sz w:val="22"/>
          <w:szCs w:val="22"/>
        </w:rPr>
      </w:pPr>
    </w:p>
    <w:p w:rsidR="006E0851" w:rsidRDefault="006E0851" w:rsidP="006E0851">
      <w:pPr>
        <w:pStyle w:val="Odstavecseseznamem"/>
        <w:numPr>
          <w:ilvl w:val="1"/>
          <w:numId w:val="49"/>
        </w:numPr>
        <w:ind w:left="993" w:hanging="567"/>
        <w:jc w:val="both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Finální výměra nátěru střech z trapézového plechu bude stanovena v rámci postupu prací (viz odst. II., bod 3 Zadávací dokumentace), čímž dojde k přesnému zaměření ploch střech jednotlivých objektů (tedy v případě budov 09 – dětské centrum, garáží a budovy 45 – ČOV bude také proveden přepočet rozvinuté plochy.</w:t>
      </w:r>
    </w:p>
    <w:p w:rsidR="006E0851" w:rsidRPr="00535903" w:rsidRDefault="006E0851" w:rsidP="006E0851">
      <w:pPr>
        <w:jc w:val="both"/>
      </w:pPr>
    </w:p>
    <w:p w:rsidR="006E0851" w:rsidRPr="004E7C38" w:rsidRDefault="006E0851" w:rsidP="006E0851">
      <w:pPr>
        <w:pStyle w:val="Odstavecseseznamem"/>
        <w:numPr>
          <w:ilvl w:val="1"/>
          <w:numId w:val="49"/>
        </w:numPr>
        <w:ind w:left="993" w:hanging="567"/>
        <w:jc w:val="both"/>
        <w:rPr>
          <w:rFonts w:ascii="Bookman Old Style" w:hAnsi="Bookman Old Style"/>
          <w:lang w:eastAsia="cs-CZ"/>
        </w:rPr>
      </w:pPr>
      <w:r w:rsidRPr="004E7C38">
        <w:rPr>
          <w:rFonts w:ascii="Bookman Old Style" w:hAnsi="Bookman Old Style"/>
          <w:lang w:eastAsia="cs-CZ"/>
        </w:rPr>
        <w:t>Obnova nátěrů bude provedena dle následujícího technologického postupu:</w:t>
      </w:r>
    </w:p>
    <w:p w:rsidR="006E0851" w:rsidRPr="001A7D82" w:rsidRDefault="006E0851" w:rsidP="006E0851">
      <w:pPr>
        <w:ind w:left="360" w:firstLine="708"/>
        <w:jc w:val="both"/>
        <w:rPr>
          <w:sz w:val="22"/>
          <w:szCs w:val="22"/>
        </w:rPr>
      </w:pPr>
      <w:r w:rsidRPr="00F60B6A">
        <w:rPr>
          <w:sz w:val="22"/>
          <w:szCs w:val="22"/>
          <w:u w:val="single"/>
        </w:rPr>
        <w:t>Příprava povrchu</w:t>
      </w:r>
      <w:r w:rsidRPr="001A7D82">
        <w:rPr>
          <w:sz w:val="22"/>
          <w:szCs w:val="22"/>
        </w:rPr>
        <w:t>:</w:t>
      </w:r>
    </w:p>
    <w:p w:rsidR="006E0851" w:rsidRPr="004E7C38" w:rsidRDefault="006E0851" w:rsidP="006E0851">
      <w:pPr>
        <w:numPr>
          <w:ilvl w:val="0"/>
          <w:numId w:val="46"/>
        </w:numPr>
        <w:ind w:left="1428"/>
        <w:jc w:val="both"/>
        <w:rPr>
          <w:sz w:val="22"/>
          <w:szCs w:val="22"/>
        </w:rPr>
      </w:pPr>
      <w:r w:rsidRPr="004E7C38">
        <w:rPr>
          <w:sz w:val="22"/>
          <w:szCs w:val="22"/>
        </w:rPr>
        <w:t>Odmaštění lokálně zamaštěných ploch.</w:t>
      </w:r>
    </w:p>
    <w:p w:rsidR="006E0851" w:rsidRPr="00535903" w:rsidRDefault="006E0851" w:rsidP="006E0851">
      <w:pPr>
        <w:numPr>
          <w:ilvl w:val="0"/>
          <w:numId w:val="46"/>
        </w:numPr>
        <w:ind w:left="1428"/>
        <w:jc w:val="both"/>
        <w:rPr>
          <w:sz w:val="22"/>
          <w:szCs w:val="22"/>
        </w:rPr>
      </w:pPr>
      <w:r w:rsidRPr="004E7C38">
        <w:rPr>
          <w:sz w:val="22"/>
          <w:szCs w:val="22"/>
        </w:rPr>
        <w:t>Vysokotlaké čištění vodou s tlakem 34-70 MPa pro odstranění starých nátěrů a korozních produktů.</w:t>
      </w:r>
    </w:p>
    <w:p w:rsidR="006E0851" w:rsidRPr="004E7C38" w:rsidRDefault="006E0851" w:rsidP="006E0851">
      <w:pPr>
        <w:numPr>
          <w:ilvl w:val="0"/>
          <w:numId w:val="46"/>
        </w:numPr>
        <w:ind w:left="1428"/>
        <w:jc w:val="both"/>
        <w:rPr>
          <w:sz w:val="22"/>
          <w:szCs w:val="22"/>
        </w:rPr>
      </w:pPr>
      <w:r w:rsidRPr="004E7C38">
        <w:rPr>
          <w:sz w:val="22"/>
          <w:szCs w:val="22"/>
        </w:rPr>
        <w:t>Vybroušení zkorodovaných ploch na čistý kov nářadím na nerez a očištění od prachu.</w:t>
      </w:r>
    </w:p>
    <w:p w:rsidR="006E0851" w:rsidRPr="004E7C38" w:rsidRDefault="006E0851" w:rsidP="006E0851">
      <w:pPr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F60B6A">
        <w:rPr>
          <w:b/>
          <w:sz w:val="22"/>
          <w:szCs w:val="22"/>
        </w:rPr>
        <w:t>pozn.:</w:t>
      </w:r>
      <w:r w:rsidRPr="004E7C38">
        <w:rPr>
          <w:sz w:val="22"/>
          <w:szCs w:val="22"/>
        </w:rPr>
        <w:t xml:space="preserve"> pokud na povrch zůstanou původní nátěry v nedotčeném stavu, bude ověřena kompatibilita s novým základním nátěrem</w:t>
      </w:r>
      <w:r>
        <w:rPr>
          <w:sz w:val="22"/>
          <w:szCs w:val="22"/>
        </w:rPr>
        <w:t>)</w:t>
      </w:r>
    </w:p>
    <w:p w:rsidR="006E0851" w:rsidRPr="004E7C38" w:rsidRDefault="006E0851" w:rsidP="006E0851">
      <w:pPr>
        <w:ind w:left="708" w:firstLine="360"/>
        <w:jc w:val="both"/>
        <w:rPr>
          <w:sz w:val="22"/>
          <w:szCs w:val="22"/>
        </w:rPr>
      </w:pPr>
    </w:p>
    <w:p w:rsidR="006E0851" w:rsidRPr="004E7C38" w:rsidRDefault="006E0851" w:rsidP="006E0851">
      <w:pPr>
        <w:ind w:left="360" w:firstLine="708"/>
        <w:jc w:val="both"/>
        <w:rPr>
          <w:sz w:val="22"/>
          <w:szCs w:val="22"/>
        </w:rPr>
      </w:pPr>
      <w:r w:rsidRPr="00F60B6A">
        <w:rPr>
          <w:sz w:val="22"/>
          <w:szCs w:val="22"/>
          <w:u w:val="single"/>
        </w:rPr>
        <w:t>Nátěrový systém</w:t>
      </w:r>
      <w:r w:rsidRPr="004E7C38">
        <w:rPr>
          <w:sz w:val="22"/>
          <w:szCs w:val="22"/>
        </w:rPr>
        <w:t>:</w:t>
      </w:r>
    </w:p>
    <w:p w:rsidR="006E0851" w:rsidRPr="004E7C38" w:rsidRDefault="006E0851" w:rsidP="006E0851">
      <w:pPr>
        <w:ind w:left="1068"/>
        <w:jc w:val="both"/>
        <w:rPr>
          <w:sz w:val="22"/>
          <w:szCs w:val="22"/>
        </w:rPr>
      </w:pPr>
      <w:r w:rsidRPr="004E7C38">
        <w:rPr>
          <w:sz w:val="22"/>
          <w:szCs w:val="22"/>
        </w:rPr>
        <w:t xml:space="preserve">Jako </w:t>
      </w:r>
      <w:r w:rsidRPr="004E7C38">
        <w:rPr>
          <w:b/>
          <w:sz w:val="22"/>
          <w:szCs w:val="22"/>
        </w:rPr>
        <w:t>základní nátěr</w:t>
      </w:r>
      <w:r w:rsidRPr="004E7C38">
        <w:rPr>
          <w:sz w:val="22"/>
          <w:szCs w:val="22"/>
        </w:rPr>
        <w:t xml:space="preserve"> bude aplikována dvousložková, vnitřně flexibilní epoxidová nátěrová hmota tolerantní k přípravě povrchu s nízkým obsahem VOC, pigmentovanou hliníkem a železitou slídou pro zvýšení antikorozní odolnosti, vytvrzující při nízkých teplotách (např. od 0 </w:t>
      </w:r>
      <w:r w:rsidRPr="004E7C38">
        <w:rPr>
          <w:sz w:val="22"/>
          <w:szCs w:val="22"/>
          <w:vertAlign w:val="superscript"/>
        </w:rPr>
        <w:t>o</w:t>
      </w:r>
      <w:r w:rsidRPr="004E7C38">
        <w:rPr>
          <w:sz w:val="22"/>
          <w:szCs w:val="22"/>
        </w:rPr>
        <w:t>C) a s rychlou přetíratelností. Ideální ve spojení s hydraulickým čištěním pod vysokým tlakem nebo mokrým tryskáním. Hmota musí být vhodná pro spojové přetírání většiny starých, dobře přilnavých nátěrů (např. Interplus 356)</w:t>
      </w:r>
    </w:p>
    <w:p w:rsidR="006E0851" w:rsidRPr="004E7C38" w:rsidRDefault="006E0851" w:rsidP="006E0851">
      <w:pPr>
        <w:ind w:left="1068"/>
        <w:jc w:val="both"/>
        <w:rPr>
          <w:sz w:val="22"/>
          <w:szCs w:val="22"/>
        </w:rPr>
      </w:pPr>
      <w:r w:rsidRPr="004E7C38">
        <w:rPr>
          <w:sz w:val="22"/>
          <w:szCs w:val="22"/>
        </w:rPr>
        <w:t xml:space="preserve">Pro </w:t>
      </w:r>
      <w:r w:rsidRPr="004E7C38">
        <w:rPr>
          <w:b/>
          <w:sz w:val="22"/>
          <w:szCs w:val="22"/>
        </w:rPr>
        <w:t>vrchní nátěr</w:t>
      </w:r>
      <w:r w:rsidRPr="004E7C38">
        <w:rPr>
          <w:sz w:val="22"/>
          <w:szCs w:val="22"/>
        </w:rPr>
        <w:t xml:space="preserve"> bude použit dvousložkový akryl-polyuretanovou nátěrovou hmotu s vysokým leskem ve světlém barevném odstínu pro vyšší světelnou odrazivost (např. Interthane 990).</w:t>
      </w:r>
    </w:p>
    <w:p w:rsidR="006E0851" w:rsidRDefault="006E0851" w:rsidP="006E0851">
      <w:pPr>
        <w:ind w:left="708"/>
        <w:jc w:val="both"/>
        <w:rPr>
          <w:sz w:val="22"/>
          <w:szCs w:val="22"/>
        </w:rPr>
      </w:pPr>
    </w:p>
    <w:p w:rsidR="006E0851" w:rsidRPr="004E7C38" w:rsidRDefault="006E0851" w:rsidP="006E0851">
      <w:pPr>
        <w:ind w:left="1068"/>
        <w:jc w:val="both"/>
        <w:rPr>
          <w:sz w:val="22"/>
          <w:szCs w:val="22"/>
        </w:rPr>
      </w:pPr>
      <w:r w:rsidRPr="00F60B6A">
        <w:rPr>
          <w:sz w:val="22"/>
          <w:szCs w:val="22"/>
          <w:u w:val="single"/>
        </w:rPr>
        <w:t>Postup provedení</w:t>
      </w:r>
      <w:r w:rsidRPr="004E7C38">
        <w:rPr>
          <w:sz w:val="22"/>
          <w:szCs w:val="22"/>
        </w:rPr>
        <w:t>:</w:t>
      </w:r>
    </w:p>
    <w:p w:rsidR="006E0851" w:rsidRPr="004E7C38" w:rsidRDefault="006E0851" w:rsidP="006E0851">
      <w:pPr>
        <w:numPr>
          <w:ilvl w:val="0"/>
          <w:numId w:val="47"/>
        </w:numPr>
        <w:ind w:left="1428"/>
        <w:jc w:val="both"/>
        <w:rPr>
          <w:sz w:val="22"/>
          <w:szCs w:val="22"/>
        </w:rPr>
      </w:pPr>
      <w:r w:rsidRPr="004E7C38">
        <w:rPr>
          <w:sz w:val="22"/>
          <w:szCs w:val="22"/>
        </w:rPr>
        <w:t>Lokální nátěr původně zkorodovaných (a následně vybroušených) ploch nátěrovou hmotou v suché tloušťce 80 mikronů (základní nátěr, plochý štětec).</w:t>
      </w:r>
    </w:p>
    <w:p w:rsidR="006E0851" w:rsidRPr="004E7C38" w:rsidRDefault="006E0851" w:rsidP="006E0851">
      <w:pPr>
        <w:numPr>
          <w:ilvl w:val="0"/>
          <w:numId w:val="47"/>
        </w:numPr>
        <w:ind w:left="1428"/>
        <w:jc w:val="both"/>
        <w:rPr>
          <w:sz w:val="22"/>
          <w:szCs w:val="22"/>
        </w:rPr>
      </w:pPr>
      <w:r w:rsidRPr="004E7C38">
        <w:rPr>
          <w:sz w:val="22"/>
          <w:szCs w:val="22"/>
        </w:rPr>
        <w:t>Celoplošná aplikace nátěrovou hmotou v suché tloušťce 80 mikronů (základní nátěr, štětec či nástřik).</w:t>
      </w:r>
    </w:p>
    <w:p w:rsidR="006E0851" w:rsidRPr="004E7C38" w:rsidRDefault="006E0851" w:rsidP="006E0851">
      <w:pPr>
        <w:numPr>
          <w:ilvl w:val="0"/>
          <w:numId w:val="47"/>
        </w:numPr>
        <w:ind w:left="1428"/>
        <w:jc w:val="both"/>
        <w:rPr>
          <w:sz w:val="22"/>
          <w:szCs w:val="22"/>
        </w:rPr>
      </w:pPr>
      <w:r w:rsidRPr="004E7C38">
        <w:rPr>
          <w:sz w:val="22"/>
          <w:szCs w:val="22"/>
        </w:rPr>
        <w:t>Celoplošná aplikace nátěrovou hmotou v suché tloušťce 60 mikronů (vrchní nátěr, štětec, váleček či nástřik).</w:t>
      </w:r>
    </w:p>
    <w:p w:rsidR="006E0851" w:rsidRPr="004E7C38" w:rsidRDefault="006E0851" w:rsidP="006E0851">
      <w:pPr>
        <w:jc w:val="both"/>
        <w:rPr>
          <w:sz w:val="22"/>
          <w:szCs w:val="22"/>
        </w:rPr>
      </w:pPr>
    </w:p>
    <w:p w:rsidR="006E0851" w:rsidRPr="004E7C38" w:rsidRDefault="006E0851" w:rsidP="006E0851">
      <w:pPr>
        <w:ind w:left="1008"/>
        <w:jc w:val="both"/>
        <w:rPr>
          <w:sz w:val="22"/>
          <w:szCs w:val="22"/>
        </w:rPr>
      </w:pPr>
      <w:r w:rsidRPr="004E7C38">
        <w:rPr>
          <w:sz w:val="22"/>
          <w:szCs w:val="22"/>
        </w:rPr>
        <w:t>Postup prací ve vazbě na nutnost přesného stanovení ploch pro jednotlivé kroky obnovy nátěrů ve vazbě na fakturaci díla:</w:t>
      </w:r>
    </w:p>
    <w:p w:rsidR="006E0851" w:rsidRPr="004E7C38" w:rsidRDefault="006E0851" w:rsidP="006E0851">
      <w:pPr>
        <w:numPr>
          <w:ilvl w:val="0"/>
          <w:numId w:val="48"/>
        </w:numPr>
        <w:ind w:left="1380"/>
        <w:jc w:val="both"/>
        <w:rPr>
          <w:sz w:val="22"/>
          <w:szCs w:val="22"/>
        </w:rPr>
      </w:pPr>
      <w:r w:rsidRPr="004E7C38">
        <w:rPr>
          <w:sz w:val="22"/>
          <w:szCs w:val="22"/>
        </w:rPr>
        <w:t>Zhotovitel společně s objednatelem provede přesné zaměření zamaštěných ploch, následně zhotovitel provede odmaštění.</w:t>
      </w:r>
    </w:p>
    <w:p w:rsidR="006E0851" w:rsidRPr="004E7C38" w:rsidRDefault="006E0851" w:rsidP="006E0851">
      <w:pPr>
        <w:numPr>
          <w:ilvl w:val="0"/>
          <w:numId w:val="48"/>
        </w:numPr>
        <w:ind w:left="1380"/>
        <w:jc w:val="both"/>
        <w:rPr>
          <w:sz w:val="22"/>
          <w:szCs w:val="22"/>
        </w:rPr>
      </w:pPr>
      <w:r w:rsidRPr="004E7C38">
        <w:rPr>
          <w:sz w:val="22"/>
          <w:szCs w:val="22"/>
        </w:rPr>
        <w:t xml:space="preserve">Zhotovitel společně s objednatelem provede přesné zaměření </w:t>
      </w:r>
      <w:r>
        <w:rPr>
          <w:sz w:val="22"/>
          <w:szCs w:val="22"/>
        </w:rPr>
        <w:t xml:space="preserve">plochy pro vysokotlaké čištění, respektive celoplošné nátěry, </w:t>
      </w:r>
      <w:r w:rsidRPr="004E7C38">
        <w:rPr>
          <w:sz w:val="22"/>
          <w:szCs w:val="22"/>
        </w:rPr>
        <w:t>následně zhotovitel provede vysokotlaké čištění.</w:t>
      </w:r>
    </w:p>
    <w:p w:rsidR="006E0851" w:rsidRPr="004E7C38" w:rsidRDefault="006E0851" w:rsidP="006E0851">
      <w:pPr>
        <w:numPr>
          <w:ilvl w:val="0"/>
          <w:numId w:val="48"/>
        </w:numPr>
        <w:ind w:left="1380"/>
        <w:jc w:val="both"/>
        <w:rPr>
          <w:sz w:val="22"/>
          <w:szCs w:val="22"/>
        </w:rPr>
      </w:pPr>
      <w:r w:rsidRPr="004E7C38">
        <w:rPr>
          <w:sz w:val="22"/>
          <w:szCs w:val="22"/>
        </w:rPr>
        <w:t>Zhotovitel společně s objednatelem určí zkorodované plochy pro vybroušení. Zhotovitel provede vybroušení. Zhotovitel společně s objednatelem provede přesně zaměření broušených ploch.</w:t>
      </w:r>
    </w:p>
    <w:p w:rsidR="006E0851" w:rsidRPr="004E7C38" w:rsidRDefault="006E0851" w:rsidP="006E0851">
      <w:pPr>
        <w:numPr>
          <w:ilvl w:val="0"/>
          <w:numId w:val="48"/>
        </w:numPr>
        <w:ind w:left="1380"/>
        <w:jc w:val="both"/>
        <w:rPr>
          <w:sz w:val="22"/>
          <w:szCs w:val="22"/>
        </w:rPr>
      </w:pPr>
      <w:r w:rsidRPr="004E7C38">
        <w:rPr>
          <w:sz w:val="22"/>
          <w:szCs w:val="22"/>
        </w:rPr>
        <w:t xml:space="preserve">Zhotovitel provede lokální </w:t>
      </w:r>
      <w:r>
        <w:rPr>
          <w:sz w:val="22"/>
          <w:szCs w:val="22"/>
        </w:rPr>
        <w:t xml:space="preserve">základní </w:t>
      </w:r>
      <w:r w:rsidRPr="004E7C38">
        <w:rPr>
          <w:sz w:val="22"/>
          <w:szCs w:val="22"/>
        </w:rPr>
        <w:t xml:space="preserve">nátěr </w:t>
      </w:r>
      <w:r>
        <w:rPr>
          <w:sz w:val="22"/>
          <w:szCs w:val="22"/>
        </w:rPr>
        <w:t>b</w:t>
      </w:r>
      <w:r w:rsidRPr="004E7C38">
        <w:rPr>
          <w:sz w:val="22"/>
          <w:szCs w:val="22"/>
        </w:rPr>
        <w:t>roušených ploch. Kontrola objednatele formou písemného potvrzení oprávněné osoby.</w:t>
      </w:r>
    </w:p>
    <w:p w:rsidR="006E0851" w:rsidRPr="004E7C38" w:rsidRDefault="006E0851" w:rsidP="006E0851">
      <w:pPr>
        <w:numPr>
          <w:ilvl w:val="0"/>
          <w:numId w:val="48"/>
        </w:numPr>
        <w:ind w:left="1380"/>
        <w:jc w:val="both"/>
        <w:rPr>
          <w:sz w:val="22"/>
          <w:szCs w:val="22"/>
        </w:rPr>
      </w:pPr>
      <w:r w:rsidRPr="004E7C38">
        <w:rPr>
          <w:sz w:val="22"/>
          <w:szCs w:val="22"/>
        </w:rPr>
        <w:t>Zhotovitel provede základní celoplošný nátěr</w:t>
      </w:r>
      <w:r>
        <w:rPr>
          <w:sz w:val="22"/>
          <w:szCs w:val="22"/>
        </w:rPr>
        <w:t>.</w:t>
      </w:r>
      <w:r w:rsidRPr="004E7C38">
        <w:rPr>
          <w:sz w:val="22"/>
          <w:szCs w:val="22"/>
        </w:rPr>
        <w:t xml:space="preserve"> Kontrola objednatele formou písemného potvrzení oprávněné osoby.</w:t>
      </w:r>
    </w:p>
    <w:p w:rsidR="006E0851" w:rsidRPr="004E7C38" w:rsidRDefault="006E0851" w:rsidP="006E0851">
      <w:pPr>
        <w:numPr>
          <w:ilvl w:val="0"/>
          <w:numId w:val="48"/>
        </w:numPr>
        <w:ind w:left="1380"/>
        <w:jc w:val="both"/>
        <w:rPr>
          <w:sz w:val="22"/>
          <w:szCs w:val="22"/>
        </w:rPr>
      </w:pPr>
      <w:r w:rsidRPr="004E7C38">
        <w:rPr>
          <w:sz w:val="22"/>
          <w:szCs w:val="22"/>
        </w:rPr>
        <w:t>Zhotovitel provede vrchní nátěr</w:t>
      </w:r>
      <w:r>
        <w:rPr>
          <w:sz w:val="22"/>
          <w:szCs w:val="22"/>
        </w:rPr>
        <w:t>.</w:t>
      </w:r>
      <w:r w:rsidRPr="004E7C38">
        <w:rPr>
          <w:sz w:val="22"/>
          <w:szCs w:val="22"/>
        </w:rPr>
        <w:t xml:space="preserve"> Kontrola objednatele formou písemného potvrzení oprávněné osoby.</w:t>
      </w:r>
    </w:p>
    <w:p w:rsidR="006E0851" w:rsidRDefault="006E0851" w:rsidP="006E0851">
      <w:pPr>
        <w:ind w:left="568"/>
        <w:jc w:val="both"/>
        <w:rPr>
          <w:sz w:val="22"/>
          <w:szCs w:val="22"/>
        </w:rPr>
      </w:pPr>
    </w:p>
    <w:p w:rsidR="006E0851" w:rsidRPr="004E7C38" w:rsidRDefault="006E0851" w:rsidP="006E0851">
      <w:pPr>
        <w:ind w:left="568"/>
        <w:jc w:val="both"/>
        <w:rPr>
          <w:sz w:val="22"/>
          <w:szCs w:val="22"/>
        </w:rPr>
      </w:pPr>
    </w:p>
    <w:p w:rsidR="006E0851" w:rsidRPr="00007E6E" w:rsidRDefault="006E0851" w:rsidP="006E0851">
      <w:pPr>
        <w:numPr>
          <w:ilvl w:val="0"/>
          <w:numId w:val="32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Součástí díla je rovněž zajištění a předání všech dokladů potřebných k řádnému užívání díla v souladu s obecně platnými právními předpisy a příslušnými technickými normami (zejména: </w:t>
      </w:r>
      <w:r>
        <w:rPr>
          <w:sz w:val="22"/>
          <w:szCs w:val="22"/>
        </w:rPr>
        <w:t>c</w:t>
      </w:r>
      <w:r w:rsidRPr="00007E6E">
        <w:rPr>
          <w:sz w:val="22"/>
          <w:szCs w:val="22"/>
        </w:rPr>
        <w:t xml:space="preserve">ertifikáty a prohlášení o shodě </w:t>
      </w:r>
      <w:r>
        <w:rPr>
          <w:sz w:val="22"/>
          <w:szCs w:val="22"/>
        </w:rPr>
        <w:t>na použité nátěrové hmoty</w:t>
      </w:r>
      <w:r w:rsidRPr="00007E6E">
        <w:rPr>
          <w:sz w:val="22"/>
          <w:szCs w:val="22"/>
        </w:rPr>
        <w:t>).</w:t>
      </w:r>
    </w:p>
    <w:p w:rsidR="006E0851" w:rsidRPr="00007E6E" w:rsidRDefault="006E0851" w:rsidP="006E0851">
      <w:pPr>
        <w:pStyle w:val="Zkladntext3"/>
        <w:widowControl w:val="0"/>
        <w:numPr>
          <w:ilvl w:val="0"/>
          <w:numId w:val="32"/>
        </w:numPr>
        <w:spacing w:after="0"/>
        <w:contextualSpacing/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Zhotovitel prohlašuje a dokládá odbornost, resp. oprávnění vykonávat činnost dle odst. 1 v  souladu s příslušným právními předpisy. </w:t>
      </w:r>
    </w:p>
    <w:p w:rsidR="006E0851" w:rsidRPr="000F588D" w:rsidRDefault="006E0851" w:rsidP="006E0851">
      <w:pPr>
        <w:pStyle w:val="Zkladntext3"/>
        <w:widowControl w:val="0"/>
        <w:numPr>
          <w:ilvl w:val="0"/>
          <w:numId w:val="32"/>
        </w:numPr>
        <w:spacing w:after="0"/>
        <w:contextualSpacing/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Objednatel se zavazuje dokončené dílo za dále sjednaných podmínek od zhotovitele převzít a zaplatit za něj níže specifikovanou cenu v souladu s veřejnou zakázkou č. j.: </w:t>
      </w:r>
      <w:r w:rsidRPr="00A90E37">
        <w:rPr>
          <w:sz w:val="22"/>
          <w:szCs w:val="22"/>
        </w:rPr>
        <w:t>UT-11831/2016</w:t>
      </w:r>
      <w:r w:rsidRPr="000F588D">
        <w:rPr>
          <w:sz w:val="22"/>
          <w:szCs w:val="22"/>
        </w:rPr>
        <w:t xml:space="preserve">. </w:t>
      </w:r>
    </w:p>
    <w:p w:rsidR="006E0851" w:rsidRDefault="006E0851" w:rsidP="006E0851">
      <w:pPr>
        <w:pStyle w:val="HLAVICKA"/>
        <w:spacing w:after="0"/>
        <w:jc w:val="both"/>
        <w:rPr>
          <w:rFonts w:ascii="Bookman Old Style" w:hAnsi="Bookman Old Style"/>
        </w:rPr>
      </w:pPr>
    </w:p>
    <w:p w:rsidR="006E0851" w:rsidRPr="00007E6E" w:rsidRDefault="006E0851" w:rsidP="006E0851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Čl. II.</w:t>
      </w:r>
      <w:r w:rsidRPr="00007E6E">
        <w:rPr>
          <w:rFonts w:ascii="Bookman Old Style" w:hAnsi="Bookman Old Style"/>
          <w:b/>
          <w:sz w:val="24"/>
          <w:szCs w:val="24"/>
        </w:rPr>
        <w:br/>
        <w:t>Doba a místo plnění</w:t>
      </w:r>
    </w:p>
    <w:p w:rsidR="006E0851" w:rsidRPr="00007E6E" w:rsidRDefault="006E0851" w:rsidP="006E0851">
      <w:pPr>
        <w:pStyle w:val="1"/>
        <w:numPr>
          <w:ilvl w:val="0"/>
          <w:numId w:val="1"/>
        </w:numPr>
        <w:tabs>
          <w:tab w:val="num" w:pos="0"/>
          <w:tab w:val="num" w:pos="330"/>
        </w:tabs>
        <w:spacing w:before="0" w:after="0"/>
        <w:ind w:left="330" w:hanging="33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 xml:space="preserve">Zhotovitel provede dílo nejpozději do </w:t>
      </w:r>
      <w:r>
        <w:rPr>
          <w:rFonts w:ascii="Bookman Old Style" w:hAnsi="Bookman Old Style"/>
          <w:b/>
          <w:sz w:val="22"/>
          <w:szCs w:val="22"/>
        </w:rPr>
        <w:t>4 měsíců od</w:t>
      </w:r>
      <w:r>
        <w:rPr>
          <w:rFonts w:ascii="Bookman Old Style" w:hAnsi="Bookman Old Style"/>
          <w:sz w:val="22"/>
          <w:szCs w:val="22"/>
        </w:rPr>
        <w:t xml:space="preserve"> účinnosti této smlouvy</w:t>
      </w:r>
      <w:r w:rsidRPr="00007E6E">
        <w:rPr>
          <w:rFonts w:ascii="Bookman Old Style" w:hAnsi="Bookman Old Style"/>
          <w:sz w:val="22"/>
          <w:szCs w:val="22"/>
        </w:rPr>
        <w:t>.</w:t>
      </w:r>
    </w:p>
    <w:p w:rsidR="006E0851" w:rsidRPr="00F60B6A" w:rsidRDefault="006E0851" w:rsidP="006E0851">
      <w:pPr>
        <w:pStyle w:val="1"/>
        <w:numPr>
          <w:ilvl w:val="0"/>
          <w:numId w:val="1"/>
        </w:numPr>
        <w:tabs>
          <w:tab w:val="num" w:pos="0"/>
          <w:tab w:val="num" w:pos="330"/>
        </w:tabs>
        <w:spacing w:before="0" w:after="0"/>
        <w:ind w:left="330" w:hanging="330"/>
        <w:rPr>
          <w:rFonts w:ascii="Bookman Old Style" w:hAnsi="Bookman Old Style"/>
          <w:b/>
          <w:sz w:val="22"/>
          <w:szCs w:val="22"/>
          <w:u w:val="single"/>
        </w:rPr>
      </w:pPr>
      <w:r w:rsidRPr="00007E6E">
        <w:rPr>
          <w:rFonts w:ascii="Bookman Old Style" w:hAnsi="Bookman Old Style"/>
          <w:sz w:val="22"/>
          <w:szCs w:val="22"/>
        </w:rPr>
        <w:t xml:space="preserve">Místem plnění díla je </w:t>
      </w:r>
      <w:r>
        <w:rPr>
          <w:rFonts w:ascii="Bookman Old Style" w:hAnsi="Bookman Old Style"/>
          <w:sz w:val="22"/>
          <w:szCs w:val="22"/>
        </w:rPr>
        <w:t>areál</w:t>
      </w:r>
      <w:r w:rsidRPr="00007E6E">
        <w:rPr>
          <w:rFonts w:ascii="Bookman Old Style" w:hAnsi="Bookman Old Style"/>
          <w:sz w:val="22"/>
          <w:szCs w:val="22"/>
        </w:rPr>
        <w:t xml:space="preserve"> na adrese: </w:t>
      </w:r>
      <w:r w:rsidRPr="00F60B6A">
        <w:rPr>
          <w:rFonts w:ascii="Bookman Old Style" w:hAnsi="Bookman Old Style"/>
          <w:sz w:val="22"/>
          <w:szCs w:val="22"/>
          <w:u w:val="single"/>
        </w:rPr>
        <w:t>Zařízení pro zajištění cizinců Bělá, Jezová 1501, 294 21 Bělá pod Bezdězem.</w:t>
      </w:r>
    </w:p>
    <w:p w:rsidR="006E0851" w:rsidRDefault="006E0851" w:rsidP="006E0851">
      <w:pPr>
        <w:pStyle w:val="NADPISCENNETUC"/>
        <w:spacing w:before="0" w:after="0"/>
        <w:jc w:val="left"/>
        <w:rPr>
          <w:rFonts w:ascii="Bookman Old Style" w:hAnsi="Bookman Old Style"/>
          <w:b/>
          <w:sz w:val="24"/>
          <w:szCs w:val="24"/>
        </w:rPr>
      </w:pPr>
    </w:p>
    <w:p w:rsidR="006E0851" w:rsidRPr="007E40F3" w:rsidRDefault="006E0851" w:rsidP="006E0851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7E40F3">
        <w:rPr>
          <w:rFonts w:ascii="Bookman Old Style" w:hAnsi="Bookman Old Style"/>
          <w:b/>
          <w:sz w:val="24"/>
          <w:szCs w:val="24"/>
        </w:rPr>
        <w:t>Čl. III.</w:t>
      </w:r>
      <w:r w:rsidRPr="007E40F3">
        <w:rPr>
          <w:rFonts w:ascii="Bookman Old Style" w:hAnsi="Bookman Old Style"/>
          <w:b/>
          <w:sz w:val="24"/>
          <w:szCs w:val="24"/>
        </w:rPr>
        <w:br/>
        <w:t xml:space="preserve"> Cena díla a platební podmínky</w:t>
      </w:r>
    </w:p>
    <w:p w:rsidR="006E0851" w:rsidRPr="00007E6E" w:rsidRDefault="006E0851" w:rsidP="006E0851">
      <w:pPr>
        <w:numPr>
          <w:ilvl w:val="0"/>
          <w:numId w:val="2"/>
        </w:numPr>
        <w:tabs>
          <w:tab w:val="clear" w:pos="1440"/>
          <w:tab w:val="num" w:pos="330"/>
        </w:tabs>
        <w:ind w:left="330" w:hanging="330"/>
        <w:jc w:val="both"/>
        <w:rPr>
          <w:snapToGrid w:val="0"/>
          <w:sz w:val="22"/>
          <w:szCs w:val="22"/>
        </w:rPr>
      </w:pPr>
      <w:r w:rsidRPr="00007E6E">
        <w:rPr>
          <w:snapToGrid w:val="0"/>
          <w:sz w:val="22"/>
          <w:szCs w:val="22"/>
        </w:rPr>
        <w:t xml:space="preserve">Cena za předmět smlouvy dle </w:t>
      </w:r>
      <w:r>
        <w:rPr>
          <w:snapToGrid w:val="0"/>
          <w:sz w:val="22"/>
          <w:szCs w:val="22"/>
        </w:rPr>
        <w:t xml:space="preserve">cenové </w:t>
      </w:r>
      <w:r w:rsidRPr="00007E6E">
        <w:rPr>
          <w:snapToGrid w:val="0"/>
          <w:sz w:val="22"/>
          <w:szCs w:val="22"/>
        </w:rPr>
        <w:t xml:space="preserve">nabídky </w:t>
      </w:r>
      <w:r>
        <w:rPr>
          <w:snapToGrid w:val="0"/>
          <w:sz w:val="22"/>
          <w:szCs w:val="22"/>
        </w:rPr>
        <w:t xml:space="preserve">pro modelovou střechu o ploše 6.646m2 </w:t>
      </w:r>
      <w:r w:rsidRPr="00007E6E">
        <w:rPr>
          <w:snapToGrid w:val="0"/>
          <w:sz w:val="22"/>
          <w:szCs w:val="22"/>
        </w:rPr>
        <w:t xml:space="preserve">činí:   </w:t>
      </w:r>
    </w:p>
    <w:tbl>
      <w:tblPr>
        <w:tblpPr w:leftFromText="141" w:rightFromText="141" w:vertAnchor="text" w:horzAnchor="margin" w:tblpX="40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2977"/>
      </w:tblGrid>
      <w:tr w:rsidR="006E0851" w:rsidRPr="00007E6E" w:rsidTr="0021284E">
        <w:trPr>
          <w:trHeight w:val="278"/>
        </w:trPr>
        <w:tc>
          <w:tcPr>
            <w:tcW w:w="2711" w:type="dxa"/>
            <w:vAlign w:val="center"/>
          </w:tcPr>
          <w:p w:rsidR="006E0851" w:rsidRPr="00007E6E" w:rsidRDefault="006E0851" w:rsidP="0021284E">
            <w:pPr>
              <w:widowControl w:val="0"/>
              <w:jc w:val="center"/>
              <w:rPr>
                <w:sz w:val="22"/>
                <w:szCs w:val="22"/>
              </w:rPr>
            </w:pPr>
            <w:r w:rsidRPr="00007E6E">
              <w:rPr>
                <w:sz w:val="22"/>
                <w:szCs w:val="22"/>
              </w:rPr>
              <w:t>Cena bez DPH</w:t>
            </w:r>
          </w:p>
        </w:tc>
        <w:tc>
          <w:tcPr>
            <w:tcW w:w="2977" w:type="dxa"/>
            <w:vAlign w:val="center"/>
          </w:tcPr>
          <w:p w:rsidR="006E0851" w:rsidRPr="00007E6E" w:rsidRDefault="006E0851" w:rsidP="0021284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07E6E">
              <w:rPr>
                <w:b/>
                <w:sz w:val="22"/>
                <w:szCs w:val="22"/>
              </w:rPr>
              <w:t>Cena včetně DPH</w:t>
            </w:r>
          </w:p>
        </w:tc>
      </w:tr>
      <w:tr w:rsidR="006E0851" w:rsidRPr="00007E6E" w:rsidTr="0021284E">
        <w:trPr>
          <w:trHeight w:val="342"/>
        </w:trPr>
        <w:tc>
          <w:tcPr>
            <w:tcW w:w="2711" w:type="dxa"/>
            <w:vAlign w:val="center"/>
          </w:tcPr>
          <w:p w:rsidR="006E0851" w:rsidRPr="006A72E5" w:rsidRDefault="006E0851" w:rsidP="0021284E">
            <w:pPr>
              <w:widowControl w:val="0"/>
              <w:rPr>
                <w:sz w:val="22"/>
                <w:szCs w:val="22"/>
              </w:rPr>
            </w:pPr>
            <w:r w:rsidRPr="006A72E5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</w:t>
            </w:r>
            <w:r w:rsidRPr="006A72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6A72E5">
              <w:rPr>
                <w:sz w:val="22"/>
                <w:szCs w:val="22"/>
              </w:rPr>
              <w:t>350</w:t>
            </w:r>
            <w:r>
              <w:rPr>
                <w:sz w:val="22"/>
                <w:szCs w:val="22"/>
              </w:rPr>
              <w:t>.</w:t>
            </w:r>
            <w:r w:rsidRPr="006A72E5">
              <w:rPr>
                <w:sz w:val="22"/>
                <w:szCs w:val="22"/>
              </w:rPr>
              <w:t>175</w:t>
            </w:r>
            <w:r>
              <w:rPr>
                <w:sz w:val="22"/>
                <w:szCs w:val="22"/>
              </w:rPr>
              <w:t>,-</w:t>
            </w:r>
            <w:r w:rsidRPr="006A72E5">
              <w:rPr>
                <w:sz w:val="22"/>
                <w:szCs w:val="22"/>
              </w:rPr>
              <w:t>Kč</w:t>
            </w:r>
          </w:p>
        </w:tc>
        <w:tc>
          <w:tcPr>
            <w:tcW w:w="2977" w:type="dxa"/>
            <w:vAlign w:val="center"/>
          </w:tcPr>
          <w:p w:rsidR="006E0851" w:rsidRPr="006A72E5" w:rsidRDefault="006E0851" w:rsidP="0021284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A72E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Pr="006A72E5">
              <w:rPr>
                <w:b/>
                <w:sz w:val="22"/>
                <w:szCs w:val="22"/>
              </w:rPr>
              <w:t>633</w:t>
            </w:r>
            <w:r>
              <w:rPr>
                <w:b/>
                <w:sz w:val="22"/>
                <w:szCs w:val="22"/>
              </w:rPr>
              <w:t>.</w:t>
            </w:r>
            <w:r w:rsidRPr="006A72E5">
              <w:rPr>
                <w:b/>
                <w:sz w:val="22"/>
                <w:szCs w:val="22"/>
              </w:rPr>
              <w:t>712</w:t>
            </w:r>
            <w:r>
              <w:rPr>
                <w:b/>
                <w:sz w:val="22"/>
                <w:szCs w:val="22"/>
              </w:rPr>
              <w:t>,-</w:t>
            </w:r>
            <w:r w:rsidRPr="006A72E5">
              <w:rPr>
                <w:b/>
                <w:sz w:val="22"/>
                <w:szCs w:val="22"/>
              </w:rPr>
              <w:t>Kč</w:t>
            </w:r>
          </w:p>
        </w:tc>
      </w:tr>
    </w:tbl>
    <w:p w:rsidR="006E0851" w:rsidRPr="00007E6E" w:rsidRDefault="006E0851" w:rsidP="006E0851">
      <w:pPr>
        <w:tabs>
          <w:tab w:val="num" w:pos="330"/>
        </w:tabs>
        <w:rPr>
          <w:snapToGrid w:val="0"/>
          <w:sz w:val="22"/>
          <w:szCs w:val="22"/>
        </w:rPr>
      </w:pPr>
      <w:r w:rsidRPr="00007E6E">
        <w:rPr>
          <w:snapToGrid w:val="0"/>
          <w:sz w:val="22"/>
          <w:szCs w:val="22"/>
        </w:rPr>
        <w:t xml:space="preserve">    </w:t>
      </w:r>
    </w:p>
    <w:p w:rsidR="006E0851" w:rsidRPr="00007E6E" w:rsidRDefault="006E0851" w:rsidP="006E0851">
      <w:pPr>
        <w:tabs>
          <w:tab w:val="num" w:pos="330"/>
        </w:tabs>
        <w:rPr>
          <w:snapToGrid w:val="0"/>
          <w:sz w:val="22"/>
          <w:szCs w:val="22"/>
        </w:rPr>
      </w:pPr>
    </w:p>
    <w:p w:rsidR="006E0851" w:rsidRPr="00007E6E" w:rsidRDefault="006E0851" w:rsidP="006E0851">
      <w:pPr>
        <w:tabs>
          <w:tab w:val="num" w:pos="330"/>
        </w:tabs>
        <w:rPr>
          <w:snapToGrid w:val="0"/>
          <w:sz w:val="22"/>
          <w:szCs w:val="22"/>
        </w:rPr>
      </w:pPr>
    </w:p>
    <w:p w:rsidR="006E0851" w:rsidRDefault="006E0851" w:rsidP="006E0851">
      <w:pPr>
        <w:tabs>
          <w:tab w:val="num" w:pos="330"/>
        </w:tabs>
        <w:rPr>
          <w:snapToGrid w:val="0"/>
          <w:sz w:val="18"/>
          <w:szCs w:val="18"/>
        </w:rPr>
      </w:pPr>
      <w:r>
        <w:rPr>
          <w:snapToGrid w:val="0"/>
        </w:rPr>
        <w:t xml:space="preserve">    (</w:t>
      </w:r>
      <w:r>
        <w:rPr>
          <w:i/>
          <w:snapToGrid w:val="0"/>
          <w:sz w:val="18"/>
          <w:szCs w:val="18"/>
        </w:rPr>
        <w:t xml:space="preserve">zhotovitel je </w:t>
      </w:r>
      <w:r w:rsidRPr="00293FD4">
        <w:rPr>
          <w:i/>
          <w:snapToGrid w:val="0"/>
          <w:sz w:val="18"/>
          <w:szCs w:val="18"/>
        </w:rPr>
        <w:t>plátce DPH</w:t>
      </w:r>
      <w:r>
        <w:rPr>
          <w:snapToGrid w:val="0"/>
          <w:sz w:val="18"/>
          <w:szCs w:val="18"/>
        </w:rPr>
        <w:t>)</w:t>
      </w:r>
    </w:p>
    <w:p w:rsidR="006E0851" w:rsidRPr="00007E6E" w:rsidRDefault="006E0851" w:rsidP="006E0851">
      <w:pPr>
        <w:numPr>
          <w:ilvl w:val="0"/>
          <w:numId w:val="2"/>
        </w:numPr>
        <w:tabs>
          <w:tab w:val="clear" w:pos="1440"/>
          <w:tab w:val="num" w:pos="330"/>
        </w:tabs>
        <w:ind w:left="330" w:hanging="330"/>
        <w:jc w:val="both"/>
        <w:rPr>
          <w:snapToGrid w:val="0"/>
          <w:sz w:val="22"/>
          <w:szCs w:val="22"/>
          <w:u w:val="single"/>
        </w:rPr>
      </w:pPr>
      <w:r w:rsidRPr="00007E6E">
        <w:rPr>
          <w:snapToGrid w:val="0"/>
          <w:sz w:val="22"/>
          <w:szCs w:val="22"/>
        </w:rPr>
        <w:t>Celková cena díla dle odst. 1 je pevná a nejvyšší, a obsahuj</w:t>
      </w:r>
      <w:r>
        <w:rPr>
          <w:snapToGrid w:val="0"/>
          <w:sz w:val="22"/>
          <w:szCs w:val="22"/>
        </w:rPr>
        <w:t>e veškeré náklady zhotovitele v souladu s přílohou č. 1</w:t>
      </w:r>
      <w:r w:rsidRPr="00007E6E">
        <w:rPr>
          <w:snapToGrid w:val="0"/>
          <w:sz w:val="22"/>
          <w:szCs w:val="22"/>
        </w:rPr>
        <w:t>.</w:t>
      </w:r>
    </w:p>
    <w:p w:rsidR="006E0851" w:rsidRPr="005E2CB0" w:rsidRDefault="006E0851" w:rsidP="006E0851">
      <w:pPr>
        <w:numPr>
          <w:ilvl w:val="0"/>
          <w:numId w:val="2"/>
        </w:numPr>
        <w:tabs>
          <w:tab w:val="clear" w:pos="1440"/>
          <w:tab w:val="num" w:pos="330"/>
        </w:tabs>
        <w:ind w:left="330" w:hanging="330"/>
        <w:jc w:val="both"/>
        <w:rPr>
          <w:snapToGrid w:val="0"/>
          <w:sz w:val="22"/>
          <w:szCs w:val="22"/>
        </w:rPr>
      </w:pPr>
      <w:r w:rsidRPr="00007E6E">
        <w:rPr>
          <w:snapToGrid w:val="0"/>
          <w:sz w:val="22"/>
          <w:szCs w:val="22"/>
        </w:rPr>
        <w:t xml:space="preserve">Cenu uhradí objednatel na základě </w:t>
      </w:r>
      <w:r w:rsidRPr="005E2CB0">
        <w:rPr>
          <w:snapToGrid w:val="0"/>
          <w:sz w:val="22"/>
          <w:szCs w:val="22"/>
        </w:rPr>
        <w:t>dílčích faktur vystavených zhotovitelem, doložených soupisem provedených prací odsouhlaseným oprávněným zástupcem objednatele pro převzetí díla.</w:t>
      </w:r>
    </w:p>
    <w:p w:rsidR="006E0851" w:rsidRPr="005E2CB0" w:rsidRDefault="006E0851" w:rsidP="006E0851">
      <w:pPr>
        <w:numPr>
          <w:ilvl w:val="0"/>
          <w:numId w:val="2"/>
        </w:numPr>
        <w:tabs>
          <w:tab w:val="clear" w:pos="1440"/>
          <w:tab w:val="num" w:pos="330"/>
        </w:tabs>
        <w:ind w:left="330" w:hanging="330"/>
        <w:jc w:val="both"/>
        <w:rPr>
          <w:snapToGrid w:val="0"/>
          <w:sz w:val="22"/>
          <w:szCs w:val="22"/>
        </w:rPr>
      </w:pPr>
      <w:r w:rsidRPr="005E2CB0">
        <w:rPr>
          <w:snapToGrid w:val="0"/>
          <w:sz w:val="22"/>
          <w:szCs w:val="22"/>
        </w:rPr>
        <w:t>Fakturovaná částka bude vypočtena jako součin jednotkové ceny uvedené v cenové nabídce (respektive v příloze této smlouvy) a skutečné plochy provedených prací odsouhlasených oprávněnou osobou objednatele.</w:t>
      </w:r>
    </w:p>
    <w:p w:rsidR="006E0851" w:rsidRPr="00007E6E" w:rsidRDefault="006E0851" w:rsidP="006E0851">
      <w:pPr>
        <w:numPr>
          <w:ilvl w:val="0"/>
          <w:numId w:val="2"/>
        </w:numPr>
        <w:tabs>
          <w:tab w:val="clear" w:pos="1440"/>
          <w:tab w:val="num" w:pos="330"/>
        </w:tabs>
        <w:ind w:left="330" w:hanging="330"/>
        <w:jc w:val="both"/>
        <w:rPr>
          <w:b/>
          <w:sz w:val="22"/>
          <w:szCs w:val="22"/>
        </w:rPr>
      </w:pPr>
      <w:r w:rsidRPr="00007E6E">
        <w:rPr>
          <w:sz w:val="22"/>
          <w:szCs w:val="22"/>
        </w:rPr>
        <w:t>Faktura</w:t>
      </w:r>
      <w:r w:rsidRPr="00007E6E">
        <w:rPr>
          <w:b/>
          <w:sz w:val="22"/>
          <w:szCs w:val="22"/>
        </w:rPr>
        <w:t xml:space="preserve"> </w:t>
      </w:r>
      <w:r w:rsidRPr="00007E6E">
        <w:rPr>
          <w:sz w:val="22"/>
          <w:szCs w:val="22"/>
        </w:rPr>
        <w:t xml:space="preserve">musí obsahovat náležitosti daňového dokladu, dle platných předpisů. Splatnost faktury bude činit nejméně </w:t>
      </w:r>
      <w:r>
        <w:rPr>
          <w:sz w:val="22"/>
          <w:szCs w:val="22"/>
        </w:rPr>
        <w:t>21</w:t>
      </w:r>
      <w:r w:rsidRPr="00007E6E">
        <w:rPr>
          <w:sz w:val="22"/>
          <w:szCs w:val="22"/>
        </w:rPr>
        <w:t xml:space="preserve"> dní ode dne jejího doručení objednateli na fakturační adresu: </w:t>
      </w:r>
      <w:r w:rsidRPr="00007E6E">
        <w:rPr>
          <w:i/>
          <w:sz w:val="22"/>
          <w:szCs w:val="22"/>
          <w:u w:val="single"/>
        </w:rPr>
        <w:t>Správa uprchlických zařízení Ministerstva vnitra, P.O.BOX 110, 143 00 Praha 4.</w:t>
      </w:r>
    </w:p>
    <w:p w:rsidR="006E0851" w:rsidRPr="00007E6E" w:rsidRDefault="006E0851" w:rsidP="006E0851">
      <w:pPr>
        <w:numPr>
          <w:ilvl w:val="0"/>
          <w:numId w:val="2"/>
        </w:numPr>
        <w:tabs>
          <w:tab w:val="clear" w:pos="1440"/>
          <w:tab w:val="num" w:pos="330"/>
        </w:tabs>
        <w:ind w:left="330" w:hanging="330"/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Objednatel je oprávněn vrátit zhotoviteli ve lhůtě splatnosti fakturu, která nebude obsahovat některou z náležitostí dle odst. </w:t>
      </w:r>
      <w:r>
        <w:rPr>
          <w:sz w:val="22"/>
          <w:szCs w:val="22"/>
        </w:rPr>
        <w:t xml:space="preserve">3., </w:t>
      </w:r>
      <w:r w:rsidRPr="00007E6E">
        <w:rPr>
          <w:sz w:val="22"/>
          <w:szCs w:val="22"/>
        </w:rPr>
        <w:t xml:space="preserve">4. </w:t>
      </w:r>
      <w:r>
        <w:rPr>
          <w:sz w:val="22"/>
          <w:szCs w:val="22"/>
        </w:rPr>
        <w:t xml:space="preserve">a 5. </w:t>
      </w:r>
      <w:r w:rsidRPr="00007E6E">
        <w:rPr>
          <w:sz w:val="22"/>
          <w:szCs w:val="22"/>
        </w:rPr>
        <w:t xml:space="preserve">nebo v níž bude některá z těchto náležitostí uvedena nesprávně. Do doby doručení opravené faktury objednatel není v prodlení s úhradou, přičemž po doručení opravené faktury počíná běžet nová lhůta její splatnosti </w:t>
      </w:r>
      <w:r>
        <w:rPr>
          <w:sz w:val="22"/>
          <w:szCs w:val="22"/>
        </w:rPr>
        <w:t>21</w:t>
      </w:r>
      <w:r w:rsidRPr="00007E6E">
        <w:rPr>
          <w:sz w:val="22"/>
          <w:szCs w:val="22"/>
        </w:rPr>
        <w:t xml:space="preserve"> dnů.</w:t>
      </w:r>
    </w:p>
    <w:p w:rsidR="006E0851" w:rsidRPr="00007E6E" w:rsidRDefault="006E0851" w:rsidP="006E0851">
      <w:pPr>
        <w:numPr>
          <w:ilvl w:val="0"/>
          <w:numId w:val="2"/>
        </w:numPr>
        <w:tabs>
          <w:tab w:val="clear" w:pos="1440"/>
          <w:tab w:val="num" w:pos="330"/>
        </w:tabs>
        <w:ind w:left="330" w:hanging="330"/>
        <w:jc w:val="both"/>
        <w:rPr>
          <w:sz w:val="22"/>
          <w:szCs w:val="22"/>
        </w:rPr>
      </w:pPr>
      <w:r w:rsidRPr="00007E6E">
        <w:rPr>
          <w:sz w:val="22"/>
          <w:szCs w:val="22"/>
        </w:rPr>
        <w:t>Za den úhrady se považuje den, kdy bude tato odepsána z účtu objednatele.</w:t>
      </w:r>
    </w:p>
    <w:p w:rsidR="006E0851" w:rsidRDefault="006E0851" w:rsidP="006E0851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</w:p>
    <w:p w:rsidR="006E0851" w:rsidRPr="00007E6E" w:rsidRDefault="006E0851" w:rsidP="006E0851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Čl. IV.</w:t>
      </w:r>
      <w:r w:rsidRPr="00007E6E">
        <w:rPr>
          <w:rFonts w:ascii="Bookman Old Style" w:hAnsi="Bookman Old Style"/>
          <w:b/>
          <w:sz w:val="24"/>
          <w:szCs w:val="24"/>
        </w:rPr>
        <w:br/>
        <w:t>Podmínky provádění díla</w:t>
      </w:r>
    </w:p>
    <w:p w:rsidR="006E0851" w:rsidRDefault="006E0851" w:rsidP="006E0851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Zhotovitel se zavazuje provést dílo s potřebnou péčí, v kvalitě a v rozsahu odpovídajícím požadavku objednatele a v souladu s příslušnými právními předpisy, technickými normami a podmínkami stanovenými dotčenými orgány státní správy. Zhotovitel se zároveň zavazuje provést dílo za vynaložení své veškeré odborné péče a za využití svých veškerých odborných zkušeností a dovedností.</w:t>
      </w:r>
    </w:p>
    <w:p w:rsidR="006E0851" w:rsidRDefault="006E0851" w:rsidP="006E0851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Zhotovitel prostřednictvím stavbyvedoucího (pověřeného pracovníka) povede stavební deník. Na zápisy provedené jednou smluvní stranou musí druhá strana reagovat zápisem</w:t>
      </w:r>
      <w:r>
        <w:rPr>
          <w:rFonts w:ascii="Bookman Old Style" w:hAnsi="Bookman Old Style"/>
          <w:sz w:val="22"/>
          <w:szCs w:val="22"/>
        </w:rPr>
        <w:t xml:space="preserve"> do deníku nejpozději do 3</w:t>
      </w:r>
      <w:r w:rsidRPr="00007E6E">
        <w:rPr>
          <w:rFonts w:ascii="Bookman Old Style" w:hAnsi="Bookman Old Style"/>
          <w:sz w:val="22"/>
          <w:szCs w:val="22"/>
        </w:rPr>
        <w:t xml:space="preserve"> dnů, jinak se má za to, že se zápisem souhlasí. Vedení deníku končí dnem odstranění poslední vady oznámené (reklamované) v zápise o předání a převzetí stavby.</w:t>
      </w:r>
    </w:p>
    <w:p w:rsidR="006E0851" w:rsidRDefault="006E0851" w:rsidP="006E0851">
      <w:pPr>
        <w:pStyle w:val="1"/>
        <w:spacing w:before="0" w:after="0"/>
        <w:rPr>
          <w:rFonts w:ascii="Bookman Old Style" w:hAnsi="Bookman Old Style"/>
          <w:sz w:val="22"/>
          <w:szCs w:val="22"/>
        </w:rPr>
      </w:pPr>
    </w:p>
    <w:p w:rsidR="006E0851" w:rsidRPr="007E40F3" w:rsidRDefault="006E0851" w:rsidP="006E0851">
      <w:pPr>
        <w:pStyle w:val="1"/>
        <w:spacing w:before="0" w:after="0"/>
        <w:rPr>
          <w:rFonts w:ascii="Bookman Old Style" w:hAnsi="Bookman Old Style"/>
          <w:sz w:val="22"/>
          <w:szCs w:val="22"/>
        </w:rPr>
      </w:pPr>
    </w:p>
    <w:p w:rsidR="006E0851" w:rsidRPr="00007E6E" w:rsidRDefault="006E0851" w:rsidP="006E0851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Objednatel vykonává na stavbě odborný dozor</w:t>
      </w:r>
      <w:r>
        <w:rPr>
          <w:rFonts w:ascii="Bookman Old Style" w:hAnsi="Bookman Old Style"/>
          <w:sz w:val="22"/>
          <w:szCs w:val="22"/>
        </w:rPr>
        <w:t xml:space="preserve"> a </w:t>
      </w:r>
      <w:r w:rsidRPr="00007E6E">
        <w:rPr>
          <w:rFonts w:ascii="Bookman Old Style" w:hAnsi="Bookman Old Style"/>
          <w:sz w:val="22"/>
          <w:szCs w:val="22"/>
        </w:rPr>
        <w:t xml:space="preserve">sleduje zejména, zda práce jsou </w:t>
      </w:r>
      <w:r>
        <w:rPr>
          <w:rFonts w:ascii="Bookman Old Style" w:hAnsi="Bookman Old Style"/>
          <w:sz w:val="22"/>
          <w:szCs w:val="22"/>
        </w:rPr>
        <w:t>prováděny v souladu se smlouvou</w:t>
      </w:r>
      <w:r w:rsidRPr="00007E6E">
        <w:rPr>
          <w:rFonts w:ascii="Bookman Old Style" w:hAnsi="Bookman Old Style"/>
          <w:sz w:val="22"/>
          <w:szCs w:val="22"/>
        </w:rPr>
        <w:t>, podle technických norem a jiných právních předpisů. Na nedostatky zjištěné v průběhu prací neprodleně upozorní zhotovitele zápisem do stavebního deníku.</w:t>
      </w:r>
    </w:p>
    <w:p w:rsidR="006E0851" w:rsidRPr="006E0851" w:rsidRDefault="006E0851" w:rsidP="006E0851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Dozor objednatele není oprávněn zasahovat do činnosti zhotovitele, je však oprávněn dát pracovníkům zhotovitele příkaz přerušit práce, pokud odpovědný zástupce zhotovitele není dosažitelný a je-li ohrožena bezpečnost prováděného díla, život nebo zdraví osob pracujících na díle, nebo provádí-li zhotovitel dílo vadně, v rozporu s požadavky a potřebami objednatele.</w:t>
      </w:r>
    </w:p>
    <w:p w:rsidR="006E0851" w:rsidRPr="00007E6E" w:rsidRDefault="006E0851" w:rsidP="006E0851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 xml:space="preserve">Zhotovitel je povinen při provádění prací respektovat požadavky k zajištění bezpečnosti práce a ochrany zdraví v souladu s nařízením vlády č. 591/2006 Sb., o bližších minimálních požadavcích na bezpečnost a ochranu zdraví při práci na staveništích, v platném znění. Použije-li zhotovitel k provádění díla třetí osoby, je povinen zajistit, aby tyto osoby byly odborně způsobilé k činnostem souvisejícím s prováděním díla. Zhotovitel odpovídá za bezpečnost a ochranu zdraví vlastních zaměstnanců nalézajících se v místě provádění díla. </w:t>
      </w:r>
    </w:p>
    <w:p w:rsidR="006E0851" w:rsidRPr="00007E6E" w:rsidRDefault="006E0851" w:rsidP="006E0851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Zhotovitel se zavazuje zachovávat ve vztahu ke třetím osobám mlčenlivost o informacích, které při plnění této smlouvy získá od objednatele, nezprostí-li ho objednatel této povinnosti.</w:t>
      </w:r>
    </w:p>
    <w:p w:rsidR="006E0851" w:rsidRDefault="006E0851" w:rsidP="006E0851">
      <w:pPr>
        <w:jc w:val="center"/>
        <w:rPr>
          <w:b/>
          <w:sz w:val="24"/>
          <w:szCs w:val="24"/>
        </w:rPr>
      </w:pPr>
    </w:p>
    <w:p w:rsidR="006E0851" w:rsidRPr="00007E6E" w:rsidRDefault="006E0851" w:rsidP="006E0851">
      <w:pPr>
        <w:jc w:val="center"/>
        <w:rPr>
          <w:b/>
          <w:sz w:val="24"/>
          <w:szCs w:val="24"/>
        </w:rPr>
      </w:pPr>
      <w:r w:rsidRPr="00007E6E">
        <w:rPr>
          <w:b/>
          <w:sz w:val="24"/>
          <w:szCs w:val="24"/>
        </w:rPr>
        <w:t>Čl. V.</w:t>
      </w:r>
    </w:p>
    <w:p w:rsidR="006E0851" w:rsidRPr="00007E6E" w:rsidRDefault="006E0851" w:rsidP="006E0851">
      <w:pPr>
        <w:pStyle w:val="1"/>
        <w:spacing w:before="0" w:after="0"/>
        <w:jc w:val="center"/>
        <w:rPr>
          <w:rFonts w:ascii="Bookman Old Style" w:hAnsi="Bookman Old Style"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Předání a převzetí díla</w:t>
      </w:r>
    </w:p>
    <w:p w:rsidR="006E0851" w:rsidRPr="00007E6E" w:rsidRDefault="006E0851" w:rsidP="006E0851">
      <w:pPr>
        <w:pStyle w:val="1"/>
        <w:numPr>
          <w:ilvl w:val="0"/>
          <w:numId w:val="8"/>
        </w:numPr>
        <w:spacing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Zhotovitel splní svou povinnost provést dílo jeho řádným ukončením a předáním objednateli. O předání a převzetí díla</w:t>
      </w:r>
      <w:r>
        <w:rPr>
          <w:rFonts w:ascii="Bookman Old Style" w:hAnsi="Bookman Old Style"/>
          <w:sz w:val="22"/>
          <w:szCs w:val="22"/>
        </w:rPr>
        <w:t>, respektive jeho ucelených částí dle budov,</w:t>
      </w:r>
      <w:r w:rsidRPr="00007E6E">
        <w:rPr>
          <w:rFonts w:ascii="Bookman Old Style" w:hAnsi="Bookman Old Style"/>
          <w:sz w:val="22"/>
          <w:szCs w:val="22"/>
        </w:rPr>
        <w:t xml:space="preserve"> sepíše zhotovitel v součinnosti s objednatelem předávací protokol, ve kterém bude zhodnocena jakost provedených prací, soupis případně zjištěných vad a nedodělků včetně lhůt k jejich odstranění, popř. o jiných právech a povinnostech vyplývajících z odpovědnosti za vady. V závěru protokolu objednatel vysloveně uvede, zda předmět díla přejímá, nebo z jakých důvodů dílo odmítá převzít. Předávací protokol podepíší obě smluvní strany, čímž se veškeré údaje o opatřeních a lhůtách, v protokolu uvedených, považují za dohodnuté, pokud některá ze smluvních stran v protokolu neuvede, že s určitými body protokolu nesouhlasí.</w:t>
      </w:r>
    </w:p>
    <w:p w:rsidR="006E0851" w:rsidRPr="00C03A48" w:rsidRDefault="006E0851" w:rsidP="006E0851">
      <w:pPr>
        <w:pStyle w:val="1"/>
        <w:numPr>
          <w:ilvl w:val="0"/>
          <w:numId w:val="8"/>
        </w:numPr>
        <w:spacing w:before="0"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Objednatel souhlasí s převzetím dokončeného díla i před uplynutím dohodnutého termínu plnění.</w:t>
      </w:r>
      <w:r w:rsidRPr="00C03A4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:rsidR="006E0851" w:rsidRPr="00007E6E" w:rsidRDefault="006E0851" w:rsidP="006E0851">
      <w:pPr>
        <w:pStyle w:val="1"/>
        <w:numPr>
          <w:ilvl w:val="0"/>
          <w:numId w:val="8"/>
        </w:numPr>
        <w:spacing w:after="0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Vadou díla se rozumí odchylka v kvalitě, rozsahu a parametrech díla stanovených touto smlouvou, projektovým řešením, technickými normami a právními předpisy. Nedodělkem se rozumí nedokončená práce oproti zadávací dokumentaci a nabídce zhotovitele.</w:t>
      </w:r>
    </w:p>
    <w:p w:rsidR="006E0851" w:rsidRPr="00F4175E" w:rsidRDefault="006E0851" w:rsidP="006E0851">
      <w:pPr>
        <w:pStyle w:val="1"/>
        <w:numPr>
          <w:ilvl w:val="0"/>
          <w:numId w:val="8"/>
        </w:numPr>
        <w:spacing w:before="0" w:after="0"/>
        <w:rPr>
          <w:rFonts w:ascii="Bookman Old Style" w:hAnsi="Bookman Old Style"/>
          <w:color w:val="FF0000"/>
          <w:sz w:val="22"/>
          <w:szCs w:val="22"/>
        </w:rPr>
      </w:pPr>
      <w:r w:rsidRPr="00F4175E">
        <w:rPr>
          <w:rFonts w:ascii="Bookman Old Style" w:hAnsi="Bookman Old Style"/>
          <w:sz w:val="22"/>
          <w:szCs w:val="22"/>
        </w:rPr>
        <w:t>V průběhu realizace díla jsou odpovědnými zaměstnanci pro věci technické a pro převzetí díla na straně objednatele: p. Ivo Nazarevič,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4175E">
        <w:rPr>
          <w:rFonts w:ascii="Bookman Old Style" w:hAnsi="Bookman Old Style"/>
          <w:sz w:val="22"/>
          <w:szCs w:val="22"/>
        </w:rPr>
        <w:t xml:space="preserve">tel.: 326 711 225, 739 292 465, </w:t>
      </w:r>
      <w:hyperlink r:id="rId9" w:history="1">
        <w:r w:rsidRPr="0002795C">
          <w:rPr>
            <w:rStyle w:val="Hypertextovodkaz"/>
            <w:rFonts w:ascii="Bookman Old Style" w:hAnsi="Bookman Old Style"/>
            <w:sz w:val="22"/>
            <w:szCs w:val="22"/>
          </w:rPr>
          <w:t>inazarevic@suz.cz</w:t>
        </w:r>
      </w:hyperlink>
      <w:r>
        <w:rPr>
          <w:rFonts w:ascii="Bookman Old Style" w:hAnsi="Bookman Old Style"/>
          <w:sz w:val="22"/>
          <w:szCs w:val="22"/>
        </w:rPr>
        <w:t xml:space="preserve"> </w:t>
      </w:r>
      <w:r w:rsidRPr="00F4175E">
        <w:rPr>
          <w:rFonts w:ascii="Bookman Old Style" w:hAnsi="Bookman Old Style"/>
          <w:sz w:val="22"/>
          <w:szCs w:val="22"/>
        </w:rPr>
        <w:t xml:space="preserve">; a na straně zhotovitele: </w:t>
      </w:r>
      <w:r>
        <w:rPr>
          <w:rFonts w:ascii="Bookman Old Style" w:hAnsi="Bookman Old Style"/>
          <w:sz w:val="22"/>
          <w:szCs w:val="22"/>
        </w:rPr>
        <w:t>p. Zdeněk Katrušák</w:t>
      </w:r>
      <w:r w:rsidRPr="006A72E5">
        <w:rPr>
          <w:rFonts w:ascii="Bookman Old Style" w:hAnsi="Bookman Old Style"/>
          <w:sz w:val="22"/>
          <w:szCs w:val="22"/>
        </w:rPr>
        <w:t>, tel.: 724</w:t>
      </w:r>
      <w:r>
        <w:rPr>
          <w:rFonts w:ascii="Bookman Old Style" w:hAnsi="Bookman Old Style"/>
          <w:sz w:val="22"/>
          <w:szCs w:val="22"/>
        </w:rPr>
        <w:t> </w:t>
      </w:r>
      <w:r w:rsidRPr="006A72E5">
        <w:rPr>
          <w:rFonts w:ascii="Bookman Old Style" w:hAnsi="Bookman Old Style"/>
          <w:sz w:val="22"/>
          <w:szCs w:val="22"/>
        </w:rPr>
        <w:t>058</w:t>
      </w:r>
      <w:r>
        <w:rPr>
          <w:rFonts w:ascii="Bookman Old Style" w:hAnsi="Bookman Old Style"/>
          <w:sz w:val="22"/>
          <w:szCs w:val="22"/>
        </w:rPr>
        <w:t> </w:t>
      </w:r>
      <w:r w:rsidRPr="006A72E5">
        <w:rPr>
          <w:rFonts w:ascii="Bookman Old Style" w:hAnsi="Bookman Old Style"/>
          <w:sz w:val="22"/>
          <w:szCs w:val="22"/>
        </w:rPr>
        <w:t>139</w:t>
      </w:r>
      <w:r>
        <w:rPr>
          <w:rFonts w:ascii="Bookman Old Style" w:hAnsi="Bookman Old Style"/>
          <w:sz w:val="22"/>
          <w:szCs w:val="22"/>
        </w:rPr>
        <w:t>.</w:t>
      </w:r>
    </w:p>
    <w:p w:rsidR="006E0851" w:rsidRPr="00007E6E" w:rsidRDefault="006E0851" w:rsidP="006E0851">
      <w:pPr>
        <w:pStyle w:val="1"/>
        <w:spacing w:before="0" w:after="0"/>
        <w:ind w:left="0" w:firstLine="0"/>
        <w:jc w:val="left"/>
        <w:rPr>
          <w:rFonts w:ascii="Bookman Old Style" w:hAnsi="Bookman Old Style"/>
          <w:sz w:val="22"/>
          <w:szCs w:val="22"/>
        </w:rPr>
      </w:pPr>
    </w:p>
    <w:p w:rsidR="006E0851" w:rsidRPr="00007E6E" w:rsidRDefault="006E0851" w:rsidP="006E0851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Čl. VI.</w:t>
      </w:r>
    </w:p>
    <w:p w:rsidR="006E0851" w:rsidRPr="00007E6E" w:rsidRDefault="006E0851" w:rsidP="006E0851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Záruka za jakost a odpovědnost za vady díla</w:t>
      </w:r>
    </w:p>
    <w:p w:rsidR="006E0851" w:rsidRPr="00007E6E" w:rsidRDefault="006E0851" w:rsidP="006E0851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Zhotovitel odpovídá za to, že dílo bude provedeno dle této smlouvy a dále podle obecně platných právních předpisů, a v souladu s technickými podmínkami v době předání.</w:t>
      </w:r>
    </w:p>
    <w:p w:rsidR="006E0851" w:rsidRPr="00007E6E" w:rsidRDefault="006E0851" w:rsidP="006E0851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Zhotovitel odpovídá za vady, které má dílo v době jeho předání objednateli.</w:t>
      </w:r>
    </w:p>
    <w:p w:rsidR="006E0851" w:rsidRPr="005E2CB0" w:rsidRDefault="006E0851" w:rsidP="006E0851">
      <w:pPr>
        <w:numPr>
          <w:ilvl w:val="0"/>
          <w:numId w:val="5"/>
        </w:numPr>
        <w:jc w:val="both"/>
        <w:rPr>
          <w:sz w:val="22"/>
          <w:szCs w:val="22"/>
        </w:rPr>
      </w:pPr>
      <w:r w:rsidRPr="005E2CB0">
        <w:rPr>
          <w:sz w:val="22"/>
          <w:szCs w:val="22"/>
        </w:rPr>
        <w:t xml:space="preserve">Životnost nátěrového systému bude činit minimálně 15 let. Zhotovitel poskytuje objednateli na dílo záruku, přičemž záruční doba na provedené dílo činí 3 roky. Záruční doba počíná dnem předání a převzetí díla. </w:t>
      </w:r>
    </w:p>
    <w:p w:rsidR="006E0851" w:rsidRDefault="006E0851" w:rsidP="006E0851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V případě výskytu vady má objednatel právo požadovat a zhotovitel povinnost bezplatně vady odstranit.</w:t>
      </w:r>
    </w:p>
    <w:p w:rsidR="006E0851" w:rsidRDefault="006E0851" w:rsidP="006E0851">
      <w:pPr>
        <w:jc w:val="both"/>
        <w:rPr>
          <w:sz w:val="22"/>
          <w:szCs w:val="22"/>
        </w:rPr>
      </w:pPr>
    </w:p>
    <w:p w:rsidR="006E0851" w:rsidRDefault="006E0851" w:rsidP="006E0851">
      <w:pPr>
        <w:jc w:val="both"/>
        <w:rPr>
          <w:sz w:val="22"/>
          <w:szCs w:val="22"/>
        </w:rPr>
      </w:pPr>
    </w:p>
    <w:p w:rsidR="006E0851" w:rsidRDefault="006E0851" w:rsidP="006E0851">
      <w:pPr>
        <w:jc w:val="both"/>
        <w:rPr>
          <w:sz w:val="22"/>
          <w:szCs w:val="22"/>
        </w:rPr>
      </w:pPr>
    </w:p>
    <w:p w:rsidR="006E0851" w:rsidRPr="007E40F3" w:rsidRDefault="006E0851" w:rsidP="006E0851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Objednatel se zavazuje, že případnou reklamaci uplatní bez zbytečného odkladu po jejím zjištění písemně doporučeným dopisem s dodejkou na adresu zhotovitele uvedenou v záhlaví této smlouvy, přičemž v této reklamaci uvede, o jakou vadu se jedná a jakým způsobem se vada projevuje.</w:t>
      </w:r>
    </w:p>
    <w:p w:rsidR="006E0851" w:rsidRPr="00007E6E" w:rsidRDefault="006E0851" w:rsidP="006E0851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Zhotovitel se zavazuje zahájit odstraňování písemně reklamované vady v co nejkratší technicky možné lhůtě od uplatnění oprávněné reklamace objednatele, nejpozději však do 7 dnů ode dne doručení reklamace zhotoviteli. </w:t>
      </w:r>
    </w:p>
    <w:p w:rsidR="006E0851" w:rsidRPr="00007E6E" w:rsidRDefault="006E0851" w:rsidP="006E0851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V případě uplatnění reklamace se objednatel zavazuje zpřístupnit bezúplatně a bez zbytečného odkladu zhotoviteli místo reklamace v rozsahu nutném pro odstranění reklamované vady.</w:t>
      </w:r>
    </w:p>
    <w:p w:rsidR="006E0851" w:rsidRPr="00007E6E" w:rsidRDefault="006E0851" w:rsidP="006E0851">
      <w:pPr>
        <w:numPr>
          <w:ilvl w:val="0"/>
          <w:numId w:val="5"/>
        </w:numPr>
        <w:jc w:val="both"/>
        <w:rPr>
          <w:sz w:val="22"/>
          <w:szCs w:val="22"/>
        </w:rPr>
      </w:pPr>
      <w:r w:rsidRPr="00007E6E">
        <w:rPr>
          <w:sz w:val="22"/>
          <w:szCs w:val="22"/>
        </w:rPr>
        <w:t>Není-li výše stanoveno jinak, použijí se při stanovení práv a povinností z odpovědnosti za vady příslušná ustanovení občanského zákoníku.</w:t>
      </w:r>
    </w:p>
    <w:p w:rsidR="006E0851" w:rsidRDefault="006E0851" w:rsidP="006E0851">
      <w:pPr>
        <w:pStyle w:val="NADPISCENNETUC"/>
        <w:spacing w:before="0" w:after="0"/>
        <w:jc w:val="left"/>
        <w:rPr>
          <w:rFonts w:ascii="Bookman Old Style" w:hAnsi="Bookman Old Style"/>
          <w:b/>
        </w:rPr>
      </w:pPr>
    </w:p>
    <w:p w:rsidR="006E0851" w:rsidRPr="009F3A60" w:rsidRDefault="006E0851" w:rsidP="006E0851">
      <w:pPr>
        <w:pStyle w:val="NADPISCENNETUC"/>
        <w:spacing w:before="0" w:after="0"/>
        <w:jc w:val="left"/>
        <w:rPr>
          <w:rFonts w:ascii="Bookman Old Style" w:hAnsi="Bookman Old Style"/>
          <w:b/>
        </w:rPr>
      </w:pPr>
    </w:p>
    <w:p w:rsidR="006E0851" w:rsidRPr="00007E6E" w:rsidRDefault="006E0851" w:rsidP="006E0851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Čl. VII.</w:t>
      </w:r>
    </w:p>
    <w:p w:rsidR="006E0851" w:rsidRPr="00007E6E" w:rsidRDefault="006E0851" w:rsidP="006E0851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Smluvní pokuta, úroky z prodlení a odstoupení od smlouvy</w:t>
      </w:r>
    </w:p>
    <w:p w:rsidR="006E0851" w:rsidRPr="00007E6E" w:rsidRDefault="006E0851" w:rsidP="006E0851">
      <w:pPr>
        <w:widowControl w:val="0"/>
        <w:numPr>
          <w:ilvl w:val="0"/>
          <w:numId w:val="42"/>
        </w:numPr>
        <w:ind w:right="-26"/>
        <w:jc w:val="both"/>
        <w:rPr>
          <w:sz w:val="22"/>
          <w:szCs w:val="22"/>
        </w:rPr>
      </w:pPr>
      <w:r w:rsidRPr="00007E6E">
        <w:rPr>
          <w:sz w:val="22"/>
          <w:szCs w:val="22"/>
        </w:rPr>
        <w:t>V případě prodlení zhotovitele s dokončením a předáním díla v termínu dle čl. II. odst. 1. této smlouvy, je zhotovitel povinen zaplatit objednateli smluvní pokutu ve výši 0,05 % z celkové ceny díla bez DPH v zákonné výši, za každý den prodlení až do řádného dokončení a předání díla.</w:t>
      </w:r>
    </w:p>
    <w:p w:rsidR="006E0851" w:rsidRPr="00007E6E" w:rsidRDefault="006E0851" w:rsidP="006E0851">
      <w:pPr>
        <w:widowControl w:val="0"/>
        <w:numPr>
          <w:ilvl w:val="0"/>
          <w:numId w:val="42"/>
        </w:numPr>
        <w:ind w:right="-26"/>
        <w:jc w:val="both"/>
        <w:rPr>
          <w:sz w:val="22"/>
          <w:szCs w:val="22"/>
        </w:rPr>
      </w:pPr>
      <w:r w:rsidRPr="00007E6E">
        <w:rPr>
          <w:sz w:val="22"/>
          <w:szCs w:val="22"/>
        </w:rPr>
        <w:t xml:space="preserve">Objednatel je dále oprávněn uplatnit smluvní pokutu ve výši 500,-Kč za každý den prodlení s odstraňováním vad díla (viz čl. VI. odst. 6).  </w:t>
      </w:r>
    </w:p>
    <w:p w:rsidR="006E0851" w:rsidRPr="00417F7E" w:rsidRDefault="006E0851" w:rsidP="006E0851">
      <w:pPr>
        <w:widowControl w:val="0"/>
        <w:numPr>
          <w:ilvl w:val="0"/>
          <w:numId w:val="42"/>
        </w:numPr>
        <w:ind w:right="-26"/>
        <w:jc w:val="both"/>
        <w:rPr>
          <w:sz w:val="22"/>
          <w:szCs w:val="22"/>
        </w:rPr>
      </w:pPr>
      <w:r w:rsidRPr="00007E6E">
        <w:rPr>
          <w:sz w:val="22"/>
          <w:szCs w:val="22"/>
        </w:rPr>
        <w:t>Zaplacením smluvní pokuty není dotčen nárok objednatele na náhradu škody.</w:t>
      </w:r>
    </w:p>
    <w:p w:rsidR="006E0851" w:rsidRDefault="006E0851" w:rsidP="006E0851">
      <w:pPr>
        <w:numPr>
          <w:ilvl w:val="0"/>
          <w:numId w:val="42"/>
        </w:numPr>
        <w:overflowPunct w:val="0"/>
        <w:autoSpaceDE w:val="0"/>
        <w:autoSpaceDN w:val="0"/>
        <w:adjustRightInd w:val="0"/>
        <w:ind w:right="-26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>Nezaplatí-li objednatel fakturu včas, je povinen zaplatit zhotoviteli úrok z prodlení ve výši 0,05 % z oprávněně fakturované částky bez DPH za každý i započatý den prodlení.</w:t>
      </w:r>
    </w:p>
    <w:p w:rsidR="006E0851" w:rsidRPr="00807CD9" w:rsidRDefault="006E0851" w:rsidP="006E0851">
      <w:pPr>
        <w:numPr>
          <w:ilvl w:val="0"/>
          <w:numId w:val="4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Ustanovení odst. 1. a 7. písm. a) </w:t>
      </w:r>
      <w:r w:rsidRPr="00C472DD">
        <w:rPr>
          <w:rFonts w:cs="Arial"/>
          <w:sz w:val="22"/>
          <w:szCs w:val="22"/>
        </w:rPr>
        <w:t>se neuplatní v případ</w:t>
      </w:r>
      <w:r>
        <w:rPr>
          <w:rFonts w:cs="Arial"/>
          <w:sz w:val="22"/>
          <w:szCs w:val="22"/>
        </w:rPr>
        <w:t>ech, kdy na straně zhotovitele</w:t>
      </w:r>
      <w:r w:rsidRPr="00C472DD">
        <w:rPr>
          <w:rFonts w:cs="Arial"/>
          <w:sz w:val="22"/>
          <w:szCs w:val="22"/>
        </w:rPr>
        <w:t xml:space="preserve"> vznikne překážka svým vznikem a délkou trvání na jeho vůli nezávislá, jejíž povaha znemožní či značně ztíž</w:t>
      </w:r>
      <w:r>
        <w:rPr>
          <w:rFonts w:cs="Arial"/>
          <w:sz w:val="22"/>
          <w:szCs w:val="22"/>
        </w:rPr>
        <w:t>í vykonávat řádně svojí činnost</w:t>
      </w:r>
      <w:r w:rsidRPr="00C472DD">
        <w:rPr>
          <w:rFonts w:cs="Arial"/>
          <w:sz w:val="22"/>
          <w:szCs w:val="22"/>
        </w:rPr>
        <w:t xml:space="preserve"> (vyšší moc atd.)</w:t>
      </w:r>
    </w:p>
    <w:p w:rsidR="006E0851" w:rsidRPr="00007E6E" w:rsidRDefault="006E0851" w:rsidP="006E0851">
      <w:pPr>
        <w:numPr>
          <w:ilvl w:val="0"/>
          <w:numId w:val="42"/>
        </w:numPr>
        <w:overflowPunct w:val="0"/>
        <w:autoSpaceDE w:val="0"/>
        <w:autoSpaceDN w:val="0"/>
        <w:adjustRightInd w:val="0"/>
        <w:ind w:right="-26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>Smluvní pokuta a úroky z prodlení jsou splatné do 30 kalendářních dnů ode dne jejich písemného uplatnění.</w:t>
      </w:r>
    </w:p>
    <w:p w:rsidR="006E0851" w:rsidRPr="00007E6E" w:rsidRDefault="006E0851" w:rsidP="006E0851">
      <w:pPr>
        <w:numPr>
          <w:ilvl w:val="0"/>
          <w:numId w:val="42"/>
        </w:numPr>
        <w:overflowPunct w:val="0"/>
        <w:autoSpaceDE w:val="0"/>
        <w:autoSpaceDN w:val="0"/>
        <w:adjustRightInd w:val="0"/>
        <w:ind w:right="-26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>Objednatel je oprávněn od této smlouvy odstoupit v případě, že:</w:t>
      </w:r>
    </w:p>
    <w:p w:rsidR="006E0851" w:rsidRPr="00007E6E" w:rsidRDefault="006E0851" w:rsidP="006E0851">
      <w:pPr>
        <w:numPr>
          <w:ilvl w:val="0"/>
          <w:numId w:val="24"/>
        </w:numPr>
        <w:tabs>
          <w:tab w:val="num" w:pos="440"/>
        </w:tabs>
        <w:overflowPunct w:val="0"/>
        <w:autoSpaceDE w:val="0"/>
        <w:autoSpaceDN w:val="0"/>
        <w:adjustRightInd w:val="0"/>
        <w:ind w:left="851" w:right="-26" w:hanging="361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 xml:space="preserve">zhotovitel je v prodlení s předáním díla delším jak 30 dnů,  </w:t>
      </w:r>
    </w:p>
    <w:p w:rsidR="006E0851" w:rsidRPr="00007E6E" w:rsidRDefault="006E0851" w:rsidP="006E0851">
      <w:pPr>
        <w:numPr>
          <w:ilvl w:val="0"/>
          <w:numId w:val="24"/>
        </w:numPr>
        <w:tabs>
          <w:tab w:val="num" w:pos="440"/>
        </w:tabs>
        <w:overflowPunct w:val="0"/>
        <w:autoSpaceDE w:val="0"/>
        <w:autoSpaceDN w:val="0"/>
        <w:adjustRightInd w:val="0"/>
        <w:ind w:left="851" w:right="-26" w:hanging="361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>zhotovitel neodstraní vady ve stanovené lhůtě,</w:t>
      </w:r>
    </w:p>
    <w:p w:rsidR="006E0851" w:rsidRPr="00007E6E" w:rsidRDefault="006E0851" w:rsidP="006E0851">
      <w:pPr>
        <w:numPr>
          <w:ilvl w:val="0"/>
          <w:numId w:val="24"/>
        </w:numPr>
        <w:tabs>
          <w:tab w:val="num" w:pos="440"/>
        </w:tabs>
        <w:overflowPunct w:val="0"/>
        <w:autoSpaceDE w:val="0"/>
        <w:autoSpaceDN w:val="0"/>
        <w:adjustRightInd w:val="0"/>
        <w:ind w:left="851" w:right="-26" w:hanging="361"/>
        <w:jc w:val="both"/>
        <w:textAlignment w:val="baseline"/>
        <w:rPr>
          <w:sz w:val="22"/>
          <w:szCs w:val="22"/>
        </w:rPr>
      </w:pPr>
      <w:r w:rsidRPr="00007E6E">
        <w:rPr>
          <w:sz w:val="22"/>
          <w:szCs w:val="22"/>
        </w:rPr>
        <w:t xml:space="preserve">dílo neplní kvantitativní a kvalitativní požadavky. </w:t>
      </w:r>
    </w:p>
    <w:p w:rsidR="006E0851" w:rsidRPr="00007E6E" w:rsidRDefault="006E0851" w:rsidP="006E0851">
      <w:pPr>
        <w:pStyle w:val="Zkladntext2"/>
        <w:numPr>
          <w:ilvl w:val="0"/>
          <w:numId w:val="42"/>
        </w:numPr>
        <w:tabs>
          <w:tab w:val="num" w:pos="440"/>
          <w:tab w:val="num" w:pos="1080"/>
        </w:tabs>
        <w:spacing w:after="0" w:line="240" w:lineRule="auto"/>
        <w:ind w:right="-26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Zhotovitel je oprávněn od smlouvy odstoupit v případě, že objednatel bude s úhradou faktury v prodlení vyplývající z této smlouvy po dobu delší než 60 kalendářních dnů.</w:t>
      </w:r>
    </w:p>
    <w:p w:rsidR="006E0851" w:rsidRPr="00007E6E" w:rsidRDefault="006E0851" w:rsidP="006E0851">
      <w:pPr>
        <w:pStyle w:val="Zkladntext2"/>
        <w:numPr>
          <w:ilvl w:val="0"/>
          <w:numId w:val="42"/>
        </w:numPr>
        <w:tabs>
          <w:tab w:val="num" w:pos="440"/>
          <w:tab w:val="num" w:pos="1080"/>
        </w:tabs>
        <w:spacing w:after="0" w:line="240" w:lineRule="auto"/>
        <w:ind w:right="-26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</w:t>
      </w:r>
    </w:p>
    <w:p w:rsidR="006E0851" w:rsidRPr="00007E6E" w:rsidRDefault="006E0851" w:rsidP="006E0851">
      <w:pPr>
        <w:pStyle w:val="Zkladntext2"/>
        <w:numPr>
          <w:ilvl w:val="0"/>
          <w:numId w:val="42"/>
        </w:numPr>
        <w:tabs>
          <w:tab w:val="num" w:pos="1080"/>
        </w:tabs>
        <w:spacing w:after="0" w:line="240" w:lineRule="auto"/>
        <w:ind w:right="-26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Účinky odstoupení nastávají okamžikem doručení oznámení druhé smluvní straně.</w:t>
      </w:r>
    </w:p>
    <w:p w:rsidR="006E0851" w:rsidRDefault="006E0851" w:rsidP="006E0851">
      <w:pPr>
        <w:pStyle w:val="Zkladntext2"/>
        <w:tabs>
          <w:tab w:val="num" w:pos="330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6E0851" w:rsidRPr="009F3A60" w:rsidRDefault="006E0851" w:rsidP="006E0851">
      <w:pPr>
        <w:pStyle w:val="Zkladntext2"/>
        <w:tabs>
          <w:tab w:val="num" w:pos="330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6E0851" w:rsidRPr="00007E6E" w:rsidRDefault="006E0851" w:rsidP="006E0851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Čl. VIII.</w:t>
      </w:r>
    </w:p>
    <w:p w:rsidR="006E0851" w:rsidRPr="00007E6E" w:rsidRDefault="006E0851" w:rsidP="006E0851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007E6E">
        <w:rPr>
          <w:rFonts w:ascii="Bookman Old Style" w:hAnsi="Bookman Old Style"/>
          <w:b/>
          <w:sz w:val="24"/>
          <w:szCs w:val="24"/>
        </w:rPr>
        <w:t>Závěrečná ustanovení</w:t>
      </w:r>
    </w:p>
    <w:p w:rsidR="006E0851" w:rsidRPr="00007E6E" w:rsidRDefault="006E0851" w:rsidP="006E0851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 xml:space="preserve">Tato smlouva je vyhotovena ve dvou výtiscích s platností originálu, z nichž každá smluvní strana obdrží po jednom výtisku. </w:t>
      </w:r>
    </w:p>
    <w:p w:rsidR="006E0851" w:rsidRPr="00007E6E" w:rsidRDefault="006E0851" w:rsidP="006E0851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>Ve vztazích touto smlouvou založených avšak výslovně neupravených se smluvní strany řídí zák. č. 89/2012 Sb., občanský zák.</w:t>
      </w:r>
    </w:p>
    <w:p w:rsidR="006E0851" w:rsidRPr="006E0851" w:rsidRDefault="006E0851" w:rsidP="006E0851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iCs/>
          <w:sz w:val="22"/>
          <w:szCs w:val="22"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</w:t>
      </w:r>
    </w:p>
    <w:p w:rsidR="006E0851" w:rsidRDefault="006E0851" w:rsidP="006E0851">
      <w:pPr>
        <w:pStyle w:val="Zkladntext2"/>
        <w:spacing w:after="0" w:line="240" w:lineRule="auto"/>
        <w:jc w:val="both"/>
        <w:rPr>
          <w:rFonts w:ascii="Bookman Old Style" w:hAnsi="Bookman Old Style"/>
          <w:iCs/>
          <w:sz w:val="22"/>
          <w:szCs w:val="22"/>
        </w:rPr>
      </w:pPr>
    </w:p>
    <w:p w:rsidR="006E0851" w:rsidRPr="00F60B6A" w:rsidRDefault="006E0851" w:rsidP="006E0851">
      <w:pPr>
        <w:pStyle w:val="Zkladntext2"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6E0851" w:rsidRPr="007E40F3" w:rsidRDefault="006E0851" w:rsidP="006E0851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iCs/>
          <w:sz w:val="22"/>
          <w:szCs w:val="22"/>
        </w:rPr>
        <w:t>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6E0851" w:rsidRPr="00007E6E" w:rsidRDefault="006E0851" w:rsidP="006E0851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007E6E">
        <w:rPr>
          <w:rFonts w:ascii="Bookman Old Style" w:hAnsi="Bookman Old Style"/>
          <w:sz w:val="22"/>
          <w:szCs w:val="22"/>
        </w:rPr>
        <w:t xml:space="preserve">Smluvní strany prohlašují, že si tuto smlouvu přečetly, že rozumí jejímu obsahu a s tímto obsahem souhlasí, což níže stvrzují vlastnoručními podpisy a otisky razítek.  </w:t>
      </w:r>
    </w:p>
    <w:p w:rsidR="006E0851" w:rsidRPr="00DD08FB" w:rsidRDefault="006E0851" w:rsidP="006E0851">
      <w:pPr>
        <w:pStyle w:val="Zkladntext2"/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Tato smlouva </w:t>
      </w:r>
      <w:r w:rsidRPr="00DD08FB">
        <w:rPr>
          <w:rFonts w:ascii="Bookman Old Style" w:hAnsi="Bookman Old Style"/>
          <w:sz w:val="22"/>
          <w:szCs w:val="22"/>
        </w:rPr>
        <w:t xml:space="preserve">nabývá </w:t>
      </w:r>
      <w:r>
        <w:rPr>
          <w:rFonts w:ascii="Bookman Old Style" w:hAnsi="Bookman Old Style"/>
          <w:sz w:val="22"/>
          <w:szCs w:val="22"/>
        </w:rPr>
        <w:t xml:space="preserve">platnosti dne podpisu oběma smluvními stranami a </w:t>
      </w:r>
      <w:r w:rsidRPr="00DD08FB">
        <w:rPr>
          <w:rFonts w:ascii="Bookman Old Style" w:hAnsi="Bookman Old Style"/>
          <w:sz w:val="22"/>
          <w:szCs w:val="22"/>
        </w:rPr>
        <w:t>účinnosti dnem zveřejnění v registru smluv dle zákona č. 340/2015 Sb., o zvláštních podmínkách účinnosti některých smluv, uveřejňování těc</w:t>
      </w:r>
      <w:r>
        <w:rPr>
          <w:rFonts w:ascii="Bookman Old Style" w:hAnsi="Bookman Old Style"/>
          <w:sz w:val="22"/>
          <w:szCs w:val="22"/>
        </w:rPr>
        <w:t>hto smluv a o registru smluv</w:t>
      </w:r>
      <w:r w:rsidRPr="00DD08FB">
        <w:rPr>
          <w:rFonts w:ascii="Bookman Old Style" w:hAnsi="Bookman Old Style"/>
          <w:sz w:val="22"/>
          <w:szCs w:val="22"/>
        </w:rPr>
        <w:t>.</w:t>
      </w:r>
    </w:p>
    <w:p w:rsidR="006E0851" w:rsidRPr="00535903" w:rsidRDefault="006E0851" w:rsidP="006E0851">
      <w:pPr>
        <w:pStyle w:val="Zkladntext2"/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DD08FB">
        <w:rPr>
          <w:rFonts w:ascii="Bookman Old Style" w:hAnsi="Bookman Old Style"/>
          <w:sz w:val="22"/>
          <w:szCs w:val="22"/>
        </w:rPr>
        <w:t>Smluvní strany souhlas</w:t>
      </w:r>
      <w:r>
        <w:rPr>
          <w:rFonts w:ascii="Bookman Old Style" w:hAnsi="Bookman Old Style"/>
          <w:sz w:val="22"/>
          <w:szCs w:val="22"/>
        </w:rPr>
        <w:t xml:space="preserve">í se zveřejněním smlouvy </w:t>
      </w:r>
      <w:r w:rsidRPr="00DD08FB">
        <w:rPr>
          <w:rFonts w:ascii="Bookman Old Style" w:hAnsi="Bookman Old Style"/>
          <w:sz w:val="22"/>
          <w:szCs w:val="22"/>
        </w:rPr>
        <w:t>v registru smluv, dle zákona o registru smluv. Zveřejnění p</w:t>
      </w:r>
      <w:r>
        <w:rPr>
          <w:rFonts w:ascii="Bookman Old Style" w:hAnsi="Bookman Old Style"/>
          <w:sz w:val="22"/>
          <w:szCs w:val="22"/>
        </w:rPr>
        <w:t xml:space="preserve">rovede </w:t>
      </w:r>
      <w:r w:rsidRPr="00DD08FB">
        <w:rPr>
          <w:rFonts w:ascii="Bookman Old Style" w:hAnsi="Bookman Old Style"/>
          <w:sz w:val="22"/>
          <w:szCs w:val="22"/>
        </w:rPr>
        <w:t>Správa uprchlických zařízení Mini</w:t>
      </w:r>
      <w:r>
        <w:rPr>
          <w:rFonts w:ascii="Bookman Old Style" w:hAnsi="Bookman Old Style"/>
          <w:sz w:val="22"/>
          <w:szCs w:val="22"/>
        </w:rPr>
        <w:t>sterstva vnitra</w:t>
      </w:r>
      <w:r w:rsidRPr="00DD08FB">
        <w:rPr>
          <w:rFonts w:ascii="Bookman Old Style" w:hAnsi="Bookman Old Style"/>
          <w:sz w:val="22"/>
          <w:szCs w:val="22"/>
        </w:rPr>
        <w:t>.</w:t>
      </w:r>
      <w:r w:rsidRPr="00570970">
        <w:t xml:space="preserve"> </w:t>
      </w:r>
    </w:p>
    <w:p w:rsidR="006E0851" w:rsidRPr="00007E6E" w:rsidRDefault="006E0851" w:rsidP="006E0851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007E6E">
        <w:rPr>
          <w:sz w:val="22"/>
          <w:szCs w:val="22"/>
        </w:rPr>
        <w:t>Veškeré dodatky k této smlouvě budou provedeny v písemné formě, označeny pořadovými čísly a podepsány statutárními orgány smluvních stran.</w:t>
      </w:r>
    </w:p>
    <w:p w:rsidR="006E0851" w:rsidRDefault="006E0851" w:rsidP="006E0851">
      <w:pPr>
        <w:jc w:val="both"/>
        <w:rPr>
          <w:sz w:val="22"/>
          <w:szCs w:val="22"/>
        </w:rPr>
      </w:pPr>
    </w:p>
    <w:p w:rsidR="006E0851" w:rsidRPr="006E0851" w:rsidRDefault="006E0851" w:rsidP="006E0851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E0851" w:rsidRPr="00413BFD" w:rsidRDefault="006E0851" w:rsidP="006E0851">
      <w:pPr>
        <w:rPr>
          <w:b/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</w:rPr>
        <w:t xml:space="preserve">     </w:t>
      </w:r>
      <w:r>
        <w:rPr>
          <w:sz w:val="22"/>
          <w:szCs w:val="22"/>
        </w:rPr>
        <w:t>Příloha č. 1. c</w:t>
      </w:r>
      <w:r w:rsidRPr="00007E6E">
        <w:rPr>
          <w:sz w:val="22"/>
          <w:szCs w:val="22"/>
        </w:rPr>
        <w:t xml:space="preserve">enová nabídka zhotovitele (položkový rozpočet) ze dne </w:t>
      </w:r>
      <w:r>
        <w:rPr>
          <w:sz w:val="22"/>
          <w:szCs w:val="22"/>
        </w:rPr>
        <w:t>17.6.</w:t>
      </w:r>
      <w:r w:rsidRPr="006A72E5">
        <w:rPr>
          <w:sz w:val="22"/>
          <w:szCs w:val="22"/>
        </w:rPr>
        <w:t xml:space="preserve">2016   </w:t>
      </w:r>
      <w:r>
        <w:rPr>
          <w:color w:val="FF0000"/>
          <w:sz w:val="22"/>
          <w:szCs w:val="22"/>
        </w:rPr>
        <w:t xml:space="preserve">            </w:t>
      </w:r>
    </w:p>
    <w:p w:rsidR="006E0851" w:rsidRPr="00413BFD" w:rsidRDefault="006E0851" w:rsidP="006E0851">
      <w:pPr>
        <w:jc w:val="both"/>
        <w:rPr>
          <w:b/>
          <w:sz w:val="22"/>
          <w:szCs w:val="22"/>
          <w:u w:val="single"/>
        </w:rPr>
      </w:pPr>
    </w:p>
    <w:p w:rsidR="006E0851" w:rsidRDefault="006E0851" w:rsidP="006E0851">
      <w:pPr>
        <w:jc w:val="both"/>
        <w:rPr>
          <w:sz w:val="22"/>
          <w:szCs w:val="22"/>
        </w:rPr>
      </w:pPr>
    </w:p>
    <w:p w:rsidR="006E0851" w:rsidRPr="00007E6E" w:rsidRDefault="006E0851" w:rsidP="006E0851">
      <w:pPr>
        <w:jc w:val="both"/>
        <w:rPr>
          <w:sz w:val="22"/>
          <w:szCs w:val="22"/>
        </w:rPr>
      </w:pPr>
    </w:p>
    <w:p w:rsidR="006E0851" w:rsidRPr="00007E6E" w:rsidRDefault="006E0851" w:rsidP="006E085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007E6E">
        <w:rPr>
          <w:sz w:val="22"/>
          <w:szCs w:val="22"/>
        </w:rPr>
        <w:t>V Praze dne ..…./...…/20</w:t>
      </w:r>
      <w:r>
        <w:rPr>
          <w:sz w:val="22"/>
          <w:szCs w:val="22"/>
        </w:rPr>
        <w:t>16</w:t>
      </w:r>
      <w:r w:rsidRPr="00007E6E">
        <w:rPr>
          <w:sz w:val="22"/>
          <w:szCs w:val="22"/>
        </w:rPr>
        <w:tab/>
      </w:r>
      <w:r w:rsidRPr="00007E6E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</w:t>
      </w:r>
      <w:r w:rsidRPr="00007E6E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6A72E5">
        <w:rPr>
          <w:sz w:val="22"/>
          <w:szCs w:val="22"/>
        </w:rPr>
        <w:t xml:space="preserve">Sušici dne …../…../ </w:t>
      </w:r>
      <w:r w:rsidRPr="00007E6E">
        <w:rPr>
          <w:sz w:val="22"/>
          <w:szCs w:val="22"/>
        </w:rPr>
        <w:t>201</w:t>
      </w:r>
      <w:r>
        <w:rPr>
          <w:sz w:val="22"/>
          <w:szCs w:val="22"/>
        </w:rPr>
        <w:t>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660"/>
        <w:gridCol w:w="4760"/>
      </w:tblGrid>
      <w:tr w:rsidR="006E0851" w:rsidRPr="00007E6E" w:rsidTr="0021284E">
        <w:tc>
          <w:tcPr>
            <w:tcW w:w="4910" w:type="dxa"/>
          </w:tcPr>
          <w:p w:rsidR="006E0851" w:rsidRPr="00007E6E" w:rsidRDefault="006E0851" w:rsidP="0021284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6E0851" w:rsidRPr="00007E6E" w:rsidRDefault="006E0851" w:rsidP="0021284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</w:tcPr>
          <w:p w:rsidR="006E0851" w:rsidRPr="00007E6E" w:rsidRDefault="006E0851" w:rsidP="0021284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E0851" w:rsidRPr="00007E6E" w:rsidTr="0021284E">
        <w:tc>
          <w:tcPr>
            <w:tcW w:w="4910" w:type="dxa"/>
          </w:tcPr>
          <w:p w:rsidR="006E0851" w:rsidRPr="00007E6E" w:rsidRDefault="006E0851" w:rsidP="0021284E">
            <w:pPr>
              <w:pStyle w:val="Nadpis3"/>
              <w:snapToGrid w:val="0"/>
              <w:rPr>
                <w:rFonts w:ascii="Bookman Old Style" w:hAnsi="Bookman Old Style" w:cs="Times New Roman"/>
                <w:bCs/>
                <w:sz w:val="22"/>
              </w:rPr>
            </w:pPr>
          </w:p>
        </w:tc>
        <w:tc>
          <w:tcPr>
            <w:tcW w:w="660" w:type="dxa"/>
          </w:tcPr>
          <w:p w:rsidR="006E0851" w:rsidRPr="00007E6E" w:rsidRDefault="006E0851" w:rsidP="0021284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</w:tcPr>
          <w:p w:rsidR="006E0851" w:rsidRPr="00007E6E" w:rsidRDefault="006E0851" w:rsidP="0021284E">
            <w:pPr>
              <w:pStyle w:val="Nadpis3"/>
              <w:snapToGrid w:val="0"/>
              <w:rPr>
                <w:rFonts w:ascii="Bookman Old Style" w:hAnsi="Bookman Old Style" w:cs="Times New Roman"/>
                <w:bCs/>
                <w:sz w:val="22"/>
              </w:rPr>
            </w:pPr>
          </w:p>
        </w:tc>
      </w:tr>
      <w:tr w:rsidR="006E0851" w:rsidRPr="00007E6E" w:rsidTr="0021284E">
        <w:tc>
          <w:tcPr>
            <w:tcW w:w="4910" w:type="dxa"/>
          </w:tcPr>
          <w:p w:rsidR="006E0851" w:rsidRPr="00007E6E" w:rsidRDefault="006E0851" w:rsidP="0021284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0" w:type="dxa"/>
          </w:tcPr>
          <w:p w:rsidR="006E0851" w:rsidRPr="00007E6E" w:rsidRDefault="006E0851" w:rsidP="0021284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0" w:type="dxa"/>
          </w:tcPr>
          <w:p w:rsidR="006E0851" w:rsidRPr="00007E6E" w:rsidRDefault="006E0851" w:rsidP="0021284E">
            <w:pPr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E0851" w:rsidRPr="00CE4461" w:rsidTr="0021284E">
        <w:tc>
          <w:tcPr>
            <w:tcW w:w="4910" w:type="dxa"/>
          </w:tcPr>
          <w:p w:rsidR="006E0851" w:rsidRPr="00F31046" w:rsidRDefault="006E0851" w:rsidP="0021284E">
            <w:pPr>
              <w:snapToGrid w:val="0"/>
              <w:jc w:val="center"/>
            </w:pPr>
            <w:r w:rsidRPr="00F31046">
              <w:t>………………………………………………….</w:t>
            </w:r>
          </w:p>
        </w:tc>
        <w:tc>
          <w:tcPr>
            <w:tcW w:w="660" w:type="dxa"/>
          </w:tcPr>
          <w:p w:rsidR="006E0851" w:rsidRPr="00F31046" w:rsidRDefault="006E0851" w:rsidP="0021284E">
            <w:pPr>
              <w:snapToGrid w:val="0"/>
              <w:jc w:val="center"/>
            </w:pPr>
          </w:p>
        </w:tc>
        <w:tc>
          <w:tcPr>
            <w:tcW w:w="4760" w:type="dxa"/>
          </w:tcPr>
          <w:p w:rsidR="006E0851" w:rsidRPr="006A72E5" w:rsidRDefault="006E0851" w:rsidP="0021284E">
            <w:pPr>
              <w:snapToGrid w:val="0"/>
              <w:jc w:val="center"/>
            </w:pPr>
            <w:r w:rsidRPr="006A72E5">
              <w:t>………………………………………………….</w:t>
            </w:r>
          </w:p>
        </w:tc>
      </w:tr>
      <w:tr w:rsidR="006E0851" w:rsidRPr="00F31046" w:rsidTr="0021284E">
        <w:tc>
          <w:tcPr>
            <w:tcW w:w="4910" w:type="dxa"/>
          </w:tcPr>
          <w:p w:rsidR="006E0851" w:rsidRPr="00413BFD" w:rsidRDefault="006E0851" w:rsidP="002128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3BFD">
              <w:rPr>
                <w:b/>
                <w:sz w:val="24"/>
                <w:szCs w:val="24"/>
              </w:rPr>
              <w:t xml:space="preserve">Mgr. </w:t>
            </w:r>
            <w:r>
              <w:rPr>
                <w:b/>
                <w:sz w:val="24"/>
                <w:szCs w:val="24"/>
              </w:rPr>
              <w:t>et Mgr. Pavel Bacík</w:t>
            </w:r>
          </w:p>
        </w:tc>
        <w:tc>
          <w:tcPr>
            <w:tcW w:w="660" w:type="dxa"/>
          </w:tcPr>
          <w:p w:rsidR="006E0851" w:rsidRPr="00F31046" w:rsidRDefault="006E0851" w:rsidP="0021284E">
            <w:pPr>
              <w:snapToGrid w:val="0"/>
              <w:jc w:val="center"/>
            </w:pPr>
          </w:p>
        </w:tc>
        <w:tc>
          <w:tcPr>
            <w:tcW w:w="4760" w:type="dxa"/>
          </w:tcPr>
          <w:p w:rsidR="006E0851" w:rsidRPr="006A72E5" w:rsidRDefault="006E0851" w:rsidP="002128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A72E5">
              <w:rPr>
                <w:b/>
                <w:sz w:val="24"/>
                <w:szCs w:val="24"/>
              </w:rPr>
              <w:t>Zdeněk Katrušák</w:t>
            </w:r>
          </w:p>
        </w:tc>
      </w:tr>
      <w:tr w:rsidR="006E0851" w:rsidRPr="00F31046" w:rsidTr="0021284E">
        <w:tc>
          <w:tcPr>
            <w:tcW w:w="4910" w:type="dxa"/>
          </w:tcPr>
          <w:p w:rsidR="006E0851" w:rsidRPr="00413BFD" w:rsidRDefault="006E0851" w:rsidP="0021284E">
            <w:pPr>
              <w:pStyle w:val="Nadpis3"/>
              <w:snapToGrid w:val="0"/>
              <w:rPr>
                <w:rFonts w:ascii="Bookman Old Style" w:hAnsi="Bookman Old Style" w:cs="Times New Roman"/>
                <w:b w:val="0"/>
                <w:bCs/>
                <w:sz w:val="22"/>
              </w:rPr>
            </w:pPr>
            <w:r w:rsidRPr="00413BFD">
              <w:rPr>
                <w:rFonts w:ascii="Bookman Old Style" w:hAnsi="Bookman Old Style" w:cs="Times New Roman"/>
                <w:b w:val="0"/>
                <w:bCs/>
                <w:sz w:val="22"/>
              </w:rPr>
              <w:t>ředitel SUZ MV</w:t>
            </w:r>
          </w:p>
        </w:tc>
        <w:tc>
          <w:tcPr>
            <w:tcW w:w="660" w:type="dxa"/>
          </w:tcPr>
          <w:p w:rsidR="006E0851" w:rsidRPr="00F31046" w:rsidRDefault="006E0851" w:rsidP="0021284E">
            <w:pPr>
              <w:snapToGrid w:val="0"/>
              <w:jc w:val="center"/>
            </w:pPr>
          </w:p>
        </w:tc>
        <w:tc>
          <w:tcPr>
            <w:tcW w:w="4760" w:type="dxa"/>
          </w:tcPr>
          <w:p w:rsidR="006E0851" w:rsidRPr="006A72E5" w:rsidRDefault="006E0851" w:rsidP="0021284E">
            <w:pPr>
              <w:pStyle w:val="Nadpis3"/>
              <w:snapToGrid w:val="0"/>
              <w:rPr>
                <w:rFonts w:ascii="Bookman Old Style" w:hAnsi="Bookman Old Style" w:cs="Times New Roman"/>
                <w:b w:val="0"/>
                <w:bCs/>
                <w:sz w:val="22"/>
              </w:rPr>
            </w:pPr>
            <w:r>
              <w:rPr>
                <w:rFonts w:ascii="Bookman Old Style" w:hAnsi="Bookman Old Style" w:cs="Times New Roman"/>
                <w:b w:val="0"/>
                <w:bCs/>
                <w:sz w:val="22"/>
              </w:rPr>
              <w:t>ř</w:t>
            </w:r>
            <w:r w:rsidRPr="006A72E5">
              <w:rPr>
                <w:rFonts w:ascii="Bookman Old Style" w:hAnsi="Bookman Old Style" w:cs="Times New Roman"/>
                <w:b w:val="0"/>
                <w:bCs/>
                <w:sz w:val="22"/>
              </w:rPr>
              <w:t>editel</w:t>
            </w:r>
            <w:r>
              <w:rPr>
                <w:rFonts w:ascii="Bookman Old Style" w:hAnsi="Bookman Old Style" w:cs="Times New Roman"/>
                <w:b w:val="0"/>
                <w:bCs/>
                <w:sz w:val="22"/>
              </w:rPr>
              <w:t xml:space="preserve"> </w:t>
            </w:r>
            <w:r w:rsidRPr="003C2F20">
              <w:rPr>
                <w:rFonts w:ascii="Bookman Old Style" w:hAnsi="Bookman Old Style"/>
                <w:b w:val="0"/>
                <w:sz w:val="22"/>
              </w:rPr>
              <w:t>Katrmont s.r.o.</w:t>
            </w:r>
          </w:p>
        </w:tc>
      </w:tr>
      <w:tr w:rsidR="006E0851" w:rsidRPr="00F31046" w:rsidTr="0021284E">
        <w:trPr>
          <w:trHeight w:val="222"/>
        </w:trPr>
        <w:tc>
          <w:tcPr>
            <w:tcW w:w="4910" w:type="dxa"/>
          </w:tcPr>
          <w:p w:rsidR="006E0851" w:rsidRPr="00413BFD" w:rsidRDefault="006E0851" w:rsidP="0021284E">
            <w:pPr>
              <w:snapToGri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                   </w:t>
            </w:r>
            <w:r w:rsidRPr="00413BFD">
              <w:rPr>
                <w:bCs/>
                <w:i/>
                <w:sz w:val="22"/>
                <w:szCs w:val="22"/>
              </w:rPr>
              <w:t>(objednatel)</w:t>
            </w:r>
          </w:p>
        </w:tc>
        <w:tc>
          <w:tcPr>
            <w:tcW w:w="660" w:type="dxa"/>
          </w:tcPr>
          <w:p w:rsidR="006E0851" w:rsidRPr="00F31046" w:rsidRDefault="006E0851" w:rsidP="0021284E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760" w:type="dxa"/>
          </w:tcPr>
          <w:p w:rsidR="006E0851" w:rsidRPr="00AE1077" w:rsidRDefault="006E0851" w:rsidP="0021284E">
            <w:pPr>
              <w:snapToGrid w:val="0"/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446B04">
              <w:rPr>
                <w:bCs/>
                <w:i/>
                <w:sz w:val="22"/>
                <w:szCs w:val="22"/>
              </w:rPr>
              <w:t>(zhotovitel)</w:t>
            </w:r>
          </w:p>
        </w:tc>
      </w:tr>
    </w:tbl>
    <w:p w:rsidR="006E0851" w:rsidRDefault="006E0851" w:rsidP="006E0851"/>
    <w:p w:rsidR="006E0851" w:rsidRPr="00AE1077" w:rsidRDefault="006E0851" w:rsidP="006E0851">
      <w:pPr>
        <w:rPr>
          <w:color w:val="FF0000"/>
        </w:rPr>
      </w:pPr>
    </w:p>
    <w:p w:rsidR="006E0851" w:rsidRPr="00AE1077" w:rsidRDefault="006E0851" w:rsidP="006E0851">
      <w:pPr>
        <w:rPr>
          <w:color w:val="FF0000"/>
          <w:sz w:val="22"/>
          <w:szCs w:val="22"/>
        </w:rPr>
      </w:pPr>
    </w:p>
    <w:p w:rsidR="00C457AF" w:rsidRDefault="00C457AF" w:rsidP="00C457AF">
      <w:pPr>
        <w:jc w:val="center"/>
        <w:rPr>
          <w:b/>
          <w:sz w:val="28"/>
          <w:szCs w:val="28"/>
        </w:rPr>
      </w:pPr>
    </w:p>
    <w:sectPr w:rsidR="00C457AF" w:rsidSect="00353512">
      <w:footerReference w:type="even" r:id="rId10"/>
      <w:footerReference w:type="default" r:id="rId11"/>
      <w:headerReference w:type="first" r:id="rId12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5E" w:rsidRDefault="000F2E5E">
      <w:r>
        <w:separator/>
      </w:r>
    </w:p>
  </w:endnote>
  <w:endnote w:type="continuationSeparator" w:id="0">
    <w:p w:rsidR="000F2E5E" w:rsidRDefault="000F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FC2787">
      <w:rPr>
        <w:rStyle w:val="slostrnky"/>
        <w:b/>
        <w:noProof/>
        <w:color w:val="C0C0C0"/>
        <w:sz w:val="16"/>
        <w:szCs w:val="16"/>
      </w:rPr>
      <w:t>2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5E" w:rsidRDefault="000F2E5E">
      <w:r>
        <w:separator/>
      </w:r>
    </w:p>
  </w:footnote>
  <w:footnote w:type="continuationSeparator" w:id="0">
    <w:p w:rsidR="000F2E5E" w:rsidRDefault="000F2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572"/>
    <w:multiLevelType w:val="hybridMultilevel"/>
    <w:tmpl w:val="3962B0EE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CC3536"/>
    <w:multiLevelType w:val="hybridMultilevel"/>
    <w:tmpl w:val="317CD46E"/>
    <w:lvl w:ilvl="0" w:tplc="BCBACDB6">
      <w:start w:val="1"/>
      <w:numFmt w:val="lowerLetter"/>
      <w:lvlText w:val="c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1521D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CC3275"/>
    <w:multiLevelType w:val="hybridMultilevel"/>
    <w:tmpl w:val="F028E7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9345D"/>
    <w:multiLevelType w:val="hybridMultilevel"/>
    <w:tmpl w:val="223CC524"/>
    <w:lvl w:ilvl="0" w:tplc="CC9E57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9652A2"/>
    <w:multiLevelType w:val="hybridMultilevel"/>
    <w:tmpl w:val="A314B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D77921"/>
    <w:multiLevelType w:val="hybridMultilevel"/>
    <w:tmpl w:val="64CC4278"/>
    <w:lvl w:ilvl="0" w:tplc="473885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734E76"/>
    <w:multiLevelType w:val="hybridMultilevel"/>
    <w:tmpl w:val="19E6ECD2"/>
    <w:lvl w:ilvl="0" w:tplc="E230CD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9B3502"/>
    <w:multiLevelType w:val="multilevel"/>
    <w:tmpl w:val="CD780ACC"/>
    <w:lvl w:ilvl="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691BB6"/>
    <w:multiLevelType w:val="multilevel"/>
    <w:tmpl w:val="71D45C1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" w15:restartNumberingAfterBreak="0">
    <w:nsid w:val="16C40EB0"/>
    <w:multiLevelType w:val="hybridMultilevel"/>
    <w:tmpl w:val="BD365EE8"/>
    <w:lvl w:ilvl="0" w:tplc="2FA64B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E95AA2C8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cs="Times New Roman"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cs="Times New Roman"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  <w:rPr>
        <w:rFonts w:cs="Times New Roman"/>
      </w:rPr>
    </w:lvl>
  </w:abstractNum>
  <w:abstractNum w:abstractNumId="11" w15:restartNumberingAfterBreak="0">
    <w:nsid w:val="1B605A8C"/>
    <w:multiLevelType w:val="multilevel"/>
    <w:tmpl w:val="7B8E8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073D7C"/>
    <w:multiLevelType w:val="hybridMultilevel"/>
    <w:tmpl w:val="61C2AE14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E161A"/>
    <w:multiLevelType w:val="hybridMultilevel"/>
    <w:tmpl w:val="7578F59A"/>
    <w:lvl w:ilvl="0" w:tplc="289AE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17CD2"/>
    <w:multiLevelType w:val="hybridMultilevel"/>
    <w:tmpl w:val="0B949E18"/>
    <w:lvl w:ilvl="0" w:tplc="862E3CD0">
      <w:start w:val="1"/>
      <w:numFmt w:val="decimal"/>
      <w:lvlText w:val="%1."/>
      <w:lvlJc w:val="left"/>
      <w:pPr>
        <w:tabs>
          <w:tab w:val="num" w:pos="-1104"/>
        </w:tabs>
        <w:ind w:left="-1104" w:hanging="360"/>
      </w:pPr>
      <w:rPr>
        <w:rFonts w:cs="Times New Roman" w:hint="default"/>
        <w:b w:val="0"/>
      </w:rPr>
    </w:lvl>
    <w:lvl w:ilvl="1" w:tplc="412EDFEC">
      <w:start w:val="1"/>
      <w:numFmt w:val="lowerLetter"/>
      <w:lvlText w:val="%2."/>
      <w:lvlJc w:val="left"/>
      <w:pPr>
        <w:tabs>
          <w:tab w:val="num" w:pos="-1104"/>
        </w:tabs>
        <w:ind w:left="-1104" w:hanging="360"/>
      </w:pPr>
      <w:rPr>
        <w:rFonts w:cs="Times New Roman" w:hint="default"/>
      </w:rPr>
    </w:lvl>
    <w:lvl w:ilvl="2" w:tplc="6D52681C">
      <w:start w:val="2"/>
      <w:numFmt w:val="decimal"/>
      <w:lvlText w:val="%3."/>
      <w:lvlJc w:val="left"/>
      <w:pPr>
        <w:tabs>
          <w:tab w:val="num" w:pos="-204"/>
        </w:tabs>
        <w:ind w:left="-20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3936"/>
        </w:tabs>
        <w:ind w:left="3936" w:hanging="180"/>
      </w:pPr>
      <w:rPr>
        <w:rFonts w:cs="Times New Roman"/>
      </w:rPr>
    </w:lvl>
  </w:abstractNum>
  <w:abstractNum w:abstractNumId="15" w15:restartNumberingAfterBreak="0">
    <w:nsid w:val="21B67BD9"/>
    <w:multiLevelType w:val="hybridMultilevel"/>
    <w:tmpl w:val="19A4F8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7D65CC"/>
    <w:multiLevelType w:val="hybridMultilevel"/>
    <w:tmpl w:val="F7FAFC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1EC6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E9A15FA"/>
    <w:multiLevelType w:val="hybridMultilevel"/>
    <w:tmpl w:val="AC06DD7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0D05DA1"/>
    <w:multiLevelType w:val="hybridMultilevel"/>
    <w:tmpl w:val="6EF88C3E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D73FC"/>
    <w:multiLevelType w:val="hybridMultilevel"/>
    <w:tmpl w:val="002E4B36"/>
    <w:lvl w:ilvl="0" w:tplc="B56A3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0" w15:restartNumberingAfterBreak="0">
    <w:nsid w:val="37B90010"/>
    <w:multiLevelType w:val="hybridMultilevel"/>
    <w:tmpl w:val="4304823A"/>
    <w:lvl w:ilvl="0" w:tplc="A3882E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2B0BD9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4E7C8D"/>
    <w:multiLevelType w:val="hybridMultilevel"/>
    <w:tmpl w:val="0764C316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66CE2"/>
    <w:multiLevelType w:val="hybridMultilevel"/>
    <w:tmpl w:val="2ACA0FA0"/>
    <w:lvl w:ilvl="0" w:tplc="7160F4A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24" w15:restartNumberingAfterBreak="0">
    <w:nsid w:val="3D8A1EDC"/>
    <w:multiLevelType w:val="hybridMultilevel"/>
    <w:tmpl w:val="F77C189C"/>
    <w:lvl w:ilvl="0" w:tplc="8CFE771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i w:val="0"/>
      </w:rPr>
    </w:lvl>
    <w:lvl w:ilvl="1" w:tplc="E8C0A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DFE7CD3"/>
    <w:multiLevelType w:val="hybridMultilevel"/>
    <w:tmpl w:val="F286A1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8C505D"/>
    <w:multiLevelType w:val="hybridMultilevel"/>
    <w:tmpl w:val="6A7809B0"/>
    <w:lvl w:ilvl="0" w:tplc="63A8A8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0B23AAC"/>
    <w:multiLevelType w:val="hybridMultilevel"/>
    <w:tmpl w:val="CD780ACC"/>
    <w:lvl w:ilvl="0" w:tplc="A4E4703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6724EF"/>
    <w:multiLevelType w:val="multilevel"/>
    <w:tmpl w:val="69E299AC"/>
    <w:lvl w:ilvl="0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c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72D3BA9"/>
    <w:multiLevelType w:val="hybridMultilevel"/>
    <w:tmpl w:val="E436A87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9DD6253"/>
    <w:multiLevelType w:val="hybridMultilevel"/>
    <w:tmpl w:val="924AAF16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20A2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9EF20E7"/>
    <w:multiLevelType w:val="hybridMultilevel"/>
    <w:tmpl w:val="17C89A96"/>
    <w:lvl w:ilvl="0" w:tplc="0CA463B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32" w15:restartNumberingAfterBreak="0">
    <w:nsid w:val="4CDC5898"/>
    <w:multiLevelType w:val="hybridMultilevel"/>
    <w:tmpl w:val="35F43580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EB35E28"/>
    <w:multiLevelType w:val="hybridMultilevel"/>
    <w:tmpl w:val="EFE82062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A28D4"/>
    <w:multiLevelType w:val="hybridMultilevel"/>
    <w:tmpl w:val="E52C5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610805"/>
    <w:multiLevelType w:val="hybridMultilevel"/>
    <w:tmpl w:val="960E15CC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9E327D1"/>
    <w:multiLevelType w:val="hybridMultilevel"/>
    <w:tmpl w:val="58BCA3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A150E39"/>
    <w:multiLevelType w:val="multilevel"/>
    <w:tmpl w:val="ED6CD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5EC20A0B"/>
    <w:multiLevelType w:val="hybridMultilevel"/>
    <w:tmpl w:val="4A14695A"/>
    <w:lvl w:ilvl="0" w:tplc="7A882A7C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76E0B0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EDE2B8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5C04F1B"/>
    <w:multiLevelType w:val="hybridMultilevel"/>
    <w:tmpl w:val="B6427B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D0C2514"/>
    <w:multiLevelType w:val="hybridMultilevel"/>
    <w:tmpl w:val="4444447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E630FB7"/>
    <w:multiLevelType w:val="hybridMultilevel"/>
    <w:tmpl w:val="3C04B812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3304554"/>
    <w:multiLevelType w:val="hybridMultilevel"/>
    <w:tmpl w:val="B492E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3F1634"/>
    <w:multiLevelType w:val="hybridMultilevel"/>
    <w:tmpl w:val="BBE24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06F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BF0886"/>
    <w:multiLevelType w:val="hybridMultilevel"/>
    <w:tmpl w:val="3816035C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E5440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33392B"/>
    <w:multiLevelType w:val="hybridMultilevel"/>
    <w:tmpl w:val="AC9094A6"/>
    <w:lvl w:ilvl="0" w:tplc="CC9E5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BC338FA"/>
    <w:multiLevelType w:val="hybridMultilevel"/>
    <w:tmpl w:val="DC5C4436"/>
    <w:lvl w:ilvl="0" w:tplc="97AC4508">
      <w:start w:val="1"/>
      <w:numFmt w:val="lowerLetter"/>
      <w:lvlText w:val="a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9FEF35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8" w15:restartNumberingAfterBreak="0">
    <w:nsid w:val="7D5F6666"/>
    <w:multiLevelType w:val="multilevel"/>
    <w:tmpl w:val="8E48F50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32"/>
  </w:num>
  <w:num w:numId="5">
    <w:abstractNumId w:val="41"/>
  </w:num>
  <w:num w:numId="6">
    <w:abstractNumId w:val="35"/>
  </w:num>
  <w:num w:numId="7">
    <w:abstractNumId w:val="0"/>
  </w:num>
  <w:num w:numId="8">
    <w:abstractNumId w:val="39"/>
  </w:num>
  <w:num w:numId="9">
    <w:abstractNumId w:val="36"/>
  </w:num>
  <w:num w:numId="10">
    <w:abstractNumId w:val="42"/>
  </w:num>
  <w:num w:numId="11">
    <w:abstractNumId w:val="34"/>
  </w:num>
  <w:num w:numId="12">
    <w:abstractNumId w:val="47"/>
  </w:num>
  <w:num w:numId="13">
    <w:abstractNumId w:val="18"/>
  </w:num>
  <w:num w:numId="14">
    <w:abstractNumId w:val="12"/>
  </w:num>
  <w:num w:numId="15">
    <w:abstractNumId w:val="44"/>
  </w:num>
  <w:num w:numId="16">
    <w:abstractNumId w:val="33"/>
  </w:num>
  <w:num w:numId="17">
    <w:abstractNumId w:val="22"/>
  </w:num>
  <w:num w:numId="18">
    <w:abstractNumId w:val="24"/>
  </w:num>
  <w:num w:numId="19">
    <w:abstractNumId w:val="38"/>
  </w:num>
  <w:num w:numId="20">
    <w:abstractNumId w:val="27"/>
  </w:num>
  <w:num w:numId="21">
    <w:abstractNumId w:val="28"/>
  </w:num>
  <w:num w:numId="22">
    <w:abstractNumId w:val="1"/>
  </w:num>
  <w:num w:numId="23">
    <w:abstractNumId w:val="30"/>
  </w:num>
  <w:num w:numId="24">
    <w:abstractNumId w:val="31"/>
  </w:num>
  <w:num w:numId="25">
    <w:abstractNumId w:val="43"/>
  </w:num>
  <w:num w:numId="26">
    <w:abstractNumId w:val="23"/>
  </w:num>
  <w:num w:numId="27">
    <w:abstractNumId w:val="17"/>
  </w:num>
  <w:num w:numId="28">
    <w:abstractNumId w:val="16"/>
  </w:num>
  <w:num w:numId="29">
    <w:abstractNumId w:val="15"/>
  </w:num>
  <w:num w:numId="30">
    <w:abstractNumId w:val="5"/>
  </w:num>
  <w:num w:numId="31">
    <w:abstractNumId w:val="20"/>
  </w:num>
  <w:num w:numId="32">
    <w:abstractNumId w:val="7"/>
  </w:num>
  <w:num w:numId="33">
    <w:abstractNumId w:val="48"/>
  </w:num>
  <w:num w:numId="34">
    <w:abstractNumId w:val="11"/>
  </w:num>
  <w:num w:numId="35">
    <w:abstractNumId w:val="26"/>
  </w:num>
  <w:num w:numId="36">
    <w:abstractNumId w:val="8"/>
  </w:num>
  <w:num w:numId="37">
    <w:abstractNumId w:val="13"/>
  </w:num>
  <w:num w:numId="38">
    <w:abstractNumId w:val="10"/>
  </w:num>
  <w:num w:numId="39">
    <w:abstractNumId w:val="21"/>
  </w:num>
  <w:num w:numId="40">
    <w:abstractNumId w:val="45"/>
  </w:num>
  <w:num w:numId="41">
    <w:abstractNumId w:val="2"/>
  </w:num>
  <w:num w:numId="42">
    <w:abstractNumId w:val="46"/>
  </w:num>
  <w:num w:numId="43">
    <w:abstractNumId w:val="37"/>
  </w:num>
  <w:num w:numId="44">
    <w:abstractNumId w:val="4"/>
  </w:num>
  <w:num w:numId="45">
    <w:abstractNumId w:val="29"/>
  </w:num>
  <w:num w:numId="46">
    <w:abstractNumId w:val="40"/>
  </w:num>
  <w:num w:numId="47">
    <w:abstractNumId w:val="3"/>
  </w:num>
  <w:num w:numId="48">
    <w:abstractNumId w:val="25"/>
  </w:num>
  <w:num w:numId="49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16BDE"/>
    <w:rsid w:val="00022850"/>
    <w:rsid w:val="000243FF"/>
    <w:rsid w:val="000272A1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233E"/>
    <w:rsid w:val="000D426C"/>
    <w:rsid w:val="000D5470"/>
    <w:rsid w:val="000E0016"/>
    <w:rsid w:val="000E497A"/>
    <w:rsid w:val="000E71E1"/>
    <w:rsid w:val="000F2E5E"/>
    <w:rsid w:val="0011429E"/>
    <w:rsid w:val="00115AA7"/>
    <w:rsid w:val="0012399E"/>
    <w:rsid w:val="00123A1C"/>
    <w:rsid w:val="00131067"/>
    <w:rsid w:val="00144AD5"/>
    <w:rsid w:val="00154A55"/>
    <w:rsid w:val="00154CD8"/>
    <w:rsid w:val="001555EC"/>
    <w:rsid w:val="00162F2B"/>
    <w:rsid w:val="001641F7"/>
    <w:rsid w:val="00170A2B"/>
    <w:rsid w:val="0017418A"/>
    <w:rsid w:val="00176746"/>
    <w:rsid w:val="00185BAA"/>
    <w:rsid w:val="0019306C"/>
    <w:rsid w:val="001A2CCB"/>
    <w:rsid w:val="001A4854"/>
    <w:rsid w:val="001A61BE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1522"/>
    <w:rsid w:val="00283C91"/>
    <w:rsid w:val="00291873"/>
    <w:rsid w:val="00293FD4"/>
    <w:rsid w:val="002B0D0B"/>
    <w:rsid w:val="002C0630"/>
    <w:rsid w:val="002C17E6"/>
    <w:rsid w:val="002D33FD"/>
    <w:rsid w:val="002E3724"/>
    <w:rsid w:val="002F34CD"/>
    <w:rsid w:val="002F3D95"/>
    <w:rsid w:val="002F457A"/>
    <w:rsid w:val="00300BBD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3570F"/>
    <w:rsid w:val="00441691"/>
    <w:rsid w:val="004437BD"/>
    <w:rsid w:val="004511FE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7491"/>
    <w:rsid w:val="00514D68"/>
    <w:rsid w:val="00526AE7"/>
    <w:rsid w:val="005271CF"/>
    <w:rsid w:val="00534310"/>
    <w:rsid w:val="005348A0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6A05"/>
    <w:rsid w:val="006A274F"/>
    <w:rsid w:val="006A44A0"/>
    <w:rsid w:val="006A5A0A"/>
    <w:rsid w:val="006C16C8"/>
    <w:rsid w:val="006C5C99"/>
    <w:rsid w:val="006D3AC8"/>
    <w:rsid w:val="006D61DD"/>
    <w:rsid w:val="006D78FB"/>
    <w:rsid w:val="006E0851"/>
    <w:rsid w:val="006E3D3B"/>
    <w:rsid w:val="006F3EA2"/>
    <w:rsid w:val="006F6B4D"/>
    <w:rsid w:val="00705029"/>
    <w:rsid w:val="00710C19"/>
    <w:rsid w:val="00714C9D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843"/>
    <w:rsid w:val="007A349A"/>
    <w:rsid w:val="007A7368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81466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C695A"/>
    <w:rsid w:val="008D17DC"/>
    <w:rsid w:val="008D1CB5"/>
    <w:rsid w:val="008D4730"/>
    <w:rsid w:val="008D6516"/>
    <w:rsid w:val="008D6796"/>
    <w:rsid w:val="008F0100"/>
    <w:rsid w:val="008F03AE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74B7"/>
    <w:rsid w:val="00A54EED"/>
    <w:rsid w:val="00A635D0"/>
    <w:rsid w:val="00A67E89"/>
    <w:rsid w:val="00A732DD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3823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4791"/>
    <w:rsid w:val="00DE0B6D"/>
    <w:rsid w:val="00DE1C06"/>
    <w:rsid w:val="00DF03D8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657A8"/>
    <w:rsid w:val="00E65BCA"/>
    <w:rsid w:val="00E90F74"/>
    <w:rsid w:val="00EB6169"/>
    <w:rsid w:val="00EC2A16"/>
    <w:rsid w:val="00EC6091"/>
    <w:rsid w:val="00ED1066"/>
    <w:rsid w:val="00EE4361"/>
    <w:rsid w:val="00EE46C2"/>
    <w:rsid w:val="00F02C11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617CA"/>
    <w:rsid w:val="00F6295B"/>
    <w:rsid w:val="00F64AC8"/>
    <w:rsid w:val="00F66026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11FB"/>
    <w:rsid w:val="00FC2787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3FFC650-01C0-41DA-A183-7A66607C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uiPriority w:val="99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MLOUVACISLO">
    <w:name w:val="SMLOUVA CISLO"/>
    <w:basedOn w:val="Normln"/>
    <w:rsid w:val="006E0851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azarevic@suz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2175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14985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Jiří Kot</dc:creator>
  <cp:keywords/>
  <cp:lastModifiedBy>Blanka Fojtíková, Mgr.</cp:lastModifiedBy>
  <cp:revision>2</cp:revision>
  <cp:lastPrinted>2016-08-18T05:44:00Z</cp:lastPrinted>
  <dcterms:created xsi:type="dcterms:W3CDTF">2016-08-30T11:02:00Z</dcterms:created>
  <dcterms:modified xsi:type="dcterms:W3CDTF">2016-08-30T11:02:00Z</dcterms:modified>
</cp:coreProperties>
</file>