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4CA1" w14:textId="77777777" w:rsidR="00EE4EFB" w:rsidRPr="00C3658E" w:rsidRDefault="001267D5" w:rsidP="00EE4EFB">
      <w:pPr>
        <w:keepNext/>
        <w:suppressAutoHyphens w:val="0"/>
        <w:spacing w:before="240" w:after="480"/>
        <w:jc w:val="center"/>
        <w:rPr>
          <w:rFonts w:asciiTheme="minorHAnsi" w:hAnsiTheme="minorHAnsi" w:cstheme="minorHAnsi"/>
          <w:b/>
          <w:sz w:val="22"/>
          <w:szCs w:val="22"/>
          <w:lang w:eastAsia="en-US" w:bidi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S</w:t>
      </w:r>
      <w:r w:rsidR="00EE4EFB"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mlouva </w:t>
      </w:r>
      <w:r w:rsidR="00EE4EFB" w:rsidRPr="00C3658E">
        <w:rPr>
          <w:rFonts w:asciiTheme="minorHAnsi" w:hAnsiTheme="minorHAnsi" w:cstheme="minorHAnsi"/>
          <w:b/>
          <w:sz w:val="22"/>
          <w:szCs w:val="22"/>
          <w:lang w:eastAsia="cs-CZ"/>
        </w:rPr>
        <w:t>o dílo</w:t>
      </w:r>
    </w:p>
    <w:p w14:paraId="0B8962B5" w14:textId="77777777" w:rsidR="00EE4EFB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0" w:name="_Ref448914002"/>
      <w:bookmarkStart w:id="1" w:name="_Toc383117509"/>
      <w:r w:rsidRPr="00C3658E">
        <w:rPr>
          <w:rFonts w:cstheme="minorHAnsi"/>
          <w:szCs w:val="22"/>
        </w:rPr>
        <w:t>SMLUVNÍ STRANY</w:t>
      </w:r>
      <w:bookmarkEnd w:id="0"/>
      <w:bookmarkEnd w:id="1"/>
    </w:p>
    <w:p w14:paraId="309C5F4B" w14:textId="77777777" w:rsidR="00EE4EFB" w:rsidRPr="00C3658E" w:rsidRDefault="00EE4EFB" w:rsidP="0038487E">
      <w:pPr>
        <w:keepNext/>
        <w:numPr>
          <w:ilvl w:val="0"/>
          <w:numId w:val="16"/>
        </w:numPr>
        <w:suppressAutoHyphens w:val="0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A009A28" w14:textId="77777777" w:rsidR="00EE4EFB" w:rsidRPr="00C3658E" w:rsidRDefault="00EE4EFB" w:rsidP="00EE4EFB">
      <w:pPr>
        <w:keepNext/>
        <w:suppressAutoHyphens w:val="0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426EF8A" w14:textId="77777777" w:rsidR="00466A2D" w:rsidRDefault="00466A2D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Obchodní akademie, střední odborná škola knihovnická a vyšší odborná škola Brno, příspěvková organizace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64C0301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Ing. Mgr. Lukášem Zouharem</w:t>
      </w:r>
    </w:p>
    <w:p w14:paraId="3C029E1B" w14:textId="77777777" w:rsidR="00EE4EFB" w:rsidRPr="00C3658E" w:rsidRDefault="00EE4EFB" w:rsidP="00EE4EFB">
      <w:pPr>
        <w:suppressAutoHyphens w:val="0"/>
        <w:ind w:firstLine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>
        <w:rPr>
          <w:rFonts w:asciiTheme="minorHAnsi" w:hAnsiTheme="minorHAnsi" w:cstheme="minorHAnsi"/>
          <w:sz w:val="22"/>
          <w:szCs w:val="22"/>
        </w:rPr>
        <w:t>Kotlářská 263/9, 611 53 Brno</w:t>
      </w:r>
    </w:p>
    <w:p w14:paraId="4B7835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766CA0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00</w:t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566381</w:t>
      </w:r>
    </w:p>
    <w:p w14:paraId="5DB9567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DIČ: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466A2D" w:rsidRPr="00091F9D">
        <w:rPr>
          <w:rFonts w:asciiTheme="minorHAnsi" w:hAnsiTheme="minorHAnsi" w:cstheme="minorHAnsi"/>
          <w:color w:val="000000"/>
          <w:sz w:val="22"/>
          <w:szCs w:val="22"/>
        </w:rPr>
        <w:t>CZ0566381</w:t>
      </w:r>
      <w:r w:rsidR="00466A2D" w:rsidRPr="000B5FD1">
        <w:rPr>
          <w:rFonts w:asciiTheme="minorHAnsi" w:hAnsiTheme="minorHAnsi" w:cstheme="minorHAnsi"/>
          <w:sz w:val="22"/>
          <w:szCs w:val="22"/>
          <w:lang w:eastAsia="en-US" w:bidi="en-US"/>
        </w:rPr>
        <w:t>37</w:t>
      </w:r>
    </w:p>
    <w:p w14:paraId="2A378BEB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2FFF8B0B" w14:textId="5C7EC50A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7985E236" w14:textId="0659FE08" w:rsidR="00EE4EFB" w:rsidRPr="0086503D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kontaktní osoba: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20441AD2" w14:textId="457333E0" w:rsidR="00466A2D" w:rsidRPr="00C24471" w:rsidRDefault="00466A2D" w:rsidP="00466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      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e-mail: </w:t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="00EE4EFB"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C24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C59EA9" w14:textId="6F99F05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telefon:</w:t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86503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</w:p>
    <w:p w14:paraId="0B64B854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20016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</w:p>
    <w:p w14:paraId="486FF29A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09BAE3ED" w14:textId="77777777" w:rsidR="00EE4EFB" w:rsidRPr="00C3658E" w:rsidRDefault="00EE4EFB" w:rsidP="00EE4EFB">
      <w:pPr>
        <w:suppressAutoHyphens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</w:p>
    <w:p w14:paraId="61C6B6BD" w14:textId="77777777" w:rsidR="00EE4EFB" w:rsidRPr="00C3658E" w:rsidRDefault="00EE4EFB" w:rsidP="0038487E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1F5D60FB" w14:textId="77777777" w:rsidR="00EE4EFB" w:rsidRPr="00C3658E" w:rsidRDefault="00EE4EFB" w:rsidP="00EE4EFB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02866988" w14:textId="2AF3DA52" w:rsidR="00BE77F5" w:rsidRDefault="00F77262" w:rsidP="00BE77F5">
      <w:pPr>
        <w:suppressAutoHyphens w:val="0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Jiří Hvězda</w:t>
      </w:r>
    </w:p>
    <w:p w14:paraId="798B49C3" w14:textId="1122FCB6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960C3">
        <w:rPr>
          <w:rFonts w:asciiTheme="minorHAnsi" w:hAnsiTheme="minorHAnsi" w:cstheme="minorHAnsi"/>
          <w:sz w:val="22"/>
          <w:szCs w:val="22"/>
          <w:lang w:eastAsia="en-US" w:bidi="en-US"/>
        </w:rPr>
        <w:t>Jiřím Hvězdou</w:t>
      </w:r>
    </w:p>
    <w:p w14:paraId="6F99C95B" w14:textId="73DEC25F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se sídlem podnikání: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960C3">
        <w:rPr>
          <w:rFonts w:ascii="Calibri" w:hAnsi="Calibri" w:cs="Calibri"/>
          <w:color w:val="000000"/>
          <w:shd w:val="clear" w:color="auto" w:fill="FFFFFF"/>
        </w:rPr>
        <w:t>Rudka 117, 664 83 Domašov</w:t>
      </w:r>
    </w:p>
    <w:p w14:paraId="79CEA137" w14:textId="3886A88A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960C3" w:rsidRPr="005960C3">
        <w:rPr>
          <w:rFonts w:ascii="Calibri" w:hAnsi="Calibri" w:cs="Calibri"/>
        </w:rPr>
        <w:t>68038348</w:t>
      </w:r>
    </w:p>
    <w:p w14:paraId="070BB03F" w14:textId="588EFF3C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CZ</w:t>
      </w:r>
      <w:r w:rsidR="005960C3">
        <w:rPr>
          <w:rFonts w:asciiTheme="minorHAnsi" w:hAnsiTheme="minorHAnsi" w:cstheme="minorHAnsi"/>
          <w:sz w:val="22"/>
          <w:szCs w:val="22"/>
          <w:lang w:eastAsia="en-US" w:bidi="en-US"/>
        </w:rPr>
        <w:t>7105083810</w:t>
      </w:r>
    </w:p>
    <w:p w14:paraId="66751EB3" w14:textId="77777777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3627B39C" w14:textId="3E607494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zapsána </w:t>
      </w:r>
      <w:r w:rsidR="00182CAA">
        <w:rPr>
          <w:rFonts w:asciiTheme="minorHAnsi" w:hAnsiTheme="minorHAnsi" w:cstheme="minorHAnsi"/>
          <w:sz w:val="22"/>
          <w:szCs w:val="22"/>
          <w:lang w:eastAsia="cs-CZ"/>
        </w:rPr>
        <w:t>u okresního živnostenského úřadu Brno-venkov pod ev. č.: 370300-142056-00</w:t>
      </w:r>
      <w:r>
        <w:rPr>
          <w:rFonts w:asciiTheme="minorHAnsi" w:hAnsiTheme="minorHAnsi" w:cstheme="minorHAnsi"/>
          <w:sz w:val="22"/>
          <w:szCs w:val="22"/>
          <w:lang w:eastAsia="cs-CZ"/>
        </w:rPr>
        <w:t> </w:t>
      </w:r>
    </w:p>
    <w:p w14:paraId="3A298566" w14:textId="7FA61CE2" w:rsidR="00BE77F5" w:rsidRDefault="00BE77F5" w:rsidP="00BE77F5">
      <w:p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65EF728B" w14:textId="22AEFDDE" w:rsidR="00BE77F5" w:rsidRDefault="00BE77F5" w:rsidP="00BE77F5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tel: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bookmarkStart w:id="2" w:name="_GoBack"/>
      <w:bookmarkEnd w:id="2"/>
    </w:p>
    <w:p w14:paraId="2E0A2C31" w14:textId="77777777" w:rsidR="00BE77F5" w:rsidRDefault="00BE77F5" w:rsidP="00BE77F5">
      <w:pPr>
        <w:tabs>
          <w:tab w:val="left" w:pos="0"/>
        </w:tabs>
        <w:suppressAutoHyphens w:val="0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0242132B" w14:textId="77777777" w:rsidR="00EE4EFB" w:rsidRPr="00C3658E" w:rsidRDefault="00EE4EFB" w:rsidP="00EE4EFB">
      <w:pPr>
        <w:suppressAutoHyphens w:val="0"/>
        <w:ind w:left="284" w:hanging="284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</w:p>
    <w:p w14:paraId="3BE6141D" w14:textId="77777777" w:rsidR="00EE4EFB" w:rsidRPr="00C3658E" w:rsidRDefault="00EE4EFB" w:rsidP="00EE4EFB">
      <w:pPr>
        <w:suppressAutoHyphens w:val="0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C3658E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C3658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49E7EEC" w14:textId="77777777" w:rsidR="00EE4EFB" w:rsidRPr="00C3658E" w:rsidRDefault="00EE4EFB" w:rsidP="00EE4EFB">
      <w:pPr>
        <w:suppressAutoHyphens w:val="0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F77DACE" w14:textId="77777777" w:rsidR="008024BF" w:rsidRPr="00C3658E" w:rsidRDefault="00EE4EFB" w:rsidP="004F5A16">
      <w:pPr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C3658E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C3658E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C3658E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C3658E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4411FE15" w14:textId="77777777" w:rsidR="00FF4B54" w:rsidRPr="00C3658E" w:rsidRDefault="00EE4EFB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ZÁKLADNÍ USTANOVENÍ SMLOUVY A ÚČEL SMLOUVY</w:t>
      </w:r>
    </w:p>
    <w:p w14:paraId="014D3F07" w14:textId="4BAD1885" w:rsidR="00FF4B54" w:rsidRPr="005960C3" w:rsidRDefault="005C2636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(dále jen „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>
        <w:rPr>
          <w:rFonts w:asciiTheme="minorHAnsi" w:hAnsiTheme="minorHAnsi" w:cstheme="minorHAnsi"/>
          <w:bCs/>
          <w:sz w:val="22"/>
          <w:szCs w:val="22"/>
        </w:rPr>
        <w:t xml:space="preserve">“) veřejné zakázky malého rozsahu s názvem </w:t>
      </w:r>
      <w:r w:rsidR="00466A2D" w:rsidRPr="005960C3">
        <w:rPr>
          <w:rFonts w:asciiTheme="minorHAnsi" w:hAnsiTheme="minorHAnsi" w:cstheme="minorHAnsi"/>
          <w:bCs/>
          <w:sz w:val="22"/>
          <w:szCs w:val="22"/>
        </w:rPr>
        <w:t>„</w:t>
      </w:r>
      <w:r w:rsidR="005960C3" w:rsidRPr="005960C3">
        <w:rPr>
          <w:rFonts w:ascii="Calibri" w:hAnsi="Calibri" w:cs="Calibri"/>
          <w:szCs w:val="24"/>
        </w:rPr>
        <w:t>Dodávka a montáž nábytku</w:t>
      </w:r>
      <w:r w:rsidR="00466A2D" w:rsidRPr="005960C3">
        <w:rPr>
          <w:rFonts w:asciiTheme="minorHAnsi" w:hAnsiTheme="minorHAnsi" w:cstheme="minorHAnsi"/>
          <w:bCs/>
          <w:sz w:val="22"/>
          <w:szCs w:val="22"/>
        </w:rPr>
        <w:t>“</w:t>
      </w:r>
      <w:r w:rsidR="00EA263D" w:rsidRPr="005960C3">
        <w:rPr>
          <w:rFonts w:asciiTheme="minorHAnsi" w:hAnsiTheme="minorHAnsi" w:cstheme="minorHAnsi"/>
          <w:bCs/>
          <w:sz w:val="22"/>
          <w:szCs w:val="22"/>
        </w:rPr>
        <w:t>.</w:t>
      </w:r>
      <w:r w:rsidR="00466A2D" w:rsidRPr="005960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Jednotlivá ujednání Smlouvy tak budou vykládána v souladu s podmínkami Veřejné zakázky a nabídkou Zhotovitele podanou na Veřejnou zakázku.</w:t>
      </w:r>
    </w:p>
    <w:p w14:paraId="0B77A964" w14:textId="77777777" w:rsidR="007B7FA7" w:rsidRPr="00C3658E" w:rsidRDefault="007B7FA7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 xml:space="preserve">ílo převzít a zaplatit za něj sjednanou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cenu a příslušnou DPH, je-li Zhotovitel povinen podle zákona č. 235/2004 Sb., o</w:t>
      </w:r>
      <w:r w:rsidR="00E17E53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dani z přidané hodnoty, ve znění pozdějších předpisů (dále jen „</w:t>
      </w:r>
      <w:proofErr w:type="spellStart"/>
      <w:r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ZoDPH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“) hradit DPH</w:t>
      </w:r>
      <w:r w:rsidR="00E17E53">
        <w:rPr>
          <w:rFonts w:asciiTheme="minorHAnsi" w:hAnsiTheme="minorHAnsi" w:cstheme="minorHAnsi"/>
          <w:sz w:val="22"/>
          <w:szCs w:val="22"/>
        </w:rPr>
        <w:t>.</w:t>
      </w:r>
    </w:p>
    <w:p w14:paraId="08AA1D80" w14:textId="77777777" w:rsidR="00FF4B54" w:rsidRPr="00C3658E" w:rsidRDefault="00897FEE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FF4B54" w:rsidRPr="00C3658E">
        <w:rPr>
          <w:rFonts w:asciiTheme="minorHAnsi" w:hAnsiTheme="minorHAnsi" w:cstheme="minorHAnsi"/>
          <w:sz w:val="22"/>
          <w:szCs w:val="22"/>
        </w:rPr>
        <w:t xml:space="preserve"> prohlašuje, že je odborně způsobilý k zajištění předmětu plnění podle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FF4B54"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13A7103" w14:textId="48EAA77E" w:rsidR="00953D31" w:rsidRPr="00C3658E" w:rsidRDefault="00904585" w:rsidP="0038487E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Účelem Smlouvy </w:t>
      </w:r>
      <w:r w:rsidR="00575925">
        <w:rPr>
          <w:rFonts w:asciiTheme="minorHAnsi" w:hAnsiTheme="minorHAnsi" w:cstheme="minorHAnsi"/>
          <w:sz w:val="22"/>
          <w:szCs w:val="22"/>
        </w:rPr>
        <w:t>j</w:t>
      </w:r>
      <w:r w:rsidR="0050050C">
        <w:rPr>
          <w:rFonts w:asciiTheme="minorHAnsi" w:hAnsiTheme="minorHAnsi" w:cstheme="minorHAnsi"/>
          <w:sz w:val="22"/>
          <w:szCs w:val="22"/>
        </w:rPr>
        <w:t>e</w:t>
      </w:r>
      <w:r w:rsidR="00575925">
        <w:rPr>
          <w:rFonts w:asciiTheme="minorHAnsi" w:hAnsiTheme="minorHAnsi" w:cstheme="minorHAnsi"/>
          <w:sz w:val="22"/>
          <w:szCs w:val="22"/>
        </w:rPr>
        <w:t xml:space="preserve"> </w:t>
      </w:r>
      <w:r w:rsidR="005960C3" w:rsidRPr="005960C3">
        <w:rPr>
          <w:rFonts w:ascii="Calibri" w:hAnsi="Calibri" w:cs="Calibri"/>
          <w:szCs w:val="24"/>
        </w:rPr>
        <w:t>Dodávka a montáž nábytku</w:t>
      </w:r>
      <w:r w:rsidR="00E17E53">
        <w:rPr>
          <w:rFonts w:asciiTheme="minorHAnsi" w:hAnsiTheme="minorHAnsi" w:cstheme="minorHAnsi"/>
          <w:sz w:val="22"/>
          <w:szCs w:val="22"/>
        </w:rPr>
        <w:t>, kter</w:t>
      </w:r>
      <w:r w:rsidR="00103261">
        <w:rPr>
          <w:rFonts w:asciiTheme="minorHAnsi" w:hAnsiTheme="minorHAnsi" w:cstheme="minorHAnsi"/>
          <w:sz w:val="22"/>
          <w:szCs w:val="22"/>
        </w:rPr>
        <w:t>ý</w:t>
      </w:r>
      <w:r w:rsidR="00E17E53">
        <w:rPr>
          <w:rFonts w:asciiTheme="minorHAnsi" w:hAnsiTheme="minorHAnsi" w:cstheme="minorHAnsi"/>
          <w:sz w:val="22"/>
          <w:szCs w:val="22"/>
        </w:rPr>
        <w:t xml:space="preserve"> bud</w:t>
      </w:r>
      <w:r w:rsidR="00103261">
        <w:rPr>
          <w:rFonts w:asciiTheme="minorHAnsi" w:hAnsiTheme="minorHAnsi" w:cstheme="minorHAnsi"/>
          <w:sz w:val="22"/>
          <w:szCs w:val="22"/>
        </w:rPr>
        <w:t>e</w:t>
      </w:r>
      <w:r w:rsidR="00E17E53">
        <w:rPr>
          <w:rFonts w:asciiTheme="minorHAnsi" w:hAnsiTheme="minorHAnsi" w:cstheme="minorHAnsi"/>
          <w:sz w:val="22"/>
          <w:szCs w:val="22"/>
        </w:rPr>
        <w:t xml:space="preserve"> splňovat parametry dané technickými normami, obecně závaznými právními předpisy i požadavky objednatele </w:t>
      </w:r>
      <w:r w:rsidRPr="00C3658E">
        <w:rPr>
          <w:rFonts w:asciiTheme="minorHAnsi" w:hAnsiTheme="minorHAnsi" w:cstheme="minorHAnsi"/>
          <w:sz w:val="22"/>
          <w:szCs w:val="22"/>
        </w:rPr>
        <w:t>na</w:t>
      </w:r>
      <w:r w:rsidR="00466A2D">
        <w:rPr>
          <w:rFonts w:asciiTheme="minorHAnsi" w:hAnsiTheme="minorHAnsi" w:cstheme="minorHAnsi"/>
          <w:sz w:val="22"/>
          <w:szCs w:val="22"/>
        </w:rPr>
        <w:t xml:space="preserve"> tyto prostory.</w:t>
      </w:r>
    </w:p>
    <w:p w14:paraId="3A0E3015" w14:textId="2607F824" w:rsidR="00F66123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3" w:name="_Ref20918676"/>
      <w:r w:rsidRPr="00C3658E">
        <w:rPr>
          <w:rFonts w:cstheme="minorHAnsi"/>
          <w:szCs w:val="22"/>
        </w:rPr>
        <w:t xml:space="preserve">PŘEDMĚT </w:t>
      </w:r>
      <w:bookmarkEnd w:id="3"/>
      <w:r w:rsidRPr="00C3658E">
        <w:rPr>
          <w:rFonts w:cstheme="minorHAnsi"/>
          <w:szCs w:val="22"/>
        </w:rPr>
        <w:t>DÍLA</w:t>
      </w:r>
    </w:p>
    <w:p w14:paraId="4D57695D" w14:textId="4E0984BF" w:rsidR="007E70C6" w:rsidRDefault="00897FEE" w:rsidP="00B962B7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4" w:name="_Ref20918682"/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</w:t>
      </w:r>
      <w:r w:rsidR="002B35BE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pro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64243B" w:rsidRPr="00C3658E">
        <w:rPr>
          <w:rFonts w:asciiTheme="minorHAnsi" w:hAnsiTheme="minorHAnsi" w:cstheme="minorHAnsi"/>
          <w:sz w:val="22"/>
          <w:szCs w:val="22"/>
        </w:rPr>
        <w:t>e</w:t>
      </w:r>
      <w:r w:rsidR="007B7FA7" w:rsidRPr="00C3658E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realizovat</w:t>
      </w:r>
      <w:r w:rsidR="001E7A0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E17E53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E17E53">
        <w:rPr>
          <w:rFonts w:asciiTheme="minorHAnsi" w:hAnsiTheme="minorHAnsi" w:cstheme="minorHAnsi"/>
          <w:sz w:val="22"/>
          <w:szCs w:val="22"/>
        </w:rPr>
        <w:t>o</w:t>
      </w:r>
      <w:bookmarkEnd w:id="4"/>
      <w:r w:rsidR="002E514B">
        <w:rPr>
          <w:rFonts w:asciiTheme="minorHAnsi" w:hAnsiTheme="minorHAnsi" w:cstheme="minorHAnsi"/>
          <w:sz w:val="22"/>
          <w:szCs w:val="22"/>
        </w:rPr>
        <w:t>:</w:t>
      </w:r>
    </w:p>
    <w:p w14:paraId="3C5EC6B2" w14:textId="406018F1" w:rsidR="002E514B" w:rsidRPr="005960C3" w:rsidRDefault="005960C3" w:rsidP="002E514B">
      <w:pPr>
        <w:pStyle w:val="Zkladntext"/>
        <w:widowControl w:val="0"/>
        <w:tabs>
          <w:tab w:val="left" w:pos="0"/>
        </w:tabs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960C3">
        <w:rPr>
          <w:rFonts w:ascii="Calibri" w:hAnsi="Calibri" w:cs="Calibri"/>
          <w:sz w:val="24"/>
          <w:szCs w:val="24"/>
        </w:rPr>
        <w:t>Dodávka a montáž nábytku</w:t>
      </w:r>
      <w:r w:rsidR="002E514B" w:rsidRPr="005960C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6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880"/>
        <w:gridCol w:w="920"/>
        <w:gridCol w:w="760"/>
      </w:tblGrid>
      <w:tr w:rsidR="005960C3" w:rsidRPr="005960C3" w14:paraId="35CB0958" w14:textId="77777777" w:rsidTr="005960C3">
        <w:trPr>
          <w:trHeight w:val="315"/>
          <w:jc w:val="center"/>
        </w:trPr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BFD9" w14:textId="77777777" w:rsidR="005960C3" w:rsidRPr="005960C3" w:rsidRDefault="005960C3" w:rsidP="005960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název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CF76" w14:textId="77777777" w:rsidR="005960C3" w:rsidRPr="005960C3" w:rsidRDefault="005960C3" w:rsidP="005960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rozměry cm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9D5C" w14:textId="77777777" w:rsidR="005960C3" w:rsidRPr="005960C3" w:rsidRDefault="005960C3" w:rsidP="005960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dekor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B4CD" w14:textId="77777777" w:rsidR="005960C3" w:rsidRPr="005960C3" w:rsidRDefault="005960C3" w:rsidP="005960C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kusy</w:t>
            </w:r>
          </w:p>
        </w:tc>
      </w:tr>
      <w:tr w:rsidR="005960C3" w:rsidRPr="005960C3" w14:paraId="4D9BF6D2" w14:textId="77777777" w:rsidTr="005960C3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4BF6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šatní skříňka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1CA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200x60x(50+dv)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888E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buk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5F0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</w:tr>
      <w:tr w:rsidR="005960C3" w:rsidRPr="005960C3" w14:paraId="0C114D64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FEF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polička na zeď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3860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80x20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7ACA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buk/bílá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EE6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960C3" w:rsidRPr="005960C3" w14:paraId="05642207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505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stůl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436D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150x70x76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98CC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třešeň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88AD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960C3" w:rsidRPr="005960C3" w14:paraId="0D824E39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D77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polička na zeď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3D8B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29x109x25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2C5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0F07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5960C3" w:rsidRPr="005960C3" w14:paraId="17C3BBAD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898B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polička na zeď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731D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29x100x25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DC4D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šedá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BBA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960C3" w:rsidRPr="005960C3" w14:paraId="713F2C1D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8BCD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skříň šatní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AE7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204x60x40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EB2F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6B0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960C3" w:rsidRPr="005960C3" w14:paraId="7BB75E0F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03E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skříňka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02A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100x84x40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ACB3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903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5960C3" w:rsidRPr="005960C3" w14:paraId="62F8366F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5CF6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skříňka pod televizor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186A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100x230x40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8C8C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C23C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960C3" w:rsidRPr="005960C3" w14:paraId="0FFC5DDF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AD4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zásuvková skříňka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D68C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100x65x55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722F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6D4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960C3" w:rsidRPr="005960C3" w14:paraId="11F34A77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F918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stůl oblouk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F9B1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75x289x75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CB53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08B2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960C3" w:rsidRPr="005960C3" w14:paraId="156D284E" w14:textId="77777777" w:rsidTr="005960C3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7ABE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stůl rovný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97BF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90x220x75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7A97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C49A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960C3" w:rsidRPr="005960C3" w14:paraId="7FD443AE" w14:textId="77777777" w:rsidTr="005960C3">
        <w:trPr>
          <w:trHeight w:val="31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0298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věšáková stěna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4EB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160x300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01F3" w14:textId="77777777" w:rsidR="005960C3" w:rsidRPr="005960C3" w:rsidRDefault="005960C3" w:rsidP="005960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buk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944E" w14:textId="77777777" w:rsidR="005960C3" w:rsidRPr="005960C3" w:rsidRDefault="005960C3" w:rsidP="005960C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5960C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</w:tbl>
    <w:p w14:paraId="7FECC289" w14:textId="77777777" w:rsidR="00704979" w:rsidRDefault="00704979" w:rsidP="00704979">
      <w:pPr>
        <w:pStyle w:val="Zkladntext"/>
        <w:widowControl w:val="0"/>
        <w:tabs>
          <w:tab w:val="left" w:pos="0"/>
        </w:tabs>
        <w:spacing w:after="120" w:line="264" w:lineRule="auto"/>
        <w:ind w:left="786"/>
        <w:rPr>
          <w:rFonts w:asciiTheme="minorHAnsi" w:hAnsiTheme="minorHAnsi" w:cstheme="minorHAnsi"/>
          <w:snapToGrid w:val="0"/>
          <w:sz w:val="22"/>
          <w:szCs w:val="22"/>
        </w:rPr>
      </w:pPr>
    </w:p>
    <w:p w14:paraId="2D71E64F" w14:textId="77777777" w:rsidR="0037555D" w:rsidRPr="00C3658E" w:rsidRDefault="0037555D" w:rsidP="008400A9">
      <w:pPr>
        <w:pStyle w:val="Zkladntext"/>
        <w:widowControl w:val="0"/>
        <w:numPr>
          <w:ilvl w:val="0"/>
          <w:numId w:val="2"/>
        </w:numPr>
        <w:tabs>
          <w:tab w:val="clear" w:pos="705"/>
          <w:tab w:val="left" w:pos="0"/>
          <w:tab w:val="num" w:pos="426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Zhotovení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zahrnuje i následující práce a činnosti: </w:t>
      </w:r>
    </w:p>
    <w:p w14:paraId="059D3028" w14:textId="77777777" w:rsidR="003D3F03" w:rsidRPr="007F5494" w:rsidRDefault="003D3F03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z w:val="22"/>
          <w:szCs w:val="22"/>
        </w:rPr>
        <w:t>zřízení staveniště a odstranění zařízení staveniště, pokud je jeho zřízení potřebné</w:t>
      </w:r>
      <w:r w:rsidR="0078223C" w:rsidRPr="007F5494">
        <w:rPr>
          <w:rFonts w:asciiTheme="minorHAnsi" w:hAnsiTheme="minorHAnsi" w:cstheme="minorHAnsi"/>
          <w:sz w:val="22"/>
          <w:szCs w:val="22"/>
        </w:rPr>
        <w:t>,</w:t>
      </w:r>
    </w:p>
    <w:p w14:paraId="7A4D1EA2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B9D1E37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7F5494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7F5494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7F5494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59D1D70" w14:textId="77777777" w:rsidR="0037555D" w:rsidRPr="007F5494" w:rsidRDefault="0037555D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5494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7F5494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77F3C77" w14:textId="77777777" w:rsidR="00216B9C" w:rsidRPr="00C55C1F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5C1F">
        <w:rPr>
          <w:rFonts w:asciiTheme="minorHAnsi" w:hAnsiTheme="minorHAnsi" w:cstheme="minorHAnsi"/>
          <w:sz w:val="22"/>
          <w:szCs w:val="22"/>
        </w:rPr>
        <w:t xml:space="preserve">provedení komplexního vyzkoušení funkčnosti </w:t>
      </w:r>
      <w:r w:rsidR="0073396C" w:rsidRPr="00C55C1F">
        <w:rPr>
          <w:rFonts w:asciiTheme="minorHAnsi" w:hAnsiTheme="minorHAnsi" w:cstheme="minorHAnsi"/>
          <w:sz w:val="22"/>
          <w:szCs w:val="22"/>
        </w:rPr>
        <w:t>D</w:t>
      </w:r>
      <w:r w:rsidRPr="00C55C1F">
        <w:rPr>
          <w:rFonts w:asciiTheme="minorHAnsi" w:hAnsiTheme="minorHAnsi" w:cstheme="minorHAnsi"/>
          <w:sz w:val="22"/>
          <w:szCs w:val="22"/>
        </w:rPr>
        <w:t>íla před jeho předáním Objednateli,</w:t>
      </w:r>
    </w:p>
    <w:p w14:paraId="373F4E7D" w14:textId="77777777" w:rsidR="00D6288B" w:rsidRPr="00C3658E" w:rsidRDefault="00D628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provádění průběžného každodenního úklidu znečištění způsobeného prováděním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 v jeho souvislosti; úklid bude proveden na všech znečištěných plochách</w:t>
      </w:r>
      <w:r w:rsidR="004A0A5D">
        <w:rPr>
          <w:rFonts w:asciiTheme="minorHAnsi" w:hAnsiTheme="minorHAnsi" w:cstheme="minorHAnsi"/>
          <w:sz w:val="22"/>
          <w:szCs w:val="22"/>
        </w:rPr>
        <w:t>, vč. přístupových cest k místu plnění,</w:t>
      </w:r>
    </w:p>
    <w:p w14:paraId="12B2E02A" w14:textId="77777777" w:rsidR="00675B4F" w:rsidRPr="00C3658E" w:rsidRDefault="0087128B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Pr="00C3658E">
        <w:rPr>
          <w:rFonts w:asciiTheme="minorHAnsi" w:hAnsiTheme="minorHAnsi" w:cstheme="minorHAnsi"/>
          <w:sz w:val="22"/>
          <w:szCs w:val="22"/>
        </w:rPr>
        <w:t>celkového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úklid</w:t>
      </w:r>
      <w:r w:rsidRPr="00C3658E">
        <w:rPr>
          <w:rFonts w:asciiTheme="minorHAnsi" w:hAnsiTheme="minorHAnsi" w:cstheme="minorHAnsi"/>
          <w:sz w:val="22"/>
          <w:szCs w:val="22"/>
        </w:rPr>
        <w:t>u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D036E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937040" w:rsidRPr="00C3658E">
        <w:rPr>
          <w:rFonts w:asciiTheme="minorHAnsi" w:hAnsiTheme="minorHAnsi" w:cstheme="minorHAnsi"/>
          <w:sz w:val="22"/>
          <w:szCs w:val="22"/>
        </w:rPr>
        <w:t xml:space="preserve">, vč. </w:t>
      </w:r>
      <w:r w:rsidR="002577C2" w:rsidRPr="00C3658E">
        <w:rPr>
          <w:rFonts w:asciiTheme="minorHAnsi" w:hAnsiTheme="minorHAnsi" w:cstheme="minorHAnsi"/>
          <w:sz w:val="22"/>
          <w:szCs w:val="22"/>
        </w:rPr>
        <w:t>přístupových cest k místu plnění před </w:t>
      </w:r>
      <w:r w:rsidR="0037555D" w:rsidRPr="00C3658E">
        <w:rPr>
          <w:rFonts w:asciiTheme="minorHAnsi" w:hAnsiTheme="minorHAnsi" w:cstheme="minorHAnsi"/>
          <w:sz w:val="22"/>
          <w:szCs w:val="22"/>
        </w:rPr>
        <w:t xml:space="preserve">předáním a 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2577C2" w:rsidRPr="00C3658E">
        <w:rPr>
          <w:rFonts w:asciiTheme="minorHAnsi" w:hAnsiTheme="minorHAnsi" w:cstheme="minorHAnsi"/>
          <w:sz w:val="22"/>
          <w:szCs w:val="22"/>
        </w:rPr>
        <w:t>a</w:t>
      </w:r>
      <w:r w:rsidR="0078223C" w:rsidRPr="00C3658E">
        <w:rPr>
          <w:rFonts w:asciiTheme="minorHAnsi" w:hAnsiTheme="minorHAnsi" w:cstheme="minorHAnsi"/>
          <w:sz w:val="22"/>
          <w:szCs w:val="22"/>
        </w:rPr>
        <w:t>,</w:t>
      </w:r>
    </w:p>
    <w:p w14:paraId="734E5B0F" w14:textId="77777777" w:rsidR="00216B9C" w:rsidRPr="00C3658E" w:rsidRDefault="00216B9C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</w:t>
      </w:r>
      <w:r w:rsidR="00675B4F" w:rsidRPr="00C3658E">
        <w:rPr>
          <w:rFonts w:asciiTheme="minorHAnsi" w:hAnsiTheme="minorHAnsi" w:cstheme="minorHAnsi"/>
          <w:sz w:val="22"/>
          <w:szCs w:val="22"/>
        </w:rPr>
        <w:t>dpad vzniklý během realizace stavby bude shromažďován na vyhrazená místa a tříděn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dle jednotlivých druhů odpadu</w:t>
      </w:r>
      <w:r w:rsidR="004A0A5D">
        <w:rPr>
          <w:rFonts w:asciiTheme="minorHAnsi" w:hAnsiTheme="minorHAnsi" w:cstheme="minorHAnsi"/>
          <w:sz w:val="22"/>
          <w:szCs w:val="22"/>
        </w:rPr>
        <w:t>;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4A0A5D">
        <w:rPr>
          <w:rFonts w:asciiTheme="minorHAnsi" w:hAnsiTheme="minorHAnsi" w:cstheme="minorHAnsi"/>
          <w:sz w:val="22"/>
          <w:szCs w:val="22"/>
        </w:rPr>
        <w:t>s</w:t>
      </w:r>
      <w:r w:rsidR="00675B4F" w:rsidRPr="00C3658E">
        <w:rPr>
          <w:rFonts w:asciiTheme="minorHAnsi" w:hAnsiTheme="minorHAnsi" w:cstheme="minorHAnsi"/>
          <w:sz w:val="22"/>
          <w:szCs w:val="22"/>
        </w:rPr>
        <w:t xml:space="preserve"> těmito odpady bude</w:t>
      </w:r>
      <w:r w:rsidR="00675B4F" w:rsidRPr="00C36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B4F" w:rsidRPr="00C3658E">
        <w:rPr>
          <w:rFonts w:asciiTheme="minorHAnsi" w:hAnsiTheme="minorHAnsi" w:cstheme="minorHAnsi"/>
          <w:sz w:val="22"/>
          <w:szCs w:val="22"/>
        </w:rPr>
        <w:t>nakládáno dle zákona č. 185/2001 Sb</w:t>
      </w:r>
      <w:r w:rsidRPr="00C3658E">
        <w:rPr>
          <w:rFonts w:asciiTheme="minorHAnsi" w:hAnsiTheme="minorHAnsi" w:cstheme="minorHAnsi"/>
          <w:sz w:val="22"/>
          <w:szCs w:val="22"/>
        </w:rPr>
        <w:t xml:space="preserve">. o </w:t>
      </w:r>
      <w:r w:rsidRPr="00C3658E">
        <w:rPr>
          <w:rFonts w:asciiTheme="minorHAnsi" w:hAnsiTheme="minorHAnsi" w:cstheme="minorHAnsi"/>
          <w:sz w:val="22"/>
          <w:szCs w:val="22"/>
        </w:rPr>
        <w:lastRenderedPageBreak/>
        <w:t>odpadech a o změně některých dalších předpisů, ve znění pozdějších předpisů;</w:t>
      </w:r>
    </w:p>
    <w:p w14:paraId="20084A4F" w14:textId="77777777" w:rsidR="00F007DF" w:rsidRPr="00C3658E" w:rsidRDefault="00F007DF" w:rsidP="0038487E">
      <w:pPr>
        <w:widowControl w:val="0"/>
        <w:numPr>
          <w:ilvl w:val="2"/>
          <w:numId w:val="12"/>
        </w:numPr>
        <w:tabs>
          <w:tab w:val="clear" w:pos="2325"/>
          <w:tab w:val="num" w:pos="993"/>
        </w:tabs>
        <w:suppressAutoHyphens w:val="0"/>
        <w:spacing w:after="120" w:line="264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658E">
        <w:rPr>
          <w:rFonts w:asciiTheme="minorHAnsi" w:hAnsiTheme="minorHAnsi" w:cstheme="minorHAnsi"/>
          <w:bCs/>
          <w:sz w:val="22"/>
          <w:szCs w:val="22"/>
        </w:rPr>
        <w:t>zkoušky nebo testy související s uváděním Díla do stavu způsobilého k užívání a k prokázání splnění technických parametrů tak, aby stavba byla způsobilá k užívání,</w:t>
      </w:r>
    </w:p>
    <w:p w14:paraId="14137B36" w14:textId="77777777" w:rsidR="0064243B" w:rsidRPr="00C3658E" w:rsidRDefault="00897FEE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prohlašuje, že se seznámil s místem plnění tak, jak to bylo možné před uzavřením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64243B" w:rsidRPr="00C3658E">
        <w:rPr>
          <w:rFonts w:asciiTheme="minorHAnsi" w:hAnsiTheme="minorHAnsi" w:cstheme="minorHAnsi"/>
          <w:sz w:val="22"/>
          <w:szCs w:val="22"/>
          <w:lang w:eastAsia="en-US"/>
        </w:rPr>
        <w:t>y běžnou obhlídkou.</w:t>
      </w:r>
    </w:p>
    <w:p w14:paraId="4A6A7AFE" w14:textId="77777777" w:rsidR="00F007DF" w:rsidRPr="00C3658E" w:rsidRDefault="00F007DF" w:rsidP="008400A9">
      <w:pPr>
        <w:widowControl w:val="0"/>
        <w:numPr>
          <w:ilvl w:val="0"/>
          <w:numId w:val="2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výstavbě, neodporují-li platným ČSN (EN)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 xml:space="preserve"> a obecně závaznými právními předpisy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FD3AD6" w14:textId="0B963978" w:rsidR="000F26E8" w:rsidRPr="00C3658E" w:rsidRDefault="00897FEE" w:rsidP="00246B7D">
      <w:pPr>
        <w:pStyle w:val="Zkladntext"/>
        <w:widowControl w:val="0"/>
        <w:numPr>
          <w:ilvl w:val="0"/>
          <w:numId w:val="2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192FE5" w:rsidRPr="00C3658E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3774DD" w:rsidRPr="00C3658E">
        <w:rPr>
          <w:rFonts w:asciiTheme="minorHAnsi" w:hAnsiTheme="minorHAnsi" w:cstheme="minorHAnsi"/>
          <w:sz w:val="22"/>
          <w:szCs w:val="22"/>
        </w:rPr>
        <w:t>i za dohodnutých podmínek cenu dle čl.</w:t>
      </w:r>
      <w:r w:rsidR="00246B7D" w:rsidRPr="00C3658E">
        <w:rPr>
          <w:rFonts w:asciiTheme="minorHAnsi" w:hAnsiTheme="minorHAnsi" w:cstheme="minorHAnsi"/>
          <w:sz w:val="22"/>
          <w:szCs w:val="22"/>
        </w:rPr>
        <w:t> </w:t>
      </w:r>
      <w:r w:rsidR="001A19F9">
        <w:fldChar w:fldCharType="begin"/>
      </w:r>
      <w:r w:rsidR="001A19F9">
        <w:instrText xml:space="preserve"> REF _Ref20919205 \r \h  \* MERGEFORMAT </w:instrText>
      </w:r>
      <w:r w:rsidR="001A19F9">
        <w:fldChar w:fldCharType="separate"/>
      </w:r>
      <w:r w:rsidR="00A549B3" w:rsidRPr="00A549B3">
        <w:rPr>
          <w:rFonts w:asciiTheme="minorHAnsi" w:hAnsiTheme="minorHAnsi" w:cstheme="minorHAnsi"/>
          <w:sz w:val="22"/>
          <w:szCs w:val="22"/>
        </w:rPr>
        <w:t>VIII</w:t>
      </w:r>
      <w:r w:rsidR="001A19F9">
        <w:fldChar w:fldCharType="end"/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y. Vadami nebránícími řádnému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3774DD" w:rsidRPr="00C3658E">
        <w:rPr>
          <w:rFonts w:asciiTheme="minorHAnsi" w:hAnsiTheme="minorHAnsi" w:cstheme="minorHAnsi"/>
          <w:sz w:val="22"/>
          <w:szCs w:val="22"/>
        </w:rPr>
        <w:t>a funkčně nebo esteticky, ani jeho užívání podstatným způsobem neomezují.</w:t>
      </w:r>
    </w:p>
    <w:p w14:paraId="1AC71868" w14:textId="02E05385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5" w:name="_Ref20924067"/>
      <w:r w:rsidRPr="00C3658E">
        <w:rPr>
          <w:rFonts w:cstheme="minorHAnsi"/>
          <w:szCs w:val="22"/>
        </w:rPr>
        <w:t>DOBA PLNĚNÍ</w:t>
      </w:r>
      <w:bookmarkEnd w:id="5"/>
    </w:p>
    <w:p w14:paraId="16EE9C98" w14:textId="0471267A" w:rsidR="001362BE" w:rsidRPr="00B1348E" w:rsidRDefault="001E7A08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48E">
        <w:rPr>
          <w:rFonts w:asciiTheme="minorHAnsi" w:hAnsiTheme="minorHAnsi" w:cstheme="minorHAnsi"/>
          <w:sz w:val="22"/>
          <w:szCs w:val="22"/>
        </w:rPr>
        <w:t>Díl</w:t>
      </w:r>
      <w:r w:rsidR="001362BE" w:rsidRPr="00B1348E">
        <w:rPr>
          <w:rFonts w:asciiTheme="minorHAnsi" w:hAnsiTheme="minorHAnsi" w:cstheme="minorHAnsi"/>
          <w:sz w:val="22"/>
          <w:szCs w:val="22"/>
        </w:rPr>
        <w:t xml:space="preserve">o bude dokončeno </w:t>
      </w:r>
      <w:r w:rsidR="00D529A1" w:rsidRPr="00B1348E">
        <w:rPr>
          <w:rFonts w:asciiTheme="minorHAnsi" w:hAnsiTheme="minorHAnsi" w:cstheme="minorHAnsi"/>
          <w:sz w:val="22"/>
          <w:szCs w:val="22"/>
        </w:rPr>
        <w:t xml:space="preserve">do </w:t>
      </w:r>
      <w:r w:rsidR="004B422B" w:rsidRPr="00B1348E">
        <w:rPr>
          <w:rFonts w:asciiTheme="minorHAnsi" w:hAnsiTheme="minorHAnsi" w:cstheme="minorHAnsi"/>
          <w:sz w:val="22"/>
          <w:szCs w:val="22"/>
        </w:rPr>
        <w:t>20. 8. 2021</w:t>
      </w:r>
      <w:r w:rsidR="005718EF">
        <w:rPr>
          <w:rFonts w:asciiTheme="minorHAnsi" w:hAnsiTheme="minorHAnsi" w:cstheme="minorHAnsi"/>
          <w:sz w:val="22"/>
          <w:szCs w:val="22"/>
        </w:rPr>
        <w:t>.</w:t>
      </w:r>
    </w:p>
    <w:p w14:paraId="5AFA29FD" w14:textId="77777777" w:rsidR="006E6A5D" w:rsidRPr="006E6A5D" w:rsidRDefault="006E6A5D" w:rsidP="0038487E">
      <w:pPr>
        <w:pStyle w:val="Zkladntext"/>
        <w:widowControl w:val="0"/>
        <w:numPr>
          <w:ilvl w:val="0"/>
          <w:numId w:val="18"/>
        </w:numPr>
        <w:tabs>
          <w:tab w:val="clear" w:pos="705"/>
        </w:tabs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6A5D">
        <w:rPr>
          <w:rFonts w:asciiTheme="minorHAnsi" w:hAnsiTheme="minorHAnsi" w:cstheme="minorHAnsi"/>
          <w:sz w:val="22"/>
          <w:szCs w:val="22"/>
        </w:rPr>
        <w:t>Zhotovitel je oprávněn dílo na místě plnění realizovat denně v době od 6.00 do 18.00 hodin.</w:t>
      </w:r>
    </w:p>
    <w:p w14:paraId="3FB68BD2" w14:textId="77777777" w:rsidR="00404E8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MÍSTO PLNĚNÍ</w:t>
      </w:r>
    </w:p>
    <w:p w14:paraId="591ED5FF" w14:textId="4A5C9B92" w:rsidR="0064243B" w:rsidRPr="00C3658E" w:rsidRDefault="00C81634" w:rsidP="006F55F9">
      <w:pPr>
        <w:widowControl w:val="0"/>
        <w:spacing w:after="12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2E514B">
        <w:rPr>
          <w:rFonts w:asciiTheme="minorHAnsi" w:hAnsiTheme="minorHAnsi" w:cstheme="minorHAnsi"/>
          <w:sz w:val="22"/>
          <w:szCs w:val="22"/>
        </w:rPr>
        <w:t>budova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Obchodní akademie, střední 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knihovnick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a vyšší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6F55F9" w:rsidRPr="006F55F9">
        <w:rPr>
          <w:rFonts w:asciiTheme="minorHAnsi" w:hAnsiTheme="minorHAnsi" w:cstheme="minorHAnsi"/>
          <w:sz w:val="22"/>
          <w:szCs w:val="22"/>
        </w:rPr>
        <w:t>odborn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škol</w:t>
      </w:r>
      <w:r w:rsidR="006F55F9">
        <w:rPr>
          <w:rFonts w:asciiTheme="minorHAnsi" w:hAnsiTheme="minorHAnsi" w:cstheme="minorHAnsi"/>
          <w:sz w:val="22"/>
          <w:szCs w:val="22"/>
        </w:rPr>
        <w:t>y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Brno, příspěvkov</w:t>
      </w:r>
      <w:r w:rsidR="006F55F9">
        <w:rPr>
          <w:rFonts w:asciiTheme="minorHAnsi" w:hAnsiTheme="minorHAnsi" w:cstheme="minorHAnsi"/>
          <w:sz w:val="22"/>
          <w:szCs w:val="22"/>
        </w:rPr>
        <w:t>é</w:t>
      </w:r>
      <w:r w:rsidR="006F55F9" w:rsidRPr="006F55F9">
        <w:rPr>
          <w:rFonts w:asciiTheme="minorHAnsi" w:hAnsiTheme="minorHAnsi" w:cstheme="minorHAnsi"/>
          <w:sz w:val="22"/>
          <w:szCs w:val="22"/>
        </w:rPr>
        <w:t xml:space="preserve"> organizace</w:t>
      </w:r>
      <w:r w:rsidR="006F55F9">
        <w:rPr>
          <w:rFonts w:asciiTheme="minorHAnsi" w:hAnsiTheme="minorHAnsi" w:cstheme="minorHAnsi"/>
          <w:sz w:val="22"/>
          <w:szCs w:val="22"/>
        </w:rPr>
        <w:t xml:space="preserve"> </w:t>
      </w:r>
      <w:r w:rsidR="00D46E5A" w:rsidRPr="00C3658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6F55F9">
        <w:rPr>
          <w:rFonts w:asciiTheme="minorHAnsi" w:hAnsiTheme="minorHAnsi" w:cstheme="minorHAnsi"/>
          <w:sz w:val="22"/>
          <w:szCs w:val="22"/>
        </w:rPr>
        <w:t xml:space="preserve">Kotlářská 263/9, 611 53 Brno. </w:t>
      </w:r>
    </w:p>
    <w:p w14:paraId="0F048842" w14:textId="77777777" w:rsidR="00192FE5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ZHOTOVITELE</w:t>
      </w:r>
    </w:p>
    <w:p w14:paraId="3BEBFFAD" w14:textId="77777777" w:rsidR="00C82B6F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67BC766C" w14:textId="77777777" w:rsidR="00E60427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C3658E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441800A0" w14:textId="77777777" w:rsidR="007E70C6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C3658E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toto zboží bude dodáno v I. jakosti</w:t>
      </w:r>
      <w:r w:rsidR="00923DBD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67DCC979" w14:textId="77777777" w:rsidR="000C41C0" w:rsidRPr="00C3658E" w:rsidRDefault="000C41C0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zajistit, že na výrobky, které budou zabudovány do </w:t>
      </w:r>
      <w:r w:rsidR="00D46E5A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íla a na které se vztahuje ustanovení § 13 zákona č. 22/1997 Sb., o technických požadavcích na výrobky a o změně a doplnění některých zákonů, bude Objednateli, nebo jím určené osobě, nebo k tomu příslušnému orgánu, předloženo Zhotovitelem prohlášení o shodě</w:t>
      </w:r>
      <w:r w:rsidR="001E17DC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C2A0E83" w14:textId="77777777" w:rsidR="00710914" w:rsidRPr="00C3658E" w:rsidRDefault="00710914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 je povinen umožnit Objednateli provádění kontroly realizace Díla</w:t>
      </w:r>
      <w:r w:rsidR="00B134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147B6C1E" w14:textId="77777777" w:rsidR="007E70C6" w:rsidRPr="00C3658E" w:rsidRDefault="007E70C6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Vlastníkem zhotovovaného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je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Díl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em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DEF7B09" w14:textId="77777777" w:rsidR="00377F75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C3658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C3658E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74FF4B1" w14:textId="77777777" w:rsidR="00ED1003" w:rsidRPr="00C3658E" w:rsidRDefault="00897FEE" w:rsidP="0038487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C3658E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C3658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C3658E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C3658E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C3658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16AFDC5" w14:textId="77777777" w:rsidR="004A4ABE" w:rsidRPr="00884A7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PRÁVA A POVINNOSTI OBJEDNATELE</w:t>
      </w:r>
    </w:p>
    <w:p w14:paraId="609655BE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C3658E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02643870" w14:textId="77777777" w:rsidR="00E60427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59D5CF11" w14:textId="77777777" w:rsidR="0092455F" w:rsidRPr="00C3658E" w:rsidRDefault="00E60427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C3658E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55354A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>,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F2F78" w:rsidRPr="00C3658E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C3658E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C3658E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C3658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5A9B9" w14:textId="77777777" w:rsidR="0092455F" w:rsidRPr="00C3658E" w:rsidRDefault="0055354A" w:rsidP="0038487E">
      <w:pPr>
        <w:widowControl w:val="0"/>
        <w:numPr>
          <w:ilvl w:val="3"/>
          <w:numId w:val="5"/>
        </w:numPr>
        <w:tabs>
          <w:tab w:val="left" w:pos="284"/>
        </w:tabs>
        <w:spacing w:after="120" w:line="264" w:lineRule="auto"/>
        <w:ind w:hanging="654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C3658E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92455F" w:rsidRPr="00C3658E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0EFD1A4B" w14:textId="77777777" w:rsidR="007E70C6" w:rsidRPr="00C3658E" w:rsidRDefault="00897FEE" w:rsidP="0038487E">
      <w:pPr>
        <w:widowControl w:val="0"/>
        <w:numPr>
          <w:ilvl w:val="0"/>
          <w:numId w:val="5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C3658E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C3658E">
        <w:rPr>
          <w:rFonts w:asciiTheme="minorHAnsi" w:hAnsiTheme="minorHAnsi" w:cstheme="minorHAnsi"/>
          <w:sz w:val="22"/>
          <w:szCs w:val="22"/>
        </w:rPr>
        <w:t>Objednatel</w:t>
      </w:r>
      <w:r w:rsidR="007E70C6" w:rsidRPr="00C3658E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1EE65AEE" w14:textId="1E31530D" w:rsidR="004A4ABE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6" w:name="_Ref20919205"/>
      <w:r w:rsidRPr="00C3658E">
        <w:rPr>
          <w:rFonts w:cstheme="minorHAnsi"/>
          <w:szCs w:val="22"/>
        </w:rPr>
        <w:t>CENA DÍLA</w:t>
      </w:r>
      <w:bookmarkEnd w:id="6"/>
    </w:p>
    <w:p w14:paraId="063B3255" w14:textId="3BD30B8B" w:rsidR="00854BB1" w:rsidRPr="00C3658E" w:rsidRDefault="00854BB1" w:rsidP="0038487E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Cena Díla je sjednána dohodou smluvních stran a činí:</w:t>
      </w:r>
      <w:r w:rsidR="0033406D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5960C3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251 630</w:t>
      </w:r>
      <w:r w:rsidR="002E514B" w:rsidRPr="00020966"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,-</w:t>
      </w:r>
      <w:r w:rsidRPr="00C3658E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33406D" w:rsidRPr="00C3658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3DBF63" w14:textId="77777777" w:rsidR="003672E8" w:rsidRDefault="003672E8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>Ke sjednané ceně bude připočtena DPH podle účinných obecně závazných právních předpisů.</w:t>
      </w:r>
    </w:p>
    <w:p w14:paraId="21481C21" w14:textId="4749E0B1" w:rsidR="00F838C6" w:rsidRPr="00C3658E" w:rsidRDefault="00897FEE" w:rsidP="0038487E">
      <w:pPr>
        <w:widowControl w:val="0"/>
        <w:numPr>
          <w:ilvl w:val="0"/>
          <w:numId w:val="11"/>
        </w:numPr>
        <w:spacing w:after="12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(mimo vlastní Dílo zejména i náklady na zřízení, provoz, údržbu a vyklizení zařízení staveniště, náklady související s kompletací </w:t>
      </w:r>
      <w:r w:rsidR="00E415F8" w:rsidRPr="00C3658E">
        <w:rPr>
          <w:rFonts w:asciiTheme="minorHAnsi" w:hAnsiTheme="minorHAnsi" w:cstheme="minorHAnsi"/>
          <w:sz w:val="22"/>
          <w:szCs w:val="22"/>
        </w:rPr>
        <w:t>D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854BB1" w:rsidRPr="00C3658E">
        <w:rPr>
          <w:rFonts w:asciiTheme="minorHAnsi" w:hAnsiTheme="minorHAnsi" w:cstheme="minorHAnsi"/>
          <w:sz w:val="22"/>
          <w:szCs w:val="22"/>
        </w:rPr>
        <w:t xml:space="preserve">e nutné k řádnému provedení Díla ve Smlouvou vymezeném </w:t>
      </w:r>
      <w:r w:rsidR="00854BB1" w:rsidRPr="007F5494">
        <w:rPr>
          <w:rFonts w:asciiTheme="minorHAnsi" w:hAnsiTheme="minorHAnsi" w:cstheme="minorHAnsi"/>
          <w:sz w:val="22"/>
          <w:szCs w:val="22"/>
        </w:rPr>
        <w:t>rozsahu</w:t>
      </w:r>
      <w:r w:rsidR="0033406D" w:rsidRPr="007F5494">
        <w:rPr>
          <w:rFonts w:asciiTheme="minorHAnsi" w:hAnsiTheme="minorHAnsi" w:cstheme="minorHAnsi"/>
          <w:sz w:val="22"/>
          <w:szCs w:val="22"/>
        </w:rPr>
        <w:t>.</w:t>
      </w:r>
      <w:r w:rsidR="0052149D" w:rsidRPr="007F54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2EFA59" w14:textId="77777777" w:rsidR="003672E8" w:rsidRDefault="00F838C6" w:rsidP="00EA263D">
      <w:pPr>
        <w:widowControl w:val="0"/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C3658E">
        <w:rPr>
          <w:rFonts w:asciiTheme="minorHAnsi" w:hAnsiTheme="minorHAnsi" w:cstheme="minorHAnsi"/>
          <w:sz w:val="22"/>
          <w:szCs w:val="22"/>
        </w:rPr>
        <w:t>D</w:t>
      </w:r>
      <w:r w:rsidRPr="00C3658E">
        <w:rPr>
          <w:rFonts w:asciiTheme="minorHAnsi" w:hAnsiTheme="minorHAnsi" w:cstheme="minorHAnsi"/>
          <w:sz w:val="22"/>
          <w:szCs w:val="22"/>
        </w:rPr>
        <w:t>íla</w:t>
      </w:r>
      <w:r w:rsidR="00EA263D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>je dohodnuta jako cena nejvýše přípustná, kterou je možné překročit pouze</w:t>
      </w:r>
      <w:r w:rsidR="003672E8">
        <w:rPr>
          <w:rFonts w:asciiTheme="minorHAnsi" w:hAnsiTheme="minorHAnsi" w:cstheme="minorHAnsi"/>
          <w:sz w:val="22"/>
          <w:szCs w:val="22"/>
        </w:rPr>
        <w:t>:</w:t>
      </w:r>
    </w:p>
    <w:p w14:paraId="7C26B64B" w14:textId="77777777" w:rsid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dodávek, </w:t>
      </w:r>
    </w:p>
    <w:p w14:paraId="2F8EB917" w14:textId="0824859E" w:rsidR="003672E8" w:rsidRPr="003672E8" w:rsidRDefault="003672E8" w:rsidP="00C35BBF">
      <w:pPr>
        <w:pStyle w:val="Odstavecseseznamem"/>
        <w:numPr>
          <w:ilvl w:val="0"/>
          <w:numId w:val="22"/>
        </w:numPr>
        <w:suppressAutoHyphens w:val="0"/>
        <w:spacing w:after="120" w:line="264" w:lineRule="auto"/>
        <w:ind w:hanging="279"/>
        <w:jc w:val="both"/>
        <w:rPr>
          <w:rFonts w:asciiTheme="minorHAnsi" w:hAnsiTheme="minorHAnsi" w:cstheme="minorHAnsi"/>
          <w:sz w:val="22"/>
          <w:szCs w:val="22"/>
        </w:rPr>
      </w:pPr>
      <w:r w:rsidRPr="003672E8">
        <w:rPr>
          <w:rFonts w:asciiTheme="minorHAnsi" w:hAnsiTheme="minorHAnsi" w:cstheme="minorHAnsi"/>
          <w:sz w:val="22"/>
          <w:szCs w:val="22"/>
        </w:rPr>
        <w:t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Smlouvě uzavírat dodatek.</w:t>
      </w:r>
    </w:p>
    <w:p w14:paraId="00FFB31E" w14:textId="7F33535C" w:rsidR="003E33AB" w:rsidRDefault="007B7FA7" w:rsidP="00A30076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PLATEBNÍ PODMÍNK</w:t>
      </w:r>
      <w:r w:rsidR="00A30076">
        <w:rPr>
          <w:rFonts w:cstheme="minorHAnsi"/>
          <w:szCs w:val="22"/>
        </w:rPr>
        <w:t>Y</w:t>
      </w:r>
    </w:p>
    <w:p w14:paraId="6F11EA7A" w14:textId="77777777" w:rsidR="00A30076" w:rsidRPr="00A30076" w:rsidRDefault="00A30076" w:rsidP="00A30076"/>
    <w:p w14:paraId="191C12E9" w14:textId="6BD3D359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20922531"/>
      <w:r w:rsidRPr="00C3658E">
        <w:rPr>
          <w:rFonts w:asciiTheme="minorHAnsi" w:hAnsiTheme="minorHAnsi" w:cstheme="minorHAnsi"/>
          <w:sz w:val="22"/>
          <w:szCs w:val="22"/>
        </w:rPr>
        <w:t xml:space="preserve">Podkladem pro úhradu Ceny bude daňový doklad s náležitostmi daňového dokladu dle Zákona o DPH a náležitostmi stanovenými </w:t>
      </w:r>
      <w:proofErr w:type="spellStart"/>
      <w:r w:rsidRPr="00C3658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3658E">
        <w:rPr>
          <w:rFonts w:asciiTheme="minorHAnsi" w:hAnsiTheme="minorHAnsi" w:cstheme="minorHAnsi"/>
          <w:sz w:val="22"/>
          <w:szCs w:val="22"/>
        </w:rPr>
        <w:t>. § 435 Občanského zákoníku (dále jen „</w:t>
      </w:r>
      <w:r w:rsidRPr="00C3658E">
        <w:rPr>
          <w:rFonts w:asciiTheme="minorHAnsi" w:hAnsiTheme="minorHAnsi" w:cstheme="minorHAnsi"/>
          <w:b/>
          <w:bCs/>
          <w:i/>
          <w:sz w:val="22"/>
          <w:szCs w:val="22"/>
        </w:rPr>
        <w:t>Faktura</w:t>
      </w:r>
      <w:r w:rsidRPr="00C3658E">
        <w:rPr>
          <w:rFonts w:asciiTheme="minorHAnsi" w:hAnsiTheme="minorHAnsi" w:cstheme="minorHAnsi"/>
          <w:sz w:val="22"/>
          <w:szCs w:val="22"/>
        </w:rPr>
        <w:t xml:space="preserve">“), který je Zhotovitel oprávněn vystavit do 10 dnů po předání a převzetí Díla </w:t>
      </w:r>
      <w:r w:rsidRPr="009D110F">
        <w:rPr>
          <w:rFonts w:asciiTheme="minorHAnsi" w:hAnsiTheme="minorHAnsi" w:cstheme="minorHAnsi"/>
          <w:sz w:val="22"/>
          <w:szCs w:val="22"/>
        </w:rPr>
        <w:t xml:space="preserve">Objednatelem na základě protokolu o předání a převzetí Díla dle 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 podepsaného oprávněnými zástupci obou Smluvních stran. Protokol o předání a převzetí Díla dle </w:t>
      </w:r>
      <w:r w:rsidRPr="009D110F">
        <w:rPr>
          <w:rFonts w:asciiTheme="minorHAnsi" w:hAnsiTheme="minorHAnsi" w:cstheme="minorHAnsi"/>
          <w:sz w:val="22"/>
          <w:szCs w:val="22"/>
        </w:rPr>
        <w:lastRenderedPageBreak/>
        <w:t xml:space="preserve">čl.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_Ref20923856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XII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odst. </w:t>
      </w:r>
      <w:r w:rsidRPr="009D110F">
        <w:rPr>
          <w:rFonts w:asciiTheme="minorHAnsi" w:hAnsiTheme="minorHAnsi" w:cstheme="minorHAnsi"/>
          <w:sz w:val="22"/>
          <w:szCs w:val="22"/>
        </w:rPr>
        <w:fldChar w:fldCharType="begin"/>
      </w:r>
      <w:r w:rsidRPr="009D110F">
        <w:rPr>
          <w:rFonts w:asciiTheme="minorHAnsi" w:hAnsiTheme="minorHAnsi" w:cstheme="minorHAnsi"/>
          <w:sz w:val="22"/>
          <w:szCs w:val="22"/>
        </w:rPr>
        <w:instrText xml:space="preserve"> REF _Ref20923861 \r \h  \* MERGEFORMAT </w:instrText>
      </w:r>
      <w:r w:rsidRPr="009D110F">
        <w:rPr>
          <w:rFonts w:asciiTheme="minorHAnsi" w:hAnsiTheme="minorHAnsi" w:cstheme="minorHAnsi"/>
          <w:sz w:val="22"/>
          <w:szCs w:val="22"/>
        </w:rPr>
      </w:r>
      <w:r w:rsidRPr="009D110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2</w:t>
      </w:r>
      <w:r w:rsidRPr="009D110F">
        <w:rPr>
          <w:rFonts w:asciiTheme="minorHAnsi" w:hAnsiTheme="minorHAnsi" w:cstheme="minorHAnsi"/>
          <w:sz w:val="22"/>
          <w:szCs w:val="22"/>
        </w:rPr>
        <w:fldChar w:fldCharType="end"/>
      </w:r>
      <w:r w:rsidRPr="009D110F">
        <w:rPr>
          <w:rFonts w:asciiTheme="minorHAnsi" w:hAnsiTheme="minorHAnsi" w:cstheme="minorHAnsi"/>
          <w:sz w:val="22"/>
          <w:szCs w:val="22"/>
        </w:rPr>
        <w:t xml:space="preserve"> Smlouvy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podepsaný oprávněnými zástupci obou Smluvních stran bude přílohou Faktury.</w:t>
      </w:r>
    </w:p>
    <w:p w14:paraId="650E3202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Splatnost Faktury je stanovena na 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C3658E">
        <w:rPr>
          <w:rFonts w:asciiTheme="minorHAnsi" w:hAnsiTheme="minorHAnsi" w:cstheme="minorHAnsi"/>
          <w:sz w:val="22"/>
          <w:szCs w:val="22"/>
        </w:rPr>
        <w:t> kalendářních dnů od jejího doručení Objednateli, a to bezhotovostně na účet Zhotovitele uvedený v této Smlouvě. Datem uskutečnění zdanitelného plnění se rozumí datum podpisu protokolu o předání a převzetí Díla Smluvními stranami.</w:t>
      </w:r>
    </w:p>
    <w:p w14:paraId="6CA16DDC" w14:textId="77777777" w:rsidR="009D110F" w:rsidRPr="00C3658E" w:rsidRDefault="009D110F" w:rsidP="009D110F">
      <w:pPr>
        <w:widowControl w:val="0"/>
        <w:numPr>
          <w:ilvl w:val="1"/>
          <w:numId w:val="6"/>
        </w:numPr>
        <w:tabs>
          <w:tab w:val="clear" w:pos="144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Objednatel může 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080089C9" w14:textId="77777777" w:rsidR="009D110F" w:rsidRPr="00C3658E" w:rsidRDefault="009D110F" w:rsidP="009D110F">
      <w:pPr>
        <w:pStyle w:val="Zkladntext"/>
        <w:widowControl w:val="0"/>
        <w:numPr>
          <w:ilvl w:val="1"/>
          <w:numId w:val="6"/>
        </w:numPr>
        <w:tabs>
          <w:tab w:val="clear" w:pos="144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částky.</w:t>
      </w:r>
    </w:p>
    <w:p w14:paraId="13AA6AAC" w14:textId="52664A61" w:rsidR="00616E36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t>ZÁRUKA. ODPOVĚDNOST ZA VADY. ODPOVĚDNOST ZA ŠKODU</w:t>
      </w:r>
      <w:bookmarkEnd w:id="7"/>
    </w:p>
    <w:p w14:paraId="0BCB0987" w14:textId="77777777" w:rsidR="00D9561B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C3658E">
        <w:rPr>
          <w:rFonts w:asciiTheme="minorHAnsi" w:hAnsiTheme="minorHAnsi" w:cstheme="minorHAnsi"/>
          <w:sz w:val="22"/>
          <w:szCs w:val="22"/>
        </w:rPr>
        <w:t>d</w:t>
      </w:r>
      <w:r w:rsidR="001E7A08" w:rsidRPr="00C3658E">
        <w:rPr>
          <w:rFonts w:asciiTheme="minorHAnsi" w:hAnsiTheme="minorHAnsi" w:cstheme="minorHAnsi"/>
          <w:sz w:val="22"/>
          <w:szCs w:val="22"/>
        </w:rPr>
        <w:t>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C3658E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632F03" w:rsidRPr="00C3658E">
        <w:rPr>
          <w:rFonts w:asciiTheme="minorHAnsi" w:hAnsiTheme="minorHAnsi" w:cstheme="minorHAnsi"/>
          <w:sz w:val="22"/>
          <w:szCs w:val="22"/>
        </w:rPr>
        <w:t>ou a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>y</w:t>
      </w:r>
      <w:r w:rsidR="00D431C1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73926A3" w14:textId="77777777" w:rsidR="00026A60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Zhotovitel</w:t>
      </w:r>
      <w:r w:rsidR="00D9561B" w:rsidRPr="00C3658E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D9561B" w:rsidRPr="0086503D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86503D">
        <w:rPr>
          <w:rFonts w:asciiTheme="minorHAnsi" w:hAnsiTheme="minorHAnsi" w:cstheme="minorHAnsi"/>
          <w:sz w:val="22"/>
          <w:szCs w:val="22"/>
        </w:rPr>
        <w:t> 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2113 a násl. </w:t>
      </w:r>
      <w:r w:rsidR="00A7574C" w:rsidRPr="0086503D">
        <w:rPr>
          <w:rFonts w:asciiTheme="minorHAnsi" w:hAnsiTheme="minorHAnsi" w:cstheme="minorHAnsi"/>
          <w:sz w:val="22"/>
          <w:szCs w:val="22"/>
        </w:rPr>
        <w:t>O</w:t>
      </w:r>
      <w:r w:rsidR="00D9561B" w:rsidRPr="0086503D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1267D5">
        <w:rPr>
          <w:rFonts w:asciiTheme="minorHAnsi" w:hAnsiTheme="minorHAnsi" w:cstheme="minorHAnsi"/>
          <w:sz w:val="22"/>
          <w:szCs w:val="22"/>
        </w:rPr>
        <w:t>dvou</w:t>
      </w:r>
      <w:r w:rsidR="00A7574C" w:rsidRPr="0086503D">
        <w:rPr>
          <w:rFonts w:asciiTheme="minorHAnsi" w:hAnsiTheme="minorHAnsi" w:cstheme="minorHAnsi"/>
          <w:sz w:val="22"/>
          <w:szCs w:val="22"/>
        </w:rPr>
        <w:t xml:space="preserve"> (</w:t>
      </w:r>
      <w:r w:rsidR="001267D5">
        <w:rPr>
          <w:rFonts w:asciiTheme="minorHAnsi" w:hAnsiTheme="minorHAnsi" w:cstheme="minorHAnsi"/>
          <w:sz w:val="22"/>
          <w:szCs w:val="22"/>
        </w:rPr>
        <w:t>2</w:t>
      </w:r>
      <w:r w:rsidR="00A7574C" w:rsidRPr="0086503D">
        <w:rPr>
          <w:rFonts w:asciiTheme="minorHAnsi" w:hAnsiTheme="minorHAnsi" w:cstheme="minorHAnsi"/>
          <w:sz w:val="22"/>
          <w:szCs w:val="22"/>
        </w:rPr>
        <w:t>)</w:t>
      </w:r>
      <w:r w:rsidR="00B91467" w:rsidRPr="0086503D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86503D">
        <w:rPr>
          <w:rFonts w:asciiTheme="minorHAnsi" w:hAnsiTheme="minorHAnsi" w:cstheme="minorHAnsi"/>
          <w:sz w:val="22"/>
          <w:szCs w:val="22"/>
        </w:rPr>
        <w:t>let</w:t>
      </w:r>
      <w:r w:rsidR="00C55C1F" w:rsidRPr="0086503D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86503D">
        <w:rPr>
          <w:rFonts w:asciiTheme="minorHAnsi" w:hAnsiTheme="minorHAnsi" w:cstheme="minorHAnsi"/>
          <w:sz w:val="22"/>
          <w:szCs w:val="22"/>
        </w:rPr>
        <w:t>Díl</w:t>
      </w:r>
      <w:r w:rsidR="00026A60" w:rsidRPr="0086503D">
        <w:rPr>
          <w:rFonts w:asciiTheme="minorHAnsi" w:hAnsiTheme="minorHAnsi" w:cstheme="minorHAnsi"/>
          <w:sz w:val="22"/>
          <w:szCs w:val="22"/>
        </w:rPr>
        <w:t xml:space="preserve">a </w:t>
      </w:r>
      <w:r w:rsidRPr="0086503D">
        <w:rPr>
          <w:rFonts w:asciiTheme="minorHAnsi" w:hAnsiTheme="minorHAnsi" w:cstheme="minorHAnsi"/>
          <w:sz w:val="22"/>
          <w:szCs w:val="22"/>
        </w:rPr>
        <w:t>Objednatel</w:t>
      </w:r>
      <w:r w:rsidR="00026A60" w:rsidRPr="0086503D">
        <w:rPr>
          <w:rFonts w:asciiTheme="minorHAnsi" w:hAnsiTheme="minorHAnsi" w:cstheme="minorHAnsi"/>
          <w:sz w:val="22"/>
          <w:szCs w:val="22"/>
        </w:rPr>
        <w:t>em</w:t>
      </w:r>
      <w:r w:rsidR="00C55C1F">
        <w:rPr>
          <w:rFonts w:asciiTheme="minorHAnsi" w:hAnsiTheme="minorHAnsi" w:cstheme="minorHAnsi"/>
          <w:sz w:val="22"/>
          <w:szCs w:val="22"/>
        </w:rPr>
        <w:t xml:space="preserve">, </w:t>
      </w:r>
      <w:r w:rsidR="00D9561B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A7574C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C3658E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C3658E">
        <w:rPr>
          <w:rFonts w:asciiTheme="minorHAnsi" w:hAnsiTheme="minorHAnsi" w:cstheme="minorHAnsi"/>
          <w:sz w:val="22"/>
          <w:szCs w:val="22"/>
        </w:rPr>
        <w:t>“)</w:t>
      </w:r>
      <w:r w:rsidR="00026A60" w:rsidRPr="00C365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DD3C" w14:textId="3200B508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A30076">
        <w:rPr>
          <w:rFonts w:asciiTheme="minorHAnsi" w:hAnsiTheme="minorHAnsi" w:cstheme="minorHAnsi"/>
          <w:sz w:val="22"/>
          <w:szCs w:val="22"/>
        </w:rPr>
        <w:t xml:space="preserve">kompletního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. Pro</w:t>
      </w:r>
      <w:r w:rsidR="00A7574C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 xml:space="preserve">nahlašování a odstraňování vad v rámci záruky platí podmínky uvedené v odst. 6 a násl. tohoto článku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EB30C1B" w14:textId="77777777" w:rsidR="002008E8" w:rsidRPr="00C3658E" w:rsidRDefault="002008E8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123E1F" w:rsidRPr="00C3658E">
        <w:rPr>
          <w:rFonts w:asciiTheme="minorHAnsi" w:hAnsiTheme="minorHAnsi" w:cstheme="minorHAnsi"/>
          <w:sz w:val="22"/>
          <w:szCs w:val="22"/>
        </w:rPr>
        <w:t>a</w:t>
      </w:r>
      <w:r w:rsidRPr="00C3658E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C3658E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C3658E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5E44253" w14:textId="5DA982B5" w:rsidR="00D9561B" w:rsidRPr="00C3658E" w:rsidRDefault="00D9561B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Ref20922538"/>
      <w:r w:rsidRPr="00C3658E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C3658E">
        <w:rPr>
          <w:rFonts w:asciiTheme="minorHAnsi" w:hAnsiTheme="minorHAnsi" w:cstheme="minorHAnsi"/>
          <w:sz w:val="22"/>
          <w:szCs w:val="22"/>
        </w:rPr>
        <w:t>je</w:t>
      </w:r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oznámení e-mailem) obsahujícího specifikaci zjištěné vady.</w:t>
      </w:r>
      <w:bookmarkEnd w:id="8"/>
      <w:r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12DD0" w14:textId="5CED8725" w:rsidR="002008E8" w:rsidRPr="00C3658E" w:rsidRDefault="00897FE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568F">
        <w:rPr>
          <w:rFonts w:asciiTheme="minorHAnsi" w:hAnsiTheme="minorHAnsi" w:cstheme="minorHAnsi"/>
          <w:sz w:val="22"/>
          <w:szCs w:val="22"/>
        </w:rPr>
        <w:t>Zhotovitel</w:t>
      </w:r>
      <w:r w:rsidR="002008E8" w:rsidRPr="0052568F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52568F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52568F">
        <w:rPr>
          <w:rFonts w:asciiTheme="minorHAnsi" w:hAnsiTheme="minorHAnsi" w:cstheme="minorHAnsi"/>
          <w:sz w:val="22"/>
          <w:szCs w:val="22"/>
        </w:rPr>
        <w:t>odstranit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52568F">
        <w:rPr>
          <w:rFonts w:asciiTheme="minorHAnsi" w:hAnsiTheme="minorHAnsi" w:cstheme="minorHAnsi"/>
          <w:sz w:val="22"/>
          <w:szCs w:val="22"/>
        </w:rPr>
        <w:t>1</w:t>
      </w:r>
      <w:r w:rsidR="0099726E" w:rsidRPr="0052568F">
        <w:rPr>
          <w:rFonts w:asciiTheme="minorHAnsi" w:hAnsiTheme="minorHAnsi" w:cstheme="minorHAnsi"/>
          <w:sz w:val="22"/>
          <w:szCs w:val="22"/>
        </w:rPr>
        <w:t>0</w:t>
      </w:r>
      <w:r w:rsidR="00966F77" w:rsidRPr="0052568F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52568F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písemného oznámení dle čl.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1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odst. 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begin"/>
      </w:r>
      <w:r w:rsidR="001A19F9" w:rsidRPr="0052568F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inorHAnsi" w:hAnsiTheme="minorHAnsi" w:cstheme="minorHAnsi"/>
          <w:sz w:val="22"/>
          <w:szCs w:val="22"/>
        </w:rPr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separate"/>
      </w:r>
      <w:r w:rsidR="00A549B3">
        <w:rPr>
          <w:rFonts w:asciiTheme="minorHAnsi" w:hAnsiTheme="minorHAnsi" w:cstheme="minorHAnsi"/>
          <w:sz w:val="22"/>
          <w:szCs w:val="22"/>
        </w:rPr>
        <w:t>5</w:t>
      </w:r>
      <w:r w:rsidR="001A19F9" w:rsidRPr="0052568F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52568F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52568F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52568F">
        <w:rPr>
          <w:rFonts w:asciiTheme="minorHAnsi" w:hAnsiTheme="minorHAnsi" w:cstheme="minorHAnsi"/>
          <w:sz w:val="22"/>
          <w:szCs w:val="22"/>
        </w:rPr>
        <w:t>dohodou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 Smluvních stran </w:t>
      </w:r>
      <w:r w:rsidR="00CF20DB" w:rsidRPr="00C3658E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C3658E">
        <w:rPr>
          <w:rFonts w:asciiTheme="minorHAnsi" w:hAnsiTheme="minorHAnsi" w:cstheme="minorHAnsi"/>
          <w:sz w:val="22"/>
          <w:szCs w:val="22"/>
        </w:rPr>
        <w:t>.</w:t>
      </w:r>
      <w:r w:rsidR="002008E8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C3658E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C3658E">
        <w:rPr>
          <w:rFonts w:asciiTheme="minorHAnsi" w:hAnsiTheme="minorHAnsi" w:cstheme="minorHAnsi"/>
          <w:sz w:val="22"/>
          <w:szCs w:val="22"/>
        </w:rPr>
        <w:t>ě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C3658E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C3658E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C3658E">
        <w:rPr>
          <w:rFonts w:asciiTheme="minorHAnsi" w:hAnsiTheme="minorHAnsi" w:cstheme="minorHAnsi"/>
          <w:sz w:val="22"/>
          <w:szCs w:val="22"/>
        </w:rPr>
        <w:t>R</w:t>
      </w:r>
      <w:r w:rsidR="00894633" w:rsidRPr="00C3658E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C3658E">
        <w:rPr>
          <w:rFonts w:asciiTheme="minorHAnsi" w:hAnsiTheme="minorHAnsi" w:cstheme="minorHAnsi"/>
          <w:sz w:val="22"/>
          <w:szCs w:val="22"/>
        </w:rPr>
        <w:t>.</w:t>
      </w:r>
    </w:p>
    <w:p w14:paraId="33D75F3A" w14:textId="639194B6" w:rsidR="0002608E" w:rsidRPr="00C3658E" w:rsidRDefault="0002608E" w:rsidP="0038487E">
      <w:pPr>
        <w:widowControl w:val="0"/>
        <w:numPr>
          <w:ilvl w:val="3"/>
          <w:numId w:val="6"/>
        </w:numPr>
        <w:tabs>
          <w:tab w:val="clear" w:pos="2880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Neodstraní-li Zhotovitel Reklamovanou vadu </w:t>
      </w:r>
      <w:r w:rsidRPr="0086503D">
        <w:rPr>
          <w:rFonts w:asciiTheme="minorHAnsi" w:hAnsiTheme="minorHAnsi" w:cstheme="minorHAnsi"/>
          <w:sz w:val="22"/>
          <w:szCs w:val="22"/>
        </w:rPr>
        <w:t>ve lhůtě 1</w:t>
      </w:r>
      <w:r w:rsidR="0099726E" w:rsidRPr="0086503D">
        <w:rPr>
          <w:rFonts w:asciiTheme="minorHAnsi" w:hAnsiTheme="minorHAnsi" w:cstheme="minorHAnsi"/>
          <w:sz w:val="22"/>
          <w:szCs w:val="22"/>
        </w:rPr>
        <w:t>0</w:t>
      </w:r>
      <w:r w:rsidRPr="0086503D">
        <w:rPr>
          <w:rFonts w:asciiTheme="minorHAnsi" w:hAnsiTheme="minorHAnsi" w:cstheme="minorHAnsi"/>
          <w:sz w:val="22"/>
          <w:szCs w:val="22"/>
        </w:rPr>
        <w:t xml:space="preserve"> dní</w:t>
      </w:r>
      <w:r w:rsidRPr="003D5822">
        <w:rPr>
          <w:rFonts w:asciiTheme="minorHAnsi" w:hAnsiTheme="minorHAnsi" w:cstheme="minorHAnsi"/>
          <w:sz w:val="22"/>
          <w:szCs w:val="22"/>
        </w:rPr>
        <w:t xml:space="preserve"> ode</w:t>
      </w:r>
      <w:r w:rsidRPr="00C3658E">
        <w:rPr>
          <w:rFonts w:asciiTheme="minorHAnsi" w:hAnsiTheme="minorHAnsi" w:cstheme="minorHAnsi"/>
          <w:sz w:val="22"/>
          <w:szCs w:val="22"/>
        </w:rPr>
        <w:t xml:space="preserve"> dne doručení písemného </w:t>
      </w:r>
      <w:r w:rsidRPr="0052568F">
        <w:rPr>
          <w:rFonts w:asciiTheme="majorHAnsi" w:hAnsiTheme="majorHAnsi" w:cstheme="majorHAnsi"/>
          <w:sz w:val="22"/>
          <w:szCs w:val="22"/>
        </w:rPr>
        <w:t xml:space="preserve">oznámení dle čl.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_Ref20922531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A549B3">
        <w:rPr>
          <w:rFonts w:asciiTheme="majorHAnsi" w:hAnsiTheme="majorHAnsi" w:cstheme="majorHAnsi"/>
          <w:sz w:val="22"/>
          <w:szCs w:val="22"/>
        </w:rPr>
        <w:t>1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odst. 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begin"/>
      </w:r>
      <w:r w:rsidR="001A19F9" w:rsidRPr="0052568F">
        <w:rPr>
          <w:rFonts w:asciiTheme="majorHAnsi" w:hAnsiTheme="majorHAnsi" w:cstheme="majorHAnsi"/>
          <w:sz w:val="22"/>
          <w:szCs w:val="22"/>
        </w:rPr>
        <w:instrText xml:space="preserve"> REF _Ref20922538 \r \h  \* MERGEFORMAT </w:instrText>
      </w:r>
      <w:r w:rsidR="001A19F9" w:rsidRPr="0052568F">
        <w:rPr>
          <w:rFonts w:asciiTheme="majorHAnsi" w:hAnsiTheme="majorHAnsi" w:cstheme="majorHAnsi"/>
          <w:sz w:val="22"/>
          <w:szCs w:val="22"/>
        </w:rPr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separate"/>
      </w:r>
      <w:r w:rsidR="00A549B3">
        <w:rPr>
          <w:rFonts w:asciiTheme="majorHAnsi" w:hAnsiTheme="majorHAnsi" w:cstheme="majorHAnsi"/>
          <w:sz w:val="22"/>
          <w:szCs w:val="22"/>
        </w:rPr>
        <w:t>5</w:t>
      </w:r>
      <w:r w:rsidR="001A19F9" w:rsidRPr="0052568F">
        <w:rPr>
          <w:rFonts w:asciiTheme="majorHAnsi" w:hAnsiTheme="majorHAnsi" w:cstheme="majorHAnsi"/>
          <w:sz w:val="22"/>
          <w:szCs w:val="22"/>
        </w:rPr>
        <w:fldChar w:fldCharType="end"/>
      </w:r>
      <w:r w:rsidRPr="0052568F">
        <w:rPr>
          <w:rFonts w:asciiTheme="majorHAnsi" w:hAnsiTheme="majorHAnsi" w:cstheme="majorHAnsi"/>
          <w:sz w:val="22"/>
          <w:szCs w:val="22"/>
        </w:rPr>
        <w:t xml:space="preserve"> Smlouvy či v jiné, </w:t>
      </w:r>
      <w:r w:rsidR="0097552D" w:rsidRPr="0052568F">
        <w:rPr>
          <w:rFonts w:asciiTheme="majorHAnsi" w:hAnsiTheme="majorHAnsi" w:cstheme="majorHAnsi"/>
          <w:sz w:val="22"/>
          <w:szCs w:val="22"/>
        </w:rPr>
        <w:t>S</w:t>
      </w:r>
      <w:r w:rsidRPr="0052568F">
        <w:rPr>
          <w:rFonts w:asciiTheme="majorHAnsi" w:hAnsiTheme="majorHAnsi" w:cstheme="majorHAnsi"/>
          <w:sz w:val="22"/>
          <w:szCs w:val="22"/>
        </w:rPr>
        <w:t>mluvními</w:t>
      </w:r>
      <w:r w:rsidRPr="00C3658E">
        <w:rPr>
          <w:rFonts w:asciiTheme="minorHAnsi" w:hAnsiTheme="minorHAnsi" w:cstheme="minorHAnsi"/>
          <w:sz w:val="22"/>
          <w:szCs w:val="22"/>
        </w:rPr>
        <w:t xml:space="preserve"> stranami dohodnuté, lhůtě, je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C3658E">
        <w:rPr>
          <w:rFonts w:asciiTheme="minorHAnsi" w:hAnsiTheme="minorHAnsi" w:cstheme="minorHAnsi"/>
          <w:sz w:val="22"/>
          <w:szCs w:val="22"/>
        </w:rPr>
        <w:t>R</w:t>
      </w:r>
      <w:r w:rsidRPr="00C3658E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C3658E">
        <w:rPr>
          <w:rFonts w:asciiTheme="minorHAnsi" w:hAnsiTheme="minorHAnsi" w:cstheme="minorHAnsi"/>
          <w:sz w:val="22"/>
          <w:szCs w:val="22"/>
        </w:rPr>
        <w:t>Z</w:t>
      </w:r>
      <w:r w:rsidRPr="00C3658E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C3658E">
        <w:rPr>
          <w:rFonts w:asciiTheme="minorHAnsi" w:hAnsiTheme="minorHAnsi" w:cstheme="minorHAnsi"/>
          <w:sz w:val="22"/>
          <w:szCs w:val="22"/>
        </w:rPr>
        <w:t>O</w:t>
      </w:r>
      <w:r w:rsidRPr="00C3658E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686D05AA" w14:textId="77777777" w:rsidR="002008E8" w:rsidRPr="00C3658E" w:rsidRDefault="007E7FE0" w:rsidP="0038487E">
      <w:pPr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426"/>
        </w:tabs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F438B" w14:textId="77777777" w:rsidR="002008E8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r w:rsidRPr="00C3658E">
        <w:rPr>
          <w:rFonts w:cstheme="minorHAnsi"/>
          <w:szCs w:val="22"/>
        </w:rPr>
        <w:lastRenderedPageBreak/>
        <w:t>SANKCE, ODSTOUPENÍ OD SMLOUVY</w:t>
      </w:r>
    </w:p>
    <w:p w14:paraId="624EFDD7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až do doby zaplacení dlužné částky. </w:t>
      </w:r>
    </w:p>
    <w:p w14:paraId="0B6D12DA" w14:textId="77777777" w:rsidR="009001E1" w:rsidRPr="00C3658E" w:rsidRDefault="001F2F7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C3658E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C3658E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C3658E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7278DE54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C3658E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1F63201" w14:textId="77777777" w:rsidR="002008E8" w:rsidRPr="00C3658E" w:rsidRDefault="00855A2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dokončením </w:t>
      </w:r>
      <w:r w:rsidR="001E7A08" w:rsidRPr="00C3658E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a delší než </w:t>
      </w:r>
      <w:r w:rsidR="00923DBD" w:rsidRPr="00C3658E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dnů</w:t>
      </w:r>
      <w:r w:rsidR="0048609F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nebo</w:t>
      </w:r>
    </w:p>
    <w:p w14:paraId="7CE92301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855A28"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Pr="00C3658E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 dobu delší než </w:t>
      </w:r>
      <w:r w:rsidR="00CC0968" w:rsidRPr="00C3658E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dnů </w:t>
      </w:r>
      <w:r w:rsidRPr="00C3658E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C3658E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a nebo</w:t>
      </w:r>
    </w:p>
    <w:p w14:paraId="16F0EAFB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C3658E">
        <w:rPr>
          <w:rFonts w:asciiTheme="minorHAnsi" w:hAnsiTheme="minorHAnsi" w:cstheme="minorHAnsi"/>
          <w:sz w:val="22"/>
          <w:szCs w:val="22"/>
        </w:rPr>
        <w:t> </w:t>
      </w:r>
      <w:r w:rsidRPr="00C3658E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33735E59" w14:textId="77777777" w:rsidR="002008E8" w:rsidRPr="00C3658E" w:rsidRDefault="002008E8" w:rsidP="0038487E">
      <w:pPr>
        <w:widowControl w:val="0"/>
        <w:numPr>
          <w:ilvl w:val="0"/>
          <w:numId w:val="8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>e nebo</w:t>
      </w:r>
    </w:p>
    <w:p w14:paraId="6BF75AE4" w14:textId="77777777" w:rsidR="00E40759" w:rsidRPr="00C3658E" w:rsidRDefault="00E40759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C3658E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0B66BF83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7FCDC09B" w14:textId="77777777" w:rsidR="002008E8" w:rsidRPr="00C3658E" w:rsidRDefault="002008E8" w:rsidP="0038487E">
      <w:pPr>
        <w:widowControl w:val="0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after="120" w:line="264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smluvní strany i po odstoupení od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1362E71C" w14:textId="77777777" w:rsidR="002008E8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C3658E">
        <w:rPr>
          <w:rFonts w:asciiTheme="minorHAnsi" w:hAnsiTheme="minorHAnsi" w:cstheme="minorHAnsi"/>
          <w:sz w:val="22"/>
          <w:szCs w:val="22"/>
        </w:rPr>
        <w:t>Faktur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5448C6C2" w14:textId="77777777" w:rsidR="00562FBD" w:rsidRPr="00C3658E" w:rsidRDefault="002008E8" w:rsidP="0038487E">
      <w:pPr>
        <w:pStyle w:val="Smlouva-slo"/>
        <w:numPr>
          <w:ilvl w:val="0"/>
          <w:numId w:val="7"/>
        </w:numPr>
        <w:spacing w:before="0"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06FDD30D" w14:textId="7F86A73A" w:rsidR="00562FBD" w:rsidRPr="00C3658E" w:rsidRDefault="007B7FA7" w:rsidP="0038487E">
      <w:pPr>
        <w:pStyle w:val="Nadpis1"/>
        <w:numPr>
          <w:ilvl w:val="0"/>
          <w:numId w:val="14"/>
        </w:numPr>
        <w:rPr>
          <w:rFonts w:cstheme="minorHAnsi"/>
          <w:szCs w:val="22"/>
        </w:rPr>
      </w:pPr>
      <w:bookmarkStart w:id="9" w:name="_Ref20923856"/>
      <w:r w:rsidRPr="00C3658E">
        <w:rPr>
          <w:rFonts w:cstheme="minorHAnsi"/>
          <w:szCs w:val="22"/>
        </w:rPr>
        <w:t>PŘEDÁNÍ</w:t>
      </w:r>
      <w:r w:rsidR="00B2570A" w:rsidRPr="00C3658E">
        <w:rPr>
          <w:rFonts w:cstheme="minorHAnsi"/>
          <w:szCs w:val="22"/>
        </w:rPr>
        <w:t xml:space="preserve"> </w:t>
      </w:r>
      <w:r w:rsidRPr="00C3658E">
        <w:rPr>
          <w:rFonts w:cstheme="minorHAnsi"/>
          <w:szCs w:val="22"/>
        </w:rPr>
        <w:t>A PŘE</w:t>
      </w:r>
      <w:r w:rsidR="00B2570A" w:rsidRPr="00C3658E">
        <w:rPr>
          <w:rFonts w:cstheme="minorHAnsi"/>
          <w:szCs w:val="22"/>
        </w:rPr>
        <w:t>VZETÍ</w:t>
      </w:r>
      <w:r w:rsidRPr="00C3658E">
        <w:rPr>
          <w:rFonts w:cstheme="minorHAnsi"/>
          <w:szCs w:val="22"/>
        </w:rPr>
        <w:t xml:space="preserve"> DÍLA</w:t>
      </w:r>
      <w:bookmarkEnd w:id="9"/>
    </w:p>
    <w:p w14:paraId="529653A4" w14:textId="77777777" w:rsidR="00562FBD" w:rsidRPr="00C3658E" w:rsidRDefault="00562FBD" w:rsidP="0038487E">
      <w:pPr>
        <w:pStyle w:val="Zkladntext"/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C3658E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C3658E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Převzetím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 s vadami, které nebrání užívání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a,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="00437368" w:rsidRPr="00C3658E">
        <w:rPr>
          <w:rFonts w:asciiTheme="minorHAnsi" w:hAnsiTheme="minorHAnsi" w:cstheme="minorHAnsi"/>
          <w:sz w:val="22"/>
          <w:szCs w:val="22"/>
        </w:rPr>
        <w:t xml:space="preserve">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="00437368" w:rsidRPr="00C3658E">
        <w:rPr>
          <w:rFonts w:asciiTheme="minorHAnsi" w:hAnsiTheme="minorHAnsi" w:cstheme="minorHAnsi"/>
          <w:sz w:val="22"/>
          <w:szCs w:val="22"/>
        </w:rPr>
        <w:t>o řádně (bezvadně) dokončit ve sjednané lhůtě.</w:t>
      </w:r>
    </w:p>
    <w:p w14:paraId="6C13A413" w14:textId="5AA9BB4E" w:rsidR="00562FBD" w:rsidRPr="00C3658E" w:rsidRDefault="00FD5BA2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Ref20923861"/>
      <w:r w:rsidRPr="00C3658E">
        <w:rPr>
          <w:rFonts w:asciiTheme="minorHAnsi" w:hAnsiTheme="minorHAnsi" w:cstheme="minorHAnsi"/>
          <w:sz w:val="22"/>
          <w:szCs w:val="22"/>
        </w:rPr>
        <w:t>O předání a převzetí Díla</w:t>
      </w:r>
      <w:r w:rsidR="00A30076">
        <w:rPr>
          <w:rFonts w:asciiTheme="minorHAnsi" w:hAnsiTheme="minorHAnsi" w:cstheme="minorHAnsi"/>
          <w:sz w:val="22"/>
          <w:szCs w:val="22"/>
        </w:rPr>
        <w:t xml:space="preserve"> </w:t>
      </w:r>
      <w:r w:rsidRPr="00C3658E">
        <w:rPr>
          <w:rFonts w:asciiTheme="minorHAnsi" w:hAnsiTheme="minorHAnsi" w:cstheme="minorHAnsi"/>
          <w:sz w:val="22"/>
          <w:szCs w:val="22"/>
        </w:rPr>
        <w:t xml:space="preserve">bude </w:t>
      </w:r>
      <w:r w:rsidR="00B2570A" w:rsidRPr="00C3658E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C365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C3658E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 je-li to v praxi obvyklé</w:t>
      </w:r>
      <w:r w:rsidRPr="00C3658E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Předávacího protokolu</w:t>
      </w:r>
      <w:r w:rsidRPr="00C3658E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488A6383" w14:textId="01C4B61C" w:rsidR="00562FBD" w:rsidRPr="00C3658E" w:rsidRDefault="00562FBD" w:rsidP="0038487E">
      <w:pPr>
        <w:widowControl w:val="0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lastRenderedPageBreak/>
        <w:t xml:space="preserve">V případě, že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C3658E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C3658E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C3658E">
        <w:rPr>
          <w:rFonts w:asciiTheme="minorHAnsi" w:hAnsiTheme="minorHAnsi" w:cstheme="minorHAnsi"/>
          <w:sz w:val="22"/>
          <w:szCs w:val="22"/>
        </w:rPr>
        <w:t>Předávací protokol</w:t>
      </w:r>
      <w:r w:rsidRPr="00C3658E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C3658E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C3658E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C3658E">
        <w:rPr>
          <w:rFonts w:asciiTheme="minorHAnsi" w:hAnsiTheme="minorHAnsi" w:cstheme="minorHAnsi"/>
          <w:sz w:val="22"/>
          <w:szCs w:val="22"/>
        </w:rPr>
        <w:t>Zhotovitel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C3658E">
        <w:rPr>
          <w:rFonts w:asciiTheme="minorHAnsi" w:hAnsiTheme="minorHAnsi" w:cstheme="minorHAnsi"/>
          <w:sz w:val="22"/>
          <w:szCs w:val="22"/>
        </w:rPr>
        <w:t>Díl</w:t>
      </w:r>
      <w:r w:rsidRPr="00C3658E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C3658E">
        <w:rPr>
          <w:rFonts w:asciiTheme="minorHAnsi" w:hAnsiTheme="minorHAnsi" w:cstheme="minorHAnsi"/>
          <w:sz w:val="22"/>
          <w:szCs w:val="22"/>
        </w:rPr>
        <w:t>Objednatel</w:t>
      </w:r>
      <w:r w:rsidRPr="00C3658E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1A19F9">
        <w:fldChar w:fldCharType="begin"/>
      </w:r>
      <w:r w:rsidR="001A19F9">
        <w:instrText xml:space="preserve"> REF _Ref20924067 \r \h  \* MERGEFORMAT </w:instrText>
      </w:r>
      <w:r w:rsidR="001A19F9">
        <w:fldChar w:fldCharType="separate"/>
      </w:r>
      <w:r w:rsidR="00A549B3" w:rsidRPr="00A549B3">
        <w:rPr>
          <w:rFonts w:asciiTheme="minorHAnsi" w:hAnsiTheme="minorHAnsi" w:cstheme="minorHAnsi"/>
          <w:sz w:val="22"/>
          <w:szCs w:val="22"/>
        </w:rPr>
        <w:t>IV</w:t>
      </w:r>
      <w:r w:rsidR="001A19F9">
        <w:fldChar w:fldCharType="end"/>
      </w:r>
      <w:r w:rsidRPr="00C3658E">
        <w:rPr>
          <w:rFonts w:asciiTheme="minorHAnsi" w:hAnsiTheme="minorHAnsi" w:cstheme="minorHAnsi"/>
          <w:sz w:val="22"/>
          <w:szCs w:val="22"/>
        </w:rPr>
        <w:t xml:space="preserve">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y.</w:t>
      </w:r>
    </w:p>
    <w:p w14:paraId="0018871D" w14:textId="77777777" w:rsidR="00A10DE9" w:rsidRPr="00C3658E" w:rsidRDefault="00E74786" w:rsidP="0038487E">
      <w:pPr>
        <w:pStyle w:val="Nadpis1"/>
        <w:numPr>
          <w:ilvl w:val="0"/>
          <w:numId w:val="14"/>
        </w:numPr>
        <w:rPr>
          <w:rFonts w:cstheme="minorHAnsi"/>
          <w:snapToGrid w:val="0"/>
          <w:szCs w:val="22"/>
        </w:rPr>
      </w:pPr>
      <w:r w:rsidRPr="00C3658E">
        <w:rPr>
          <w:rFonts w:cstheme="minorHAnsi"/>
          <w:szCs w:val="22"/>
        </w:rPr>
        <w:t>ZÁVĚREČNÁ USTANOVENÍ</w:t>
      </w:r>
    </w:p>
    <w:p w14:paraId="480413F0" w14:textId="77777777" w:rsidR="00A10DE9" w:rsidRPr="00C3658E" w:rsidRDefault="00A10DE9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 strany pouze formou písemných dodatků, které budou vzestupně číslovány, výslovně prohlášeny za dodatek této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5F7DC510" w14:textId="77777777" w:rsidR="00CC0968" w:rsidRPr="00C3658E" w:rsidRDefault="00CC0968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76FDED59" w14:textId="77777777" w:rsidR="00A10DE9" w:rsidRPr="00C3658E" w:rsidRDefault="007E396F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je vyhotovena ve dvou stejnopisech s platností originálu podepsaných oprávněnými zástupci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C3658E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</w:p>
    <w:p w14:paraId="068756D0" w14:textId="77777777" w:rsidR="00A10DE9" w:rsidRPr="00C3658E" w:rsidRDefault="00897FEE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658E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C3658E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C3658E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C3658E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111A1732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Právní vztahy mezi smluvními stranami, které nejsou upraveny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30F8A465" w14:textId="77777777" w:rsidR="007933A1" w:rsidRPr="00C3658E" w:rsidRDefault="007933A1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DC77841" w14:textId="77777777" w:rsidR="00C87DDA" w:rsidRPr="00C3658E" w:rsidRDefault="00C87DDA" w:rsidP="0038487E">
      <w:pPr>
        <w:widowControl w:val="0"/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658E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 w:rsidR="007E396F" w:rsidRPr="00C3658E">
        <w:rPr>
          <w:rFonts w:asciiTheme="minorHAnsi" w:hAnsiTheme="minorHAnsi" w:cstheme="minorHAnsi"/>
          <w:sz w:val="22"/>
          <w:szCs w:val="22"/>
        </w:rPr>
        <w:t>Smlouv</w:t>
      </w:r>
      <w:r w:rsidRPr="00C3658E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1CDA520C" w14:textId="77777777" w:rsidR="001267D5" w:rsidRPr="00C3658E" w:rsidRDefault="001267D5" w:rsidP="006F55F9">
      <w:pPr>
        <w:pStyle w:val="Odstavecseseznamem"/>
        <w:suppressAutoHyphens w:val="0"/>
        <w:ind w:left="21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1" w:name="_Ref38309535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C2511E" w:rsidRPr="00C3658E" w14:paraId="63B2FCFE" w14:textId="77777777" w:rsidTr="00475E85">
        <w:trPr>
          <w:trHeight w:val="340"/>
        </w:trPr>
        <w:tc>
          <w:tcPr>
            <w:tcW w:w="4529" w:type="dxa"/>
          </w:tcPr>
          <w:bookmarkEnd w:id="11"/>
          <w:p w14:paraId="7E8A5F1C" w14:textId="7B6D1B8E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FF50F6">
              <w:rPr>
                <w:rFonts w:asciiTheme="minorHAnsi" w:hAnsiTheme="minorHAnsi" w:cstheme="minorHAnsi"/>
                <w:sz w:val="22"/>
                <w:szCs w:val="22"/>
              </w:rPr>
              <w:t xml:space="preserve"> 1.7.2021</w:t>
            </w:r>
          </w:p>
        </w:tc>
        <w:tc>
          <w:tcPr>
            <w:tcW w:w="4530" w:type="dxa"/>
          </w:tcPr>
          <w:p w14:paraId="1D6FC3B0" w14:textId="7FD8AD44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 Brně </w:t>
            </w: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FF50F6">
              <w:rPr>
                <w:rFonts w:asciiTheme="minorHAnsi" w:hAnsiTheme="minorHAnsi" w:cstheme="minorHAnsi"/>
                <w:sz w:val="22"/>
                <w:szCs w:val="22"/>
              </w:rPr>
              <w:t xml:space="preserve"> 1.7.2021</w:t>
            </w:r>
          </w:p>
        </w:tc>
      </w:tr>
      <w:tr w:rsidR="00C2511E" w:rsidRPr="00C3658E" w14:paraId="5FC6F8BF" w14:textId="77777777" w:rsidTr="00475E85">
        <w:trPr>
          <w:trHeight w:val="340"/>
        </w:trPr>
        <w:tc>
          <w:tcPr>
            <w:tcW w:w="4529" w:type="dxa"/>
          </w:tcPr>
          <w:p w14:paraId="64A0961B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B70FB" w14:textId="77777777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79457CB1" w14:textId="77777777" w:rsidR="00C2511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A51F4" w14:textId="53BD5BCF" w:rsidR="00C2511E" w:rsidRPr="00C3658E" w:rsidRDefault="00C2511E" w:rsidP="00C25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Zhotovitele</w:t>
            </w:r>
          </w:p>
        </w:tc>
      </w:tr>
      <w:tr w:rsidR="00475E85" w:rsidRPr="00C3658E" w14:paraId="33D37B7D" w14:textId="77777777" w:rsidTr="00475E85">
        <w:tc>
          <w:tcPr>
            <w:tcW w:w="4529" w:type="dxa"/>
          </w:tcPr>
          <w:p w14:paraId="6F41A202" w14:textId="77777777" w:rsidR="00475E85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A0D13" w14:textId="77777777" w:rsidR="001267D5" w:rsidRPr="00C3658E" w:rsidRDefault="001267D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9844EE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5BA5D1C0" w14:textId="77777777" w:rsidTr="00475E85">
        <w:tc>
          <w:tcPr>
            <w:tcW w:w="4529" w:type="dxa"/>
          </w:tcPr>
          <w:p w14:paraId="53352B26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9C5283F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3658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C3658E" w14:paraId="69799698" w14:textId="77777777" w:rsidTr="00020A49">
        <w:trPr>
          <w:trHeight w:val="318"/>
        </w:trPr>
        <w:tc>
          <w:tcPr>
            <w:tcW w:w="4529" w:type="dxa"/>
          </w:tcPr>
          <w:p w14:paraId="036C9CED" w14:textId="77777777" w:rsidR="00475E85" w:rsidRPr="006F55F9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akademie, střední odborná škola knihovnická a vyšší odborná škola Brno, příspěvková organizace</w:t>
            </w:r>
          </w:p>
        </w:tc>
        <w:tc>
          <w:tcPr>
            <w:tcW w:w="4530" w:type="dxa"/>
          </w:tcPr>
          <w:p w14:paraId="78CCF255" w14:textId="6B660AE6" w:rsidR="00475E85" w:rsidRPr="00C3658E" w:rsidRDefault="005960C3" w:rsidP="00C2511E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Jiří Hvězda</w:t>
            </w:r>
          </w:p>
        </w:tc>
      </w:tr>
      <w:tr w:rsidR="00ED0669" w:rsidRPr="00C3658E" w14:paraId="3B166471" w14:textId="77777777" w:rsidTr="00020A49">
        <w:trPr>
          <w:trHeight w:val="80"/>
        </w:trPr>
        <w:tc>
          <w:tcPr>
            <w:tcW w:w="4529" w:type="dxa"/>
          </w:tcPr>
          <w:p w14:paraId="78933ED3" w14:textId="77777777" w:rsidR="00ED0669" w:rsidRPr="00C3658E" w:rsidRDefault="006F55F9" w:rsidP="00020A49">
            <w:pPr>
              <w:pStyle w:val="Smlouva-slo"/>
              <w:spacing w:before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F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Mgr. Lukáš Zouhar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530" w:type="dxa"/>
          </w:tcPr>
          <w:p w14:paraId="43DE1D49" w14:textId="77777777" w:rsidR="00ED0669" w:rsidRPr="00C3658E" w:rsidRDefault="00ED0669" w:rsidP="00020A49">
            <w:pPr>
              <w:pStyle w:val="Smlouva-slo"/>
              <w:spacing w:before="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C3658E" w14:paraId="63882AA0" w14:textId="77777777" w:rsidTr="00475E85">
        <w:tc>
          <w:tcPr>
            <w:tcW w:w="4529" w:type="dxa"/>
          </w:tcPr>
          <w:p w14:paraId="6518249B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A413B2D" w14:textId="77777777" w:rsidR="00475E85" w:rsidRPr="00C3658E" w:rsidRDefault="00475E85" w:rsidP="00475E85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30F98" w14:textId="77777777" w:rsidR="00616E36" w:rsidRPr="00EA263D" w:rsidRDefault="00616E36" w:rsidP="005960C3">
      <w:pPr>
        <w:widowControl w:val="0"/>
        <w:spacing w:after="120" w:line="264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EA263D" w:rsidSect="00EE4EFB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707" w:right="1418" w:bottom="1418" w:left="1418" w:header="426" w:footer="5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E103" w16cex:dateUtc="2021-04-06T11:30:00Z"/>
  <w16cex:commentExtensible w16cex:durableId="2416DF46" w16cex:dateUtc="2021-04-06T11:23:00Z"/>
  <w16cex:commentExtensible w16cex:durableId="2416DF66" w16cex:dateUtc="2021-04-06T1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DB221" w14:textId="77777777" w:rsidR="004E447A" w:rsidRDefault="004E447A">
      <w:r>
        <w:separator/>
      </w:r>
    </w:p>
  </w:endnote>
  <w:endnote w:type="continuationSeparator" w:id="0">
    <w:p w14:paraId="7A8B6768" w14:textId="77777777" w:rsidR="004E447A" w:rsidRDefault="004E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04290" w14:textId="77777777" w:rsidR="003E2089" w:rsidRDefault="008B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E20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64D40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2"/>
        <w:szCs w:val="22"/>
      </w:rPr>
      <w:id w:val="-210107284"/>
      <w:docPartObj>
        <w:docPartGallery w:val="Page Numbers (Bottom of Page)"/>
        <w:docPartUnique/>
      </w:docPartObj>
    </w:sdtPr>
    <w:sdtEndPr/>
    <w:sdtContent>
      <w:p w14:paraId="3B7B9FD3" w14:textId="77777777" w:rsidR="00C75CE4" w:rsidRPr="00EE4EFB" w:rsidRDefault="00C75CE4">
        <w:pPr>
          <w:pStyle w:val="Zpat"/>
          <w:jc w:val="right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sdt>
          <w:sdtPr>
            <w:rPr>
              <w:rFonts w:ascii="Calibri" w:hAnsi="Calibri" w:cs="Calibri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E4EFB">
              <w:rPr>
                <w:rFonts w:ascii="Calibri" w:hAnsi="Calibri" w:cs="Calibri"/>
                <w:sz w:val="22"/>
                <w:szCs w:val="22"/>
              </w:rPr>
              <w:t xml:space="preserve">Stránka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E4EFB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566FB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</w:t>
            </w:r>
            <w:r w:rsidR="008B15C8" w:rsidRPr="00EE4E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10AF2371" w14:textId="77777777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EA4E0" w14:textId="77777777" w:rsidR="004E447A" w:rsidRDefault="004E447A">
      <w:r>
        <w:separator/>
      </w:r>
    </w:p>
  </w:footnote>
  <w:footnote w:type="continuationSeparator" w:id="0">
    <w:p w14:paraId="287C46E3" w14:textId="77777777" w:rsidR="004E447A" w:rsidRDefault="004E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65F8" w14:textId="77777777" w:rsidR="003E2089" w:rsidRPr="0045631E" w:rsidRDefault="003E2089" w:rsidP="008024BF">
    <w:pPr>
      <w:pStyle w:val="Zhlav"/>
      <w:jc w:val="right"/>
      <w:rPr>
        <w:rFonts w:ascii="Open Sans" w:hAnsi="Open Sans" w:cs="Open Sans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81E6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28B7460C" wp14:editId="1A06FC4D">
          <wp:extent cx="1230702" cy="609600"/>
          <wp:effectExtent l="0" t="0" r="7620" b="0"/>
          <wp:docPr id="5" name="Obrázek 5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D43F9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411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CA3426E"/>
    <w:multiLevelType w:val="hybridMultilevel"/>
    <w:tmpl w:val="B412B09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6D316A0"/>
    <w:multiLevelType w:val="multilevel"/>
    <w:tmpl w:val="7F64B9C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8D07561"/>
    <w:multiLevelType w:val="hybridMultilevel"/>
    <w:tmpl w:val="BCA6A70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97D67E9"/>
    <w:multiLevelType w:val="hybridMultilevel"/>
    <w:tmpl w:val="2D662890"/>
    <w:lvl w:ilvl="0" w:tplc="25B4C894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C7A02E3"/>
    <w:multiLevelType w:val="multilevel"/>
    <w:tmpl w:val="F796EDB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374F11C5"/>
    <w:multiLevelType w:val="hybridMultilevel"/>
    <w:tmpl w:val="BC5C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7D2C"/>
    <w:multiLevelType w:val="hybridMultilevel"/>
    <w:tmpl w:val="C99E614C"/>
    <w:lvl w:ilvl="0" w:tplc="C11CECE8"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9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37161"/>
    <w:multiLevelType w:val="hybridMultilevel"/>
    <w:tmpl w:val="C096E1E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0"/>
  </w:num>
  <w:num w:numId="4">
    <w:abstractNumId w:val="23"/>
  </w:num>
  <w:num w:numId="5">
    <w:abstractNumId w:val="29"/>
  </w:num>
  <w:num w:numId="6">
    <w:abstractNumId w:val="14"/>
  </w:num>
  <w:num w:numId="7">
    <w:abstractNumId w:val="27"/>
  </w:num>
  <w:num w:numId="8">
    <w:abstractNumId w:val="12"/>
  </w:num>
  <w:num w:numId="9">
    <w:abstractNumId w:val="31"/>
  </w:num>
  <w:num w:numId="10">
    <w:abstractNumId w:val="33"/>
  </w:num>
  <w:num w:numId="11">
    <w:abstractNumId w:val="26"/>
  </w:num>
  <w:num w:numId="12">
    <w:abstractNumId w:val="17"/>
  </w:num>
  <w:num w:numId="13">
    <w:abstractNumId w:val="25"/>
  </w:num>
  <w:num w:numId="14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>
    <w:abstractNumId w:val="1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8"/>
  </w:num>
  <w:num w:numId="19">
    <w:abstractNumId w:val="21"/>
  </w:num>
  <w:num w:numId="20">
    <w:abstractNumId w:val="11"/>
  </w:num>
  <w:num w:numId="21">
    <w:abstractNumId w:val="19"/>
  </w:num>
  <w:num w:numId="22">
    <w:abstractNumId w:val="22"/>
  </w:num>
  <w:num w:numId="23">
    <w:abstractNumId w:val="24"/>
  </w:num>
  <w:num w:numId="24">
    <w:abstractNumId w:val="32"/>
  </w:num>
  <w:num w:numId="25">
    <w:abstractNumId w:val="16"/>
  </w:num>
  <w:num w:numId="2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6"/>
    <w:rsid w:val="00002E61"/>
    <w:rsid w:val="00006024"/>
    <w:rsid w:val="00006BC8"/>
    <w:rsid w:val="00010FDE"/>
    <w:rsid w:val="00012096"/>
    <w:rsid w:val="00012B4A"/>
    <w:rsid w:val="00012F6A"/>
    <w:rsid w:val="000131E5"/>
    <w:rsid w:val="0001599B"/>
    <w:rsid w:val="00020534"/>
    <w:rsid w:val="00020966"/>
    <w:rsid w:val="00020A49"/>
    <w:rsid w:val="000232DF"/>
    <w:rsid w:val="00024387"/>
    <w:rsid w:val="0002608E"/>
    <w:rsid w:val="00026A60"/>
    <w:rsid w:val="00027BA6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1634"/>
    <w:rsid w:val="00062733"/>
    <w:rsid w:val="00063F94"/>
    <w:rsid w:val="00065F8F"/>
    <w:rsid w:val="0006765E"/>
    <w:rsid w:val="00075A25"/>
    <w:rsid w:val="000765B5"/>
    <w:rsid w:val="00085227"/>
    <w:rsid w:val="000862BD"/>
    <w:rsid w:val="00093105"/>
    <w:rsid w:val="000933C2"/>
    <w:rsid w:val="0009595B"/>
    <w:rsid w:val="00096C06"/>
    <w:rsid w:val="0009720F"/>
    <w:rsid w:val="000978B0"/>
    <w:rsid w:val="000A30E4"/>
    <w:rsid w:val="000A5106"/>
    <w:rsid w:val="000B18ED"/>
    <w:rsid w:val="000B36AC"/>
    <w:rsid w:val="000C09E6"/>
    <w:rsid w:val="000C0D53"/>
    <w:rsid w:val="000C1FC3"/>
    <w:rsid w:val="000C3E38"/>
    <w:rsid w:val="000C404D"/>
    <w:rsid w:val="000C41C0"/>
    <w:rsid w:val="000C554A"/>
    <w:rsid w:val="000C675A"/>
    <w:rsid w:val="000D0B41"/>
    <w:rsid w:val="000D3CF0"/>
    <w:rsid w:val="000E56F2"/>
    <w:rsid w:val="000E7060"/>
    <w:rsid w:val="000F26E8"/>
    <w:rsid w:val="000F6896"/>
    <w:rsid w:val="00100836"/>
    <w:rsid w:val="00103261"/>
    <w:rsid w:val="001053D9"/>
    <w:rsid w:val="00105C47"/>
    <w:rsid w:val="00112E7F"/>
    <w:rsid w:val="001157CE"/>
    <w:rsid w:val="0011594C"/>
    <w:rsid w:val="00116219"/>
    <w:rsid w:val="0012089B"/>
    <w:rsid w:val="00120CCF"/>
    <w:rsid w:val="00123E1F"/>
    <w:rsid w:val="00124667"/>
    <w:rsid w:val="0012486D"/>
    <w:rsid w:val="001267BF"/>
    <w:rsid w:val="001267D5"/>
    <w:rsid w:val="0013019F"/>
    <w:rsid w:val="001307D0"/>
    <w:rsid w:val="00130D6D"/>
    <w:rsid w:val="001342CB"/>
    <w:rsid w:val="00135ACA"/>
    <w:rsid w:val="00135F31"/>
    <w:rsid w:val="001362BE"/>
    <w:rsid w:val="001414D5"/>
    <w:rsid w:val="0014161A"/>
    <w:rsid w:val="0014575C"/>
    <w:rsid w:val="00150C82"/>
    <w:rsid w:val="00151666"/>
    <w:rsid w:val="00154C91"/>
    <w:rsid w:val="00155640"/>
    <w:rsid w:val="0015587D"/>
    <w:rsid w:val="001617C4"/>
    <w:rsid w:val="00161998"/>
    <w:rsid w:val="00162E47"/>
    <w:rsid w:val="0016409D"/>
    <w:rsid w:val="00164DE4"/>
    <w:rsid w:val="001650CA"/>
    <w:rsid w:val="001666DA"/>
    <w:rsid w:val="001668A3"/>
    <w:rsid w:val="0016785A"/>
    <w:rsid w:val="00174CF2"/>
    <w:rsid w:val="00175C51"/>
    <w:rsid w:val="00176570"/>
    <w:rsid w:val="0018015B"/>
    <w:rsid w:val="00182CAA"/>
    <w:rsid w:val="00185261"/>
    <w:rsid w:val="00185EC9"/>
    <w:rsid w:val="001869AE"/>
    <w:rsid w:val="00186A11"/>
    <w:rsid w:val="00192FE5"/>
    <w:rsid w:val="00194571"/>
    <w:rsid w:val="001A010B"/>
    <w:rsid w:val="001A19F9"/>
    <w:rsid w:val="001A23F5"/>
    <w:rsid w:val="001A7294"/>
    <w:rsid w:val="001B1701"/>
    <w:rsid w:val="001B3FD9"/>
    <w:rsid w:val="001B596A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F2F78"/>
    <w:rsid w:val="002008E8"/>
    <w:rsid w:val="002109CD"/>
    <w:rsid w:val="00215A24"/>
    <w:rsid w:val="00216B9C"/>
    <w:rsid w:val="002235B7"/>
    <w:rsid w:val="00223708"/>
    <w:rsid w:val="0022576E"/>
    <w:rsid w:val="002374F6"/>
    <w:rsid w:val="00237770"/>
    <w:rsid w:val="00237E80"/>
    <w:rsid w:val="002404BF"/>
    <w:rsid w:val="00244B4C"/>
    <w:rsid w:val="00246B7D"/>
    <w:rsid w:val="00247C5E"/>
    <w:rsid w:val="00253471"/>
    <w:rsid w:val="0025618F"/>
    <w:rsid w:val="002566FB"/>
    <w:rsid w:val="002577C2"/>
    <w:rsid w:val="0026012A"/>
    <w:rsid w:val="0026579E"/>
    <w:rsid w:val="0026643B"/>
    <w:rsid w:val="002676DF"/>
    <w:rsid w:val="0027005D"/>
    <w:rsid w:val="002725C4"/>
    <w:rsid w:val="002734D4"/>
    <w:rsid w:val="00274C16"/>
    <w:rsid w:val="00275D33"/>
    <w:rsid w:val="002856A9"/>
    <w:rsid w:val="00286760"/>
    <w:rsid w:val="0029130D"/>
    <w:rsid w:val="00294B32"/>
    <w:rsid w:val="002952B3"/>
    <w:rsid w:val="002956BC"/>
    <w:rsid w:val="00296CBD"/>
    <w:rsid w:val="002A016A"/>
    <w:rsid w:val="002A16F6"/>
    <w:rsid w:val="002A2E9A"/>
    <w:rsid w:val="002A54D0"/>
    <w:rsid w:val="002B0FFC"/>
    <w:rsid w:val="002B35BE"/>
    <w:rsid w:val="002B3EA2"/>
    <w:rsid w:val="002C44E7"/>
    <w:rsid w:val="002C5B97"/>
    <w:rsid w:val="002C64A4"/>
    <w:rsid w:val="002D2EC0"/>
    <w:rsid w:val="002D474B"/>
    <w:rsid w:val="002D5691"/>
    <w:rsid w:val="002E2B36"/>
    <w:rsid w:val="002E2DC9"/>
    <w:rsid w:val="002E514B"/>
    <w:rsid w:val="002E557D"/>
    <w:rsid w:val="002E742C"/>
    <w:rsid w:val="002E7E08"/>
    <w:rsid w:val="002F0310"/>
    <w:rsid w:val="002F04CD"/>
    <w:rsid w:val="002F3E76"/>
    <w:rsid w:val="002F50D4"/>
    <w:rsid w:val="00300127"/>
    <w:rsid w:val="00310C08"/>
    <w:rsid w:val="0032114A"/>
    <w:rsid w:val="00322B51"/>
    <w:rsid w:val="00322E96"/>
    <w:rsid w:val="00325AE9"/>
    <w:rsid w:val="0033267A"/>
    <w:rsid w:val="0033406D"/>
    <w:rsid w:val="00347F11"/>
    <w:rsid w:val="00353425"/>
    <w:rsid w:val="00361D88"/>
    <w:rsid w:val="00363D7D"/>
    <w:rsid w:val="0036468C"/>
    <w:rsid w:val="003672E8"/>
    <w:rsid w:val="00372CB3"/>
    <w:rsid w:val="0037555D"/>
    <w:rsid w:val="0037576B"/>
    <w:rsid w:val="003774DD"/>
    <w:rsid w:val="00377F75"/>
    <w:rsid w:val="00381362"/>
    <w:rsid w:val="0038487E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33AB"/>
    <w:rsid w:val="003E466F"/>
    <w:rsid w:val="003E642B"/>
    <w:rsid w:val="003F3524"/>
    <w:rsid w:val="003F3EE6"/>
    <w:rsid w:val="003F57EC"/>
    <w:rsid w:val="003F57ED"/>
    <w:rsid w:val="003F7369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D11"/>
    <w:rsid w:val="00465277"/>
    <w:rsid w:val="00465CA1"/>
    <w:rsid w:val="00466A2D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5C61"/>
    <w:rsid w:val="004976C2"/>
    <w:rsid w:val="004A0A5D"/>
    <w:rsid w:val="004A3CFA"/>
    <w:rsid w:val="004A4ABE"/>
    <w:rsid w:val="004A7926"/>
    <w:rsid w:val="004B41FC"/>
    <w:rsid w:val="004B422B"/>
    <w:rsid w:val="004C0039"/>
    <w:rsid w:val="004C0F5B"/>
    <w:rsid w:val="004C3024"/>
    <w:rsid w:val="004D17CE"/>
    <w:rsid w:val="004D44B7"/>
    <w:rsid w:val="004D53A4"/>
    <w:rsid w:val="004E0898"/>
    <w:rsid w:val="004E2416"/>
    <w:rsid w:val="004E3DD9"/>
    <w:rsid w:val="004E4046"/>
    <w:rsid w:val="004E447A"/>
    <w:rsid w:val="004F0C3D"/>
    <w:rsid w:val="004F5A16"/>
    <w:rsid w:val="004F67CD"/>
    <w:rsid w:val="0050050C"/>
    <w:rsid w:val="00506665"/>
    <w:rsid w:val="005100CA"/>
    <w:rsid w:val="00516E5B"/>
    <w:rsid w:val="00517DF1"/>
    <w:rsid w:val="0052011B"/>
    <w:rsid w:val="0052149D"/>
    <w:rsid w:val="00523CE2"/>
    <w:rsid w:val="0052568F"/>
    <w:rsid w:val="00532FF9"/>
    <w:rsid w:val="00545F80"/>
    <w:rsid w:val="0054600A"/>
    <w:rsid w:val="0055354A"/>
    <w:rsid w:val="005624DE"/>
    <w:rsid w:val="00562FBD"/>
    <w:rsid w:val="00563E92"/>
    <w:rsid w:val="00564960"/>
    <w:rsid w:val="00567050"/>
    <w:rsid w:val="00567D76"/>
    <w:rsid w:val="00567EF9"/>
    <w:rsid w:val="00570F8F"/>
    <w:rsid w:val="005718EF"/>
    <w:rsid w:val="00573734"/>
    <w:rsid w:val="00575925"/>
    <w:rsid w:val="0057724C"/>
    <w:rsid w:val="005821D9"/>
    <w:rsid w:val="005823A1"/>
    <w:rsid w:val="00582A2A"/>
    <w:rsid w:val="0059176A"/>
    <w:rsid w:val="005960C3"/>
    <w:rsid w:val="005A2200"/>
    <w:rsid w:val="005A257B"/>
    <w:rsid w:val="005A3CB9"/>
    <w:rsid w:val="005A420F"/>
    <w:rsid w:val="005B1DDC"/>
    <w:rsid w:val="005B2577"/>
    <w:rsid w:val="005B4C51"/>
    <w:rsid w:val="005B65E4"/>
    <w:rsid w:val="005B7B03"/>
    <w:rsid w:val="005C2636"/>
    <w:rsid w:val="005C2C5A"/>
    <w:rsid w:val="005C4BF7"/>
    <w:rsid w:val="005C4DB9"/>
    <w:rsid w:val="005C5212"/>
    <w:rsid w:val="005C5618"/>
    <w:rsid w:val="005C7429"/>
    <w:rsid w:val="005D096B"/>
    <w:rsid w:val="005D1719"/>
    <w:rsid w:val="005E5C95"/>
    <w:rsid w:val="005E780A"/>
    <w:rsid w:val="005F0FA4"/>
    <w:rsid w:val="005F4B10"/>
    <w:rsid w:val="006005D6"/>
    <w:rsid w:val="00600F47"/>
    <w:rsid w:val="006059BF"/>
    <w:rsid w:val="00606F68"/>
    <w:rsid w:val="006161AE"/>
    <w:rsid w:val="00616E36"/>
    <w:rsid w:val="0061714B"/>
    <w:rsid w:val="006274E6"/>
    <w:rsid w:val="00630ADD"/>
    <w:rsid w:val="00632F03"/>
    <w:rsid w:val="006411BC"/>
    <w:rsid w:val="0064243B"/>
    <w:rsid w:val="00655485"/>
    <w:rsid w:val="006606AF"/>
    <w:rsid w:val="00667D05"/>
    <w:rsid w:val="0067219D"/>
    <w:rsid w:val="006724F0"/>
    <w:rsid w:val="0067532D"/>
    <w:rsid w:val="00675B4F"/>
    <w:rsid w:val="0067622B"/>
    <w:rsid w:val="00677B33"/>
    <w:rsid w:val="00686652"/>
    <w:rsid w:val="006922AD"/>
    <w:rsid w:val="006932DE"/>
    <w:rsid w:val="00693465"/>
    <w:rsid w:val="006967F0"/>
    <w:rsid w:val="006A06E0"/>
    <w:rsid w:val="006A0B03"/>
    <w:rsid w:val="006A103F"/>
    <w:rsid w:val="006A1AAC"/>
    <w:rsid w:val="006A2257"/>
    <w:rsid w:val="006A683C"/>
    <w:rsid w:val="006B00A3"/>
    <w:rsid w:val="006B0ED6"/>
    <w:rsid w:val="006B7716"/>
    <w:rsid w:val="006C23C1"/>
    <w:rsid w:val="006C494D"/>
    <w:rsid w:val="006C4EC6"/>
    <w:rsid w:val="006C4EDE"/>
    <w:rsid w:val="006D47DB"/>
    <w:rsid w:val="006D4CD3"/>
    <w:rsid w:val="006D700F"/>
    <w:rsid w:val="006E0842"/>
    <w:rsid w:val="006E24CF"/>
    <w:rsid w:val="006E4C0C"/>
    <w:rsid w:val="006E6A5D"/>
    <w:rsid w:val="006F0809"/>
    <w:rsid w:val="006F0C2A"/>
    <w:rsid w:val="006F5543"/>
    <w:rsid w:val="006F55F9"/>
    <w:rsid w:val="006F7A17"/>
    <w:rsid w:val="007003DE"/>
    <w:rsid w:val="00700580"/>
    <w:rsid w:val="0070206F"/>
    <w:rsid w:val="0070218E"/>
    <w:rsid w:val="00704979"/>
    <w:rsid w:val="00704F78"/>
    <w:rsid w:val="00710441"/>
    <w:rsid w:val="00710914"/>
    <w:rsid w:val="00711613"/>
    <w:rsid w:val="00711F2B"/>
    <w:rsid w:val="007121D5"/>
    <w:rsid w:val="00713B1D"/>
    <w:rsid w:val="0071488C"/>
    <w:rsid w:val="00716D47"/>
    <w:rsid w:val="00733239"/>
    <w:rsid w:val="0073396C"/>
    <w:rsid w:val="00734AEF"/>
    <w:rsid w:val="007400B6"/>
    <w:rsid w:val="00741754"/>
    <w:rsid w:val="00744252"/>
    <w:rsid w:val="00746B56"/>
    <w:rsid w:val="0075113C"/>
    <w:rsid w:val="00751D77"/>
    <w:rsid w:val="007577AF"/>
    <w:rsid w:val="00761123"/>
    <w:rsid w:val="00766CA0"/>
    <w:rsid w:val="00771BA9"/>
    <w:rsid w:val="0077226A"/>
    <w:rsid w:val="00774B84"/>
    <w:rsid w:val="007760C1"/>
    <w:rsid w:val="00776181"/>
    <w:rsid w:val="0078223C"/>
    <w:rsid w:val="007851EE"/>
    <w:rsid w:val="0079233C"/>
    <w:rsid w:val="007933A1"/>
    <w:rsid w:val="007947AA"/>
    <w:rsid w:val="00794D60"/>
    <w:rsid w:val="007951F7"/>
    <w:rsid w:val="0079542C"/>
    <w:rsid w:val="00795F7F"/>
    <w:rsid w:val="007972B0"/>
    <w:rsid w:val="007A4778"/>
    <w:rsid w:val="007A5199"/>
    <w:rsid w:val="007A6ED3"/>
    <w:rsid w:val="007B011A"/>
    <w:rsid w:val="007B0CB4"/>
    <w:rsid w:val="007B4A1B"/>
    <w:rsid w:val="007B74BC"/>
    <w:rsid w:val="007B7855"/>
    <w:rsid w:val="007B7BFB"/>
    <w:rsid w:val="007B7FA7"/>
    <w:rsid w:val="007C288E"/>
    <w:rsid w:val="007C4A35"/>
    <w:rsid w:val="007C4F54"/>
    <w:rsid w:val="007C5C90"/>
    <w:rsid w:val="007D01BB"/>
    <w:rsid w:val="007D151D"/>
    <w:rsid w:val="007D1E06"/>
    <w:rsid w:val="007D69F8"/>
    <w:rsid w:val="007E28ED"/>
    <w:rsid w:val="007E396F"/>
    <w:rsid w:val="007E70C6"/>
    <w:rsid w:val="007E78A6"/>
    <w:rsid w:val="007E7FE0"/>
    <w:rsid w:val="007F48C7"/>
    <w:rsid w:val="007F5494"/>
    <w:rsid w:val="00802269"/>
    <w:rsid w:val="008024BF"/>
    <w:rsid w:val="008031CF"/>
    <w:rsid w:val="00812316"/>
    <w:rsid w:val="008145AA"/>
    <w:rsid w:val="00815C1E"/>
    <w:rsid w:val="00821F56"/>
    <w:rsid w:val="008257B6"/>
    <w:rsid w:val="008315A7"/>
    <w:rsid w:val="008400A9"/>
    <w:rsid w:val="008419AC"/>
    <w:rsid w:val="00853DE5"/>
    <w:rsid w:val="00854BB1"/>
    <w:rsid w:val="00855A28"/>
    <w:rsid w:val="008577A4"/>
    <w:rsid w:val="00864C9A"/>
    <w:rsid w:val="0086503D"/>
    <w:rsid w:val="00867410"/>
    <w:rsid w:val="00870C51"/>
    <w:rsid w:val="0087128B"/>
    <w:rsid w:val="00877ED3"/>
    <w:rsid w:val="00880A37"/>
    <w:rsid w:val="0088179C"/>
    <w:rsid w:val="00882B0C"/>
    <w:rsid w:val="00884A7E"/>
    <w:rsid w:val="008928B7"/>
    <w:rsid w:val="008933BE"/>
    <w:rsid w:val="00894633"/>
    <w:rsid w:val="008948C8"/>
    <w:rsid w:val="00894A09"/>
    <w:rsid w:val="00897870"/>
    <w:rsid w:val="008978AF"/>
    <w:rsid w:val="00897FEE"/>
    <w:rsid w:val="008A41ED"/>
    <w:rsid w:val="008A4916"/>
    <w:rsid w:val="008A58F6"/>
    <w:rsid w:val="008A6838"/>
    <w:rsid w:val="008B15C8"/>
    <w:rsid w:val="008B1B87"/>
    <w:rsid w:val="008B5EE0"/>
    <w:rsid w:val="008B609B"/>
    <w:rsid w:val="008B73B4"/>
    <w:rsid w:val="008C1644"/>
    <w:rsid w:val="008C1A2B"/>
    <w:rsid w:val="008D177E"/>
    <w:rsid w:val="008D2C28"/>
    <w:rsid w:val="008D5603"/>
    <w:rsid w:val="008E1492"/>
    <w:rsid w:val="008E307F"/>
    <w:rsid w:val="008E31E8"/>
    <w:rsid w:val="008E4119"/>
    <w:rsid w:val="008E7683"/>
    <w:rsid w:val="008F1AD7"/>
    <w:rsid w:val="008F48AF"/>
    <w:rsid w:val="009001E1"/>
    <w:rsid w:val="00904272"/>
    <w:rsid w:val="00904585"/>
    <w:rsid w:val="00905441"/>
    <w:rsid w:val="0091031A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15C6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110F"/>
    <w:rsid w:val="009D541C"/>
    <w:rsid w:val="009D554A"/>
    <w:rsid w:val="009D760F"/>
    <w:rsid w:val="009E05D0"/>
    <w:rsid w:val="009E0D43"/>
    <w:rsid w:val="009E1703"/>
    <w:rsid w:val="00A01C04"/>
    <w:rsid w:val="00A05A1B"/>
    <w:rsid w:val="00A10DE9"/>
    <w:rsid w:val="00A128B1"/>
    <w:rsid w:val="00A15A26"/>
    <w:rsid w:val="00A26EE3"/>
    <w:rsid w:val="00A27562"/>
    <w:rsid w:val="00A27910"/>
    <w:rsid w:val="00A30076"/>
    <w:rsid w:val="00A334AD"/>
    <w:rsid w:val="00A35581"/>
    <w:rsid w:val="00A3684B"/>
    <w:rsid w:val="00A36AF6"/>
    <w:rsid w:val="00A37852"/>
    <w:rsid w:val="00A421B9"/>
    <w:rsid w:val="00A46AB0"/>
    <w:rsid w:val="00A51EDD"/>
    <w:rsid w:val="00A522A0"/>
    <w:rsid w:val="00A530F6"/>
    <w:rsid w:val="00A541A1"/>
    <w:rsid w:val="00A549B3"/>
    <w:rsid w:val="00A6033B"/>
    <w:rsid w:val="00A6099B"/>
    <w:rsid w:val="00A629FE"/>
    <w:rsid w:val="00A675FA"/>
    <w:rsid w:val="00A72B93"/>
    <w:rsid w:val="00A7574C"/>
    <w:rsid w:val="00A7582B"/>
    <w:rsid w:val="00A773A9"/>
    <w:rsid w:val="00A83C00"/>
    <w:rsid w:val="00A84234"/>
    <w:rsid w:val="00A85905"/>
    <w:rsid w:val="00A91912"/>
    <w:rsid w:val="00A92045"/>
    <w:rsid w:val="00A943D6"/>
    <w:rsid w:val="00AA15C6"/>
    <w:rsid w:val="00AA261B"/>
    <w:rsid w:val="00AA3833"/>
    <w:rsid w:val="00AB37F7"/>
    <w:rsid w:val="00AB4DCB"/>
    <w:rsid w:val="00AC20D0"/>
    <w:rsid w:val="00AC351C"/>
    <w:rsid w:val="00AC38C8"/>
    <w:rsid w:val="00AC5384"/>
    <w:rsid w:val="00AD3A95"/>
    <w:rsid w:val="00AD450F"/>
    <w:rsid w:val="00AE2E16"/>
    <w:rsid w:val="00AE5292"/>
    <w:rsid w:val="00B00CF9"/>
    <w:rsid w:val="00B12D8F"/>
    <w:rsid w:val="00B1348E"/>
    <w:rsid w:val="00B150B7"/>
    <w:rsid w:val="00B17C42"/>
    <w:rsid w:val="00B201B1"/>
    <w:rsid w:val="00B21541"/>
    <w:rsid w:val="00B23A76"/>
    <w:rsid w:val="00B23E85"/>
    <w:rsid w:val="00B24704"/>
    <w:rsid w:val="00B2570A"/>
    <w:rsid w:val="00B2730C"/>
    <w:rsid w:val="00B27D9A"/>
    <w:rsid w:val="00B3222F"/>
    <w:rsid w:val="00B337EF"/>
    <w:rsid w:val="00B37445"/>
    <w:rsid w:val="00B5005E"/>
    <w:rsid w:val="00B525F5"/>
    <w:rsid w:val="00B61348"/>
    <w:rsid w:val="00B63A6F"/>
    <w:rsid w:val="00B6593C"/>
    <w:rsid w:val="00B73388"/>
    <w:rsid w:val="00B74810"/>
    <w:rsid w:val="00B76828"/>
    <w:rsid w:val="00B7731C"/>
    <w:rsid w:val="00B776E7"/>
    <w:rsid w:val="00B80C92"/>
    <w:rsid w:val="00B8133C"/>
    <w:rsid w:val="00B82B70"/>
    <w:rsid w:val="00B90BFD"/>
    <w:rsid w:val="00B91467"/>
    <w:rsid w:val="00B92ACA"/>
    <w:rsid w:val="00B94D9C"/>
    <w:rsid w:val="00B962B7"/>
    <w:rsid w:val="00BA3F44"/>
    <w:rsid w:val="00BA66FE"/>
    <w:rsid w:val="00BB5346"/>
    <w:rsid w:val="00BB5836"/>
    <w:rsid w:val="00BB5AD6"/>
    <w:rsid w:val="00BB776F"/>
    <w:rsid w:val="00BC1071"/>
    <w:rsid w:val="00BC5688"/>
    <w:rsid w:val="00BC6820"/>
    <w:rsid w:val="00BD40AC"/>
    <w:rsid w:val="00BD555C"/>
    <w:rsid w:val="00BE77F5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4A06"/>
    <w:rsid w:val="00C2511E"/>
    <w:rsid w:val="00C33B92"/>
    <w:rsid w:val="00C3565B"/>
    <w:rsid w:val="00C35BBF"/>
    <w:rsid w:val="00C35E6F"/>
    <w:rsid w:val="00C3658E"/>
    <w:rsid w:val="00C367AA"/>
    <w:rsid w:val="00C41D64"/>
    <w:rsid w:val="00C46425"/>
    <w:rsid w:val="00C46B83"/>
    <w:rsid w:val="00C50350"/>
    <w:rsid w:val="00C50D74"/>
    <w:rsid w:val="00C52DBF"/>
    <w:rsid w:val="00C55C1F"/>
    <w:rsid w:val="00C571C0"/>
    <w:rsid w:val="00C60E8C"/>
    <w:rsid w:val="00C61DA4"/>
    <w:rsid w:val="00C645D9"/>
    <w:rsid w:val="00C67C22"/>
    <w:rsid w:val="00C74CAA"/>
    <w:rsid w:val="00C75CE4"/>
    <w:rsid w:val="00C7619C"/>
    <w:rsid w:val="00C81634"/>
    <w:rsid w:val="00C81CB4"/>
    <w:rsid w:val="00C82B6F"/>
    <w:rsid w:val="00C87DDA"/>
    <w:rsid w:val="00C87E35"/>
    <w:rsid w:val="00C93597"/>
    <w:rsid w:val="00C96976"/>
    <w:rsid w:val="00C97748"/>
    <w:rsid w:val="00C97A7E"/>
    <w:rsid w:val="00CA1E17"/>
    <w:rsid w:val="00CA35E3"/>
    <w:rsid w:val="00CA3FC6"/>
    <w:rsid w:val="00CA6053"/>
    <w:rsid w:val="00CB07BC"/>
    <w:rsid w:val="00CB181B"/>
    <w:rsid w:val="00CB47F9"/>
    <w:rsid w:val="00CB4D08"/>
    <w:rsid w:val="00CB50C4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6C1"/>
    <w:rsid w:val="00D07B04"/>
    <w:rsid w:val="00D127DB"/>
    <w:rsid w:val="00D12EBA"/>
    <w:rsid w:val="00D1412C"/>
    <w:rsid w:val="00D15773"/>
    <w:rsid w:val="00D157A4"/>
    <w:rsid w:val="00D16AEB"/>
    <w:rsid w:val="00D204AE"/>
    <w:rsid w:val="00D21489"/>
    <w:rsid w:val="00D22C28"/>
    <w:rsid w:val="00D23136"/>
    <w:rsid w:val="00D232FE"/>
    <w:rsid w:val="00D24E2E"/>
    <w:rsid w:val="00D261FF"/>
    <w:rsid w:val="00D27EDA"/>
    <w:rsid w:val="00D307D9"/>
    <w:rsid w:val="00D31647"/>
    <w:rsid w:val="00D33990"/>
    <w:rsid w:val="00D36039"/>
    <w:rsid w:val="00D431C1"/>
    <w:rsid w:val="00D43747"/>
    <w:rsid w:val="00D45FB8"/>
    <w:rsid w:val="00D46E5A"/>
    <w:rsid w:val="00D51EB9"/>
    <w:rsid w:val="00D529A1"/>
    <w:rsid w:val="00D543F0"/>
    <w:rsid w:val="00D55CE7"/>
    <w:rsid w:val="00D56435"/>
    <w:rsid w:val="00D57993"/>
    <w:rsid w:val="00D611B8"/>
    <w:rsid w:val="00D6288B"/>
    <w:rsid w:val="00D64DA7"/>
    <w:rsid w:val="00D64EDF"/>
    <w:rsid w:val="00D66998"/>
    <w:rsid w:val="00D6751C"/>
    <w:rsid w:val="00D67C65"/>
    <w:rsid w:val="00D70FEB"/>
    <w:rsid w:val="00D723B1"/>
    <w:rsid w:val="00D778B7"/>
    <w:rsid w:val="00D84CC8"/>
    <w:rsid w:val="00D85B33"/>
    <w:rsid w:val="00D865F1"/>
    <w:rsid w:val="00D935AB"/>
    <w:rsid w:val="00D9561B"/>
    <w:rsid w:val="00DA4239"/>
    <w:rsid w:val="00DB00D8"/>
    <w:rsid w:val="00DB5C74"/>
    <w:rsid w:val="00DC0351"/>
    <w:rsid w:val="00DC278E"/>
    <w:rsid w:val="00DC360E"/>
    <w:rsid w:val="00DC5AB3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E0143F"/>
    <w:rsid w:val="00E12590"/>
    <w:rsid w:val="00E12CBA"/>
    <w:rsid w:val="00E12F47"/>
    <w:rsid w:val="00E1645D"/>
    <w:rsid w:val="00E17E53"/>
    <w:rsid w:val="00E232E7"/>
    <w:rsid w:val="00E2501E"/>
    <w:rsid w:val="00E27DC9"/>
    <w:rsid w:val="00E30B63"/>
    <w:rsid w:val="00E337B9"/>
    <w:rsid w:val="00E3453E"/>
    <w:rsid w:val="00E374E0"/>
    <w:rsid w:val="00E37628"/>
    <w:rsid w:val="00E40759"/>
    <w:rsid w:val="00E40889"/>
    <w:rsid w:val="00E415F8"/>
    <w:rsid w:val="00E463F8"/>
    <w:rsid w:val="00E47848"/>
    <w:rsid w:val="00E512C6"/>
    <w:rsid w:val="00E5253A"/>
    <w:rsid w:val="00E547C4"/>
    <w:rsid w:val="00E56203"/>
    <w:rsid w:val="00E5782F"/>
    <w:rsid w:val="00E60427"/>
    <w:rsid w:val="00E6590B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263D"/>
    <w:rsid w:val="00EA524A"/>
    <w:rsid w:val="00EA6743"/>
    <w:rsid w:val="00EB37AE"/>
    <w:rsid w:val="00EB4C55"/>
    <w:rsid w:val="00EB5910"/>
    <w:rsid w:val="00EC2DD6"/>
    <w:rsid w:val="00EC3554"/>
    <w:rsid w:val="00EC6F08"/>
    <w:rsid w:val="00EC7163"/>
    <w:rsid w:val="00ED0669"/>
    <w:rsid w:val="00ED1003"/>
    <w:rsid w:val="00ED1D39"/>
    <w:rsid w:val="00EE17AD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23237"/>
    <w:rsid w:val="00F243EC"/>
    <w:rsid w:val="00F24E12"/>
    <w:rsid w:val="00F2536A"/>
    <w:rsid w:val="00F26A85"/>
    <w:rsid w:val="00F30B0C"/>
    <w:rsid w:val="00F33B15"/>
    <w:rsid w:val="00F33B75"/>
    <w:rsid w:val="00F35847"/>
    <w:rsid w:val="00F359B6"/>
    <w:rsid w:val="00F3799A"/>
    <w:rsid w:val="00F46AB4"/>
    <w:rsid w:val="00F47763"/>
    <w:rsid w:val="00F5050E"/>
    <w:rsid w:val="00F50965"/>
    <w:rsid w:val="00F52F71"/>
    <w:rsid w:val="00F61DF7"/>
    <w:rsid w:val="00F63CA1"/>
    <w:rsid w:val="00F66123"/>
    <w:rsid w:val="00F71308"/>
    <w:rsid w:val="00F72EC4"/>
    <w:rsid w:val="00F745C1"/>
    <w:rsid w:val="00F75E7F"/>
    <w:rsid w:val="00F77262"/>
    <w:rsid w:val="00F80AD8"/>
    <w:rsid w:val="00F812FC"/>
    <w:rsid w:val="00F82160"/>
    <w:rsid w:val="00F83324"/>
    <w:rsid w:val="00F838C6"/>
    <w:rsid w:val="00F83BCD"/>
    <w:rsid w:val="00F84F87"/>
    <w:rsid w:val="00F87C9E"/>
    <w:rsid w:val="00F95F63"/>
    <w:rsid w:val="00F978A4"/>
    <w:rsid w:val="00FA2F8B"/>
    <w:rsid w:val="00FA3147"/>
    <w:rsid w:val="00FA4EFB"/>
    <w:rsid w:val="00FA65D0"/>
    <w:rsid w:val="00FB4278"/>
    <w:rsid w:val="00FB4B12"/>
    <w:rsid w:val="00FC07C0"/>
    <w:rsid w:val="00FC19EE"/>
    <w:rsid w:val="00FC550C"/>
    <w:rsid w:val="00FD4B46"/>
    <w:rsid w:val="00FD5BA2"/>
    <w:rsid w:val="00FD6572"/>
    <w:rsid w:val="00FE11FD"/>
    <w:rsid w:val="00FE14F7"/>
    <w:rsid w:val="00FE3C71"/>
    <w:rsid w:val="00FE77F1"/>
    <w:rsid w:val="00FF4461"/>
    <w:rsid w:val="00FF4713"/>
    <w:rsid w:val="00FF4B54"/>
    <w:rsid w:val="00FF4C15"/>
    <w:rsid w:val="00FF4E62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FFF4"/>
  <w15:docId w15:val="{195DC5B6-4718-4E06-998E-8ACF11F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1">
    <w:name w:val="Rozvržení dokumentu1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3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A9BE-08DD-464A-A7E4-C207F861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2532</Words>
  <Characters>14942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>Starez</Company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mraz</dc:creator>
  <cp:lastModifiedBy>Šmerková Hana</cp:lastModifiedBy>
  <cp:revision>3</cp:revision>
  <cp:lastPrinted>2021-06-28T11:33:00Z</cp:lastPrinted>
  <dcterms:created xsi:type="dcterms:W3CDTF">2021-07-07T10:20:00Z</dcterms:created>
  <dcterms:modified xsi:type="dcterms:W3CDTF">2021-07-07T10:21:00Z</dcterms:modified>
</cp:coreProperties>
</file>