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03" w:rsidRDefault="00804903" w:rsidP="00804903">
      <w:pPr>
        <w:pStyle w:val="Nadpis10"/>
        <w:shd w:val="clear" w:color="auto" w:fill="auto"/>
        <w:spacing w:before="0" w:after="0" w:line="240" w:lineRule="auto"/>
        <w:ind w:left="2694" w:right="2760"/>
        <w:rPr>
          <w:rFonts w:ascii="Arial" w:hAnsi="Arial" w:cs="Arial"/>
          <w:b/>
          <w:sz w:val="24"/>
          <w:szCs w:val="24"/>
        </w:rPr>
      </w:pPr>
      <w:r w:rsidRPr="006E78AA">
        <w:rPr>
          <w:rFonts w:ascii="Arial" w:hAnsi="Arial" w:cs="Arial"/>
          <w:b/>
          <w:sz w:val="24"/>
          <w:szCs w:val="24"/>
        </w:rPr>
        <w:t>SMLOUV</w:t>
      </w:r>
      <w:r>
        <w:rPr>
          <w:rFonts w:ascii="Arial" w:hAnsi="Arial" w:cs="Arial"/>
          <w:b/>
          <w:sz w:val="24"/>
          <w:szCs w:val="24"/>
        </w:rPr>
        <w:t>A</w:t>
      </w:r>
      <w:r w:rsidRPr="006E78AA">
        <w:rPr>
          <w:rFonts w:ascii="Arial" w:hAnsi="Arial" w:cs="Arial"/>
          <w:b/>
          <w:sz w:val="24"/>
          <w:szCs w:val="24"/>
        </w:rPr>
        <w:t xml:space="preserve"> O SPOLUPRÁCI</w:t>
      </w:r>
    </w:p>
    <w:p w:rsidR="00804903" w:rsidRPr="006E78AA" w:rsidRDefault="00804903" w:rsidP="00804903">
      <w:pPr>
        <w:pStyle w:val="Nadpis10"/>
        <w:shd w:val="clear" w:color="auto" w:fill="auto"/>
        <w:spacing w:before="0" w:after="0" w:line="240" w:lineRule="auto"/>
        <w:ind w:left="2694" w:right="2760"/>
        <w:rPr>
          <w:rFonts w:ascii="Arial" w:hAnsi="Arial" w:cs="Arial"/>
          <w:b/>
          <w:sz w:val="24"/>
          <w:szCs w:val="24"/>
        </w:rPr>
      </w:pPr>
    </w:p>
    <w:p w:rsidR="00804903" w:rsidRPr="006E78AA" w:rsidRDefault="00804903" w:rsidP="00804903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E78AA">
        <w:rPr>
          <w:rFonts w:ascii="Arial" w:hAnsi="Arial" w:cs="Arial"/>
          <w:sz w:val="20"/>
          <w:szCs w:val="20"/>
        </w:rPr>
        <w:t>č. ME/</w:t>
      </w:r>
      <w:r w:rsidR="004D3713">
        <w:rPr>
          <w:rFonts w:ascii="Arial" w:hAnsi="Arial" w:cs="Arial"/>
          <w:sz w:val="20"/>
          <w:szCs w:val="20"/>
        </w:rPr>
        <w:t>030</w:t>
      </w:r>
      <w:r w:rsidRPr="006E78A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21</w:t>
      </w:r>
    </w:p>
    <w:p w:rsidR="00F10532" w:rsidRDefault="00F10532" w:rsidP="00F644B3">
      <w:pPr>
        <w:pStyle w:val="Zkladntext"/>
        <w:shd w:val="clear" w:color="auto" w:fill="auto"/>
        <w:spacing w:line="240" w:lineRule="auto"/>
        <w:ind w:left="23" w:right="23" w:firstLine="0"/>
        <w:rPr>
          <w:b/>
          <w:sz w:val="20"/>
          <w:szCs w:val="20"/>
        </w:rPr>
      </w:pPr>
    </w:p>
    <w:p w:rsidR="00804903" w:rsidRDefault="00804903" w:rsidP="00F644B3">
      <w:pPr>
        <w:pStyle w:val="Zkladntext"/>
        <w:shd w:val="clear" w:color="auto" w:fill="auto"/>
        <w:spacing w:line="240" w:lineRule="auto"/>
        <w:ind w:left="23" w:right="23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Smluvní strany:</w:t>
      </w:r>
    </w:p>
    <w:p w:rsidR="00804903" w:rsidRDefault="00804903" w:rsidP="00F644B3">
      <w:pPr>
        <w:pStyle w:val="Zkladntext"/>
        <w:shd w:val="clear" w:color="auto" w:fill="auto"/>
        <w:spacing w:line="240" w:lineRule="auto"/>
        <w:ind w:left="23" w:right="23" w:firstLine="0"/>
        <w:rPr>
          <w:b/>
          <w:sz w:val="20"/>
          <w:szCs w:val="20"/>
        </w:rPr>
      </w:pPr>
    </w:p>
    <w:p w:rsidR="00103CA1" w:rsidRPr="006E78AA" w:rsidRDefault="00103CA1" w:rsidP="00B62091">
      <w:pPr>
        <w:pStyle w:val="Zkladntext"/>
        <w:numPr>
          <w:ilvl w:val="0"/>
          <w:numId w:val="25"/>
        </w:numPr>
        <w:shd w:val="clear" w:color="auto" w:fill="auto"/>
        <w:spacing w:line="240" w:lineRule="auto"/>
        <w:ind w:right="23"/>
        <w:rPr>
          <w:b/>
          <w:sz w:val="20"/>
          <w:szCs w:val="20"/>
        </w:rPr>
      </w:pPr>
      <w:r w:rsidRPr="006E78AA">
        <w:rPr>
          <w:b/>
          <w:sz w:val="20"/>
          <w:szCs w:val="20"/>
        </w:rPr>
        <w:t>Metrostav Epsilon s.r.o.</w:t>
      </w:r>
    </w:p>
    <w:p w:rsidR="00103CA1" w:rsidRPr="0099388E" w:rsidRDefault="00103CA1" w:rsidP="00F644B3">
      <w:pPr>
        <w:pStyle w:val="Zkladntext"/>
        <w:shd w:val="clear" w:color="auto" w:fill="auto"/>
        <w:spacing w:line="240" w:lineRule="auto"/>
        <w:ind w:left="23" w:right="23" w:firstLine="0"/>
        <w:rPr>
          <w:color w:val="444444"/>
          <w:sz w:val="20"/>
          <w:szCs w:val="20"/>
        </w:rPr>
      </w:pPr>
      <w:r w:rsidRPr="006E78AA">
        <w:rPr>
          <w:sz w:val="20"/>
          <w:szCs w:val="20"/>
        </w:rPr>
        <w:t xml:space="preserve">IČO: </w:t>
      </w:r>
      <w:r w:rsidRPr="0099388E">
        <w:rPr>
          <w:color w:val="444444"/>
          <w:sz w:val="20"/>
          <w:szCs w:val="20"/>
        </w:rPr>
        <w:t>26728532</w:t>
      </w:r>
      <w:r w:rsidR="00586451">
        <w:rPr>
          <w:color w:val="444444"/>
          <w:sz w:val="20"/>
          <w:szCs w:val="20"/>
        </w:rPr>
        <w:t>, DIČ CZ</w:t>
      </w:r>
      <w:r w:rsidR="00586451" w:rsidRPr="0099388E">
        <w:rPr>
          <w:color w:val="444444"/>
          <w:sz w:val="20"/>
          <w:szCs w:val="20"/>
        </w:rPr>
        <w:t>26728532</w:t>
      </w:r>
    </w:p>
    <w:p w:rsidR="00103CA1" w:rsidRPr="006E78AA" w:rsidRDefault="00103CA1" w:rsidP="00103CA1">
      <w:pPr>
        <w:pStyle w:val="Zkladntext"/>
        <w:shd w:val="clear" w:color="auto" w:fill="auto"/>
        <w:spacing w:line="240" w:lineRule="auto"/>
        <w:ind w:left="20" w:firstLine="0"/>
        <w:rPr>
          <w:sz w:val="20"/>
          <w:szCs w:val="20"/>
        </w:rPr>
      </w:pPr>
      <w:r w:rsidRPr="006E78AA">
        <w:rPr>
          <w:sz w:val="20"/>
          <w:szCs w:val="20"/>
        </w:rPr>
        <w:t>se sídlem Koželužská 2450/4, 180 00 Praha 8</w:t>
      </w:r>
      <w:r w:rsidR="00AC5C8C" w:rsidRPr="006E78AA">
        <w:rPr>
          <w:sz w:val="20"/>
          <w:szCs w:val="20"/>
        </w:rPr>
        <w:t>, Libeň</w:t>
      </w:r>
    </w:p>
    <w:p w:rsidR="00103CA1" w:rsidRPr="006E78AA" w:rsidRDefault="00103CA1" w:rsidP="00103CA1">
      <w:pPr>
        <w:pStyle w:val="Zkladntext"/>
        <w:shd w:val="clear" w:color="auto" w:fill="auto"/>
        <w:spacing w:line="240" w:lineRule="auto"/>
        <w:ind w:left="23" w:right="142" w:firstLine="0"/>
        <w:rPr>
          <w:sz w:val="20"/>
          <w:szCs w:val="20"/>
        </w:rPr>
      </w:pPr>
      <w:r w:rsidRPr="006E78AA">
        <w:rPr>
          <w:sz w:val="20"/>
          <w:szCs w:val="20"/>
        </w:rPr>
        <w:t xml:space="preserve">společnost zapsaná v OR vedeném Městským soudem v Praze, oddíl </w:t>
      </w:r>
      <w:r w:rsidR="00BE7023" w:rsidRPr="006E78AA">
        <w:rPr>
          <w:sz w:val="20"/>
          <w:szCs w:val="20"/>
        </w:rPr>
        <w:t>C</w:t>
      </w:r>
      <w:r w:rsidRPr="006E78AA">
        <w:rPr>
          <w:sz w:val="20"/>
          <w:szCs w:val="20"/>
        </w:rPr>
        <w:t xml:space="preserve">, vložka </w:t>
      </w:r>
      <w:r w:rsidR="00BE7023" w:rsidRPr="006E78AA">
        <w:rPr>
          <w:sz w:val="20"/>
          <w:szCs w:val="20"/>
        </w:rPr>
        <w:t>89986</w:t>
      </w:r>
    </w:p>
    <w:p w:rsidR="00103CA1" w:rsidRPr="006E78AA" w:rsidRDefault="00103CA1" w:rsidP="00103CA1">
      <w:pPr>
        <w:pStyle w:val="Zkladntext"/>
        <w:shd w:val="clear" w:color="auto" w:fill="auto"/>
        <w:spacing w:after="180" w:line="240" w:lineRule="auto"/>
        <w:ind w:left="20" w:right="20" w:firstLine="0"/>
        <w:rPr>
          <w:sz w:val="20"/>
          <w:szCs w:val="20"/>
        </w:rPr>
      </w:pPr>
      <w:r w:rsidRPr="006E78AA">
        <w:rPr>
          <w:sz w:val="20"/>
          <w:szCs w:val="20"/>
        </w:rPr>
        <w:t>zastoupena</w:t>
      </w:r>
      <w:r w:rsidR="00AC5C8C" w:rsidRPr="006E78AA">
        <w:rPr>
          <w:sz w:val="20"/>
          <w:szCs w:val="20"/>
        </w:rPr>
        <w:t xml:space="preserve"> jednateli</w:t>
      </w:r>
      <w:r w:rsidRPr="006E78AA">
        <w:rPr>
          <w:sz w:val="20"/>
          <w:szCs w:val="20"/>
        </w:rPr>
        <w:t xml:space="preserve"> Ing. Ondřejem Buršíkem a </w:t>
      </w:r>
      <w:r w:rsidR="000C161B">
        <w:rPr>
          <w:sz w:val="20"/>
          <w:szCs w:val="20"/>
        </w:rPr>
        <w:t>I</w:t>
      </w:r>
      <w:r w:rsidRPr="006E78AA">
        <w:rPr>
          <w:sz w:val="20"/>
          <w:szCs w:val="20"/>
        </w:rPr>
        <w:t xml:space="preserve">ng. </w:t>
      </w:r>
      <w:r w:rsidR="00AC5C8C" w:rsidRPr="006E78AA">
        <w:rPr>
          <w:sz w:val="20"/>
          <w:szCs w:val="20"/>
        </w:rPr>
        <w:t xml:space="preserve">Petrem </w:t>
      </w:r>
      <w:proofErr w:type="spellStart"/>
      <w:r w:rsidR="00AC5C8C" w:rsidRPr="006E78AA">
        <w:rPr>
          <w:sz w:val="20"/>
          <w:szCs w:val="20"/>
        </w:rPr>
        <w:t>Štylerem</w:t>
      </w:r>
      <w:proofErr w:type="spellEnd"/>
      <w:r w:rsidRPr="006E78AA">
        <w:rPr>
          <w:sz w:val="20"/>
          <w:szCs w:val="20"/>
        </w:rPr>
        <w:br/>
        <w:t>(dále jen „</w:t>
      </w:r>
      <w:r w:rsidRPr="006E78AA">
        <w:rPr>
          <w:b/>
          <w:sz w:val="20"/>
          <w:szCs w:val="20"/>
        </w:rPr>
        <w:t>ME</w:t>
      </w:r>
      <w:r w:rsidRPr="006E78AA">
        <w:rPr>
          <w:sz w:val="20"/>
          <w:szCs w:val="20"/>
        </w:rPr>
        <w:t>")</w:t>
      </w:r>
    </w:p>
    <w:p w:rsidR="00A50825" w:rsidRPr="006E78AA" w:rsidRDefault="00A50825" w:rsidP="00F644B3">
      <w:pPr>
        <w:pStyle w:val="Nadpis21"/>
        <w:shd w:val="clear" w:color="auto" w:fill="auto"/>
        <w:spacing w:line="240" w:lineRule="auto"/>
        <w:ind w:left="20"/>
        <w:rPr>
          <w:sz w:val="20"/>
          <w:szCs w:val="20"/>
        </w:rPr>
      </w:pPr>
      <w:r w:rsidRPr="006E78AA">
        <w:rPr>
          <w:sz w:val="20"/>
          <w:szCs w:val="20"/>
        </w:rPr>
        <w:br/>
        <w:t>a</w:t>
      </w:r>
    </w:p>
    <w:p w:rsidR="00124A48" w:rsidRPr="006E78AA" w:rsidRDefault="00124A48" w:rsidP="00F644B3">
      <w:pPr>
        <w:pStyle w:val="Nadpis21"/>
        <w:shd w:val="clear" w:color="auto" w:fill="auto"/>
        <w:spacing w:line="240" w:lineRule="auto"/>
        <w:ind w:left="20"/>
        <w:rPr>
          <w:sz w:val="20"/>
          <w:szCs w:val="20"/>
        </w:rPr>
      </w:pPr>
    </w:p>
    <w:p w:rsidR="00124A48" w:rsidRPr="006E78AA" w:rsidRDefault="00124A48" w:rsidP="00124A48">
      <w:pPr>
        <w:pStyle w:val="Nadpis21"/>
        <w:shd w:val="clear" w:color="auto" w:fill="auto"/>
        <w:spacing w:line="240" w:lineRule="auto"/>
        <w:ind w:left="20"/>
        <w:rPr>
          <w:sz w:val="20"/>
          <w:szCs w:val="20"/>
        </w:rPr>
      </w:pPr>
      <w:bookmarkStart w:id="0" w:name="bookmark2"/>
    </w:p>
    <w:p w:rsidR="00651E55" w:rsidRPr="006E78AA" w:rsidRDefault="00651E55" w:rsidP="00B62091">
      <w:pPr>
        <w:pStyle w:val="Nadpis21"/>
        <w:numPr>
          <w:ilvl w:val="0"/>
          <w:numId w:val="25"/>
        </w:numPr>
        <w:shd w:val="clear" w:color="auto" w:fill="auto"/>
        <w:spacing w:line="240" w:lineRule="auto"/>
        <w:rPr>
          <w:sz w:val="20"/>
          <w:szCs w:val="20"/>
        </w:rPr>
      </w:pPr>
      <w:r w:rsidRPr="006E78AA">
        <w:rPr>
          <w:sz w:val="20"/>
          <w:szCs w:val="20"/>
        </w:rPr>
        <w:t>Městská část Praha 3</w:t>
      </w:r>
      <w:bookmarkEnd w:id="0"/>
    </w:p>
    <w:p w:rsidR="00D72973" w:rsidRDefault="00651E55" w:rsidP="00CA71FF">
      <w:pPr>
        <w:pStyle w:val="Zkladntext"/>
        <w:shd w:val="clear" w:color="auto" w:fill="auto"/>
        <w:spacing w:line="240" w:lineRule="auto"/>
        <w:ind w:left="20" w:right="4819" w:firstLine="0"/>
        <w:jc w:val="both"/>
        <w:rPr>
          <w:sz w:val="20"/>
          <w:szCs w:val="20"/>
        </w:rPr>
      </w:pPr>
      <w:r w:rsidRPr="006E78AA">
        <w:rPr>
          <w:sz w:val="20"/>
          <w:szCs w:val="20"/>
        </w:rPr>
        <w:t>IČ</w:t>
      </w:r>
      <w:r w:rsidR="00586451">
        <w:rPr>
          <w:sz w:val="20"/>
          <w:szCs w:val="20"/>
        </w:rPr>
        <w:t>O</w:t>
      </w:r>
      <w:r w:rsidRPr="006E78AA">
        <w:rPr>
          <w:sz w:val="20"/>
          <w:szCs w:val="20"/>
        </w:rPr>
        <w:t>: 00063517</w:t>
      </w:r>
      <w:r w:rsidR="00AC5C8C" w:rsidRPr="006E78AA">
        <w:rPr>
          <w:sz w:val="20"/>
          <w:szCs w:val="20"/>
        </w:rPr>
        <w:t xml:space="preserve">, DIČ: CZ00063517, plátce </w:t>
      </w:r>
      <w:r w:rsidR="001F5DD3">
        <w:rPr>
          <w:sz w:val="20"/>
          <w:szCs w:val="20"/>
        </w:rPr>
        <w:t>D</w:t>
      </w:r>
      <w:r w:rsidR="00AC5C8C" w:rsidRPr="006E78AA">
        <w:rPr>
          <w:sz w:val="20"/>
          <w:szCs w:val="20"/>
        </w:rPr>
        <w:t>PH</w:t>
      </w:r>
    </w:p>
    <w:p w:rsidR="00AC5C8C" w:rsidRPr="006E78AA" w:rsidRDefault="00651E55" w:rsidP="001F5DD3">
      <w:pPr>
        <w:pStyle w:val="Zkladntext"/>
        <w:shd w:val="clear" w:color="auto" w:fill="auto"/>
        <w:spacing w:line="240" w:lineRule="auto"/>
        <w:ind w:left="20" w:right="4677" w:firstLine="0"/>
        <w:jc w:val="both"/>
        <w:rPr>
          <w:sz w:val="20"/>
          <w:szCs w:val="20"/>
        </w:rPr>
      </w:pPr>
      <w:r w:rsidRPr="006E78AA">
        <w:rPr>
          <w:sz w:val="20"/>
          <w:szCs w:val="20"/>
        </w:rPr>
        <w:t>se sídlem Havlíčkovo náměstí 9, 130 00 Prah</w:t>
      </w:r>
      <w:r w:rsidR="00EE63F1" w:rsidRPr="006E78AA">
        <w:rPr>
          <w:sz w:val="20"/>
          <w:szCs w:val="20"/>
        </w:rPr>
        <w:t xml:space="preserve">a 3 </w:t>
      </w:r>
    </w:p>
    <w:p w:rsidR="00EE63F1" w:rsidRDefault="00EE63F1" w:rsidP="00CA71FF">
      <w:pPr>
        <w:pStyle w:val="Zkladntext"/>
        <w:shd w:val="clear" w:color="auto" w:fill="auto"/>
        <w:spacing w:line="240" w:lineRule="auto"/>
        <w:ind w:left="20" w:right="4677" w:firstLine="0"/>
        <w:jc w:val="both"/>
        <w:rPr>
          <w:sz w:val="20"/>
          <w:szCs w:val="20"/>
        </w:rPr>
      </w:pPr>
      <w:r w:rsidRPr="006E78AA">
        <w:rPr>
          <w:sz w:val="20"/>
          <w:szCs w:val="20"/>
        </w:rPr>
        <w:t xml:space="preserve">zastoupena Ing. </w:t>
      </w:r>
      <w:r w:rsidR="00A24F1B">
        <w:rPr>
          <w:sz w:val="20"/>
          <w:szCs w:val="20"/>
        </w:rPr>
        <w:t>Tomášem Mikeskou</w:t>
      </w:r>
      <w:r w:rsidRPr="006E78AA">
        <w:rPr>
          <w:sz w:val="20"/>
          <w:szCs w:val="20"/>
        </w:rPr>
        <w:t xml:space="preserve">, </w:t>
      </w:r>
      <w:r w:rsidR="00A24F1B">
        <w:rPr>
          <w:sz w:val="20"/>
          <w:szCs w:val="20"/>
        </w:rPr>
        <w:t>místo</w:t>
      </w:r>
      <w:r w:rsidR="00651E55" w:rsidRPr="006E78AA">
        <w:rPr>
          <w:sz w:val="20"/>
          <w:szCs w:val="20"/>
        </w:rPr>
        <w:t xml:space="preserve">starostou </w:t>
      </w:r>
    </w:p>
    <w:p w:rsidR="007704EA" w:rsidRPr="006E78AA" w:rsidRDefault="009F062D" w:rsidP="00CA71FF">
      <w:pPr>
        <w:pStyle w:val="Zkladntext"/>
        <w:shd w:val="clear" w:color="auto" w:fill="auto"/>
        <w:spacing w:line="240" w:lineRule="auto"/>
        <w:ind w:left="20" w:right="4677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bankovní spojení: ČS a.s., č. </w:t>
      </w:r>
      <w:proofErr w:type="spellStart"/>
      <w:r>
        <w:rPr>
          <w:sz w:val="20"/>
          <w:szCs w:val="20"/>
        </w:rPr>
        <w:t>ú.</w:t>
      </w:r>
      <w:proofErr w:type="spellEnd"/>
      <w:r>
        <w:rPr>
          <w:sz w:val="20"/>
          <w:szCs w:val="20"/>
        </w:rPr>
        <w:t xml:space="preserve"> 27-2000781379/0800</w:t>
      </w:r>
      <w:r w:rsidR="007704EA">
        <w:rPr>
          <w:sz w:val="20"/>
          <w:szCs w:val="20"/>
        </w:rPr>
        <w:t xml:space="preserve"> </w:t>
      </w:r>
    </w:p>
    <w:p w:rsidR="00124A48" w:rsidRPr="006E78AA" w:rsidRDefault="00124A48" w:rsidP="00F644B3">
      <w:pPr>
        <w:pStyle w:val="Zkladntext"/>
        <w:shd w:val="clear" w:color="auto" w:fill="auto"/>
        <w:spacing w:line="240" w:lineRule="auto"/>
        <w:ind w:left="20" w:right="5240" w:firstLine="0"/>
        <w:jc w:val="both"/>
        <w:rPr>
          <w:sz w:val="20"/>
          <w:szCs w:val="20"/>
        </w:rPr>
      </w:pPr>
    </w:p>
    <w:p w:rsidR="00651E55" w:rsidRPr="006E78AA" w:rsidRDefault="00651E55" w:rsidP="00F644B3">
      <w:pPr>
        <w:pStyle w:val="Zkladntext"/>
        <w:shd w:val="clear" w:color="auto" w:fill="auto"/>
        <w:spacing w:line="240" w:lineRule="auto"/>
        <w:ind w:left="20" w:right="5240" w:firstLine="0"/>
        <w:jc w:val="both"/>
        <w:rPr>
          <w:sz w:val="20"/>
          <w:szCs w:val="20"/>
        </w:rPr>
      </w:pPr>
      <w:r w:rsidRPr="006E78AA">
        <w:rPr>
          <w:sz w:val="20"/>
          <w:szCs w:val="20"/>
        </w:rPr>
        <w:t>(dále jen „</w:t>
      </w:r>
      <w:r w:rsidRPr="006E78AA">
        <w:rPr>
          <w:b/>
          <w:sz w:val="20"/>
          <w:szCs w:val="20"/>
        </w:rPr>
        <w:t>MČ Praha 3</w:t>
      </w:r>
      <w:r w:rsidRPr="006E78AA">
        <w:rPr>
          <w:sz w:val="20"/>
          <w:szCs w:val="20"/>
        </w:rPr>
        <w:t>")</w:t>
      </w:r>
    </w:p>
    <w:p w:rsidR="00F2183B" w:rsidRDefault="00F2183B" w:rsidP="00F644B3">
      <w:pPr>
        <w:spacing w:line="240" w:lineRule="auto"/>
        <w:rPr>
          <w:sz w:val="20"/>
          <w:szCs w:val="20"/>
        </w:rPr>
      </w:pPr>
    </w:p>
    <w:p w:rsidR="00E91396" w:rsidRPr="00B62091" w:rsidRDefault="00E91396" w:rsidP="00F644B3">
      <w:pPr>
        <w:spacing w:line="240" w:lineRule="auto"/>
        <w:rPr>
          <w:rFonts w:ascii="Arial" w:hAnsi="Arial" w:cs="Arial"/>
          <w:sz w:val="20"/>
          <w:szCs w:val="20"/>
        </w:rPr>
      </w:pPr>
      <w:r w:rsidRPr="00B62091">
        <w:rPr>
          <w:rFonts w:ascii="Arial" w:hAnsi="Arial" w:cs="Arial"/>
          <w:sz w:val="20"/>
          <w:szCs w:val="20"/>
        </w:rPr>
        <w:t>ME a MČ Praha 3</w:t>
      </w:r>
      <w:r>
        <w:rPr>
          <w:rFonts w:ascii="Arial" w:hAnsi="Arial" w:cs="Arial"/>
          <w:sz w:val="20"/>
          <w:szCs w:val="20"/>
        </w:rPr>
        <w:t xml:space="preserve"> dále také společně jen „</w:t>
      </w:r>
      <w:r w:rsidRPr="00B62091">
        <w:rPr>
          <w:rFonts w:ascii="Arial" w:hAnsi="Arial" w:cs="Arial"/>
          <w:b/>
          <w:bCs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nebo každá z nich jednotlivě „</w:t>
      </w:r>
      <w:r w:rsidRPr="00B62091">
        <w:rPr>
          <w:rFonts w:ascii="Arial" w:hAnsi="Arial" w:cs="Arial"/>
          <w:b/>
          <w:bCs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</w:t>
      </w:r>
    </w:p>
    <w:p w:rsidR="00D9372C" w:rsidRDefault="00D9372C" w:rsidP="00F644B3">
      <w:pPr>
        <w:spacing w:line="240" w:lineRule="auto"/>
      </w:pPr>
    </w:p>
    <w:p w:rsidR="001B1F98" w:rsidRPr="00F35EE4" w:rsidRDefault="001B1F98" w:rsidP="00F644B3">
      <w:pPr>
        <w:spacing w:line="240" w:lineRule="auto"/>
      </w:pPr>
    </w:p>
    <w:p w:rsidR="00651E55" w:rsidRPr="006E78AA" w:rsidRDefault="00651E55" w:rsidP="00F644B3">
      <w:pPr>
        <w:pStyle w:val="Nadpis21"/>
        <w:shd w:val="clear" w:color="auto" w:fill="auto"/>
        <w:spacing w:line="240" w:lineRule="auto"/>
        <w:ind w:right="20"/>
        <w:jc w:val="center"/>
        <w:rPr>
          <w:sz w:val="20"/>
          <w:szCs w:val="20"/>
        </w:rPr>
      </w:pPr>
      <w:bookmarkStart w:id="1" w:name="bookmark4"/>
      <w:r w:rsidRPr="006E78AA">
        <w:rPr>
          <w:sz w:val="20"/>
          <w:szCs w:val="20"/>
        </w:rPr>
        <w:t>Článek I.</w:t>
      </w:r>
      <w:bookmarkEnd w:id="1"/>
    </w:p>
    <w:p w:rsidR="00651E55" w:rsidRPr="006E78AA" w:rsidRDefault="00651E55" w:rsidP="00F644B3">
      <w:pPr>
        <w:pStyle w:val="Nadpis21"/>
        <w:shd w:val="clear" w:color="auto" w:fill="auto"/>
        <w:spacing w:after="174" w:line="240" w:lineRule="auto"/>
        <w:ind w:right="20"/>
        <w:jc w:val="center"/>
        <w:rPr>
          <w:b w:val="0"/>
          <w:sz w:val="20"/>
          <w:szCs w:val="20"/>
        </w:rPr>
      </w:pPr>
      <w:bookmarkStart w:id="2" w:name="bookmark5"/>
      <w:r w:rsidRPr="006E78AA">
        <w:rPr>
          <w:rStyle w:val="Nadpis20"/>
          <w:b/>
          <w:sz w:val="20"/>
          <w:szCs w:val="20"/>
        </w:rPr>
        <w:t>Rozhodné skutečnosti</w:t>
      </w:r>
      <w:bookmarkEnd w:id="2"/>
    </w:p>
    <w:p w:rsidR="00FF7E64" w:rsidRPr="006E78AA" w:rsidRDefault="00FF7E64" w:rsidP="006E78AA">
      <w:pPr>
        <w:pStyle w:val="Odstavecseseznamem"/>
        <w:ind w:left="567"/>
        <w:jc w:val="both"/>
        <w:rPr>
          <w:rFonts w:ascii="Arial" w:hAnsi="Arial" w:cs="Arial"/>
          <w:spacing w:val="1"/>
          <w:sz w:val="20"/>
          <w:szCs w:val="20"/>
        </w:rPr>
      </w:pPr>
    </w:p>
    <w:p w:rsidR="00FF7E64" w:rsidRDefault="00BE7023" w:rsidP="006E78AA">
      <w:pPr>
        <w:pStyle w:val="Odstavecseseznamem"/>
        <w:numPr>
          <w:ilvl w:val="0"/>
          <w:numId w:val="1"/>
        </w:numPr>
        <w:ind w:left="567" w:hanging="425"/>
        <w:jc w:val="both"/>
        <w:rPr>
          <w:rFonts w:ascii="Arial" w:hAnsi="Arial" w:cs="Arial"/>
          <w:spacing w:val="1"/>
          <w:sz w:val="20"/>
          <w:szCs w:val="20"/>
        </w:rPr>
      </w:pPr>
      <w:r w:rsidRPr="000A7B8C">
        <w:rPr>
          <w:rFonts w:ascii="Arial" w:hAnsi="Arial" w:cs="Arial"/>
          <w:spacing w:val="1"/>
          <w:sz w:val="20"/>
          <w:szCs w:val="20"/>
        </w:rPr>
        <w:t xml:space="preserve">ME je vlastníkem pozemků </w:t>
      </w:r>
      <w:proofErr w:type="spellStart"/>
      <w:r w:rsidRPr="000A7B8C">
        <w:rPr>
          <w:rFonts w:ascii="Arial" w:hAnsi="Arial" w:cs="Arial"/>
          <w:spacing w:val="1"/>
          <w:sz w:val="20"/>
          <w:szCs w:val="20"/>
        </w:rPr>
        <w:t>parc</w:t>
      </w:r>
      <w:proofErr w:type="spellEnd"/>
      <w:r w:rsidRPr="000A7B8C">
        <w:rPr>
          <w:rFonts w:ascii="Arial" w:hAnsi="Arial" w:cs="Arial"/>
          <w:spacing w:val="1"/>
          <w:sz w:val="20"/>
          <w:szCs w:val="20"/>
        </w:rPr>
        <w:t>.</w:t>
      </w:r>
      <w:r w:rsidR="00F10532">
        <w:rPr>
          <w:rFonts w:ascii="Arial" w:hAnsi="Arial" w:cs="Arial"/>
          <w:spacing w:val="1"/>
          <w:sz w:val="20"/>
          <w:szCs w:val="20"/>
        </w:rPr>
        <w:t xml:space="preserve"> </w:t>
      </w:r>
      <w:r w:rsidRPr="000A7B8C">
        <w:rPr>
          <w:rFonts w:ascii="Arial" w:hAnsi="Arial" w:cs="Arial"/>
          <w:spacing w:val="1"/>
          <w:sz w:val="20"/>
          <w:szCs w:val="20"/>
        </w:rPr>
        <w:t>č. 354</w:t>
      </w:r>
      <w:r w:rsidR="00495BC3" w:rsidRPr="000A7B8C">
        <w:rPr>
          <w:rFonts w:ascii="Arial" w:hAnsi="Arial" w:cs="Arial"/>
          <w:spacing w:val="1"/>
          <w:sz w:val="20"/>
          <w:szCs w:val="20"/>
        </w:rPr>
        <w:t>1/15</w:t>
      </w:r>
      <w:r w:rsidR="00203529">
        <w:rPr>
          <w:rFonts w:ascii="Arial" w:hAnsi="Arial" w:cs="Arial"/>
          <w:spacing w:val="1"/>
          <w:sz w:val="20"/>
          <w:szCs w:val="20"/>
        </w:rPr>
        <w:t>3</w:t>
      </w:r>
      <w:r w:rsidR="00495BC3" w:rsidRPr="000A7B8C">
        <w:rPr>
          <w:rFonts w:ascii="Arial" w:hAnsi="Arial" w:cs="Arial"/>
          <w:spacing w:val="1"/>
          <w:sz w:val="20"/>
          <w:szCs w:val="20"/>
        </w:rPr>
        <w:t xml:space="preserve">, </w:t>
      </w:r>
      <w:r w:rsidR="00841EDD" w:rsidRPr="000A7B8C">
        <w:rPr>
          <w:rFonts w:ascii="Arial" w:hAnsi="Arial" w:cs="Arial"/>
          <w:spacing w:val="1"/>
          <w:sz w:val="20"/>
          <w:szCs w:val="20"/>
        </w:rPr>
        <w:t>3544/4</w:t>
      </w:r>
      <w:r w:rsidR="000C364E" w:rsidRPr="000A7B8C">
        <w:rPr>
          <w:rFonts w:ascii="Arial" w:hAnsi="Arial" w:cs="Arial"/>
          <w:spacing w:val="1"/>
          <w:sz w:val="20"/>
          <w:szCs w:val="20"/>
        </w:rPr>
        <w:t>,</w:t>
      </w:r>
      <w:r w:rsidR="00841EDD" w:rsidRPr="000A7B8C">
        <w:rPr>
          <w:rFonts w:ascii="Arial" w:hAnsi="Arial" w:cs="Arial"/>
          <w:spacing w:val="1"/>
          <w:sz w:val="20"/>
          <w:szCs w:val="20"/>
        </w:rPr>
        <w:t xml:space="preserve"> 3544/5, </w:t>
      </w:r>
      <w:r w:rsidR="00FA097F" w:rsidRPr="000A7B8C">
        <w:rPr>
          <w:rFonts w:ascii="Arial" w:hAnsi="Arial" w:cs="Arial"/>
          <w:spacing w:val="1"/>
          <w:sz w:val="20"/>
          <w:szCs w:val="20"/>
        </w:rPr>
        <w:t xml:space="preserve">3606/3 a </w:t>
      </w:r>
      <w:r w:rsidR="000A7B8C" w:rsidRPr="000A7B8C">
        <w:rPr>
          <w:rFonts w:ascii="Arial" w:hAnsi="Arial" w:cs="Arial"/>
          <w:spacing w:val="1"/>
          <w:sz w:val="20"/>
          <w:szCs w:val="20"/>
        </w:rPr>
        <w:t>3606/52</w:t>
      </w:r>
      <w:r w:rsidR="00841EDD" w:rsidRPr="000A7B8C">
        <w:rPr>
          <w:rFonts w:ascii="Arial" w:hAnsi="Arial" w:cs="Arial"/>
          <w:spacing w:val="1"/>
          <w:sz w:val="20"/>
          <w:szCs w:val="20"/>
        </w:rPr>
        <w:t xml:space="preserve">, </w:t>
      </w:r>
      <w:r w:rsidRPr="000A7B8C">
        <w:rPr>
          <w:rFonts w:ascii="Arial" w:hAnsi="Arial" w:cs="Arial"/>
          <w:spacing w:val="1"/>
          <w:sz w:val="20"/>
          <w:szCs w:val="20"/>
        </w:rPr>
        <w:t>zapsaných v katastru nemovitostí u Katastrálního úřadu pro hlavní město Praha, katastrální pracoviště Praha na LV č. 9783 pro </w:t>
      </w:r>
      <w:proofErr w:type="spellStart"/>
      <w:proofErr w:type="gramStart"/>
      <w:r w:rsidRPr="000A7B8C">
        <w:rPr>
          <w:rFonts w:ascii="Arial" w:hAnsi="Arial" w:cs="Arial"/>
          <w:spacing w:val="1"/>
          <w:sz w:val="20"/>
          <w:szCs w:val="20"/>
        </w:rPr>
        <w:t>k.ú</w:t>
      </w:r>
      <w:proofErr w:type="spellEnd"/>
      <w:r w:rsidRPr="000A7B8C">
        <w:rPr>
          <w:rFonts w:ascii="Arial" w:hAnsi="Arial" w:cs="Arial"/>
          <w:spacing w:val="1"/>
          <w:sz w:val="20"/>
          <w:szCs w:val="20"/>
        </w:rPr>
        <w:t>.</w:t>
      </w:r>
      <w:proofErr w:type="gramEnd"/>
      <w:r w:rsidRPr="000A7B8C">
        <w:rPr>
          <w:rFonts w:ascii="Arial" w:hAnsi="Arial" w:cs="Arial"/>
          <w:spacing w:val="1"/>
          <w:sz w:val="20"/>
          <w:szCs w:val="20"/>
        </w:rPr>
        <w:t xml:space="preserve"> Žižkov, obec Praha (dále jen „</w:t>
      </w:r>
      <w:r w:rsidRPr="000A7B8C">
        <w:rPr>
          <w:rFonts w:ascii="Arial" w:hAnsi="Arial" w:cs="Arial"/>
          <w:b/>
          <w:spacing w:val="1"/>
          <w:sz w:val="20"/>
          <w:szCs w:val="20"/>
        </w:rPr>
        <w:t>Pozemky</w:t>
      </w:r>
      <w:r w:rsidRPr="000A7B8C">
        <w:rPr>
          <w:rFonts w:ascii="Arial" w:hAnsi="Arial" w:cs="Arial"/>
          <w:spacing w:val="1"/>
          <w:sz w:val="20"/>
          <w:szCs w:val="20"/>
        </w:rPr>
        <w:t>“).</w:t>
      </w:r>
      <w:r w:rsidR="00877DDF" w:rsidRPr="000A7B8C">
        <w:rPr>
          <w:rFonts w:ascii="Arial" w:hAnsi="Arial" w:cs="Arial"/>
          <w:spacing w:val="1"/>
          <w:sz w:val="20"/>
          <w:szCs w:val="20"/>
        </w:rPr>
        <w:t xml:space="preserve"> </w:t>
      </w:r>
      <w:r w:rsidR="00266C98">
        <w:rPr>
          <w:rFonts w:ascii="Arial" w:hAnsi="Arial" w:cs="Arial"/>
          <w:spacing w:val="1"/>
          <w:sz w:val="20"/>
          <w:szCs w:val="20"/>
        </w:rPr>
        <w:t xml:space="preserve">Informativní výpis z katastru nemovitostí tvoří </w:t>
      </w:r>
      <w:r w:rsidR="00266C98" w:rsidRPr="00B62091">
        <w:rPr>
          <w:rFonts w:ascii="Arial" w:hAnsi="Arial" w:cs="Arial"/>
          <w:spacing w:val="1"/>
          <w:sz w:val="20"/>
          <w:szCs w:val="20"/>
          <w:u w:val="single"/>
        </w:rPr>
        <w:t>přílohu č. 1a</w:t>
      </w:r>
      <w:r w:rsidR="00266C98">
        <w:rPr>
          <w:rFonts w:ascii="Arial" w:hAnsi="Arial" w:cs="Arial"/>
          <w:spacing w:val="1"/>
          <w:sz w:val="20"/>
          <w:szCs w:val="20"/>
        </w:rPr>
        <w:t xml:space="preserve"> této smlouvy,</w:t>
      </w:r>
      <w:r w:rsidR="00140537">
        <w:rPr>
          <w:rFonts w:ascii="Arial" w:hAnsi="Arial" w:cs="Arial"/>
          <w:spacing w:val="1"/>
          <w:sz w:val="20"/>
          <w:szCs w:val="20"/>
        </w:rPr>
        <w:t xml:space="preserve"> kopie snímku pozemkové mapy </w:t>
      </w:r>
      <w:r w:rsidR="00E1227E">
        <w:rPr>
          <w:rFonts w:ascii="Arial" w:hAnsi="Arial" w:cs="Arial"/>
          <w:spacing w:val="1"/>
          <w:sz w:val="20"/>
          <w:szCs w:val="20"/>
        </w:rPr>
        <w:t xml:space="preserve">k Pozemkům </w:t>
      </w:r>
      <w:r w:rsidR="00140537">
        <w:rPr>
          <w:rFonts w:ascii="Arial" w:hAnsi="Arial" w:cs="Arial"/>
          <w:spacing w:val="1"/>
          <w:sz w:val="20"/>
          <w:szCs w:val="20"/>
        </w:rPr>
        <w:t xml:space="preserve">pak tvoří </w:t>
      </w:r>
      <w:r w:rsidR="00140537" w:rsidRPr="00B62091">
        <w:rPr>
          <w:rFonts w:ascii="Arial" w:hAnsi="Arial" w:cs="Arial"/>
          <w:spacing w:val="1"/>
          <w:sz w:val="20"/>
          <w:szCs w:val="20"/>
          <w:u w:val="single"/>
        </w:rPr>
        <w:t>přílohu č. 1b</w:t>
      </w:r>
      <w:r w:rsidR="00140537">
        <w:rPr>
          <w:rFonts w:ascii="Arial" w:hAnsi="Arial" w:cs="Arial"/>
          <w:spacing w:val="1"/>
          <w:sz w:val="20"/>
          <w:szCs w:val="20"/>
        </w:rPr>
        <w:t xml:space="preserve"> této smlouvy. </w:t>
      </w:r>
    </w:p>
    <w:p w:rsidR="000A7B8C" w:rsidRPr="000A7B8C" w:rsidRDefault="000A7B8C" w:rsidP="000A7B8C">
      <w:pPr>
        <w:spacing w:after="0" w:line="240" w:lineRule="auto"/>
        <w:ind w:left="142"/>
        <w:jc w:val="both"/>
        <w:rPr>
          <w:rFonts w:ascii="Arial" w:hAnsi="Arial" w:cs="Arial"/>
          <w:spacing w:val="1"/>
          <w:sz w:val="20"/>
          <w:szCs w:val="20"/>
        </w:rPr>
      </w:pPr>
    </w:p>
    <w:p w:rsidR="004B729A" w:rsidRDefault="00877DDF" w:rsidP="00877DDF">
      <w:pPr>
        <w:pStyle w:val="Odstavecseseznamem"/>
        <w:numPr>
          <w:ilvl w:val="0"/>
          <w:numId w:val="1"/>
        </w:numPr>
        <w:ind w:left="567" w:hanging="425"/>
        <w:jc w:val="both"/>
        <w:rPr>
          <w:rFonts w:ascii="Arial" w:hAnsi="Arial" w:cs="Arial"/>
          <w:spacing w:val="1"/>
          <w:sz w:val="20"/>
          <w:szCs w:val="20"/>
        </w:rPr>
      </w:pPr>
      <w:r w:rsidRPr="00966546">
        <w:rPr>
          <w:rFonts w:ascii="Arial" w:hAnsi="Arial" w:cs="Arial"/>
          <w:spacing w:val="1"/>
          <w:sz w:val="20"/>
          <w:szCs w:val="20"/>
        </w:rPr>
        <w:t xml:space="preserve">Na </w:t>
      </w:r>
      <w:r w:rsidR="00756593" w:rsidRPr="00966546">
        <w:rPr>
          <w:rFonts w:ascii="Arial" w:hAnsi="Arial" w:cs="Arial"/>
          <w:spacing w:val="1"/>
          <w:sz w:val="20"/>
          <w:szCs w:val="20"/>
        </w:rPr>
        <w:t xml:space="preserve">pozemcích </w:t>
      </w:r>
      <w:proofErr w:type="spellStart"/>
      <w:r w:rsidR="00756593" w:rsidRPr="00966546">
        <w:rPr>
          <w:rFonts w:ascii="Arial" w:hAnsi="Arial" w:cs="Arial"/>
          <w:spacing w:val="1"/>
          <w:sz w:val="20"/>
          <w:szCs w:val="20"/>
        </w:rPr>
        <w:t>p</w:t>
      </w:r>
      <w:r w:rsidR="00D06DB7">
        <w:rPr>
          <w:rFonts w:ascii="Arial" w:hAnsi="Arial" w:cs="Arial"/>
          <w:spacing w:val="1"/>
          <w:sz w:val="20"/>
          <w:szCs w:val="20"/>
        </w:rPr>
        <w:t>arc</w:t>
      </w:r>
      <w:proofErr w:type="spellEnd"/>
      <w:r w:rsidR="00756593" w:rsidRPr="00966546">
        <w:rPr>
          <w:rFonts w:ascii="Arial" w:hAnsi="Arial" w:cs="Arial"/>
          <w:spacing w:val="1"/>
          <w:sz w:val="20"/>
          <w:szCs w:val="20"/>
        </w:rPr>
        <w:t>.</w:t>
      </w:r>
      <w:r w:rsidR="00D06DB7">
        <w:rPr>
          <w:rFonts w:ascii="Arial" w:hAnsi="Arial" w:cs="Arial"/>
          <w:spacing w:val="1"/>
          <w:sz w:val="20"/>
          <w:szCs w:val="20"/>
        </w:rPr>
        <w:t xml:space="preserve"> </w:t>
      </w:r>
      <w:proofErr w:type="gramStart"/>
      <w:r w:rsidR="00756593" w:rsidRPr="00966546">
        <w:rPr>
          <w:rFonts w:ascii="Arial" w:hAnsi="Arial" w:cs="Arial"/>
          <w:spacing w:val="1"/>
          <w:sz w:val="20"/>
          <w:szCs w:val="20"/>
        </w:rPr>
        <w:t>č.</w:t>
      </w:r>
      <w:proofErr w:type="gramEnd"/>
      <w:r w:rsidR="00756593" w:rsidRPr="00966546">
        <w:rPr>
          <w:rFonts w:ascii="Arial" w:hAnsi="Arial" w:cs="Arial"/>
          <w:spacing w:val="1"/>
          <w:sz w:val="20"/>
          <w:szCs w:val="20"/>
        </w:rPr>
        <w:t xml:space="preserve"> 3544</w:t>
      </w:r>
      <w:r w:rsidR="0046541A" w:rsidRPr="00966546">
        <w:rPr>
          <w:rFonts w:ascii="Arial" w:hAnsi="Arial" w:cs="Arial"/>
          <w:spacing w:val="1"/>
          <w:sz w:val="20"/>
          <w:szCs w:val="20"/>
        </w:rPr>
        <w:t xml:space="preserve">/5, 3606/3 a 3606/52 je rozhodnutím odboru výstavby ÚMČ Praha </w:t>
      </w:r>
      <w:r w:rsidR="002F4881" w:rsidRPr="00966546">
        <w:rPr>
          <w:rFonts w:ascii="Arial" w:hAnsi="Arial" w:cs="Arial"/>
          <w:spacing w:val="1"/>
          <w:sz w:val="20"/>
          <w:szCs w:val="20"/>
        </w:rPr>
        <w:t xml:space="preserve">3 </w:t>
      </w:r>
      <w:r w:rsidR="00BD007E" w:rsidRPr="00966546">
        <w:rPr>
          <w:rFonts w:ascii="Arial" w:hAnsi="Arial" w:cs="Arial"/>
          <w:spacing w:val="1"/>
          <w:sz w:val="20"/>
          <w:szCs w:val="20"/>
        </w:rPr>
        <w:t xml:space="preserve">o </w:t>
      </w:r>
      <w:r w:rsidR="00362DC9" w:rsidRPr="00966546">
        <w:rPr>
          <w:rFonts w:ascii="Arial" w:hAnsi="Arial" w:cs="Arial"/>
          <w:spacing w:val="1"/>
          <w:sz w:val="20"/>
          <w:szCs w:val="20"/>
        </w:rPr>
        <w:t>změně</w:t>
      </w:r>
      <w:r w:rsidR="00BD007E" w:rsidRPr="00966546">
        <w:rPr>
          <w:rFonts w:ascii="Arial" w:hAnsi="Arial" w:cs="Arial"/>
          <w:spacing w:val="1"/>
          <w:sz w:val="20"/>
          <w:szCs w:val="20"/>
        </w:rPr>
        <w:t xml:space="preserve"> </w:t>
      </w:r>
      <w:r w:rsidR="00362DC9" w:rsidRPr="00966546">
        <w:rPr>
          <w:rFonts w:ascii="Arial" w:hAnsi="Arial" w:cs="Arial"/>
          <w:spacing w:val="1"/>
          <w:sz w:val="20"/>
          <w:szCs w:val="20"/>
        </w:rPr>
        <w:t>územního rozhodnutí stavby č.</w:t>
      </w:r>
      <w:r w:rsidR="00110D8D">
        <w:rPr>
          <w:rFonts w:ascii="Arial" w:hAnsi="Arial" w:cs="Arial"/>
          <w:spacing w:val="1"/>
          <w:sz w:val="20"/>
          <w:szCs w:val="20"/>
        </w:rPr>
        <w:t xml:space="preserve"> </w:t>
      </w:r>
      <w:r w:rsidR="00362DC9" w:rsidRPr="00966546">
        <w:rPr>
          <w:rFonts w:ascii="Arial" w:hAnsi="Arial" w:cs="Arial"/>
          <w:spacing w:val="1"/>
          <w:sz w:val="20"/>
          <w:szCs w:val="20"/>
        </w:rPr>
        <w:t>j. UMCP3</w:t>
      </w:r>
      <w:r w:rsidR="00CE16C9" w:rsidRPr="00966546">
        <w:rPr>
          <w:rFonts w:ascii="Arial" w:hAnsi="Arial" w:cs="Arial"/>
          <w:spacing w:val="1"/>
          <w:sz w:val="20"/>
          <w:szCs w:val="20"/>
        </w:rPr>
        <w:t xml:space="preserve"> 346449/2019 z</w:t>
      </w:r>
      <w:r w:rsidR="00D06DB7">
        <w:rPr>
          <w:rFonts w:ascii="Arial" w:hAnsi="Arial" w:cs="Arial"/>
          <w:spacing w:val="1"/>
          <w:sz w:val="20"/>
          <w:szCs w:val="20"/>
        </w:rPr>
        <w:t>e dne</w:t>
      </w:r>
      <w:r w:rsidR="00CE16C9" w:rsidRPr="00966546">
        <w:rPr>
          <w:rFonts w:ascii="Arial" w:hAnsi="Arial" w:cs="Arial"/>
          <w:spacing w:val="1"/>
          <w:sz w:val="20"/>
          <w:szCs w:val="20"/>
        </w:rPr>
        <w:t> 12.</w:t>
      </w:r>
      <w:r w:rsidR="00D06DB7">
        <w:rPr>
          <w:rFonts w:ascii="Arial" w:hAnsi="Arial" w:cs="Arial"/>
          <w:spacing w:val="1"/>
          <w:sz w:val="20"/>
          <w:szCs w:val="20"/>
        </w:rPr>
        <w:t xml:space="preserve"> </w:t>
      </w:r>
      <w:r w:rsidR="00CE16C9" w:rsidRPr="00966546">
        <w:rPr>
          <w:rFonts w:ascii="Arial" w:hAnsi="Arial" w:cs="Arial"/>
          <w:spacing w:val="1"/>
          <w:sz w:val="20"/>
          <w:szCs w:val="20"/>
        </w:rPr>
        <w:t>8.</w:t>
      </w:r>
      <w:r w:rsidR="00D06DB7">
        <w:rPr>
          <w:rFonts w:ascii="Arial" w:hAnsi="Arial" w:cs="Arial"/>
          <w:spacing w:val="1"/>
          <w:sz w:val="20"/>
          <w:szCs w:val="20"/>
        </w:rPr>
        <w:t xml:space="preserve"> </w:t>
      </w:r>
      <w:r w:rsidR="00CE16C9" w:rsidRPr="00966546">
        <w:rPr>
          <w:rFonts w:ascii="Arial" w:hAnsi="Arial" w:cs="Arial"/>
          <w:spacing w:val="1"/>
          <w:sz w:val="20"/>
          <w:szCs w:val="20"/>
        </w:rPr>
        <w:t xml:space="preserve">2019 umístěna stavba </w:t>
      </w:r>
      <w:r w:rsidR="00D81286" w:rsidRPr="00966546">
        <w:rPr>
          <w:rFonts w:ascii="Arial" w:hAnsi="Arial" w:cs="Arial"/>
          <w:spacing w:val="1"/>
          <w:sz w:val="20"/>
          <w:szCs w:val="20"/>
        </w:rPr>
        <w:t>s novým názvem „</w:t>
      </w:r>
      <w:r w:rsidR="00E33D76" w:rsidRPr="00966546">
        <w:rPr>
          <w:rFonts w:ascii="Arial" w:hAnsi="Arial" w:cs="Arial"/>
          <w:spacing w:val="1"/>
          <w:sz w:val="20"/>
          <w:szCs w:val="20"/>
        </w:rPr>
        <w:t>OBYTNÝ SOUBOR NA VACKOVĚ ZÓNA A3 / 9. ETAPA“</w:t>
      </w:r>
      <w:r w:rsidR="00D430CE">
        <w:rPr>
          <w:rFonts w:ascii="Arial" w:hAnsi="Arial" w:cs="Arial"/>
          <w:spacing w:val="1"/>
          <w:sz w:val="20"/>
          <w:szCs w:val="20"/>
        </w:rPr>
        <w:t xml:space="preserve"> podle dokumentace k územnímu rozhodnutí </w:t>
      </w:r>
      <w:r w:rsidR="00B4471E">
        <w:rPr>
          <w:rFonts w:ascii="Arial" w:hAnsi="Arial" w:cs="Arial"/>
          <w:spacing w:val="1"/>
          <w:sz w:val="20"/>
          <w:szCs w:val="20"/>
        </w:rPr>
        <w:t>(dále jen „</w:t>
      </w:r>
      <w:r w:rsidR="00B4471E" w:rsidRPr="00B62091">
        <w:rPr>
          <w:rFonts w:ascii="Arial" w:hAnsi="Arial" w:cs="Arial"/>
          <w:b/>
          <w:bCs/>
          <w:spacing w:val="1"/>
          <w:sz w:val="20"/>
          <w:szCs w:val="20"/>
        </w:rPr>
        <w:t>Roz</w:t>
      </w:r>
      <w:r w:rsidR="0008022B" w:rsidRPr="00B62091">
        <w:rPr>
          <w:rFonts w:ascii="Arial" w:hAnsi="Arial" w:cs="Arial"/>
          <w:b/>
          <w:bCs/>
          <w:spacing w:val="1"/>
          <w:sz w:val="20"/>
          <w:szCs w:val="20"/>
        </w:rPr>
        <w:t>hodnutí</w:t>
      </w:r>
      <w:r w:rsidR="0008022B">
        <w:rPr>
          <w:rFonts w:ascii="Arial" w:hAnsi="Arial" w:cs="Arial"/>
          <w:spacing w:val="1"/>
          <w:sz w:val="20"/>
          <w:szCs w:val="20"/>
        </w:rPr>
        <w:t>“)</w:t>
      </w:r>
      <w:r w:rsidR="00E33D76" w:rsidRPr="00966546">
        <w:rPr>
          <w:rFonts w:ascii="Arial" w:hAnsi="Arial" w:cs="Arial"/>
          <w:spacing w:val="1"/>
          <w:sz w:val="20"/>
          <w:szCs w:val="20"/>
        </w:rPr>
        <w:t xml:space="preserve">. </w:t>
      </w:r>
      <w:r w:rsidR="00C9590D" w:rsidRPr="00966546">
        <w:rPr>
          <w:rFonts w:ascii="Arial" w:hAnsi="Arial" w:cs="Arial"/>
          <w:spacing w:val="1"/>
          <w:sz w:val="20"/>
          <w:szCs w:val="20"/>
        </w:rPr>
        <w:t>M</w:t>
      </w:r>
      <w:r w:rsidR="00966546" w:rsidRPr="00966546">
        <w:rPr>
          <w:rFonts w:ascii="Arial" w:hAnsi="Arial" w:cs="Arial"/>
          <w:spacing w:val="1"/>
          <w:sz w:val="20"/>
          <w:szCs w:val="20"/>
        </w:rPr>
        <w:t xml:space="preserve">Č Praha 3 </w:t>
      </w:r>
      <w:r w:rsidR="00C40947">
        <w:rPr>
          <w:rFonts w:ascii="Arial" w:hAnsi="Arial" w:cs="Arial"/>
          <w:spacing w:val="1"/>
          <w:sz w:val="20"/>
          <w:szCs w:val="20"/>
        </w:rPr>
        <w:t>se dne 28. 8.</w:t>
      </w:r>
      <w:r w:rsidR="00CD0843">
        <w:rPr>
          <w:rFonts w:ascii="Arial" w:hAnsi="Arial" w:cs="Arial"/>
          <w:spacing w:val="1"/>
          <w:sz w:val="20"/>
          <w:szCs w:val="20"/>
        </w:rPr>
        <w:t xml:space="preserve"> </w:t>
      </w:r>
      <w:r w:rsidR="00C40947">
        <w:rPr>
          <w:rFonts w:ascii="Arial" w:hAnsi="Arial" w:cs="Arial"/>
          <w:spacing w:val="1"/>
          <w:sz w:val="20"/>
          <w:szCs w:val="20"/>
        </w:rPr>
        <w:t xml:space="preserve">2019 proti </w:t>
      </w:r>
      <w:r w:rsidR="0008022B">
        <w:rPr>
          <w:rFonts w:ascii="Arial" w:hAnsi="Arial" w:cs="Arial"/>
          <w:spacing w:val="1"/>
          <w:sz w:val="20"/>
          <w:szCs w:val="20"/>
        </w:rPr>
        <w:t>R</w:t>
      </w:r>
      <w:r w:rsidR="00CD7508">
        <w:rPr>
          <w:rFonts w:ascii="Arial" w:hAnsi="Arial" w:cs="Arial"/>
          <w:spacing w:val="1"/>
          <w:sz w:val="20"/>
          <w:szCs w:val="20"/>
        </w:rPr>
        <w:t xml:space="preserve">ozhodnutí odvolala. </w:t>
      </w:r>
      <w:r w:rsidR="00203A0D">
        <w:rPr>
          <w:rFonts w:ascii="Arial" w:hAnsi="Arial" w:cs="Arial"/>
          <w:spacing w:val="1"/>
          <w:sz w:val="20"/>
          <w:szCs w:val="20"/>
        </w:rPr>
        <w:t>Od</w:t>
      </w:r>
      <w:r w:rsidR="007C49A0">
        <w:rPr>
          <w:rFonts w:ascii="Arial" w:hAnsi="Arial" w:cs="Arial"/>
          <w:spacing w:val="1"/>
          <w:sz w:val="20"/>
          <w:szCs w:val="20"/>
        </w:rPr>
        <w:t xml:space="preserve">volací řízení bylo ukončeno rozhodnutím </w:t>
      </w:r>
      <w:r w:rsidR="009E7AB1">
        <w:rPr>
          <w:rFonts w:ascii="Arial" w:hAnsi="Arial" w:cs="Arial"/>
          <w:spacing w:val="1"/>
          <w:sz w:val="20"/>
          <w:szCs w:val="20"/>
        </w:rPr>
        <w:t>odboru stavebního řádu MHMP č.</w:t>
      </w:r>
      <w:r w:rsidR="00FF4C83">
        <w:rPr>
          <w:rFonts w:ascii="Arial" w:hAnsi="Arial" w:cs="Arial"/>
          <w:spacing w:val="1"/>
          <w:sz w:val="20"/>
          <w:szCs w:val="20"/>
        </w:rPr>
        <w:t xml:space="preserve"> </w:t>
      </w:r>
      <w:r w:rsidR="009E7AB1">
        <w:rPr>
          <w:rFonts w:ascii="Arial" w:hAnsi="Arial" w:cs="Arial"/>
          <w:spacing w:val="1"/>
          <w:sz w:val="20"/>
          <w:szCs w:val="20"/>
        </w:rPr>
        <w:t xml:space="preserve">j. </w:t>
      </w:r>
      <w:r w:rsidR="002B325D">
        <w:rPr>
          <w:rFonts w:ascii="Arial" w:hAnsi="Arial" w:cs="Arial"/>
          <w:spacing w:val="1"/>
          <w:sz w:val="20"/>
          <w:szCs w:val="20"/>
        </w:rPr>
        <w:t xml:space="preserve">MHMP </w:t>
      </w:r>
      <w:r w:rsidR="004E6AAC">
        <w:rPr>
          <w:rFonts w:ascii="Arial" w:hAnsi="Arial" w:cs="Arial"/>
          <w:spacing w:val="1"/>
          <w:sz w:val="20"/>
          <w:szCs w:val="20"/>
        </w:rPr>
        <w:t>3394/2021</w:t>
      </w:r>
      <w:r w:rsidR="00953B4C">
        <w:rPr>
          <w:rFonts w:ascii="Arial" w:hAnsi="Arial" w:cs="Arial"/>
          <w:spacing w:val="1"/>
          <w:sz w:val="20"/>
          <w:szCs w:val="20"/>
        </w:rPr>
        <w:t xml:space="preserve"> ze dne 13.</w:t>
      </w:r>
      <w:r w:rsidR="00FF4C83">
        <w:rPr>
          <w:rFonts w:ascii="Arial" w:hAnsi="Arial" w:cs="Arial"/>
          <w:spacing w:val="1"/>
          <w:sz w:val="20"/>
          <w:szCs w:val="20"/>
        </w:rPr>
        <w:t xml:space="preserve"> </w:t>
      </w:r>
      <w:r w:rsidR="00953B4C">
        <w:rPr>
          <w:rFonts w:ascii="Arial" w:hAnsi="Arial" w:cs="Arial"/>
          <w:spacing w:val="1"/>
          <w:sz w:val="20"/>
          <w:szCs w:val="20"/>
        </w:rPr>
        <w:t>1.</w:t>
      </w:r>
      <w:r w:rsidR="00FF4C83">
        <w:rPr>
          <w:rFonts w:ascii="Arial" w:hAnsi="Arial" w:cs="Arial"/>
          <w:spacing w:val="1"/>
          <w:sz w:val="20"/>
          <w:szCs w:val="20"/>
        </w:rPr>
        <w:t xml:space="preserve"> </w:t>
      </w:r>
      <w:r w:rsidR="00953B4C">
        <w:rPr>
          <w:rFonts w:ascii="Arial" w:hAnsi="Arial" w:cs="Arial"/>
          <w:spacing w:val="1"/>
          <w:sz w:val="20"/>
          <w:szCs w:val="20"/>
        </w:rPr>
        <w:t>2021</w:t>
      </w:r>
      <w:r w:rsidR="004E6AAC">
        <w:rPr>
          <w:rFonts w:ascii="Arial" w:hAnsi="Arial" w:cs="Arial"/>
          <w:spacing w:val="1"/>
          <w:sz w:val="20"/>
          <w:szCs w:val="20"/>
        </w:rPr>
        <w:t xml:space="preserve">, které potvrdilo platnost </w:t>
      </w:r>
      <w:r w:rsidR="0008022B">
        <w:rPr>
          <w:rFonts w:ascii="Arial" w:hAnsi="Arial" w:cs="Arial"/>
          <w:spacing w:val="1"/>
          <w:sz w:val="20"/>
          <w:szCs w:val="20"/>
        </w:rPr>
        <w:t>R</w:t>
      </w:r>
      <w:r w:rsidR="004E6AAC">
        <w:rPr>
          <w:rFonts w:ascii="Arial" w:hAnsi="Arial" w:cs="Arial"/>
          <w:spacing w:val="1"/>
          <w:sz w:val="20"/>
          <w:szCs w:val="20"/>
        </w:rPr>
        <w:t xml:space="preserve">ozhodnutí. </w:t>
      </w:r>
      <w:r w:rsidR="0008022B">
        <w:rPr>
          <w:rFonts w:ascii="Arial" w:hAnsi="Arial" w:cs="Arial"/>
          <w:spacing w:val="1"/>
          <w:sz w:val="20"/>
          <w:szCs w:val="20"/>
        </w:rPr>
        <w:t>R</w:t>
      </w:r>
      <w:r w:rsidR="003B7087">
        <w:rPr>
          <w:rFonts w:ascii="Arial" w:hAnsi="Arial" w:cs="Arial"/>
          <w:spacing w:val="1"/>
          <w:sz w:val="20"/>
          <w:szCs w:val="20"/>
        </w:rPr>
        <w:t>ozhodnutí tak nabylo právní moci</w:t>
      </w:r>
      <w:r w:rsidR="0008022B">
        <w:rPr>
          <w:rFonts w:ascii="Arial" w:hAnsi="Arial" w:cs="Arial"/>
          <w:spacing w:val="1"/>
          <w:sz w:val="20"/>
          <w:szCs w:val="20"/>
        </w:rPr>
        <w:t xml:space="preserve"> dne</w:t>
      </w:r>
      <w:r w:rsidR="0008022B" w:rsidRPr="0008022B">
        <w:rPr>
          <w:rFonts w:ascii="Arial" w:hAnsi="Arial" w:cs="Arial"/>
          <w:spacing w:val="1"/>
          <w:sz w:val="20"/>
          <w:szCs w:val="20"/>
        </w:rPr>
        <w:t xml:space="preserve"> </w:t>
      </w:r>
      <w:r w:rsidR="0008022B">
        <w:rPr>
          <w:rFonts w:ascii="Arial" w:hAnsi="Arial" w:cs="Arial"/>
          <w:spacing w:val="1"/>
          <w:sz w:val="20"/>
          <w:szCs w:val="20"/>
        </w:rPr>
        <w:t>28. 1. 2021.</w:t>
      </w:r>
    </w:p>
    <w:p w:rsidR="004B729A" w:rsidRPr="004B729A" w:rsidRDefault="004B729A" w:rsidP="004B729A">
      <w:pPr>
        <w:pStyle w:val="Odstavecseseznamem"/>
        <w:rPr>
          <w:rFonts w:ascii="Arial" w:hAnsi="Arial" w:cs="Arial"/>
          <w:spacing w:val="1"/>
          <w:sz w:val="20"/>
          <w:szCs w:val="20"/>
        </w:rPr>
      </w:pPr>
    </w:p>
    <w:p w:rsidR="00094F9F" w:rsidRDefault="000E5B47" w:rsidP="00877DDF">
      <w:pPr>
        <w:pStyle w:val="Odstavecseseznamem"/>
        <w:numPr>
          <w:ilvl w:val="0"/>
          <w:numId w:val="1"/>
        </w:numPr>
        <w:ind w:left="567" w:hanging="42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MČ Praha 3</w:t>
      </w:r>
      <w:r w:rsidR="00164703">
        <w:rPr>
          <w:rFonts w:ascii="Arial" w:hAnsi="Arial" w:cs="Arial"/>
          <w:spacing w:val="1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="00D2730E">
        <w:rPr>
          <w:rFonts w:ascii="Arial" w:hAnsi="Arial" w:cs="Arial"/>
          <w:spacing w:val="1"/>
          <w:sz w:val="20"/>
          <w:szCs w:val="20"/>
        </w:rPr>
        <w:t xml:space="preserve">zastoupená Mgr. Jiřím </w:t>
      </w:r>
      <w:proofErr w:type="spellStart"/>
      <w:r w:rsidR="00D2730E">
        <w:rPr>
          <w:rFonts w:ascii="Arial" w:hAnsi="Arial" w:cs="Arial"/>
          <w:spacing w:val="1"/>
          <w:sz w:val="20"/>
          <w:szCs w:val="20"/>
        </w:rPr>
        <w:t>Nezhybou</w:t>
      </w:r>
      <w:proofErr w:type="spellEnd"/>
      <w:r w:rsidR="00164703">
        <w:rPr>
          <w:rFonts w:ascii="Arial" w:hAnsi="Arial" w:cs="Arial"/>
          <w:spacing w:val="1"/>
          <w:sz w:val="20"/>
          <w:szCs w:val="20"/>
        </w:rPr>
        <w:t>,</w:t>
      </w:r>
      <w:r w:rsidR="00D2730E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 xml:space="preserve">podala k Městskému soudu v Praze </w:t>
      </w:r>
      <w:r w:rsidR="00110D8D">
        <w:rPr>
          <w:rFonts w:ascii="Arial" w:hAnsi="Arial" w:cs="Arial"/>
          <w:spacing w:val="1"/>
          <w:sz w:val="20"/>
          <w:szCs w:val="20"/>
        </w:rPr>
        <w:t xml:space="preserve">dne </w:t>
      </w:r>
      <w:r>
        <w:rPr>
          <w:rFonts w:ascii="Arial" w:hAnsi="Arial" w:cs="Arial"/>
          <w:spacing w:val="1"/>
          <w:sz w:val="20"/>
          <w:szCs w:val="20"/>
        </w:rPr>
        <w:t>12.</w:t>
      </w:r>
      <w:r w:rsidR="00110D8D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3.</w:t>
      </w:r>
      <w:r w:rsidR="00110D8D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2021 žalobu proti rozhodnutí M</w:t>
      </w:r>
      <w:r w:rsidR="001131A0">
        <w:rPr>
          <w:rFonts w:ascii="Arial" w:hAnsi="Arial" w:cs="Arial"/>
          <w:spacing w:val="1"/>
          <w:sz w:val="20"/>
          <w:szCs w:val="20"/>
        </w:rPr>
        <w:t>agistrátu hl. m. Prahy</w:t>
      </w:r>
      <w:r>
        <w:rPr>
          <w:rFonts w:ascii="Arial" w:hAnsi="Arial" w:cs="Arial"/>
          <w:spacing w:val="1"/>
          <w:sz w:val="20"/>
          <w:szCs w:val="20"/>
        </w:rPr>
        <w:t xml:space="preserve"> č.</w:t>
      </w:r>
      <w:r w:rsidR="00110D8D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j. MHMP 3394/2021 ze dne 13.</w:t>
      </w:r>
      <w:r w:rsidR="00110D8D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1.</w:t>
      </w:r>
      <w:r w:rsidR="00110D8D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2021</w:t>
      </w:r>
      <w:r w:rsidR="000D2224">
        <w:rPr>
          <w:rFonts w:ascii="Arial" w:hAnsi="Arial" w:cs="Arial"/>
          <w:spacing w:val="1"/>
          <w:sz w:val="20"/>
          <w:szCs w:val="20"/>
        </w:rPr>
        <w:t>, ve které navrhuje soudu, aby</w:t>
      </w:r>
      <w:r w:rsidR="00110D8D">
        <w:rPr>
          <w:rFonts w:ascii="Arial" w:hAnsi="Arial" w:cs="Arial"/>
          <w:spacing w:val="1"/>
          <w:sz w:val="20"/>
          <w:szCs w:val="20"/>
        </w:rPr>
        <w:t>:</w:t>
      </w:r>
      <w:r w:rsidR="000D2224">
        <w:rPr>
          <w:rFonts w:ascii="Arial" w:hAnsi="Arial" w:cs="Arial"/>
          <w:spacing w:val="1"/>
          <w:sz w:val="20"/>
          <w:szCs w:val="20"/>
        </w:rPr>
        <w:t xml:space="preserve"> </w:t>
      </w:r>
    </w:p>
    <w:p w:rsidR="00094F9F" w:rsidRPr="00094F9F" w:rsidRDefault="00094F9F" w:rsidP="00094F9F">
      <w:pPr>
        <w:pStyle w:val="Odstavecseseznamem"/>
        <w:rPr>
          <w:rFonts w:ascii="Arial" w:hAnsi="Arial" w:cs="Arial"/>
          <w:spacing w:val="1"/>
          <w:sz w:val="20"/>
          <w:szCs w:val="20"/>
        </w:rPr>
      </w:pPr>
    </w:p>
    <w:p w:rsidR="00C258E1" w:rsidRDefault="00C258E1" w:rsidP="00B62091">
      <w:pPr>
        <w:pStyle w:val="Odstavecseseznamem"/>
        <w:numPr>
          <w:ilvl w:val="1"/>
          <w:numId w:val="1"/>
        </w:numPr>
        <w:ind w:left="850" w:hanging="42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Zrušil </w:t>
      </w:r>
      <w:r w:rsidR="00094F9F">
        <w:rPr>
          <w:rFonts w:ascii="Arial" w:hAnsi="Arial" w:cs="Arial"/>
          <w:spacing w:val="1"/>
          <w:sz w:val="20"/>
          <w:szCs w:val="20"/>
        </w:rPr>
        <w:t>rozhodnutí Magistrátu hl. m. Prahy č.</w:t>
      </w:r>
      <w:r w:rsidR="00544AC3">
        <w:rPr>
          <w:rFonts w:ascii="Arial" w:hAnsi="Arial" w:cs="Arial"/>
          <w:spacing w:val="1"/>
          <w:sz w:val="20"/>
          <w:szCs w:val="20"/>
        </w:rPr>
        <w:t xml:space="preserve"> </w:t>
      </w:r>
      <w:r w:rsidR="00094F9F">
        <w:rPr>
          <w:rFonts w:ascii="Arial" w:hAnsi="Arial" w:cs="Arial"/>
          <w:spacing w:val="1"/>
          <w:sz w:val="20"/>
          <w:szCs w:val="20"/>
        </w:rPr>
        <w:t>j. MHMP 3394/2021 ze dne 13.</w:t>
      </w:r>
      <w:r w:rsidR="00544AC3">
        <w:rPr>
          <w:rFonts w:ascii="Arial" w:hAnsi="Arial" w:cs="Arial"/>
          <w:spacing w:val="1"/>
          <w:sz w:val="20"/>
          <w:szCs w:val="20"/>
        </w:rPr>
        <w:t xml:space="preserve"> </w:t>
      </w:r>
      <w:r w:rsidR="00094F9F">
        <w:rPr>
          <w:rFonts w:ascii="Arial" w:hAnsi="Arial" w:cs="Arial"/>
          <w:spacing w:val="1"/>
          <w:sz w:val="20"/>
          <w:szCs w:val="20"/>
        </w:rPr>
        <w:t>1.</w:t>
      </w:r>
      <w:r w:rsidR="00544AC3">
        <w:rPr>
          <w:rFonts w:ascii="Arial" w:hAnsi="Arial" w:cs="Arial"/>
          <w:spacing w:val="1"/>
          <w:sz w:val="20"/>
          <w:szCs w:val="20"/>
        </w:rPr>
        <w:t xml:space="preserve"> </w:t>
      </w:r>
      <w:r w:rsidR="00094F9F">
        <w:rPr>
          <w:rFonts w:ascii="Arial" w:hAnsi="Arial" w:cs="Arial"/>
          <w:spacing w:val="1"/>
          <w:sz w:val="20"/>
          <w:szCs w:val="20"/>
        </w:rPr>
        <w:t>2021</w:t>
      </w:r>
      <w:r w:rsidR="00544AC3">
        <w:rPr>
          <w:rFonts w:ascii="Arial" w:hAnsi="Arial" w:cs="Arial"/>
          <w:spacing w:val="1"/>
          <w:sz w:val="20"/>
          <w:szCs w:val="20"/>
        </w:rPr>
        <w:t>,</w:t>
      </w:r>
    </w:p>
    <w:p w:rsidR="00C258E1" w:rsidRDefault="00C258E1" w:rsidP="00B62091">
      <w:pPr>
        <w:pStyle w:val="Odstavecseseznamem"/>
        <w:numPr>
          <w:ilvl w:val="1"/>
          <w:numId w:val="1"/>
        </w:numPr>
        <w:ind w:left="850" w:hanging="42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 xml:space="preserve">Zrušil </w:t>
      </w:r>
      <w:r w:rsidR="006C5DC8">
        <w:rPr>
          <w:rFonts w:ascii="Arial" w:hAnsi="Arial" w:cs="Arial"/>
          <w:spacing w:val="1"/>
          <w:sz w:val="20"/>
          <w:szCs w:val="20"/>
        </w:rPr>
        <w:t>R</w:t>
      </w:r>
      <w:r w:rsidRPr="00966546">
        <w:rPr>
          <w:rFonts w:ascii="Arial" w:hAnsi="Arial" w:cs="Arial"/>
          <w:spacing w:val="1"/>
          <w:sz w:val="20"/>
          <w:szCs w:val="20"/>
        </w:rPr>
        <w:t xml:space="preserve">ozhodnutí </w:t>
      </w:r>
      <w:r>
        <w:rPr>
          <w:rFonts w:ascii="Arial" w:hAnsi="Arial" w:cs="Arial"/>
          <w:spacing w:val="1"/>
          <w:sz w:val="20"/>
          <w:szCs w:val="20"/>
        </w:rPr>
        <w:t>a věc vrátil k dalšímu řízení</w:t>
      </w:r>
      <w:r w:rsidR="006C5DC8">
        <w:rPr>
          <w:rFonts w:ascii="Arial" w:hAnsi="Arial" w:cs="Arial"/>
          <w:spacing w:val="1"/>
          <w:sz w:val="20"/>
          <w:szCs w:val="20"/>
        </w:rPr>
        <w:t>,</w:t>
      </w:r>
    </w:p>
    <w:p w:rsidR="00A40D5B" w:rsidRDefault="00A40D5B" w:rsidP="00B62091">
      <w:pPr>
        <w:pStyle w:val="Odstavecseseznamem"/>
        <w:numPr>
          <w:ilvl w:val="1"/>
          <w:numId w:val="1"/>
        </w:numPr>
        <w:ind w:left="850" w:hanging="42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Žalovaný</w:t>
      </w:r>
      <w:r w:rsidR="00795610">
        <w:rPr>
          <w:rFonts w:ascii="Arial" w:hAnsi="Arial" w:cs="Arial"/>
          <w:spacing w:val="1"/>
          <w:sz w:val="20"/>
          <w:szCs w:val="20"/>
        </w:rPr>
        <w:t>, jímž je MHMP,</w:t>
      </w:r>
      <w:r>
        <w:rPr>
          <w:rFonts w:ascii="Arial" w:hAnsi="Arial" w:cs="Arial"/>
          <w:spacing w:val="1"/>
          <w:sz w:val="20"/>
          <w:szCs w:val="20"/>
        </w:rPr>
        <w:t xml:space="preserve"> nahradil k rukám právního zástupce žalobce náklady řízení.</w:t>
      </w:r>
    </w:p>
    <w:p w:rsidR="000B6FA9" w:rsidRPr="000B6FA9" w:rsidRDefault="000B6FA9" w:rsidP="000B6FA9">
      <w:pPr>
        <w:ind w:left="142"/>
        <w:jc w:val="both"/>
        <w:rPr>
          <w:rFonts w:ascii="Arial" w:hAnsi="Arial" w:cs="Arial"/>
          <w:spacing w:val="1"/>
          <w:sz w:val="20"/>
          <w:szCs w:val="20"/>
        </w:rPr>
      </w:pPr>
      <w:r w:rsidRPr="000B6FA9">
        <w:rPr>
          <w:rFonts w:ascii="Arial" w:hAnsi="Arial" w:cs="Arial"/>
          <w:spacing w:val="1"/>
          <w:sz w:val="20"/>
          <w:szCs w:val="20"/>
        </w:rPr>
        <w:t xml:space="preserve"> </w:t>
      </w:r>
    </w:p>
    <w:p w:rsidR="000B6FA9" w:rsidRDefault="000B6FA9" w:rsidP="000B6FA9">
      <w:pPr>
        <w:pStyle w:val="Odstavecseseznamem"/>
        <w:numPr>
          <w:ilvl w:val="0"/>
          <w:numId w:val="1"/>
        </w:numPr>
        <w:ind w:left="567" w:hanging="425"/>
        <w:jc w:val="both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lastRenderedPageBreak/>
        <w:t xml:space="preserve">Následným jednáním </w:t>
      </w:r>
      <w:r w:rsidR="00907525">
        <w:rPr>
          <w:rFonts w:ascii="Arial" w:hAnsi="Arial" w:cs="Arial"/>
          <w:spacing w:val="1"/>
          <w:sz w:val="20"/>
          <w:szCs w:val="20"/>
        </w:rPr>
        <w:t>došly MČ Praha 3 a ME k</w:t>
      </w:r>
      <w:r w:rsidR="0017243C">
        <w:rPr>
          <w:rFonts w:ascii="Arial" w:hAnsi="Arial" w:cs="Arial"/>
          <w:spacing w:val="1"/>
          <w:sz w:val="20"/>
          <w:szCs w:val="20"/>
        </w:rPr>
        <w:t>e</w:t>
      </w:r>
      <w:r w:rsidR="00907525">
        <w:rPr>
          <w:rFonts w:ascii="Arial" w:hAnsi="Arial" w:cs="Arial"/>
          <w:spacing w:val="1"/>
          <w:sz w:val="20"/>
          <w:szCs w:val="20"/>
        </w:rPr>
        <w:t> </w:t>
      </w:r>
      <w:r w:rsidR="0017243C">
        <w:rPr>
          <w:rFonts w:ascii="Arial" w:hAnsi="Arial" w:cs="Arial"/>
          <w:spacing w:val="1"/>
          <w:sz w:val="20"/>
          <w:szCs w:val="20"/>
        </w:rPr>
        <w:t xml:space="preserve">shodě </w:t>
      </w:r>
      <w:r w:rsidR="00907525">
        <w:rPr>
          <w:rFonts w:ascii="Arial" w:hAnsi="Arial" w:cs="Arial"/>
          <w:spacing w:val="1"/>
          <w:sz w:val="20"/>
          <w:szCs w:val="20"/>
        </w:rPr>
        <w:t xml:space="preserve">ve věci stavby </w:t>
      </w:r>
      <w:r w:rsidR="00907525" w:rsidRPr="00966546">
        <w:rPr>
          <w:rFonts w:ascii="Arial" w:hAnsi="Arial" w:cs="Arial"/>
          <w:spacing w:val="1"/>
          <w:sz w:val="20"/>
          <w:szCs w:val="20"/>
        </w:rPr>
        <w:t>„OBYTNÝ SOUBOR NA VACKOVĚ ZÓNA A3 / 9. ETAPA“</w:t>
      </w:r>
      <w:r w:rsidR="00907525">
        <w:rPr>
          <w:rFonts w:ascii="Arial" w:hAnsi="Arial" w:cs="Arial"/>
          <w:spacing w:val="1"/>
          <w:sz w:val="20"/>
          <w:szCs w:val="20"/>
        </w:rPr>
        <w:t xml:space="preserve"> a uzavírají tuto dohodu</w:t>
      </w:r>
      <w:r w:rsidR="00AC76ED">
        <w:rPr>
          <w:rFonts w:ascii="Arial" w:hAnsi="Arial" w:cs="Arial"/>
          <w:spacing w:val="1"/>
          <w:sz w:val="20"/>
          <w:szCs w:val="20"/>
        </w:rPr>
        <w:t>.</w:t>
      </w:r>
    </w:p>
    <w:p w:rsidR="00651E55" w:rsidRPr="006E78AA" w:rsidRDefault="00651E55" w:rsidP="00F644B3">
      <w:pPr>
        <w:pStyle w:val="Zkladntext"/>
        <w:shd w:val="clear" w:color="auto" w:fill="auto"/>
        <w:spacing w:line="240" w:lineRule="auto"/>
        <w:ind w:left="700" w:right="20" w:firstLine="0"/>
        <w:jc w:val="right"/>
        <w:rPr>
          <w:sz w:val="20"/>
          <w:szCs w:val="20"/>
        </w:rPr>
      </w:pPr>
    </w:p>
    <w:p w:rsidR="00651E55" w:rsidRPr="006E78AA" w:rsidRDefault="00651E55" w:rsidP="00F644B3">
      <w:pPr>
        <w:spacing w:line="240" w:lineRule="auto"/>
        <w:rPr>
          <w:rFonts w:ascii="Arial" w:hAnsi="Arial" w:cs="Arial"/>
          <w:sz w:val="20"/>
          <w:szCs w:val="20"/>
        </w:rPr>
      </w:pPr>
    </w:p>
    <w:p w:rsidR="00651E55" w:rsidRPr="006E78AA" w:rsidRDefault="00651E55" w:rsidP="00F644B3">
      <w:pPr>
        <w:pStyle w:val="Zkladntext"/>
        <w:shd w:val="clear" w:color="auto" w:fill="auto"/>
        <w:spacing w:after="224" w:line="240" w:lineRule="auto"/>
        <w:ind w:left="2124" w:right="2050" w:firstLine="0"/>
        <w:jc w:val="center"/>
        <w:rPr>
          <w:sz w:val="20"/>
          <w:szCs w:val="20"/>
        </w:rPr>
      </w:pPr>
      <w:r w:rsidRPr="006E78AA">
        <w:rPr>
          <w:rStyle w:val="ZkladntextTun"/>
          <w:sz w:val="20"/>
          <w:szCs w:val="20"/>
        </w:rPr>
        <w:t>Článek II.</w:t>
      </w:r>
      <w:r w:rsidRPr="006E78AA">
        <w:rPr>
          <w:rStyle w:val="ZkladntextTun"/>
          <w:sz w:val="20"/>
          <w:szCs w:val="20"/>
        </w:rPr>
        <w:br/>
      </w:r>
      <w:r w:rsidRPr="006E78AA">
        <w:rPr>
          <w:rStyle w:val="ZkladntextTun1"/>
          <w:sz w:val="20"/>
          <w:szCs w:val="20"/>
        </w:rPr>
        <w:t>Předmět</w:t>
      </w:r>
      <w:r w:rsidRPr="006E78AA">
        <w:rPr>
          <w:b/>
          <w:sz w:val="20"/>
          <w:szCs w:val="20"/>
          <w:u w:val="single"/>
        </w:rPr>
        <w:t xml:space="preserve"> a podmínky spolupráce</w:t>
      </w:r>
    </w:p>
    <w:p w:rsidR="001B1F98" w:rsidRDefault="001B1F98" w:rsidP="00907525">
      <w:pPr>
        <w:pStyle w:val="Zkladntext"/>
        <w:shd w:val="clear" w:color="auto" w:fill="auto"/>
        <w:spacing w:after="154" w:line="240" w:lineRule="auto"/>
        <w:ind w:left="440" w:right="567" w:hanging="420"/>
        <w:jc w:val="both"/>
        <w:rPr>
          <w:sz w:val="20"/>
          <w:szCs w:val="20"/>
        </w:rPr>
      </w:pPr>
    </w:p>
    <w:p w:rsidR="00651E55" w:rsidRDefault="00651E55" w:rsidP="00907525">
      <w:pPr>
        <w:pStyle w:val="Zkladntext"/>
        <w:shd w:val="clear" w:color="auto" w:fill="auto"/>
        <w:spacing w:after="154" w:line="240" w:lineRule="auto"/>
        <w:ind w:left="440" w:right="567" w:hanging="420"/>
        <w:jc w:val="both"/>
        <w:rPr>
          <w:sz w:val="20"/>
          <w:szCs w:val="20"/>
        </w:rPr>
      </w:pPr>
      <w:r w:rsidRPr="006E78AA">
        <w:rPr>
          <w:sz w:val="20"/>
          <w:szCs w:val="20"/>
        </w:rPr>
        <w:t>V rámci vzájemné spolupráce se smluvní strany dohodly na následujících závazcích:</w:t>
      </w:r>
    </w:p>
    <w:p w:rsidR="001B1F98" w:rsidRPr="006E78AA" w:rsidRDefault="001B1F98" w:rsidP="00907525">
      <w:pPr>
        <w:pStyle w:val="Zkladntext"/>
        <w:shd w:val="clear" w:color="auto" w:fill="auto"/>
        <w:spacing w:after="154" w:line="240" w:lineRule="auto"/>
        <w:ind w:left="440" w:right="567" w:hanging="420"/>
        <w:jc w:val="both"/>
        <w:rPr>
          <w:sz w:val="20"/>
          <w:szCs w:val="20"/>
        </w:rPr>
      </w:pPr>
    </w:p>
    <w:p w:rsidR="00651E55" w:rsidRPr="006E78AA" w:rsidRDefault="00651E55" w:rsidP="00F644B3">
      <w:pPr>
        <w:pStyle w:val="Zkladntext"/>
        <w:shd w:val="clear" w:color="auto" w:fill="auto"/>
        <w:spacing w:line="240" w:lineRule="auto"/>
        <w:ind w:left="440" w:right="2050" w:hanging="420"/>
        <w:jc w:val="both"/>
        <w:rPr>
          <w:sz w:val="20"/>
          <w:szCs w:val="20"/>
        </w:rPr>
      </w:pPr>
      <w:r w:rsidRPr="006E78AA">
        <w:rPr>
          <w:sz w:val="20"/>
          <w:szCs w:val="20"/>
        </w:rPr>
        <w:t xml:space="preserve">2.1 Závazky </w:t>
      </w:r>
      <w:r w:rsidR="00D9539B">
        <w:rPr>
          <w:sz w:val="20"/>
          <w:szCs w:val="20"/>
        </w:rPr>
        <w:t>ME</w:t>
      </w:r>
      <w:r w:rsidRPr="006E78AA">
        <w:rPr>
          <w:sz w:val="20"/>
          <w:szCs w:val="20"/>
        </w:rPr>
        <w:t>:</w:t>
      </w:r>
    </w:p>
    <w:p w:rsidR="00651E55" w:rsidRPr="006E78AA" w:rsidRDefault="00651E55" w:rsidP="00F644B3">
      <w:pPr>
        <w:pStyle w:val="Zkladntext"/>
        <w:shd w:val="clear" w:color="auto" w:fill="auto"/>
        <w:spacing w:line="240" w:lineRule="auto"/>
        <w:ind w:left="440" w:right="2050" w:hanging="420"/>
        <w:jc w:val="both"/>
        <w:rPr>
          <w:sz w:val="20"/>
          <w:szCs w:val="20"/>
        </w:rPr>
      </w:pPr>
    </w:p>
    <w:p w:rsidR="002C0AB5" w:rsidRDefault="002C0AB5" w:rsidP="00D15B72">
      <w:pPr>
        <w:pStyle w:val="Zkladntext"/>
        <w:numPr>
          <w:ilvl w:val="0"/>
          <w:numId w:val="2"/>
        </w:numPr>
        <w:shd w:val="clear" w:color="auto" w:fill="auto"/>
        <w:tabs>
          <w:tab w:val="left" w:pos="755"/>
        </w:tabs>
        <w:spacing w:after="180" w:line="240" w:lineRule="auto"/>
        <w:ind w:left="740" w:right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 se zavazuje při přípravě a realizaci následujících etap záměru </w:t>
      </w:r>
      <w:r w:rsidRPr="00966546">
        <w:rPr>
          <w:sz w:val="20"/>
          <w:szCs w:val="20"/>
        </w:rPr>
        <w:t>„OBYTNÝ SOUBOR NA VACKOVĚ</w:t>
      </w:r>
      <w:r>
        <w:rPr>
          <w:sz w:val="20"/>
          <w:szCs w:val="20"/>
        </w:rPr>
        <w:t>“ předem projednat s MČ Praha 3 podobu a rozsah záměru a zapracovat do projektové a realizační dokumentace těchto etap záměru oprávněné připomínky MČ Praha 3, zejména požadavky týkající se podoby a kvality veřejných prostranství a veřejně přístupných prostorů</w:t>
      </w:r>
      <w:r w:rsidR="004573B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4573B8">
        <w:rPr>
          <w:sz w:val="20"/>
          <w:szCs w:val="20"/>
        </w:rPr>
        <w:t xml:space="preserve">požadavky týkající se </w:t>
      </w:r>
      <w:r>
        <w:rPr>
          <w:sz w:val="20"/>
          <w:szCs w:val="20"/>
        </w:rPr>
        <w:t>urbanistického, architektonického a komunikačního napojení staveb na park Židovské pece a jiná veřejně přístupná místa</w:t>
      </w:r>
      <w:r w:rsidR="004573B8">
        <w:rPr>
          <w:sz w:val="20"/>
          <w:szCs w:val="20"/>
        </w:rPr>
        <w:t xml:space="preserve"> a připomínky týkající se vlivu provádění staveb na obyvatele MČ Praha 3 a na životní prostředí</w:t>
      </w:r>
      <w:r>
        <w:rPr>
          <w:sz w:val="20"/>
          <w:szCs w:val="20"/>
        </w:rPr>
        <w:t xml:space="preserve">. </w:t>
      </w:r>
    </w:p>
    <w:p w:rsidR="001B1F98" w:rsidRDefault="00D9539B" w:rsidP="00D15B72">
      <w:pPr>
        <w:pStyle w:val="Zkladntext"/>
        <w:numPr>
          <w:ilvl w:val="0"/>
          <w:numId w:val="2"/>
        </w:numPr>
        <w:shd w:val="clear" w:color="auto" w:fill="auto"/>
        <w:tabs>
          <w:tab w:val="left" w:pos="755"/>
        </w:tabs>
        <w:spacing w:after="180" w:line="240" w:lineRule="auto"/>
        <w:ind w:left="740" w:right="20"/>
        <w:jc w:val="both"/>
        <w:rPr>
          <w:sz w:val="20"/>
          <w:szCs w:val="20"/>
        </w:rPr>
      </w:pPr>
      <w:r>
        <w:rPr>
          <w:sz w:val="20"/>
          <w:szCs w:val="20"/>
        </w:rPr>
        <w:t>ME</w:t>
      </w:r>
      <w:r w:rsidRPr="006E78AA">
        <w:rPr>
          <w:sz w:val="20"/>
          <w:szCs w:val="20"/>
        </w:rPr>
        <w:t xml:space="preserve"> </w:t>
      </w:r>
      <w:r w:rsidR="00C3648E">
        <w:rPr>
          <w:sz w:val="20"/>
          <w:szCs w:val="20"/>
        </w:rPr>
        <w:t xml:space="preserve">se zavazuje </w:t>
      </w:r>
      <w:r w:rsidR="001F21A5">
        <w:rPr>
          <w:sz w:val="20"/>
          <w:szCs w:val="20"/>
        </w:rPr>
        <w:t>uhrad</w:t>
      </w:r>
      <w:r w:rsidR="00C3648E">
        <w:rPr>
          <w:sz w:val="20"/>
          <w:szCs w:val="20"/>
        </w:rPr>
        <w:t>it</w:t>
      </w:r>
      <w:r w:rsidR="001F21A5">
        <w:rPr>
          <w:sz w:val="20"/>
          <w:szCs w:val="20"/>
        </w:rPr>
        <w:t xml:space="preserve"> MČ Praha 3 </w:t>
      </w:r>
      <w:r w:rsidR="00025EEB">
        <w:rPr>
          <w:sz w:val="20"/>
          <w:szCs w:val="20"/>
        </w:rPr>
        <w:t>finan</w:t>
      </w:r>
      <w:r w:rsidR="00FE7C96">
        <w:rPr>
          <w:sz w:val="20"/>
          <w:szCs w:val="20"/>
        </w:rPr>
        <w:t xml:space="preserve">ční </w:t>
      </w:r>
      <w:r w:rsidR="001F21A5">
        <w:rPr>
          <w:sz w:val="20"/>
          <w:szCs w:val="20"/>
        </w:rPr>
        <w:t xml:space="preserve">příspěvek </w:t>
      </w:r>
      <w:r w:rsidR="00820330">
        <w:rPr>
          <w:sz w:val="20"/>
          <w:szCs w:val="20"/>
        </w:rPr>
        <w:t xml:space="preserve">ve výši 15 000 000,- Kč (slovy: patnáct milionů korun českých), </w:t>
      </w:r>
      <w:r w:rsidR="00FE7C96">
        <w:rPr>
          <w:sz w:val="20"/>
          <w:szCs w:val="20"/>
        </w:rPr>
        <w:t xml:space="preserve">určený </w:t>
      </w:r>
      <w:r w:rsidR="001F21A5">
        <w:rPr>
          <w:sz w:val="20"/>
          <w:szCs w:val="20"/>
        </w:rPr>
        <w:t>na rekonstrukci parku Židovské pece</w:t>
      </w:r>
      <w:r w:rsidR="00FE7C96">
        <w:rPr>
          <w:sz w:val="20"/>
          <w:szCs w:val="20"/>
        </w:rPr>
        <w:t>, kterou plánuje na své náklady realizovat MČ Praha 3</w:t>
      </w:r>
      <w:r w:rsidR="00444D92">
        <w:rPr>
          <w:sz w:val="20"/>
          <w:szCs w:val="20"/>
        </w:rPr>
        <w:t xml:space="preserve">. Příspěvek bude splatný </w:t>
      </w:r>
      <w:r w:rsidR="00094454">
        <w:rPr>
          <w:sz w:val="20"/>
          <w:szCs w:val="20"/>
        </w:rPr>
        <w:t xml:space="preserve">na účet MČ Praha 3, uvedený v záhlaví této smlouvy, </w:t>
      </w:r>
      <w:r w:rsidR="00444D92">
        <w:rPr>
          <w:sz w:val="20"/>
          <w:szCs w:val="20"/>
        </w:rPr>
        <w:t xml:space="preserve">do 60 </w:t>
      </w:r>
      <w:r w:rsidR="009C268C">
        <w:rPr>
          <w:sz w:val="20"/>
          <w:szCs w:val="20"/>
        </w:rPr>
        <w:t xml:space="preserve">(šedesáti) </w:t>
      </w:r>
      <w:r w:rsidR="00444D92">
        <w:rPr>
          <w:sz w:val="20"/>
          <w:szCs w:val="20"/>
        </w:rPr>
        <w:t xml:space="preserve">dnů po nabytí právní moci stavebního povolení stavby </w:t>
      </w:r>
      <w:r w:rsidR="00444D92" w:rsidRPr="00966546">
        <w:rPr>
          <w:sz w:val="20"/>
          <w:szCs w:val="20"/>
        </w:rPr>
        <w:t>„OBYTNÝ SOUBOR NA VACKOVĚ ZÓNA A3 / 9. ETAPA“</w:t>
      </w:r>
      <w:r w:rsidR="006A1D7F">
        <w:rPr>
          <w:sz w:val="20"/>
          <w:szCs w:val="20"/>
        </w:rPr>
        <w:t xml:space="preserve"> (dále jen „</w:t>
      </w:r>
      <w:r w:rsidR="006A1D7F" w:rsidRPr="00B62091">
        <w:rPr>
          <w:b/>
          <w:bCs/>
          <w:sz w:val="20"/>
          <w:szCs w:val="20"/>
        </w:rPr>
        <w:t>Stavba</w:t>
      </w:r>
      <w:r w:rsidR="006A1D7F">
        <w:rPr>
          <w:sz w:val="20"/>
          <w:szCs w:val="20"/>
        </w:rPr>
        <w:t>“)</w:t>
      </w:r>
      <w:r w:rsidR="00227003">
        <w:rPr>
          <w:sz w:val="20"/>
          <w:szCs w:val="20"/>
        </w:rPr>
        <w:t xml:space="preserve">, přičemž dokumentace pro stavební povolení bude </w:t>
      </w:r>
      <w:r w:rsidR="001E36E8">
        <w:rPr>
          <w:sz w:val="20"/>
          <w:szCs w:val="20"/>
        </w:rPr>
        <w:t xml:space="preserve">vycházet z pravomocného </w:t>
      </w:r>
      <w:r w:rsidR="005353A7">
        <w:rPr>
          <w:sz w:val="20"/>
          <w:szCs w:val="20"/>
        </w:rPr>
        <w:t>Rozhodnutí</w:t>
      </w:r>
      <w:r w:rsidR="00D430CE">
        <w:rPr>
          <w:sz w:val="20"/>
          <w:szCs w:val="20"/>
        </w:rPr>
        <w:t>, resp. ne</w:t>
      </w:r>
      <w:r w:rsidR="002C0AB5">
        <w:rPr>
          <w:sz w:val="20"/>
          <w:szCs w:val="20"/>
        </w:rPr>
        <w:t>odchýlí se od</w:t>
      </w:r>
      <w:r w:rsidR="00D430CE">
        <w:rPr>
          <w:sz w:val="20"/>
          <w:szCs w:val="20"/>
        </w:rPr>
        <w:t xml:space="preserve"> projektové dokumentace uvedené a popsané v </w:t>
      </w:r>
      <w:proofErr w:type="spellStart"/>
      <w:r w:rsidR="00D430CE">
        <w:rPr>
          <w:sz w:val="20"/>
          <w:szCs w:val="20"/>
        </w:rPr>
        <w:t>ust</w:t>
      </w:r>
      <w:proofErr w:type="spellEnd"/>
      <w:r w:rsidR="00D430CE">
        <w:rPr>
          <w:sz w:val="20"/>
          <w:szCs w:val="20"/>
        </w:rPr>
        <w:t xml:space="preserve">. čl. I, odst. </w:t>
      </w:r>
      <w:proofErr w:type="gramStart"/>
      <w:r w:rsidR="00D430CE">
        <w:rPr>
          <w:sz w:val="20"/>
          <w:szCs w:val="20"/>
        </w:rPr>
        <w:t>1.2. této</w:t>
      </w:r>
      <w:proofErr w:type="gramEnd"/>
      <w:r w:rsidR="00D430CE">
        <w:rPr>
          <w:sz w:val="20"/>
          <w:szCs w:val="20"/>
        </w:rPr>
        <w:t xml:space="preserve"> smlouvy</w:t>
      </w:r>
      <w:r w:rsidR="002C0AB5">
        <w:rPr>
          <w:sz w:val="20"/>
          <w:szCs w:val="20"/>
        </w:rPr>
        <w:t>, ledaže by s takovou odchylkou souhlasila MČ Praha 3</w:t>
      </w:r>
      <w:r w:rsidR="00B129F8">
        <w:rPr>
          <w:sz w:val="20"/>
          <w:szCs w:val="20"/>
        </w:rPr>
        <w:t>.</w:t>
      </w:r>
    </w:p>
    <w:p w:rsidR="00D15B72" w:rsidRDefault="00041D1E" w:rsidP="001B1F98">
      <w:pPr>
        <w:pStyle w:val="Zkladntext"/>
        <w:shd w:val="clear" w:color="auto" w:fill="auto"/>
        <w:tabs>
          <w:tab w:val="left" w:pos="755"/>
        </w:tabs>
        <w:spacing w:after="180" w:line="240" w:lineRule="auto"/>
        <w:ind w:left="740" w:right="20" w:firstLine="0"/>
        <w:jc w:val="both"/>
        <w:rPr>
          <w:sz w:val="20"/>
          <w:szCs w:val="20"/>
        </w:rPr>
      </w:pPr>
      <w:r w:rsidRPr="006E78AA">
        <w:rPr>
          <w:sz w:val="20"/>
          <w:szCs w:val="20"/>
        </w:rPr>
        <w:tab/>
      </w:r>
    </w:p>
    <w:p w:rsidR="006871A1" w:rsidRDefault="006871A1" w:rsidP="00226421">
      <w:pPr>
        <w:pStyle w:val="Zkladntext"/>
        <w:shd w:val="clear" w:color="auto" w:fill="auto"/>
        <w:spacing w:line="240" w:lineRule="auto"/>
        <w:ind w:left="440" w:right="2050" w:hanging="4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 </w:t>
      </w:r>
      <w:r w:rsidR="00041D1E" w:rsidRPr="006E78AA">
        <w:rPr>
          <w:sz w:val="20"/>
          <w:szCs w:val="20"/>
        </w:rPr>
        <w:t>Závazky MČ Praha 3</w:t>
      </w:r>
      <w:r w:rsidR="007D2C68">
        <w:rPr>
          <w:sz w:val="20"/>
          <w:szCs w:val="20"/>
        </w:rPr>
        <w:t>:</w:t>
      </w:r>
      <w:r w:rsidR="00041D1E" w:rsidRPr="006E78AA">
        <w:rPr>
          <w:sz w:val="20"/>
          <w:szCs w:val="20"/>
        </w:rPr>
        <w:t xml:space="preserve"> </w:t>
      </w:r>
    </w:p>
    <w:p w:rsidR="00D414AE" w:rsidRDefault="00D414AE" w:rsidP="00226421">
      <w:pPr>
        <w:pStyle w:val="Zkladntext"/>
        <w:shd w:val="clear" w:color="auto" w:fill="auto"/>
        <w:spacing w:line="240" w:lineRule="auto"/>
        <w:ind w:left="440" w:right="2050" w:hanging="420"/>
        <w:jc w:val="both"/>
        <w:rPr>
          <w:sz w:val="20"/>
          <w:szCs w:val="20"/>
        </w:rPr>
      </w:pPr>
    </w:p>
    <w:p w:rsidR="007A3DA5" w:rsidRDefault="0060541A" w:rsidP="00D414AE">
      <w:pPr>
        <w:pStyle w:val="Zkladntext"/>
        <w:numPr>
          <w:ilvl w:val="0"/>
          <w:numId w:val="4"/>
        </w:numPr>
        <w:shd w:val="clear" w:color="auto" w:fill="auto"/>
        <w:tabs>
          <w:tab w:val="left" w:pos="851"/>
        </w:tabs>
        <w:spacing w:after="176" w:line="240" w:lineRule="auto"/>
        <w:ind w:left="851" w:right="20" w:hanging="851"/>
        <w:jc w:val="both"/>
        <w:rPr>
          <w:sz w:val="20"/>
          <w:szCs w:val="20"/>
        </w:rPr>
      </w:pPr>
      <w:r w:rsidRPr="006E78AA">
        <w:rPr>
          <w:sz w:val="20"/>
          <w:szCs w:val="20"/>
        </w:rPr>
        <w:t xml:space="preserve">MČ Praha 3 se zavazuje </w:t>
      </w:r>
      <w:r w:rsidR="00853B4E">
        <w:rPr>
          <w:sz w:val="20"/>
          <w:szCs w:val="20"/>
        </w:rPr>
        <w:t xml:space="preserve">vzít </w:t>
      </w:r>
      <w:r w:rsidR="007D2C68">
        <w:rPr>
          <w:sz w:val="20"/>
          <w:szCs w:val="20"/>
        </w:rPr>
        <w:t xml:space="preserve">v celém rozsahu </w:t>
      </w:r>
      <w:r w:rsidR="00853B4E">
        <w:rPr>
          <w:sz w:val="20"/>
          <w:szCs w:val="20"/>
        </w:rPr>
        <w:t>zpět žalobu proti rozhodnutí Magistrátu hl. m. Prahy č.</w:t>
      </w:r>
      <w:r w:rsidR="007D2C68">
        <w:rPr>
          <w:sz w:val="20"/>
          <w:szCs w:val="20"/>
        </w:rPr>
        <w:t xml:space="preserve"> </w:t>
      </w:r>
      <w:r w:rsidR="00853B4E">
        <w:rPr>
          <w:sz w:val="20"/>
          <w:szCs w:val="20"/>
        </w:rPr>
        <w:t>j. MHMP 3394/2021 ze dne 13.</w:t>
      </w:r>
      <w:r w:rsidR="00164703">
        <w:rPr>
          <w:sz w:val="20"/>
          <w:szCs w:val="20"/>
        </w:rPr>
        <w:t xml:space="preserve"> </w:t>
      </w:r>
      <w:r w:rsidR="00853B4E">
        <w:rPr>
          <w:sz w:val="20"/>
          <w:szCs w:val="20"/>
        </w:rPr>
        <w:t>1.</w:t>
      </w:r>
      <w:r w:rsidR="00164703">
        <w:rPr>
          <w:sz w:val="20"/>
          <w:szCs w:val="20"/>
        </w:rPr>
        <w:t xml:space="preserve"> </w:t>
      </w:r>
      <w:r w:rsidR="00853B4E">
        <w:rPr>
          <w:sz w:val="20"/>
          <w:szCs w:val="20"/>
        </w:rPr>
        <w:t>2021</w:t>
      </w:r>
      <w:r w:rsidR="00164703">
        <w:rPr>
          <w:sz w:val="20"/>
          <w:szCs w:val="20"/>
        </w:rPr>
        <w:t>,</w:t>
      </w:r>
      <w:r w:rsidR="00853B4E">
        <w:rPr>
          <w:sz w:val="20"/>
          <w:szCs w:val="20"/>
        </w:rPr>
        <w:t xml:space="preserve"> podanou k Městskému soudu v Praze </w:t>
      </w:r>
      <w:r w:rsidR="00164703">
        <w:rPr>
          <w:sz w:val="20"/>
          <w:szCs w:val="20"/>
        </w:rPr>
        <w:t xml:space="preserve">dne </w:t>
      </w:r>
      <w:r w:rsidR="00853B4E">
        <w:rPr>
          <w:sz w:val="20"/>
          <w:szCs w:val="20"/>
        </w:rPr>
        <w:t>12.</w:t>
      </w:r>
      <w:r w:rsidR="00164703">
        <w:rPr>
          <w:sz w:val="20"/>
          <w:szCs w:val="20"/>
        </w:rPr>
        <w:t xml:space="preserve"> </w:t>
      </w:r>
      <w:r w:rsidR="00853B4E">
        <w:rPr>
          <w:sz w:val="20"/>
          <w:szCs w:val="20"/>
        </w:rPr>
        <w:t>3.</w:t>
      </w:r>
      <w:r w:rsidR="00164703">
        <w:rPr>
          <w:sz w:val="20"/>
          <w:szCs w:val="20"/>
        </w:rPr>
        <w:t xml:space="preserve"> </w:t>
      </w:r>
      <w:r w:rsidR="00853B4E">
        <w:rPr>
          <w:sz w:val="20"/>
          <w:szCs w:val="20"/>
        </w:rPr>
        <w:t>2021</w:t>
      </w:r>
      <w:r w:rsidR="00164703">
        <w:rPr>
          <w:sz w:val="20"/>
          <w:szCs w:val="20"/>
        </w:rPr>
        <w:t>, a to nejpozději</w:t>
      </w:r>
      <w:r w:rsidR="005A4196">
        <w:rPr>
          <w:sz w:val="20"/>
          <w:szCs w:val="20"/>
        </w:rPr>
        <w:t xml:space="preserve"> do </w:t>
      </w:r>
      <w:r w:rsidR="005A396C">
        <w:rPr>
          <w:sz w:val="20"/>
          <w:szCs w:val="20"/>
        </w:rPr>
        <w:t xml:space="preserve">2 </w:t>
      </w:r>
      <w:r w:rsidR="00164703">
        <w:rPr>
          <w:sz w:val="20"/>
          <w:szCs w:val="20"/>
        </w:rPr>
        <w:t xml:space="preserve">(dvou) </w:t>
      </w:r>
      <w:r w:rsidR="005A396C">
        <w:rPr>
          <w:sz w:val="20"/>
          <w:szCs w:val="20"/>
        </w:rPr>
        <w:t xml:space="preserve">týdnů od podpisu této </w:t>
      </w:r>
      <w:r w:rsidR="007D2C68">
        <w:rPr>
          <w:sz w:val="20"/>
          <w:szCs w:val="20"/>
        </w:rPr>
        <w:t>smlouvy</w:t>
      </w:r>
      <w:r w:rsidR="005A396C">
        <w:rPr>
          <w:sz w:val="20"/>
          <w:szCs w:val="20"/>
        </w:rPr>
        <w:t>.</w:t>
      </w:r>
      <w:r w:rsidR="00B04950">
        <w:rPr>
          <w:sz w:val="20"/>
          <w:szCs w:val="20"/>
        </w:rPr>
        <w:t xml:space="preserve"> Současně se </w:t>
      </w:r>
      <w:r w:rsidR="00D52C1D">
        <w:rPr>
          <w:sz w:val="20"/>
          <w:szCs w:val="20"/>
        </w:rPr>
        <w:t>MČ Praha 3 zavazuje do</w:t>
      </w:r>
      <w:r w:rsidR="00272BC3">
        <w:rPr>
          <w:sz w:val="20"/>
          <w:szCs w:val="20"/>
        </w:rPr>
        <w:t xml:space="preserve">ložit </w:t>
      </w:r>
      <w:r w:rsidR="007E3C3B">
        <w:rPr>
          <w:sz w:val="20"/>
          <w:szCs w:val="20"/>
        </w:rPr>
        <w:t xml:space="preserve">ME </w:t>
      </w:r>
      <w:r w:rsidR="00272BC3">
        <w:rPr>
          <w:sz w:val="20"/>
          <w:szCs w:val="20"/>
        </w:rPr>
        <w:t>podání tohoto zpětvzetí žaloby</w:t>
      </w:r>
      <w:r w:rsidR="001C1066">
        <w:rPr>
          <w:sz w:val="20"/>
          <w:szCs w:val="20"/>
        </w:rPr>
        <w:t>, a to nejpozději do 3 (tří) týdnů od podpisu této smlouvy</w:t>
      </w:r>
      <w:r w:rsidR="00FD1D9F">
        <w:rPr>
          <w:sz w:val="20"/>
          <w:szCs w:val="20"/>
        </w:rPr>
        <w:t xml:space="preserve"> na e-mail</w:t>
      </w:r>
      <w:r w:rsidR="00C05E51">
        <w:rPr>
          <w:sz w:val="20"/>
          <w:szCs w:val="20"/>
        </w:rPr>
        <w:t xml:space="preserve">: </w:t>
      </w:r>
      <w:r w:rsidR="00FD1D9F">
        <w:rPr>
          <w:sz w:val="20"/>
          <w:szCs w:val="20"/>
        </w:rPr>
        <w:t>jiri.koch@metrostavdevelopment.cz</w:t>
      </w:r>
      <w:r w:rsidR="001C1066">
        <w:rPr>
          <w:sz w:val="20"/>
          <w:szCs w:val="20"/>
        </w:rPr>
        <w:t>.</w:t>
      </w:r>
    </w:p>
    <w:p w:rsidR="009304B5" w:rsidRDefault="007A3DA5" w:rsidP="00D844E1">
      <w:pPr>
        <w:pStyle w:val="Zkladntext"/>
        <w:numPr>
          <w:ilvl w:val="0"/>
          <w:numId w:val="4"/>
        </w:numPr>
        <w:shd w:val="clear" w:color="auto" w:fill="auto"/>
        <w:tabs>
          <w:tab w:val="left" w:pos="851"/>
        </w:tabs>
        <w:spacing w:after="176" w:line="240" w:lineRule="auto"/>
        <w:ind w:left="851" w:right="20" w:hanging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MČ </w:t>
      </w:r>
      <w:r w:rsidR="0009375D">
        <w:rPr>
          <w:sz w:val="20"/>
          <w:szCs w:val="20"/>
        </w:rPr>
        <w:t xml:space="preserve">Praha 3 </w:t>
      </w:r>
      <w:r>
        <w:rPr>
          <w:sz w:val="20"/>
          <w:szCs w:val="20"/>
        </w:rPr>
        <w:t>se zavazuje</w:t>
      </w:r>
      <w:r w:rsidR="00853B4E">
        <w:rPr>
          <w:sz w:val="20"/>
          <w:szCs w:val="20"/>
        </w:rPr>
        <w:t xml:space="preserve"> </w:t>
      </w:r>
      <w:r w:rsidR="0060541A" w:rsidRPr="006E78AA">
        <w:rPr>
          <w:sz w:val="20"/>
          <w:szCs w:val="20"/>
        </w:rPr>
        <w:t xml:space="preserve">poskytovat </w:t>
      </w:r>
      <w:r>
        <w:rPr>
          <w:sz w:val="20"/>
          <w:szCs w:val="20"/>
        </w:rPr>
        <w:t xml:space="preserve">ME </w:t>
      </w:r>
      <w:r w:rsidR="00F57808">
        <w:rPr>
          <w:sz w:val="20"/>
          <w:szCs w:val="20"/>
        </w:rPr>
        <w:t xml:space="preserve">nezbytnou </w:t>
      </w:r>
      <w:r>
        <w:rPr>
          <w:sz w:val="20"/>
          <w:szCs w:val="20"/>
        </w:rPr>
        <w:t xml:space="preserve">součinnost v procesu povolení </w:t>
      </w:r>
      <w:r w:rsidR="009C0D52">
        <w:rPr>
          <w:sz w:val="20"/>
          <w:szCs w:val="20"/>
        </w:rPr>
        <w:t>realizace Stavby</w:t>
      </w:r>
      <w:r>
        <w:rPr>
          <w:sz w:val="20"/>
          <w:szCs w:val="20"/>
        </w:rPr>
        <w:t xml:space="preserve">, zejména </w:t>
      </w:r>
      <w:r w:rsidR="00A60CEE">
        <w:rPr>
          <w:sz w:val="20"/>
          <w:szCs w:val="20"/>
        </w:rPr>
        <w:t>nevznášet námitky a nepodávat odvolání</w:t>
      </w:r>
      <w:r w:rsidR="00990C22">
        <w:rPr>
          <w:sz w:val="20"/>
          <w:szCs w:val="20"/>
        </w:rPr>
        <w:t>, ani jakékoliv jiné opravné prostředky</w:t>
      </w:r>
      <w:r w:rsidR="00A60CEE">
        <w:rPr>
          <w:sz w:val="20"/>
          <w:szCs w:val="20"/>
        </w:rPr>
        <w:t xml:space="preserve"> </w:t>
      </w:r>
      <w:r w:rsidR="00A04BB3">
        <w:rPr>
          <w:sz w:val="20"/>
          <w:szCs w:val="20"/>
        </w:rPr>
        <w:t xml:space="preserve">během stavebního řízení </w:t>
      </w:r>
      <w:r w:rsidR="00955B9F">
        <w:rPr>
          <w:sz w:val="20"/>
          <w:szCs w:val="20"/>
        </w:rPr>
        <w:t xml:space="preserve">nebo </w:t>
      </w:r>
      <w:r w:rsidR="00F57808">
        <w:rPr>
          <w:sz w:val="20"/>
          <w:szCs w:val="20"/>
        </w:rPr>
        <w:t>prot</w:t>
      </w:r>
      <w:r w:rsidR="00955B9F">
        <w:rPr>
          <w:sz w:val="20"/>
          <w:szCs w:val="20"/>
        </w:rPr>
        <w:t>i vydanému</w:t>
      </w:r>
      <w:r w:rsidR="00F57808">
        <w:rPr>
          <w:sz w:val="20"/>
          <w:szCs w:val="20"/>
        </w:rPr>
        <w:t xml:space="preserve"> stavebnímu povolení</w:t>
      </w:r>
      <w:r w:rsidR="0006207D">
        <w:rPr>
          <w:sz w:val="20"/>
          <w:szCs w:val="20"/>
        </w:rPr>
        <w:t xml:space="preserve"> na </w:t>
      </w:r>
      <w:r w:rsidR="009C0D52">
        <w:rPr>
          <w:sz w:val="20"/>
          <w:szCs w:val="20"/>
        </w:rPr>
        <w:t>S</w:t>
      </w:r>
      <w:r w:rsidR="0006207D">
        <w:rPr>
          <w:sz w:val="20"/>
          <w:szCs w:val="20"/>
        </w:rPr>
        <w:t>tavbu</w:t>
      </w:r>
      <w:r w:rsidR="00A16B46">
        <w:rPr>
          <w:sz w:val="20"/>
          <w:szCs w:val="20"/>
        </w:rPr>
        <w:t>,</w:t>
      </w:r>
      <w:r w:rsidR="0006207D">
        <w:rPr>
          <w:sz w:val="20"/>
          <w:szCs w:val="20"/>
        </w:rPr>
        <w:t xml:space="preserve"> a to za předpokladu</w:t>
      </w:r>
      <w:r w:rsidR="00F71A4F">
        <w:rPr>
          <w:sz w:val="20"/>
          <w:szCs w:val="20"/>
        </w:rPr>
        <w:t xml:space="preserve">, že </w:t>
      </w:r>
      <w:r w:rsidR="00367E20">
        <w:rPr>
          <w:sz w:val="20"/>
          <w:szCs w:val="20"/>
        </w:rPr>
        <w:t>d</w:t>
      </w:r>
      <w:r w:rsidR="00F71A4F">
        <w:rPr>
          <w:sz w:val="20"/>
          <w:szCs w:val="20"/>
        </w:rPr>
        <w:t xml:space="preserve">okumentace pro stavební </w:t>
      </w:r>
      <w:r w:rsidR="00367E20">
        <w:rPr>
          <w:sz w:val="20"/>
          <w:szCs w:val="20"/>
        </w:rPr>
        <w:t xml:space="preserve">povolení projednávaná v rámci stavebního řízení bude zpracována v souladu s </w:t>
      </w:r>
      <w:r w:rsidR="00810340">
        <w:rPr>
          <w:sz w:val="20"/>
          <w:szCs w:val="20"/>
        </w:rPr>
        <w:t xml:space="preserve">pravomocným </w:t>
      </w:r>
      <w:r w:rsidR="00A16B46">
        <w:rPr>
          <w:sz w:val="20"/>
          <w:szCs w:val="20"/>
        </w:rPr>
        <w:t>R</w:t>
      </w:r>
      <w:r w:rsidR="009304B5">
        <w:rPr>
          <w:sz w:val="20"/>
          <w:szCs w:val="20"/>
        </w:rPr>
        <w:t>ozhodnutím</w:t>
      </w:r>
      <w:r w:rsidR="002C0AB5">
        <w:rPr>
          <w:sz w:val="20"/>
          <w:szCs w:val="20"/>
        </w:rPr>
        <w:t>,</w:t>
      </w:r>
      <w:r w:rsidR="002C0AB5" w:rsidRPr="002C0AB5">
        <w:rPr>
          <w:sz w:val="20"/>
          <w:szCs w:val="20"/>
        </w:rPr>
        <w:t xml:space="preserve"> </w:t>
      </w:r>
      <w:r w:rsidR="002C0AB5">
        <w:rPr>
          <w:sz w:val="20"/>
          <w:szCs w:val="20"/>
        </w:rPr>
        <w:t>resp. neodchýlí se od projektové dokumentace uvedené a popsané v </w:t>
      </w:r>
      <w:proofErr w:type="spellStart"/>
      <w:r w:rsidR="002C0AB5">
        <w:rPr>
          <w:sz w:val="20"/>
          <w:szCs w:val="20"/>
        </w:rPr>
        <w:t>ust</w:t>
      </w:r>
      <w:proofErr w:type="spellEnd"/>
      <w:r w:rsidR="002C0AB5">
        <w:rPr>
          <w:sz w:val="20"/>
          <w:szCs w:val="20"/>
        </w:rPr>
        <w:t xml:space="preserve">. čl. I, odst. </w:t>
      </w:r>
      <w:proofErr w:type="gramStart"/>
      <w:r w:rsidR="002C0AB5">
        <w:rPr>
          <w:sz w:val="20"/>
          <w:szCs w:val="20"/>
        </w:rPr>
        <w:t>1.2. této</w:t>
      </w:r>
      <w:proofErr w:type="gramEnd"/>
      <w:r w:rsidR="002C0AB5">
        <w:rPr>
          <w:sz w:val="20"/>
          <w:szCs w:val="20"/>
        </w:rPr>
        <w:t xml:space="preserve"> smlouvy, ledaže by s takovou odchylkou souhlasila MČ Praha 3</w:t>
      </w:r>
      <w:r w:rsidR="00D844E1">
        <w:rPr>
          <w:sz w:val="20"/>
          <w:szCs w:val="20"/>
        </w:rPr>
        <w:t>.</w:t>
      </w:r>
      <w:r w:rsidR="0060541A" w:rsidRPr="006E78AA">
        <w:rPr>
          <w:sz w:val="20"/>
          <w:szCs w:val="20"/>
        </w:rPr>
        <w:t xml:space="preserve"> </w:t>
      </w:r>
    </w:p>
    <w:p w:rsidR="00041D1E" w:rsidRPr="006E78AA" w:rsidRDefault="00351DAF" w:rsidP="00D844E1">
      <w:pPr>
        <w:pStyle w:val="Zkladntext"/>
        <w:numPr>
          <w:ilvl w:val="0"/>
          <w:numId w:val="4"/>
        </w:numPr>
        <w:shd w:val="clear" w:color="auto" w:fill="auto"/>
        <w:tabs>
          <w:tab w:val="left" w:pos="851"/>
        </w:tabs>
        <w:spacing w:after="176" w:line="240" w:lineRule="auto"/>
        <w:ind w:left="851" w:right="20" w:hanging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MČ Praha 3 se dále zavazuje </w:t>
      </w:r>
      <w:r w:rsidR="002C0AB5">
        <w:rPr>
          <w:sz w:val="20"/>
          <w:szCs w:val="20"/>
        </w:rPr>
        <w:t>po přezkoumání souladu</w:t>
      </w:r>
      <w:r w:rsidR="002C0AB5" w:rsidRPr="002C0AB5">
        <w:rPr>
          <w:sz w:val="20"/>
          <w:szCs w:val="20"/>
        </w:rPr>
        <w:t xml:space="preserve"> </w:t>
      </w:r>
      <w:r w:rsidR="002C0AB5">
        <w:rPr>
          <w:sz w:val="20"/>
          <w:szCs w:val="20"/>
        </w:rPr>
        <w:t>dokumentace pro stavební povolení s pravomocným Rozhodnutím a projektovou dokumentací uvedenou a popsanou v </w:t>
      </w:r>
      <w:proofErr w:type="spellStart"/>
      <w:r w:rsidR="002C0AB5">
        <w:rPr>
          <w:sz w:val="20"/>
          <w:szCs w:val="20"/>
        </w:rPr>
        <w:t>ust</w:t>
      </w:r>
      <w:proofErr w:type="spellEnd"/>
      <w:r w:rsidR="002C0AB5">
        <w:rPr>
          <w:sz w:val="20"/>
          <w:szCs w:val="20"/>
        </w:rPr>
        <w:t xml:space="preserve">. čl. I, odst. </w:t>
      </w:r>
      <w:proofErr w:type="gramStart"/>
      <w:r w:rsidR="002C0AB5">
        <w:rPr>
          <w:sz w:val="20"/>
          <w:szCs w:val="20"/>
        </w:rPr>
        <w:t>1.2. této</w:t>
      </w:r>
      <w:proofErr w:type="gramEnd"/>
      <w:r w:rsidR="002C0AB5">
        <w:rPr>
          <w:sz w:val="20"/>
          <w:szCs w:val="20"/>
        </w:rPr>
        <w:t xml:space="preserve"> smlouvy </w:t>
      </w:r>
      <w:r>
        <w:rPr>
          <w:sz w:val="20"/>
          <w:szCs w:val="20"/>
        </w:rPr>
        <w:t xml:space="preserve">na základě písemné žádosti </w:t>
      </w:r>
      <w:r w:rsidR="009304B5">
        <w:rPr>
          <w:sz w:val="20"/>
          <w:szCs w:val="20"/>
        </w:rPr>
        <w:t>ME</w:t>
      </w:r>
      <w:r>
        <w:rPr>
          <w:sz w:val="20"/>
          <w:szCs w:val="20"/>
        </w:rPr>
        <w:t xml:space="preserve"> </w:t>
      </w:r>
      <w:r w:rsidR="006A1D7F">
        <w:rPr>
          <w:sz w:val="20"/>
          <w:szCs w:val="20"/>
        </w:rPr>
        <w:t>vystavit</w:t>
      </w:r>
      <w:r>
        <w:rPr>
          <w:sz w:val="20"/>
          <w:szCs w:val="20"/>
        </w:rPr>
        <w:t xml:space="preserve"> pro účel</w:t>
      </w:r>
      <w:r w:rsidR="009304B5">
        <w:rPr>
          <w:sz w:val="20"/>
          <w:szCs w:val="20"/>
        </w:rPr>
        <w:t>y</w:t>
      </w:r>
      <w:r>
        <w:rPr>
          <w:sz w:val="20"/>
          <w:szCs w:val="20"/>
        </w:rPr>
        <w:t xml:space="preserve"> stavebního řízení </w:t>
      </w:r>
      <w:r w:rsidR="00003246">
        <w:rPr>
          <w:sz w:val="20"/>
          <w:szCs w:val="20"/>
        </w:rPr>
        <w:t xml:space="preserve">na Stavbu </w:t>
      </w:r>
      <w:r>
        <w:rPr>
          <w:sz w:val="20"/>
          <w:szCs w:val="20"/>
        </w:rPr>
        <w:t>písemný souhlas</w:t>
      </w:r>
      <w:r w:rsidR="006A1D7F">
        <w:rPr>
          <w:sz w:val="20"/>
          <w:szCs w:val="20"/>
        </w:rPr>
        <w:t xml:space="preserve"> s</w:t>
      </w:r>
      <w:r w:rsidR="0045671A">
        <w:rPr>
          <w:sz w:val="20"/>
          <w:szCs w:val="20"/>
        </w:rPr>
        <w:t> dokumentací pro stavební povolení a s realizací Stavby</w:t>
      </w:r>
      <w:r w:rsidR="009304B5">
        <w:rPr>
          <w:sz w:val="20"/>
          <w:szCs w:val="20"/>
        </w:rPr>
        <w:t>,</w:t>
      </w:r>
      <w:r w:rsidR="0045671A">
        <w:rPr>
          <w:sz w:val="20"/>
          <w:szCs w:val="20"/>
        </w:rPr>
        <w:t xml:space="preserve"> popř. jiný </w:t>
      </w:r>
      <w:r w:rsidR="00147C2F">
        <w:rPr>
          <w:sz w:val="20"/>
          <w:szCs w:val="20"/>
        </w:rPr>
        <w:t xml:space="preserve">dokument požadovaný ze strany </w:t>
      </w:r>
      <w:r w:rsidR="009D330E">
        <w:rPr>
          <w:sz w:val="20"/>
          <w:szCs w:val="20"/>
        </w:rPr>
        <w:t>o</w:t>
      </w:r>
      <w:r w:rsidR="002A32F9">
        <w:rPr>
          <w:sz w:val="20"/>
          <w:szCs w:val="20"/>
        </w:rPr>
        <w:t>dboru výstavby Úřadu městské části</w:t>
      </w:r>
      <w:r w:rsidR="00147C2F">
        <w:rPr>
          <w:sz w:val="20"/>
          <w:szCs w:val="20"/>
        </w:rPr>
        <w:t xml:space="preserve"> Prah</w:t>
      </w:r>
      <w:r w:rsidR="002A32F9">
        <w:rPr>
          <w:sz w:val="20"/>
          <w:szCs w:val="20"/>
        </w:rPr>
        <w:t>a</w:t>
      </w:r>
      <w:r w:rsidR="00147C2F">
        <w:rPr>
          <w:sz w:val="20"/>
          <w:szCs w:val="20"/>
        </w:rPr>
        <w:t xml:space="preserve"> 3.</w:t>
      </w:r>
    </w:p>
    <w:p w:rsidR="009304B5" w:rsidRDefault="009304B5" w:rsidP="00F644B3">
      <w:pPr>
        <w:pStyle w:val="Nadpis21"/>
        <w:shd w:val="clear" w:color="auto" w:fill="auto"/>
        <w:spacing w:after="24" w:line="240" w:lineRule="auto"/>
        <w:ind w:left="4320"/>
        <w:rPr>
          <w:sz w:val="20"/>
          <w:szCs w:val="20"/>
        </w:rPr>
      </w:pPr>
      <w:bookmarkStart w:id="3" w:name="bookmark7"/>
    </w:p>
    <w:p w:rsidR="001B1F98" w:rsidRDefault="001B1F98" w:rsidP="00F644B3">
      <w:pPr>
        <w:pStyle w:val="Nadpis21"/>
        <w:shd w:val="clear" w:color="auto" w:fill="auto"/>
        <w:spacing w:after="24" w:line="240" w:lineRule="auto"/>
        <w:ind w:left="4320"/>
        <w:rPr>
          <w:sz w:val="20"/>
          <w:szCs w:val="20"/>
        </w:rPr>
      </w:pPr>
    </w:p>
    <w:p w:rsidR="009304B5" w:rsidRDefault="009304B5" w:rsidP="00F644B3">
      <w:pPr>
        <w:pStyle w:val="Nadpis21"/>
        <w:shd w:val="clear" w:color="auto" w:fill="auto"/>
        <w:spacing w:after="24" w:line="240" w:lineRule="auto"/>
        <w:ind w:left="4320"/>
        <w:rPr>
          <w:sz w:val="20"/>
          <w:szCs w:val="20"/>
        </w:rPr>
      </w:pPr>
    </w:p>
    <w:p w:rsidR="00041D1E" w:rsidRPr="006E78AA" w:rsidRDefault="00041D1E" w:rsidP="00F644B3">
      <w:pPr>
        <w:pStyle w:val="Nadpis21"/>
        <w:shd w:val="clear" w:color="auto" w:fill="auto"/>
        <w:spacing w:after="24" w:line="240" w:lineRule="auto"/>
        <w:ind w:left="4320"/>
        <w:rPr>
          <w:sz w:val="20"/>
          <w:szCs w:val="20"/>
        </w:rPr>
      </w:pPr>
      <w:r w:rsidRPr="006E78AA">
        <w:rPr>
          <w:sz w:val="20"/>
          <w:szCs w:val="20"/>
        </w:rPr>
        <w:t xml:space="preserve">Článek </w:t>
      </w:r>
      <w:r w:rsidR="007A48E4" w:rsidRPr="006E78AA">
        <w:rPr>
          <w:sz w:val="20"/>
          <w:szCs w:val="20"/>
        </w:rPr>
        <w:t>III</w:t>
      </w:r>
      <w:r w:rsidRPr="006E78AA">
        <w:rPr>
          <w:sz w:val="20"/>
          <w:szCs w:val="20"/>
        </w:rPr>
        <w:t>.</w:t>
      </w:r>
      <w:bookmarkEnd w:id="3"/>
    </w:p>
    <w:p w:rsidR="00041D1E" w:rsidRPr="006E78AA" w:rsidRDefault="00041D1E" w:rsidP="00F644B3">
      <w:pPr>
        <w:pStyle w:val="Zkladntext"/>
        <w:shd w:val="clear" w:color="auto" w:fill="auto"/>
        <w:spacing w:after="174" w:line="240" w:lineRule="auto"/>
        <w:ind w:left="3780" w:firstLine="0"/>
        <w:rPr>
          <w:b/>
          <w:sz w:val="20"/>
          <w:szCs w:val="20"/>
        </w:rPr>
      </w:pPr>
      <w:r w:rsidRPr="006E78AA">
        <w:rPr>
          <w:b/>
          <w:sz w:val="20"/>
          <w:szCs w:val="20"/>
          <w:u w:val="single"/>
        </w:rPr>
        <w:t>Související ujednaní</w:t>
      </w:r>
    </w:p>
    <w:p w:rsidR="001B1F98" w:rsidRDefault="001B1F98" w:rsidP="006E78AA">
      <w:pPr>
        <w:pStyle w:val="Zkladntext"/>
        <w:shd w:val="clear" w:color="auto" w:fill="auto"/>
        <w:tabs>
          <w:tab w:val="left" w:pos="452"/>
        </w:tabs>
        <w:spacing w:after="184" w:line="240" w:lineRule="auto"/>
        <w:ind w:left="431" w:right="23" w:hanging="408"/>
        <w:jc w:val="both"/>
        <w:rPr>
          <w:sz w:val="20"/>
          <w:szCs w:val="20"/>
        </w:rPr>
      </w:pPr>
    </w:p>
    <w:p w:rsidR="001B1F98" w:rsidRDefault="001B1F98" w:rsidP="006E78AA">
      <w:pPr>
        <w:pStyle w:val="Zkladntext"/>
        <w:shd w:val="clear" w:color="auto" w:fill="auto"/>
        <w:tabs>
          <w:tab w:val="left" w:pos="452"/>
        </w:tabs>
        <w:spacing w:after="184" w:line="240" w:lineRule="auto"/>
        <w:ind w:left="431" w:right="23" w:hanging="408"/>
        <w:jc w:val="both"/>
        <w:rPr>
          <w:sz w:val="20"/>
          <w:szCs w:val="20"/>
        </w:rPr>
      </w:pPr>
    </w:p>
    <w:p w:rsidR="00041D1E" w:rsidRPr="00E25CCC" w:rsidRDefault="007A48E4" w:rsidP="006E78AA">
      <w:pPr>
        <w:pStyle w:val="Zkladntext"/>
        <w:shd w:val="clear" w:color="auto" w:fill="auto"/>
        <w:tabs>
          <w:tab w:val="left" w:pos="452"/>
        </w:tabs>
        <w:spacing w:after="184" w:line="240" w:lineRule="auto"/>
        <w:ind w:left="431" w:right="23" w:hanging="408"/>
        <w:jc w:val="both"/>
        <w:rPr>
          <w:sz w:val="20"/>
          <w:szCs w:val="20"/>
        </w:rPr>
      </w:pPr>
      <w:bookmarkStart w:id="4" w:name="_GoBack"/>
      <w:bookmarkEnd w:id="4"/>
      <w:r w:rsidRPr="00E25CCC">
        <w:rPr>
          <w:sz w:val="20"/>
          <w:szCs w:val="20"/>
        </w:rPr>
        <w:t>3.1</w:t>
      </w:r>
      <w:r w:rsidRPr="00E25CCC">
        <w:rPr>
          <w:sz w:val="20"/>
          <w:szCs w:val="20"/>
        </w:rPr>
        <w:tab/>
      </w:r>
      <w:r w:rsidR="00041D1E" w:rsidRPr="00E25CCC">
        <w:rPr>
          <w:sz w:val="20"/>
          <w:szCs w:val="20"/>
        </w:rPr>
        <w:t xml:space="preserve">Tato smlouva je souhlasem </w:t>
      </w:r>
      <w:r w:rsidR="00B36A40">
        <w:rPr>
          <w:sz w:val="20"/>
          <w:szCs w:val="20"/>
        </w:rPr>
        <w:t xml:space="preserve">smluvních </w:t>
      </w:r>
      <w:r w:rsidR="00041D1E" w:rsidRPr="00E25CCC">
        <w:rPr>
          <w:sz w:val="20"/>
          <w:szCs w:val="20"/>
        </w:rPr>
        <w:t xml:space="preserve">stran s realizací </w:t>
      </w:r>
      <w:r w:rsidR="00147C2F">
        <w:rPr>
          <w:sz w:val="20"/>
          <w:szCs w:val="20"/>
        </w:rPr>
        <w:t>Stavby</w:t>
      </w:r>
      <w:r w:rsidR="00D844E1">
        <w:rPr>
          <w:sz w:val="20"/>
          <w:szCs w:val="20"/>
        </w:rPr>
        <w:t xml:space="preserve">, </w:t>
      </w:r>
      <w:r w:rsidR="00041D1E" w:rsidRPr="00E25CCC">
        <w:rPr>
          <w:sz w:val="20"/>
          <w:szCs w:val="20"/>
        </w:rPr>
        <w:t xml:space="preserve">tak, jak je </w:t>
      </w:r>
      <w:r w:rsidR="00CC5457">
        <w:rPr>
          <w:sz w:val="20"/>
          <w:szCs w:val="20"/>
        </w:rPr>
        <w:t xml:space="preserve">umístěna </w:t>
      </w:r>
      <w:r w:rsidR="00E80D56">
        <w:rPr>
          <w:sz w:val="20"/>
          <w:szCs w:val="20"/>
        </w:rPr>
        <w:t>pravomocným R</w:t>
      </w:r>
      <w:r w:rsidR="00B36A40">
        <w:rPr>
          <w:sz w:val="20"/>
          <w:szCs w:val="20"/>
        </w:rPr>
        <w:t>ozhodnutím</w:t>
      </w:r>
      <w:r w:rsidR="00CC5457" w:rsidRPr="00966546">
        <w:rPr>
          <w:sz w:val="20"/>
          <w:szCs w:val="20"/>
        </w:rPr>
        <w:t xml:space="preserve"> </w:t>
      </w:r>
      <w:r w:rsidR="00024F71">
        <w:rPr>
          <w:sz w:val="20"/>
          <w:szCs w:val="20"/>
        </w:rPr>
        <w:t>za</w:t>
      </w:r>
      <w:r w:rsidR="00041D1E" w:rsidRPr="00E25CCC">
        <w:rPr>
          <w:sz w:val="20"/>
          <w:szCs w:val="20"/>
        </w:rPr>
        <w:t xml:space="preserve"> podmín</w:t>
      </w:r>
      <w:r w:rsidR="00024F71">
        <w:rPr>
          <w:sz w:val="20"/>
          <w:szCs w:val="20"/>
        </w:rPr>
        <w:t>e</w:t>
      </w:r>
      <w:r w:rsidR="00041D1E" w:rsidRPr="00E25CCC">
        <w:rPr>
          <w:sz w:val="20"/>
          <w:szCs w:val="20"/>
        </w:rPr>
        <w:t>k v této smlouvě dohodnutý</w:t>
      </w:r>
      <w:r w:rsidR="00024F71">
        <w:rPr>
          <w:sz w:val="20"/>
          <w:szCs w:val="20"/>
        </w:rPr>
        <w:t>ch</w:t>
      </w:r>
      <w:r w:rsidR="00041D1E" w:rsidRPr="00E25CCC">
        <w:rPr>
          <w:sz w:val="20"/>
          <w:szCs w:val="20"/>
        </w:rPr>
        <w:t xml:space="preserve">, a </w:t>
      </w:r>
      <w:r w:rsidR="00B36A40">
        <w:rPr>
          <w:sz w:val="20"/>
          <w:szCs w:val="20"/>
        </w:rPr>
        <w:t xml:space="preserve">smluvní </w:t>
      </w:r>
      <w:r w:rsidR="00041D1E" w:rsidRPr="00E25CCC">
        <w:rPr>
          <w:sz w:val="20"/>
          <w:szCs w:val="20"/>
        </w:rPr>
        <w:t>strany nejsou oprávněny tento souhlas bez relevantního důvodu od</w:t>
      </w:r>
      <w:r w:rsidR="00B36A40">
        <w:rPr>
          <w:sz w:val="20"/>
          <w:szCs w:val="20"/>
        </w:rPr>
        <w:t>volat</w:t>
      </w:r>
      <w:r w:rsidR="00041D1E" w:rsidRPr="00E25CCC">
        <w:rPr>
          <w:sz w:val="20"/>
          <w:szCs w:val="20"/>
        </w:rPr>
        <w:t xml:space="preserve"> a jsou povinny si poskytovat nutnou součinnost tak, aby všechny povinnosti </w:t>
      </w:r>
      <w:r w:rsidR="00B36A40">
        <w:rPr>
          <w:sz w:val="20"/>
          <w:szCs w:val="20"/>
        </w:rPr>
        <w:t xml:space="preserve">smluvních </w:t>
      </w:r>
      <w:r w:rsidR="00041D1E" w:rsidRPr="00E25CCC">
        <w:rPr>
          <w:sz w:val="20"/>
          <w:szCs w:val="20"/>
        </w:rPr>
        <w:t>stran dle této smlouvy mohly být řádně splněny.</w:t>
      </w:r>
    </w:p>
    <w:p w:rsidR="00041D1E" w:rsidRDefault="007A48E4" w:rsidP="006E78AA">
      <w:pPr>
        <w:pStyle w:val="Zkladntext"/>
        <w:shd w:val="clear" w:color="auto" w:fill="auto"/>
        <w:tabs>
          <w:tab w:val="left" w:pos="447"/>
        </w:tabs>
        <w:spacing w:after="180" w:line="240" w:lineRule="auto"/>
        <w:ind w:left="431" w:right="23" w:hanging="408"/>
        <w:jc w:val="both"/>
        <w:rPr>
          <w:sz w:val="20"/>
          <w:szCs w:val="20"/>
        </w:rPr>
      </w:pPr>
      <w:r w:rsidRPr="00E25CCC">
        <w:rPr>
          <w:sz w:val="20"/>
          <w:szCs w:val="20"/>
        </w:rPr>
        <w:t>3.2</w:t>
      </w:r>
      <w:r w:rsidRPr="00E25CCC">
        <w:rPr>
          <w:sz w:val="20"/>
          <w:szCs w:val="20"/>
        </w:rPr>
        <w:tab/>
      </w:r>
      <w:r w:rsidR="00041D1E" w:rsidRPr="00E25CCC">
        <w:rPr>
          <w:sz w:val="20"/>
          <w:szCs w:val="20"/>
        </w:rPr>
        <w:t xml:space="preserve">V případě, že některá ze </w:t>
      </w:r>
      <w:r w:rsidR="00B36A40">
        <w:rPr>
          <w:sz w:val="20"/>
          <w:szCs w:val="20"/>
        </w:rPr>
        <w:t xml:space="preserve">smluvních </w:t>
      </w:r>
      <w:r w:rsidR="00041D1E" w:rsidRPr="00E25CCC">
        <w:rPr>
          <w:sz w:val="20"/>
          <w:szCs w:val="20"/>
        </w:rPr>
        <w:t>stran poruší své povinnosti uvedené v</w:t>
      </w:r>
      <w:r w:rsidR="00E25CCC">
        <w:rPr>
          <w:sz w:val="20"/>
          <w:szCs w:val="20"/>
        </w:rPr>
        <w:t> čl. II.</w:t>
      </w:r>
      <w:r w:rsidR="00041D1E" w:rsidRPr="00E25CCC">
        <w:rPr>
          <w:sz w:val="20"/>
          <w:szCs w:val="20"/>
        </w:rPr>
        <w:t xml:space="preserve"> této smlouvy a tento stav nenapraví ani po výzvě </w:t>
      </w:r>
      <w:r w:rsidR="00B36A40">
        <w:rPr>
          <w:sz w:val="20"/>
          <w:szCs w:val="20"/>
        </w:rPr>
        <w:t xml:space="preserve">smluvní </w:t>
      </w:r>
      <w:r w:rsidR="00041D1E" w:rsidRPr="00E25CCC">
        <w:rPr>
          <w:sz w:val="20"/>
          <w:szCs w:val="20"/>
        </w:rPr>
        <w:t>strany</w:t>
      </w:r>
      <w:r w:rsidR="00687AC1">
        <w:rPr>
          <w:sz w:val="20"/>
          <w:szCs w:val="20"/>
        </w:rPr>
        <w:t>, která bude takovým porušením poškozena,</w:t>
      </w:r>
      <w:r w:rsidR="00041D1E" w:rsidRPr="00E25CCC">
        <w:rPr>
          <w:sz w:val="20"/>
          <w:szCs w:val="20"/>
        </w:rPr>
        <w:t xml:space="preserve"> s dostatečnou lhůtou k nápravě takového stavu (alespoň 30 dnů), je </w:t>
      </w:r>
      <w:r w:rsidR="00687AC1">
        <w:rPr>
          <w:sz w:val="20"/>
          <w:szCs w:val="20"/>
        </w:rPr>
        <w:t xml:space="preserve">poškozená </w:t>
      </w:r>
      <w:r w:rsidR="00B36A40">
        <w:rPr>
          <w:sz w:val="20"/>
          <w:szCs w:val="20"/>
        </w:rPr>
        <w:t xml:space="preserve">smluvní </w:t>
      </w:r>
      <w:r w:rsidR="00687AC1">
        <w:rPr>
          <w:sz w:val="20"/>
          <w:szCs w:val="20"/>
        </w:rPr>
        <w:t>strana</w:t>
      </w:r>
      <w:r w:rsidR="00041D1E" w:rsidRPr="00E25CCC">
        <w:rPr>
          <w:sz w:val="20"/>
          <w:szCs w:val="20"/>
        </w:rPr>
        <w:t xml:space="preserve"> oprávněna od této smlouvy odstoupit, přičemž v takovém případě nahradí </w:t>
      </w:r>
      <w:r w:rsidR="00B36A40">
        <w:rPr>
          <w:sz w:val="20"/>
          <w:szCs w:val="20"/>
        </w:rPr>
        <w:t xml:space="preserve">smluvní </w:t>
      </w:r>
      <w:r w:rsidR="00041D1E" w:rsidRPr="00E25CCC">
        <w:rPr>
          <w:sz w:val="20"/>
          <w:szCs w:val="20"/>
        </w:rPr>
        <w:t xml:space="preserve">strana, která tuto smlouvu porušila, </w:t>
      </w:r>
      <w:r w:rsidR="00687AC1">
        <w:rPr>
          <w:sz w:val="20"/>
          <w:szCs w:val="20"/>
        </w:rPr>
        <w:t>poškozené</w:t>
      </w:r>
      <w:r w:rsidR="00687AC1" w:rsidRPr="00E25CCC">
        <w:rPr>
          <w:sz w:val="20"/>
          <w:szCs w:val="20"/>
        </w:rPr>
        <w:t xml:space="preserve"> </w:t>
      </w:r>
      <w:r w:rsidR="00B36A40">
        <w:rPr>
          <w:sz w:val="20"/>
          <w:szCs w:val="20"/>
        </w:rPr>
        <w:t xml:space="preserve">smluvní </w:t>
      </w:r>
      <w:r w:rsidR="00041D1E" w:rsidRPr="00E25CCC">
        <w:rPr>
          <w:sz w:val="20"/>
          <w:szCs w:val="20"/>
        </w:rPr>
        <w:t xml:space="preserve">straně škodu, která ji vznikla (tj. zejména náklady, které </w:t>
      </w:r>
      <w:r w:rsidR="00B36A40">
        <w:rPr>
          <w:sz w:val="20"/>
          <w:szCs w:val="20"/>
        </w:rPr>
        <w:t xml:space="preserve">smluvní </w:t>
      </w:r>
      <w:r w:rsidR="00041D1E" w:rsidRPr="00E25CCC">
        <w:rPr>
          <w:sz w:val="20"/>
          <w:szCs w:val="20"/>
        </w:rPr>
        <w:t xml:space="preserve">strana, která smlouvu neporušila, vynaložila pro řádné </w:t>
      </w:r>
      <w:r w:rsidR="00B36A40">
        <w:rPr>
          <w:sz w:val="20"/>
          <w:szCs w:val="20"/>
        </w:rPr>
        <w:t>s</w:t>
      </w:r>
      <w:r w:rsidR="00041D1E" w:rsidRPr="00E25CCC">
        <w:rPr>
          <w:sz w:val="20"/>
          <w:szCs w:val="20"/>
        </w:rPr>
        <w:t>plnění této smlouvy).</w:t>
      </w:r>
    </w:p>
    <w:p w:rsidR="00041D1E" w:rsidRPr="00E25CCC" w:rsidRDefault="00E25CCC" w:rsidP="006E78AA">
      <w:pPr>
        <w:pStyle w:val="Zkladntext"/>
        <w:shd w:val="clear" w:color="auto" w:fill="auto"/>
        <w:spacing w:line="240" w:lineRule="auto"/>
        <w:ind w:left="431" w:right="23" w:hanging="408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F46A27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="00041D1E" w:rsidRPr="00E25CCC">
        <w:rPr>
          <w:sz w:val="20"/>
          <w:szCs w:val="20"/>
        </w:rPr>
        <w:t xml:space="preserve">Změna osob nebo právní nástupnictví na straně </w:t>
      </w:r>
      <w:r w:rsidR="00C3293E">
        <w:rPr>
          <w:sz w:val="20"/>
          <w:szCs w:val="20"/>
        </w:rPr>
        <w:t>smluvních stran</w:t>
      </w:r>
      <w:r w:rsidR="00C3293E" w:rsidRPr="00E25CCC">
        <w:rPr>
          <w:sz w:val="20"/>
          <w:szCs w:val="20"/>
        </w:rPr>
        <w:t xml:space="preserve"> </w:t>
      </w:r>
      <w:r w:rsidR="00041D1E" w:rsidRPr="00E25CCC">
        <w:rPr>
          <w:sz w:val="20"/>
          <w:szCs w:val="20"/>
        </w:rPr>
        <w:t xml:space="preserve">této smlouvy nemá vliv na povinnost </w:t>
      </w:r>
      <w:r w:rsidR="00BF06A3">
        <w:rPr>
          <w:sz w:val="20"/>
          <w:szCs w:val="20"/>
        </w:rPr>
        <w:t xml:space="preserve">smluvních </w:t>
      </w:r>
      <w:r w:rsidR="00041D1E" w:rsidRPr="00E25CCC">
        <w:rPr>
          <w:sz w:val="20"/>
          <w:szCs w:val="20"/>
        </w:rPr>
        <w:t>stran k řádnému plnění této smlouvy.</w:t>
      </w:r>
    </w:p>
    <w:p w:rsidR="00041D1E" w:rsidRDefault="00041D1E" w:rsidP="006E78AA">
      <w:pPr>
        <w:pStyle w:val="Zkladntext"/>
        <w:shd w:val="clear" w:color="auto" w:fill="auto"/>
        <w:spacing w:line="240" w:lineRule="auto"/>
        <w:ind w:left="431" w:right="23" w:hanging="408"/>
        <w:jc w:val="both"/>
        <w:rPr>
          <w:sz w:val="20"/>
          <w:szCs w:val="20"/>
        </w:rPr>
      </w:pPr>
    </w:p>
    <w:p w:rsidR="001B1F98" w:rsidRDefault="001B1F98" w:rsidP="006E78AA">
      <w:pPr>
        <w:pStyle w:val="Zkladntext"/>
        <w:shd w:val="clear" w:color="auto" w:fill="auto"/>
        <w:spacing w:line="240" w:lineRule="auto"/>
        <w:ind w:left="431" w:right="23" w:hanging="408"/>
        <w:jc w:val="both"/>
        <w:rPr>
          <w:sz w:val="20"/>
          <w:szCs w:val="20"/>
        </w:rPr>
      </w:pPr>
    </w:p>
    <w:p w:rsidR="001B1F98" w:rsidRDefault="001B1F98" w:rsidP="006E78AA">
      <w:pPr>
        <w:pStyle w:val="Zkladntext"/>
        <w:shd w:val="clear" w:color="auto" w:fill="auto"/>
        <w:spacing w:line="240" w:lineRule="auto"/>
        <w:ind w:left="431" w:right="23" w:hanging="408"/>
        <w:jc w:val="both"/>
        <w:rPr>
          <w:sz w:val="20"/>
          <w:szCs w:val="20"/>
        </w:rPr>
      </w:pPr>
    </w:p>
    <w:p w:rsidR="00E25CCC" w:rsidRPr="00E25CCC" w:rsidRDefault="00E25CCC" w:rsidP="006E78AA">
      <w:pPr>
        <w:pStyle w:val="Zkladntext"/>
        <w:shd w:val="clear" w:color="auto" w:fill="auto"/>
        <w:spacing w:line="240" w:lineRule="auto"/>
        <w:ind w:left="431" w:right="23" w:hanging="408"/>
        <w:jc w:val="both"/>
        <w:rPr>
          <w:sz w:val="20"/>
          <w:szCs w:val="20"/>
        </w:rPr>
      </w:pPr>
    </w:p>
    <w:p w:rsidR="00041D1E" w:rsidRPr="00E25CCC" w:rsidRDefault="00041D1E" w:rsidP="00F644B3">
      <w:pPr>
        <w:pStyle w:val="Nadpis21"/>
        <w:shd w:val="clear" w:color="auto" w:fill="auto"/>
        <w:spacing w:after="34" w:line="240" w:lineRule="auto"/>
        <w:ind w:left="4320"/>
        <w:rPr>
          <w:sz w:val="20"/>
          <w:szCs w:val="20"/>
        </w:rPr>
      </w:pPr>
      <w:bookmarkStart w:id="5" w:name="bookmark8"/>
      <w:r w:rsidRPr="00E25CCC">
        <w:rPr>
          <w:sz w:val="20"/>
          <w:szCs w:val="20"/>
        </w:rPr>
        <w:t xml:space="preserve">Článek </w:t>
      </w:r>
      <w:r w:rsidR="007A48E4" w:rsidRPr="00E25CCC">
        <w:rPr>
          <w:sz w:val="20"/>
          <w:szCs w:val="20"/>
        </w:rPr>
        <w:t>IV</w:t>
      </w:r>
      <w:r w:rsidRPr="00E25CCC">
        <w:rPr>
          <w:sz w:val="20"/>
          <w:szCs w:val="20"/>
        </w:rPr>
        <w:t>.</w:t>
      </w:r>
      <w:bookmarkEnd w:id="5"/>
    </w:p>
    <w:p w:rsidR="00041D1E" w:rsidRDefault="00041D1E" w:rsidP="00F644B3">
      <w:pPr>
        <w:pStyle w:val="Nadpis21"/>
        <w:shd w:val="clear" w:color="auto" w:fill="auto"/>
        <w:spacing w:after="174" w:line="240" w:lineRule="auto"/>
        <w:ind w:left="3780"/>
        <w:rPr>
          <w:rStyle w:val="Nadpis22"/>
          <w:b/>
          <w:sz w:val="20"/>
          <w:szCs w:val="20"/>
        </w:rPr>
      </w:pPr>
      <w:bookmarkStart w:id="6" w:name="bookmark9"/>
      <w:r w:rsidRPr="005A583C">
        <w:rPr>
          <w:rStyle w:val="Nadpis22"/>
          <w:b/>
          <w:sz w:val="20"/>
          <w:szCs w:val="20"/>
        </w:rPr>
        <w:t>Závěrečná ustanovení</w:t>
      </w:r>
      <w:bookmarkEnd w:id="6"/>
    </w:p>
    <w:p w:rsidR="001B1F98" w:rsidRPr="006E78AA" w:rsidRDefault="001B1F98" w:rsidP="00F644B3">
      <w:pPr>
        <w:pStyle w:val="Nadpis21"/>
        <w:shd w:val="clear" w:color="auto" w:fill="auto"/>
        <w:spacing w:after="174" w:line="240" w:lineRule="auto"/>
        <w:ind w:left="3780"/>
        <w:rPr>
          <w:b w:val="0"/>
          <w:sz w:val="20"/>
          <w:szCs w:val="20"/>
        </w:rPr>
      </w:pPr>
    </w:p>
    <w:p w:rsidR="00E83554" w:rsidRDefault="007A48E4" w:rsidP="007A48E4">
      <w:pPr>
        <w:pStyle w:val="Zkladntext"/>
        <w:shd w:val="clear" w:color="auto" w:fill="auto"/>
        <w:tabs>
          <w:tab w:val="left" w:pos="438"/>
        </w:tabs>
        <w:spacing w:after="180" w:line="240" w:lineRule="auto"/>
        <w:ind w:left="426" w:right="20" w:hanging="406"/>
        <w:jc w:val="both"/>
        <w:rPr>
          <w:sz w:val="20"/>
          <w:szCs w:val="20"/>
        </w:rPr>
      </w:pPr>
      <w:r w:rsidRPr="00E25CCC">
        <w:rPr>
          <w:sz w:val="20"/>
          <w:szCs w:val="20"/>
        </w:rPr>
        <w:t>4.1</w:t>
      </w:r>
      <w:r w:rsidRPr="00E25CCC">
        <w:rPr>
          <w:sz w:val="20"/>
          <w:szCs w:val="20"/>
        </w:rPr>
        <w:tab/>
      </w:r>
      <w:r w:rsidR="00041D1E" w:rsidRPr="00E25CCC">
        <w:rPr>
          <w:sz w:val="20"/>
          <w:szCs w:val="20"/>
        </w:rPr>
        <w:t>Tato smlouva je vyhotovena v</w:t>
      </w:r>
      <w:r w:rsidR="00B5278A">
        <w:rPr>
          <w:sz w:val="20"/>
          <w:szCs w:val="20"/>
        </w:rPr>
        <w:t>e</w:t>
      </w:r>
      <w:r w:rsidR="00041D1E" w:rsidRPr="00E25CCC">
        <w:rPr>
          <w:sz w:val="20"/>
          <w:szCs w:val="20"/>
        </w:rPr>
        <w:t xml:space="preserve"> </w:t>
      </w:r>
      <w:r w:rsidR="00B5278A">
        <w:rPr>
          <w:sz w:val="20"/>
          <w:szCs w:val="20"/>
        </w:rPr>
        <w:t>dvou</w:t>
      </w:r>
      <w:r w:rsidR="00687AC1" w:rsidRPr="00E25CCC">
        <w:rPr>
          <w:sz w:val="20"/>
          <w:szCs w:val="20"/>
        </w:rPr>
        <w:t xml:space="preserve"> </w:t>
      </w:r>
      <w:r w:rsidR="00041D1E" w:rsidRPr="00E25CCC">
        <w:rPr>
          <w:sz w:val="20"/>
          <w:szCs w:val="20"/>
        </w:rPr>
        <w:t xml:space="preserve">stejnopisech, z nichž po jednom obdrží každá ze smluvních stran. </w:t>
      </w:r>
    </w:p>
    <w:p w:rsidR="00041D1E" w:rsidRPr="00E25CCC" w:rsidRDefault="00041D1E" w:rsidP="007A48E4">
      <w:pPr>
        <w:pStyle w:val="Zkladntext"/>
        <w:numPr>
          <w:ilvl w:val="1"/>
          <w:numId w:val="17"/>
        </w:numPr>
        <w:shd w:val="clear" w:color="auto" w:fill="auto"/>
        <w:tabs>
          <w:tab w:val="left" w:pos="447"/>
        </w:tabs>
        <w:spacing w:after="180" w:line="240" w:lineRule="auto"/>
        <w:ind w:right="20"/>
        <w:jc w:val="both"/>
        <w:rPr>
          <w:sz w:val="20"/>
          <w:szCs w:val="20"/>
        </w:rPr>
      </w:pPr>
      <w:r w:rsidRPr="00E25CCC">
        <w:rPr>
          <w:sz w:val="20"/>
          <w:szCs w:val="20"/>
        </w:rPr>
        <w:t xml:space="preserve">Smluvní strany prohlašují, že na sebe přebírají nebezpečí změny okolností ve smyslu ustanovení § 1765 </w:t>
      </w:r>
      <w:r w:rsidR="002C7501">
        <w:rPr>
          <w:sz w:val="20"/>
          <w:szCs w:val="20"/>
        </w:rPr>
        <w:t>o</w:t>
      </w:r>
      <w:r w:rsidRPr="00E25CCC">
        <w:rPr>
          <w:sz w:val="20"/>
          <w:szCs w:val="20"/>
        </w:rPr>
        <w:t xml:space="preserve">bčanského zákoníku. Tuto smlouvu je možné měnit nebo doplňovat pouze písemnými dodatky s podpisy </w:t>
      </w:r>
      <w:r w:rsidR="00E25CCC">
        <w:rPr>
          <w:sz w:val="20"/>
          <w:szCs w:val="20"/>
        </w:rPr>
        <w:t xml:space="preserve">všech </w:t>
      </w:r>
      <w:r w:rsidR="00BF06A3">
        <w:rPr>
          <w:sz w:val="20"/>
          <w:szCs w:val="20"/>
        </w:rPr>
        <w:t>smluvních stran</w:t>
      </w:r>
      <w:r w:rsidRPr="00E25CCC">
        <w:rPr>
          <w:sz w:val="20"/>
          <w:szCs w:val="20"/>
        </w:rPr>
        <w:t>.</w:t>
      </w:r>
    </w:p>
    <w:p w:rsidR="00041D1E" w:rsidRPr="00E25CCC" w:rsidRDefault="007A48E4" w:rsidP="007A48E4">
      <w:pPr>
        <w:pStyle w:val="Zkladntext"/>
        <w:shd w:val="clear" w:color="auto" w:fill="auto"/>
        <w:tabs>
          <w:tab w:val="left" w:pos="442"/>
        </w:tabs>
        <w:spacing w:line="240" w:lineRule="auto"/>
        <w:ind w:left="426" w:right="20" w:hanging="406"/>
        <w:jc w:val="both"/>
        <w:rPr>
          <w:sz w:val="20"/>
          <w:szCs w:val="20"/>
        </w:rPr>
      </w:pPr>
      <w:r w:rsidRPr="00E25CCC">
        <w:rPr>
          <w:sz w:val="20"/>
          <w:szCs w:val="20"/>
        </w:rPr>
        <w:t>4.3</w:t>
      </w:r>
      <w:r w:rsidRPr="00E25CCC">
        <w:rPr>
          <w:sz w:val="20"/>
          <w:szCs w:val="20"/>
        </w:rPr>
        <w:tab/>
      </w:r>
      <w:r w:rsidR="00BF06A3">
        <w:rPr>
          <w:sz w:val="20"/>
          <w:szCs w:val="20"/>
        </w:rPr>
        <w:t>Ukáže</w:t>
      </w:r>
      <w:r w:rsidR="00041D1E" w:rsidRPr="00E25CCC">
        <w:rPr>
          <w:sz w:val="20"/>
          <w:szCs w:val="20"/>
        </w:rPr>
        <w:t xml:space="preserve">-li </w:t>
      </w:r>
      <w:r w:rsidR="00C47882">
        <w:rPr>
          <w:sz w:val="20"/>
          <w:szCs w:val="20"/>
        </w:rPr>
        <w:t xml:space="preserve">se </w:t>
      </w:r>
      <w:r w:rsidR="00041D1E" w:rsidRPr="00E25CCC">
        <w:rPr>
          <w:sz w:val="20"/>
          <w:szCs w:val="20"/>
        </w:rPr>
        <w:t xml:space="preserve">jakékoliv ujednání této smlouvy </w:t>
      </w:r>
      <w:r w:rsidR="00C47882">
        <w:rPr>
          <w:sz w:val="20"/>
          <w:szCs w:val="20"/>
        </w:rPr>
        <w:t xml:space="preserve">být </w:t>
      </w:r>
      <w:r w:rsidR="00041D1E" w:rsidRPr="00E25CCC">
        <w:rPr>
          <w:sz w:val="20"/>
          <w:szCs w:val="20"/>
        </w:rPr>
        <w:t>neplatné, neúčinné, zdánlivé nebo jinak nevynutitelné, nebude to mít vliv na platnost, účinnost a vynutitelnost dalších ujednání, lze-li toto ujednání oddělit od této smlouvy jako celku. Smluvní strany se zavazují vyvinout veškeré úsilí nahradit takové neplatné, odporovatelné, zdánlivé nebo nevynutitelné ujednání ujednáním novým, které bude svým obsahem a účinkem co nejbližší obsahu a účelu neplatného, neúčinného, zdánlivého, odporovatelného anebo nevynutitelného ujednání.</w:t>
      </w:r>
    </w:p>
    <w:p w:rsidR="00041D1E" w:rsidRPr="00E25CCC" w:rsidRDefault="00041D1E" w:rsidP="00F644B3">
      <w:pPr>
        <w:pStyle w:val="Zkladntext"/>
        <w:shd w:val="clear" w:color="auto" w:fill="auto"/>
        <w:tabs>
          <w:tab w:val="left" w:pos="442"/>
        </w:tabs>
        <w:spacing w:line="240" w:lineRule="auto"/>
        <w:ind w:left="20" w:right="20" w:firstLine="0"/>
        <w:jc w:val="both"/>
        <w:rPr>
          <w:sz w:val="20"/>
          <w:szCs w:val="20"/>
        </w:rPr>
      </w:pPr>
    </w:p>
    <w:p w:rsidR="005A583C" w:rsidRDefault="007A48E4" w:rsidP="00024F71">
      <w:pPr>
        <w:spacing w:after="0" w:line="240" w:lineRule="auto"/>
        <w:ind w:left="431" w:hanging="408"/>
        <w:contextualSpacing/>
        <w:jc w:val="both"/>
        <w:rPr>
          <w:rFonts w:ascii="Arial" w:hAnsi="Arial" w:cs="Arial"/>
          <w:sz w:val="20"/>
          <w:szCs w:val="20"/>
        </w:rPr>
      </w:pPr>
      <w:r w:rsidRPr="005A583C">
        <w:rPr>
          <w:rFonts w:ascii="Arial" w:hAnsi="Arial" w:cs="Arial"/>
          <w:sz w:val="20"/>
          <w:szCs w:val="20"/>
        </w:rPr>
        <w:t>4</w:t>
      </w:r>
      <w:r w:rsidR="00041D1E" w:rsidRPr="005A583C">
        <w:rPr>
          <w:rFonts w:ascii="Arial" w:hAnsi="Arial" w:cs="Arial"/>
          <w:sz w:val="20"/>
          <w:szCs w:val="20"/>
        </w:rPr>
        <w:t xml:space="preserve">.4 </w:t>
      </w:r>
      <w:r w:rsidR="00746983" w:rsidRPr="006E78AA">
        <w:rPr>
          <w:rFonts w:ascii="Arial" w:hAnsi="Arial" w:cs="Arial"/>
          <w:sz w:val="20"/>
          <w:szCs w:val="20"/>
        </w:rPr>
        <w:t>Vztahy mezi smluvními stranami neupravené touto smlouvou se řídí příslušnými ustanoveními zákona č. 89/2012 Sb., občanský zákoník, ve znění pozdějších předpisů (dále jen jako „</w:t>
      </w:r>
      <w:r w:rsidR="00746983" w:rsidRPr="00B62091">
        <w:rPr>
          <w:rFonts w:ascii="Arial" w:hAnsi="Arial" w:cs="Arial"/>
          <w:b/>
          <w:bCs/>
          <w:sz w:val="20"/>
          <w:szCs w:val="20"/>
        </w:rPr>
        <w:t>občanský zákoník</w:t>
      </w:r>
      <w:r w:rsidR="00746983" w:rsidRPr="006E78AA">
        <w:rPr>
          <w:rFonts w:ascii="Arial" w:hAnsi="Arial" w:cs="Arial"/>
          <w:sz w:val="20"/>
          <w:szCs w:val="20"/>
        </w:rPr>
        <w:t xml:space="preserve">“) a ostatními </w:t>
      </w:r>
      <w:r w:rsidR="002C7501">
        <w:rPr>
          <w:rFonts w:ascii="Arial" w:hAnsi="Arial" w:cs="Arial"/>
          <w:sz w:val="20"/>
          <w:szCs w:val="20"/>
        </w:rPr>
        <w:t xml:space="preserve">souvisejícími </w:t>
      </w:r>
      <w:r w:rsidR="00746983" w:rsidRPr="006E78AA">
        <w:rPr>
          <w:rFonts w:ascii="Arial" w:hAnsi="Arial" w:cs="Arial"/>
          <w:sz w:val="20"/>
          <w:szCs w:val="20"/>
        </w:rPr>
        <w:t>účinnými právními předpisy.</w:t>
      </w:r>
    </w:p>
    <w:p w:rsidR="007F4060" w:rsidRDefault="007F4060" w:rsidP="006E78A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5A583C" w:rsidRDefault="005A583C" w:rsidP="00024F71">
      <w:pPr>
        <w:spacing w:after="0" w:line="240" w:lineRule="auto"/>
        <w:ind w:left="431" w:hanging="408"/>
        <w:contextualSpacing/>
        <w:jc w:val="both"/>
        <w:rPr>
          <w:rFonts w:ascii="Arial" w:hAnsi="Arial" w:cs="Arial"/>
          <w:sz w:val="20"/>
          <w:szCs w:val="20"/>
          <w:shd w:val="clear" w:color="auto" w:fill="FFFF00"/>
        </w:rPr>
      </w:pPr>
      <w:r w:rsidRPr="006E78AA">
        <w:rPr>
          <w:rFonts w:ascii="Arial" w:hAnsi="Arial" w:cs="Arial"/>
          <w:sz w:val="20"/>
          <w:szCs w:val="20"/>
        </w:rPr>
        <w:t xml:space="preserve">4.6 </w:t>
      </w:r>
      <w:r w:rsidR="00746983" w:rsidRPr="006E78AA">
        <w:rPr>
          <w:rFonts w:ascii="Arial" w:hAnsi="Arial" w:cs="Arial"/>
          <w:sz w:val="20"/>
          <w:szCs w:val="20"/>
        </w:rPr>
        <w:t>V souladu s § 43 odst. 1 zákona o HMP tímto MČ Praha 3 potvrzuje, že uzavření této smlouvy schváli</w:t>
      </w:r>
      <w:r w:rsidR="009F062D">
        <w:rPr>
          <w:rFonts w:ascii="Arial" w:hAnsi="Arial" w:cs="Arial"/>
          <w:sz w:val="20"/>
          <w:szCs w:val="20"/>
        </w:rPr>
        <w:t xml:space="preserve">la Rada MČ Praha 3 usnesením č. 471 ze dne </w:t>
      </w:r>
      <w:proofErr w:type="gramStart"/>
      <w:r w:rsidR="009F062D">
        <w:rPr>
          <w:rFonts w:ascii="Arial" w:hAnsi="Arial" w:cs="Arial"/>
          <w:sz w:val="20"/>
          <w:szCs w:val="20"/>
        </w:rPr>
        <w:t>14.6.2021</w:t>
      </w:r>
      <w:proofErr w:type="gramEnd"/>
    </w:p>
    <w:p w:rsidR="00B02A87" w:rsidRPr="006E78AA" w:rsidRDefault="00B02A87" w:rsidP="00024F71">
      <w:pPr>
        <w:spacing w:after="0" w:line="240" w:lineRule="auto"/>
        <w:ind w:left="431" w:hanging="408"/>
        <w:contextualSpacing/>
        <w:jc w:val="both"/>
        <w:rPr>
          <w:rFonts w:ascii="Arial" w:hAnsi="Arial" w:cs="Arial"/>
          <w:sz w:val="20"/>
          <w:szCs w:val="20"/>
        </w:rPr>
      </w:pPr>
    </w:p>
    <w:p w:rsidR="00296BCD" w:rsidRPr="00B62091" w:rsidRDefault="005A583C" w:rsidP="00B02A87">
      <w:pPr>
        <w:pStyle w:val="Odstavecseseznamem"/>
        <w:numPr>
          <w:ilvl w:val="1"/>
          <w:numId w:val="19"/>
        </w:numPr>
        <w:spacing w:after="0" w:line="240" w:lineRule="auto"/>
        <w:ind w:left="431" w:hanging="408"/>
        <w:jc w:val="both"/>
        <w:rPr>
          <w:rFonts w:ascii="Arial" w:hAnsi="Arial" w:cs="Arial"/>
          <w:sz w:val="20"/>
          <w:szCs w:val="20"/>
        </w:rPr>
      </w:pPr>
      <w:r w:rsidRPr="00296BCD">
        <w:rPr>
          <w:rFonts w:ascii="Arial" w:hAnsi="Arial" w:cs="Arial"/>
          <w:sz w:val="20"/>
          <w:szCs w:val="20"/>
        </w:rPr>
        <w:t xml:space="preserve"> </w:t>
      </w:r>
      <w:r w:rsidR="00746983" w:rsidRPr="00B62091">
        <w:rPr>
          <w:rFonts w:ascii="Arial" w:hAnsi="Arial" w:cs="Arial"/>
          <w:sz w:val="20"/>
          <w:szCs w:val="20"/>
        </w:rPr>
        <w:t>Smluvní strany výslovně souhlasí s tím, že tato smlouva bude uvedena v Centrální evidenci smluv (CES) vedené HMP, která je veřejně přístupná a která obsahuje údaje o smluvních stranách, číselné označení této smlouvy, datum jejího podpisu a text této smlouvy.</w:t>
      </w:r>
    </w:p>
    <w:p w:rsidR="00B02A87" w:rsidRPr="00B62091" w:rsidRDefault="00B02A87" w:rsidP="00B02A87">
      <w:pPr>
        <w:pStyle w:val="Odstavecseseznamem"/>
        <w:spacing w:after="0" w:line="240" w:lineRule="auto"/>
        <w:ind w:left="1065"/>
        <w:jc w:val="both"/>
        <w:rPr>
          <w:rFonts w:ascii="Arial" w:hAnsi="Arial" w:cs="Arial"/>
          <w:sz w:val="20"/>
          <w:szCs w:val="20"/>
        </w:rPr>
      </w:pPr>
    </w:p>
    <w:p w:rsidR="00746983" w:rsidRPr="00B62091" w:rsidRDefault="00746983" w:rsidP="00B02A87">
      <w:pPr>
        <w:pStyle w:val="Odstavecseseznamem"/>
        <w:numPr>
          <w:ilvl w:val="1"/>
          <w:numId w:val="19"/>
        </w:numPr>
        <w:spacing w:after="0" w:line="240" w:lineRule="auto"/>
        <w:ind w:left="431" w:hanging="408"/>
        <w:jc w:val="both"/>
        <w:rPr>
          <w:rFonts w:ascii="Arial" w:hAnsi="Arial" w:cs="Arial"/>
          <w:sz w:val="20"/>
          <w:szCs w:val="20"/>
        </w:rPr>
      </w:pPr>
      <w:r w:rsidRPr="00B62091">
        <w:rPr>
          <w:rFonts w:ascii="Arial" w:hAnsi="Arial" w:cs="Arial"/>
          <w:sz w:val="20"/>
          <w:szCs w:val="20"/>
        </w:rPr>
        <w:t xml:space="preserve"> Smluvní strany výslovně sjednávají, že uveřejnění této smlouvy v registru smluv dle zákona č. 340/2015 Sb., o zvláštních podmínkách účinnosti některých smluv, uveřejňování těchto smluv a o registru smluv (zákon o registru smluv), ve znění pozdějších předpisů, zajistí </w:t>
      </w:r>
      <w:r w:rsidR="002C7501">
        <w:rPr>
          <w:rFonts w:ascii="Arial" w:hAnsi="Arial" w:cs="Arial"/>
          <w:sz w:val="20"/>
          <w:szCs w:val="20"/>
        </w:rPr>
        <w:t>MČ Praha 3</w:t>
      </w:r>
      <w:r w:rsidRPr="00B62091">
        <w:rPr>
          <w:rFonts w:ascii="Arial" w:hAnsi="Arial" w:cs="Arial"/>
          <w:sz w:val="20"/>
          <w:szCs w:val="20"/>
        </w:rPr>
        <w:t xml:space="preserve">. </w:t>
      </w:r>
    </w:p>
    <w:p w:rsidR="00746983" w:rsidRPr="006E78AA" w:rsidRDefault="00746983" w:rsidP="00746983">
      <w:pPr>
        <w:spacing w:after="0" w:line="240" w:lineRule="auto"/>
        <w:ind w:left="362"/>
        <w:contextualSpacing/>
        <w:rPr>
          <w:rFonts w:ascii="Arial" w:hAnsi="Arial" w:cs="Arial"/>
          <w:sz w:val="20"/>
          <w:szCs w:val="20"/>
        </w:rPr>
      </w:pPr>
      <w:r w:rsidRPr="006E78AA">
        <w:rPr>
          <w:rFonts w:ascii="Arial" w:hAnsi="Arial" w:cs="Arial"/>
          <w:sz w:val="20"/>
          <w:szCs w:val="20"/>
        </w:rPr>
        <w:t xml:space="preserve"> </w:t>
      </w:r>
    </w:p>
    <w:p w:rsidR="00746983" w:rsidRDefault="00746983" w:rsidP="00B02A87">
      <w:pPr>
        <w:pStyle w:val="Odstavecseseznamem"/>
        <w:numPr>
          <w:ilvl w:val="1"/>
          <w:numId w:val="19"/>
        </w:numPr>
        <w:spacing w:after="0" w:line="240" w:lineRule="auto"/>
        <w:ind w:left="431" w:hanging="408"/>
        <w:jc w:val="both"/>
        <w:rPr>
          <w:rFonts w:ascii="Arial" w:hAnsi="Arial" w:cs="Arial"/>
          <w:sz w:val="20"/>
          <w:szCs w:val="20"/>
        </w:rPr>
      </w:pPr>
      <w:r w:rsidRPr="006E78AA">
        <w:rPr>
          <w:rFonts w:ascii="Arial" w:hAnsi="Arial" w:cs="Arial"/>
          <w:sz w:val="20"/>
          <w:szCs w:val="20"/>
        </w:rPr>
        <w:t xml:space="preserve">Smluvní strany prohlašují, že skutečnosti uvedené v této smlouvě (v čl. I. – IV. této smlouvy) nepovažují za obchodní tajemství ve smyslu § 504 občanského zákoníku a udělují svolení k jejich užití a zveřejnění bez stanovení jakýchkoli dalších podmínek. </w:t>
      </w:r>
    </w:p>
    <w:p w:rsidR="00B02A87" w:rsidRPr="00B02A87" w:rsidRDefault="00B02A87" w:rsidP="00B02A87">
      <w:pPr>
        <w:pStyle w:val="Odstavecseseznamem"/>
        <w:rPr>
          <w:rFonts w:ascii="Arial" w:hAnsi="Arial" w:cs="Arial"/>
          <w:sz w:val="20"/>
          <w:szCs w:val="20"/>
        </w:rPr>
      </w:pPr>
    </w:p>
    <w:p w:rsidR="00746983" w:rsidRPr="006E78AA" w:rsidRDefault="00BC13F0" w:rsidP="00B02A87">
      <w:pPr>
        <w:pStyle w:val="Odstavecseseznamem"/>
        <w:numPr>
          <w:ilvl w:val="1"/>
          <w:numId w:val="19"/>
        </w:numPr>
        <w:spacing w:after="0" w:line="240" w:lineRule="auto"/>
        <w:ind w:left="431" w:hanging="408"/>
        <w:jc w:val="both"/>
        <w:rPr>
          <w:rFonts w:ascii="Arial" w:hAnsi="Arial" w:cs="Arial"/>
          <w:sz w:val="20"/>
          <w:szCs w:val="20"/>
        </w:rPr>
      </w:pPr>
      <w:r w:rsidRPr="006E78AA">
        <w:rPr>
          <w:rFonts w:ascii="Arial" w:hAnsi="Arial" w:cs="Arial"/>
          <w:sz w:val="20"/>
          <w:szCs w:val="20"/>
        </w:rPr>
        <w:t xml:space="preserve">Písemnosti doručované v souladu s touto smlouvou se považují za doručené dnem skutečného doručení, dnem odmítnutí jejich převzetí adresátem nebo 7. dnem od odeslání doporučené zásilky na adresu </w:t>
      </w:r>
      <w:r w:rsidR="00B27870">
        <w:rPr>
          <w:rFonts w:ascii="Arial" w:hAnsi="Arial" w:cs="Arial"/>
          <w:sz w:val="20"/>
          <w:szCs w:val="20"/>
        </w:rPr>
        <w:t xml:space="preserve">příslušné </w:t>
      </w:r>
      <w:r w:rsidRPr="006E78AA">
        <w:rPr>
          <w:rFonts w:ascii="Arial" w:hAnsi="Arial" w:cs="Arial"/>
          <w:sz w:val="20"/>
          <w:szCs w:val="20"/>
        </w:rPr>
        <w:t>smluvní stran</w:t>
      </w:r>
      <w:r w:rsidR="00B27870">
        <w:rPr>
          <w:rFonts w:ascii="Arial" w:hAnsi="Arial" w:cs="Arial"/>
          <w:sz w:val="20"/>
          <w:szCs w:val="20"/>
        </w:rPr>
        <w:t>y</w:t>
      </w:r>
      <w:r w:rsidRPr="006E78AA">
        <w:rPr>
          <w:rFonts w:ascii="Arial" w:hAnsi="Arial" w:cs="Arial"/>
          <w:sz w:val="20"/>
          <w:szCs w:val="20"/>
        </w:rPr>
        <w:t xml:space="preserve"> v případě jejího vrácení odesílateli. </w:t>
      </w:r>
    </w:p>
    <w:p w:rsidR="00746983" w:rsidRDefault="00746983" w:rsidP="007A48E4">
      <w:pPr>
        <w:pStyle w:val="Zkladntext"/>
        <w:shd w:val="clear" w:color="auto" w:fill="auto"/>
        <w:tabs>
          <w:tab w:val="left" w:pos="442"/>
        </w:tabs>
        <w:spacing w:line="240" w:lineRule="auto"/>
        <w:ind w:left="426" w:right="20" w:hanging="406"/>
        <w:jc w:val="both"/>
        <w:rPr>
          <w:sz w:val="20"/>
          <w:szCs w:val="20"/>
        </w:rPr>
      </w:pPr>
    </w:p>
    <w:p w:rsidR="00041D1E" w:rsidRDefault="00296BCD" w:rsidP="007A48E4">
      <w:pPr>
        <w:pStyle w:val="Zkladntext"/>
        <w:shd w:val="clear" w:color="auto" w:fill="auto"/>
        <w:tabs>
          <w:tab w:val="left" w:pos="442"/>
        </w:tabs>
        <w:spacing w:line="240" w:lineRule="auto"/>
        <w:ind w:left="426" w:right="20" w:hanging="40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4.11 </w:t>
      </w:r>
      <w:r w:rsidR="00041D1E" w:rsidRPr="00E25CCC">
        <w:rPr>
          <w:sz w:val="20"/>
          <w:szCs w:val="20"/>
        </w:rPr>
        <w:t>Smluvní strany shodně prohlašují, že si tuto smlouvu před jejím podpisem přečetly, jejímu obsahu rozumí a souhlasí s ním a na důkaz toho připojují své podpisy.</w:t>
      </w:r>
    </w:p>
    <w:p w:rsidR="007123C2" w:rsidRDefault="007123C2" w:rsidP="007A48E4">
      <w:pPr>
        <w:pStyle w:val="Zkladntext"/>
        <w:shd w:val="clear" w:color="auto" w:fill="auto"/>
        <w:tabs>
          <w:tab w:val="left" w:pos="442"/>
        </w:tabs>
        <w:spacing w:line="240" w:lineRule="auto"/>
        <w:ind w:left="426" w:right="20" w:hanging="406"/>
        <w:jc w:val="both"/>
        <w:rPr>
          <w:sz w:val="20"/>
          <w:szCs w:val="20"/>
        </w:rPr>
      </w:pPr>
    </w:p>
    <w:p w:rsidR="00F03CF2" w:rsidRPr="005B1BC5" w:rsidRDefault="00F03CF2" w:rsidP="007A48E4">
      <w:pPr>
        <w:pStyle w:val="Zkladntext"/>
        <w:shd w:val="clear" w:color="auto" w:fill="auto"/>
        <w:tabs>
          <w:tab w:val="left" w:pos="442"/>
        </w:tabs>
        <w:spacing w:line="240" w:lineRule="auto"/>
        <w:ind w:left="426" w:right="20" w:hanging="40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4.12</w:t>
      </w:r>
      <w:r w:rsidRPr="005B1BC5">
        <w:rPr>
          <w:sz w:val="20"/>
          <w:szCs w:val="20"/>
        </w:rPr>
        <w:t>.</w:t>
      </w:r>
      <w:r w:rsidR="007123C2" w:rsidRPr="005B1BC5">
        <w:rPr>
          <w:sz w:val="20"/>
          <w:szCs w:val="20"/>
        </w:rPr>
        <w:t xml:space="preserve">  Nedílnou součástí této smlouvy jsou její přílohy, a to:</w:t>
      </w:r>
    </w:p>
    <w:p w:rsidR="007123C2" w:rsidRDefault="005B1BC5" w:rsidP="007123C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 </w:t>
      </w:r>
      <w:r w:rsidR="007123C2" w:rsidRPr="005B1BC5">
        <w:rPr>
          <w:rFonts w:ascii="Arial" w:hAnsi="Arial" w:cs="Arial"/>
          <w:sz w:val="20"/>
          <w:szCs w:val="20"/>
        </w:rPr>
        <w:t>č. 1a</w:t>
      </w:r>
      <w:r w:rsidR="007123C2" w:rsidRPr="005B1BC5">
        <w:rPr>
          <w:rFonts w:ascii="Arial" w:hAnsi="Arial" w:cs="Arial"/>
          <w:sz w:val="20"/>
          <w:szCs w:val="20"/>
        </w:rPr>
        <w:tab/>
      </w:r>
      <w:r w:rsidR="007123C2" w:rsidRPr="00B62091">
        <w:rPr>
          <w:rFonts w:ascii="Arial" w:hAnsi="Arial" w:cs="Arial"/>
          <w:sz w:val="20"/>
          <w:szCs w:val="20"/>
        </w:rPr>
        <w:t>LV č. 9783 pro k.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23C2" w:rsidRPr="00B62091">
        <w:rPr>
          <w:rFonts w:ascii="Arial" w:hAnsi="Arial" w:cs="Arial"/>
          <w:sz w:val="20"/>
          <w:szCs w:val="20"/>
        </w:rPr>
        <w:t>ú.</w:t>
      </w:r>
      <w:proofErr w:type="spellEnd"/>
      <w:r w:rsidR="007123C2" w:rsidRPr="00B62091">
        <w:rPr>
          <w:rFonts w:ascii="Arial" w:hAnsi="Arial" w:cs="Arial"/>
          <w:sz w:val="20"/>
          <w:szCs w:val="20"/>
        </w:rPr>
        <w:t xml:space="preserve"> Žižkov, obec Praha</w:t>
      </w:r>
    </w:p>
    <w:p w:rsidR="007123C2" w:rsidRDefault="005B1BC5" w:rsidP="007123C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 </w:t>
      </w:r>
      <w:r w:rsidR="007123C2" w:rsidRPr="00B62091">
        <w:rPr>
          <w:rFonts w:ascii="Arial" w:hAnsi="Arial" w:cs="Arial"/>
          <w:sz w:val="20"/>
          <w:szCs w:val="20"/>
        </w:rPr>
        <w:t>č. 1b</w:t>
      </w:r>
      <w:r w:rsidR="007123C2" w:rsidRPr="00B62091">
        <w:rPr>
          <w:rFonts w:ascii="Arial" w:hAnsi="Arial" w:cs="Arial"/>
          <w:sz w:val="20"/>
          <w:szCs w:val="20"/>
        </w:rPr>
        <w:tab/>
        <w:t>kopie snímku pozemkové mapy pro LV č. 9783 pro k.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23C2" w:rsidRPr="00B62091">
        <w:rPr>
          <w:rFonts w:ascii="Arial" w:hAnsi="Arial" w:cs="Arial"/>
          <w:sz w:val="20"/>
          <w:szCs w:val="20"/>
        </w:rPr>
        <w:t>ú.</w:t>
      </w:r>
      <w:proofErr w:type="spellEnd"/>
      <w:r w:rsidR="007123C2" w:rsidRPr="00B62091">
        <w:rPr>
          <w:rFonts w:ascii="Arial" w:hAnsi="Arial" w:cs="Arial"/>
          <w:sz w:val="20"/>
          <w:szCs w:val="20"/>
        </w:rPr>
        <w:t xml:space="preserve"> Žižkov, obec Praha</w:t>
      </w:r>
    </w:p>
    <w:p w:rsidR="008F628B" w:rsidRDefault="008F628B" w:rsidP="007123C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8F628B" w:rsidRDefault="008F628B" w:rsidP="007123C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B800E5" w:rsidRPr="00B07B6C" w:rsidRDefault="007123C2" w:rsidP="00B800E5">
      <w:pPr>
        <w:spacing w:after="0" w:line="240" w:lineRule="auto"/>
        <w:ind w:left="2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B800E5" w:rsidRPr="00B07B6C" w:rsidRDefault="00B800E5" w:rsidP="00B800E5">
      <w:pPr>
        <w:tabs>
          <w:tab w:val="center" w:pos="3543"/>
          <w:tab w:val="center" w:pos="4251"/>
          <w:tab w:val="center" w:pos="6433"/>
        </w:tabs>
        <w:spacing w:after="0" w:line="240" w:lineRule="auto"/>
        <w:ind w:left="-13"/>
        <w:contextualSpacing/>
        <w:rPr>
          <w:rFonts w:ascii="Arial" w:hAnsi="Arial" w:cs="Arial"/>
          <w:sz w:val="20"/>
          <w:szCs w:val="20"/>
        </w:rPr>
      </w:pPr>
      <w:r w:rsidRPr="00B07B6C">
        <w:rPr>
          <w:rFonts w:ascii="Arial" w:hAnsi="Arial" w:cs="Arial"/>
          <w:sz w:val="20"/>
          <w:szCs w:val="20"/>
        </w:rPr>
        <w:t xml:space="preserve">V Praze dne.....................            </w:t>
      </w:r>
      <w:r w:rsidRPr="00B07B6C">
        <w:rPr>
          <w:rFonts w:ascii="Arial" w:hAnsi="Arial" w:cs="Arial"/>
          <w:sz w:val="20"/>
          <w:szCs w:val="20"/>
        </w:rPr>
        <w:tab/>
        <w:t xml:space="preserve"> </w:t>
      </w:r>
      <w:r w:rsidRPr="00B07B6C">
        <w:rPr>
          <w:rFonts w:ascii="Arial" w:hAnsi="Arial" w:cs="Arial"/>
          <w:sz w:val="20"/>
          <w:szCs w:val="20"/>
        </w:rPr>
        <w:tab/>
        <w:t xml:space="preserve"> </w:t>
      </w:r>
      <w:r w:rsidRPr="00B07B6C">
        <w:rPr>
          <w:rFonts w:ascii="Arial" w:hAnsi="Arial" w:cs="Arial"/>
          <w:sz w:val="20"/>
          <w:szCs w:val="20"/>
        </w:rPr>
        <w:tab/>
        <w:t xml:space="preserve">      V Praze dne ...........................  </w:t>
      </w:r>
    </w:p>
    <w:p w:rsidR="00B800E5" w:rsidRPr="00B07B6C" w:rsidRDefault="00B800E5" w:rsidP="00B800E5">
      <w:pPr>
        <w:spacing w:after="0" w:line="240" w:lineRule="auto"/>
        <w:ind w:left="2"/>
        <w:contextualSpacing/>
        <w:rPr>
          <w:rFonts w:ascii="Arial" w:hAnsi="Arial" w:cs="Arial"/>
          <w:sz w:val="20"/>
          <w:szCs w:val="20"/>
        </w:rPr>
      </w:pPr>
      <w:r w:rsidRPr="00B07B6C">
        <w:rPr>
          <w:rFonts w:ascii="Arial" w:hAnsi="Arial" w:cs="Arial"/>
          <w:sz w:val="20"/>
          <w:szCs w:val="20"/>
        </w:rPr>
        <w:t xml:space="preserve"> </w:t>
      </w:r>
    </w:p>
    <w:p w:rsidR="00B800E5" w:rsidRPr="00B07B6C" w:rsidRDefault="00B800E5" w:rsidP="00B800E5">
      <w:pPr>
        <w:spacing w:after="0" w:line="240" w:lineRule="auto"/>
        <w:ind w:left="2"/>
        <w:contextualSpacing/>
        <w:rPr>
          <w:rFonts w:ascii="Arial" w:hAnsi="Arial" w:cs="Arial"/>
          <w:sz w:val="20"/>
          <w:szCs w:val="20"/>
        </w:rPr>
      </w:pPr>
      <w:r w:rsidRPr="00B07B6C">
        <w:rPr>
          <w:rFonts w:ascii="Arial" w:hAnsi="Arial" w:cs="Arial"/>
          <w:sz w:val="20"/>
          <w:szCs w:val="20"/>
        </w:rPr>
        <w:t xml:space="preserve">  </w:t>
      </w:r>
    </w:p>
    <w:p w:rsidR="00B800E5" w:rsidRPr="00B07B6C" w:rsidRDefault="00B800E5" w:rsidP="00B800E5">
      <w:pPr>
        <w:tabs>
          <w:tab w:val="center" w:pos="3543"/>
          <w:tab w:val="center" w:pos="4251"/>
          <w:tab w:val="center" w:pos="5773"/>
        </w:tabs>
        <w:spacing w:after="0" w:line="240" w:lineRule="auto"/>
        <w:ind w:left="-13"/>
        <w:contextualSpacing/>
        <w:rPr>
          <w:rFonts w:ascii="Arial" w:hAnsi="Arial" w:cs="Arial"/>
          <w:sz w:val="20"/>
          <w:szCs w:val="20"/>
        </w:rPr>
      </w:pPr>
      <w:r w:rsidRPr="00B07B6C">
        <w:rPr>
          <w:rFonts w:ascii="Arial" w:hAnsi="Arial" w:cs="Arial"/>
          <w:sz w:val="20"/>
          <w:szCs w:val="20"/>
        </w:rPr>
        <w:t xml:space="preserve">za MČ Praha 3:                               </w:t>
      </w:r>
      <w:r w:rsidRPr="00B07B6C">
        <w:rPr>
          <w:rFonts w:ascii="Arial" w:hAnsi="Arial" w:cs="Arial"/>
          <w:sz w:val="20"/>
          <w:szCs w:val="20"/>
        </w:rPr>
        <w:tab/>
        <w:t xml:space="preserve"> </w:t>
      </w:r>
      <w:r w:rsidRPr="00B07B6C">
        <w:rPr>
          <w:rFonts w:ascii="Arial" w:hAnsi="Arial" w:cs="Arial"/>
          <w:sz w:val="20"/>
          <w:szCs w:val="20"/>
        </w:rPr>
        <w:tab/>
        <w:t xml:space="preserve"> </w:t>
      </w:r>
      <w:r w:rsidRPr="00B07B6C">
        <w:rPr>
          <w:rFonts w:ascii="Arial" w:hAnsi="Arial" w:cs="Arial"/>
          <w:sz w:val="20"/>
          <w:szCs w:val="20"/>
        </w:rPr>
        <w:tab/>
        <w:t xml:space="preserve">      </w:t>
      </w:r>
      <w:r w:rsidR="007123C2">
        <w:rPr>
          <w:rFonts w:ascii="Arial" w:hAnsi="Arial" w:cs="Arial"/>
          <w:sz w:val="20"/>
          <w:szCs w:val="20"/>
        </w:rPr>
        <w:t xml:space="preserve">           </w:t>
      </w:r>
      <w:r w:rsidRPr="00B07B6C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M</w:t>
      </w:r>
      <w:r w:rsidR="007123C2">
        <w:rPr>
          <w:rFonts w:ascii="Arial" w:hAnsi="Arial" w:cs="Arial"/>
          <w:sz w:val="20"/>
          <w:szCs w:val="20"/>
        </w:rPr>
        <w:t>E</w:t>
      </w:r>
      <w:r w:rsidRPr="00B07B6C">
        <w:rPr>
          <w:rFonts w:ascii="Arial" w:hAnsi="Arial" w:cs="Arial"/>
          <w:sz w:val="20"/>
          <w:szCs w:val="20"/>
        </w:rPr>
        <w:t xml:space="preserve">:  </w:t>
      </w:r>
    </w:p>
    <w:p w:rsidR="00B800E5" w:rsidRPr="00B07B6C" w:rsidRDefault="00B800E5" w:rsidP="00B800E5">
      <w:pPr>
        <w:spacing w:after="0" w:line="240" w:lineRule="auto"/>
        <w:ind w:left="2"/>
        <w:contextualSpacing/>
        <w:rPr>
          <w:rFonts w:ascii="Arial" w:hAnsi="Arial" w:cs="Arial"/>
          <w:sz w:val="20"/>
          <w:szCs w:val="20"/>
        </w:rPr>
      </w:pPr>
      <w:r w:rsidRPr="00B07B6C">
        <w:rPr>
          <w:rFonts w:ascii="Arial" w:hAnsi="Arial" w:cs="Arial"/>
          <w:sz w:val="20"/>
          <w:szCs w:val="20"/>
        </w:rPr>
        <w:t xml:space="preserve"> </w:t>
      </w:r>
    </w:p>
    <w:p w:rsidR="00B800E5" w:rsidRPr="00B07B6C" w:rsidRDefault="00B800E5" w:rsidP="00B800E5">
      <w:pPr>
        <w:spacing w:after="0" w:line="240" w:lineRule="auto"/>
        <w:ind w:left="2"/>
        <w:contextualSpacing/>
        <w:rPr>
          <w:rFonts w:ascii="Arial" w:hAnsi="Arial" w:cs="Arial"/>
          <w:sz w:val="20"/>
          <w:szCs w:val="20"/>
        </w:rPr>
      </w:pPr>
      <w:r w:rsidRPr="00B07B6C">
        <w:rPr>
          <w:rFonts w:ascii="Arial" w:hAnsi="Arial" w:cs="Arial"/>
          <w:sz w:val="20"/>
          <w:szCs w:val="20"/>
        </w:rPr>
        <w:t xml:space="preserve"> </w:t>
      </w:r>
    </w:p>
    <w:p w:rsidR="00B800E5" w:rsidRPr="00B07B6C" w:rsidRDefault="00B800E5" w:rsidP="00B800E5">
      <w:pPr>
        <w:spacing w:after="0" w:line="240" w:lineRule="auto"/>
        <w:ind w:left="2"/>
        <w:contextualSpacing/>
        <w:rPr>
          <w:rFonts w:ascii="Arial" w:hAnsi="Arial" w:cs="Arial"/>
          <w:sz w:val="20"/>
          <w:szCs w:val="20"/>
        </w:rPr>
      </w:pPr>
    </w:p>
    <w:p w:rsidR="00B800E5" w:rsidRPr="00B07B6C" w:rsidRDefault="00B800E5" w:rsidP="00B800E5">
      <w:pPr>
        <w:spacing w:after="0" w:line="240" w:lineRule="auto"/>
        <w:ind w:left="2"/>
        <w:contextualSpacing/>
        <w:rPr>
          <w:rFonts w:ascii="Arial" w:hAnsi="Arial" w:cs="Arial"/>
          <w:sz w:val="20"/>
          <w:szCs w:val="20"/>
        </w:rPr>
      </w:pPr>
      <w:r w:rsidRPr="00B07B6C">
        <w:rPr>
          <w:rFonts w:ascii="Arial" w:hAnsi="Arial" w:cs="Arial"/>
          <w:sz w:val="20"/>
          <w:szCs w:val="20"/>
        </w:rPr>
        <w:t xml:space="preserve"> </w:t>
      </w:r>
    </w:p>
    <w:p w:rsidR="00B800E5" w:rsidRPr="00B07B6C" w:rsidRDefault="00B800E5" w:rsidP="00B800E5">
      <w:pPr>
        <w:tabs>
          <w:tab w:val="center" w:pos="3543"/>
          <w:tab w:val="center" w:pos="4251"/>
          <w:tab w:val="center" w:pos="6280"/>
        </w:tabs>
        <w:spacing w:after="0" w:line="240" w:lineRule="auto"/>
        <w:ind w:left="-13"/>
        <w:contextualSpacing/>
        <w:rPr>
          <w:rFonts w:ascii="Arial" w:hAnsi="Arial" w:cs="Arial"/>
          <w:sz w:val="20"/>
          <w:szCs w:val="20"/>
        </w:rPr>
      </w:pPr>
      <w:r w:rsidRPr="00B07B6C">
        <w:rPr>
          <w:rFonts w:ascii="Arial" w:hAnsi="Arial" w:cs="Arial"/>
          <w:sz w:val="20"/>
          <w:szCs w:val="20"/>
        </w:rPr>
        <w:t xml:space="preserve">….....................……....                  </w:t>
      </w:r>
      <w:r w:rsidRPr="00B07B6C">
        <w:rPr>
          <w:rFonts w:ascii="Arial" w:hAnsi="Arial" w:cs="Arial"/>
          <w:sz w:val="20"/>
          <w:szCs w:val="20"/>
        </w:rPr>
        <w:tab/>
        <w:t xml:space="preserve"> </w:t>
      </w:r>
      <w:r w:rsidRPr="00B07B6C">
        <w:rPr>
          <w:rFonts w:ascii="Arial" w:hAnsi="Arial" w:cs="Arial"/>
          <w:sz w:val="20"/>
          <w:szCs w:val="20"/>
        </w:rPr>
        <w:tab/>
        <w:t xml:space="preserve"> </w:t>
      </w:r>
      <w:r w:rsidRPr="00B07B6C">
        <w:rPr>
          <w:rFonts w:ascii="Arial" w:hAnsi="Arial" w:cs="Arial"/>
          <w:sz w:val="20"/>
          <w:szCs w:val="20"/>
        </w:rPr>
        <w:tab/>
        <w:t xml:space="preserve">.........……..............……...  </w:t>
      </w:r>
    </w:p>
    <w:tbl>
      <w:tblPr>
        <w:tblStyle w:val="TableGrid"/>
        <w:tblW w:w="7487" w:type="dxa"/>
        <w:tblInd w:w="-284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487"/>
        <w:gridCol w:w="1201"/>
        <w:gridCol w:w="626"/>
        <w:gridCol w:w="2936"/>
        <w:gridCol w:w="2081"/>
        <w:gridCol w:w="156"/>
      </w:tblGrid>
      <w:tr w:rsidR="00B800E5" w:rsidRPr="00B07B6C" w:rsidTr="002C3A34">
        <w:trPr>
          <w:trHeight w:val="255"/>
        </w:trPr>
        <w:tc>
          <w:tcPr>
            <w:tcW w:w="2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7123C2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800E5" w:rsidRPr="00B07B6C">
              <w:rPr>
                <w:rFonts w:ascii="Arial" w:hAnsi="Arial" w:cs="Arial"/>
                <w:sz w:val="20"/>
                <w:szCs w:val="20"/>
              </w:rPr>
              <w:t>Ing.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F1B">
              <w:rPr>
                <w:rFonts w:ascii="Arial" w:hAnsi="Arial" w:cs="Arial"/>
                <w:sz w:val="20"/>
                <w:szCs w:val="20"/>
              </w:rPr>
              <w:t>Tomáš</w:t>
            </w:r>
            <w:r w:rsidR="00796A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4F1B">
              <w:rPr>
                <w:rFonts w:ascii="Arial" w:hAnsi="Arial" w:cs="Arial"/>
                <w:sz w:val="20"/>
                <w:szCs w:val="20"/>
              </w:rPr>
              <w:t>Mikeska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B6C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B07B6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7B6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7B6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B800E5" w:rsidP="00656D25">
            <w:pPr>
              <w:ind w:right="-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B6C">
              <w:rPr>
                <w:rFonts w:ascii="Arial" w:hAnsi="Arial" w:cs="Arial"/>
                <w:sz w:val="20"/>
                <w:szCs w:val="20"/>
              </w:rPr>
              <w:t>Ing. Ondřej Buršík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B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800E5" w:rsidRPr="00B07B6C" w:rsidTr="002C3A34">
        <w:trPr>
          <w:trHeight w:val="25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B6C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A24F1B" w:rsidP="00656D25">
            <w:pPr>
              <w:ind w:right="-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</w:t>
            </w:r>
            <w:r w:rsidR="00B800E5" w:rsidRPr="00B07B6C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B6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07B6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7B6C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Pr="00B07B6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7B6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B07B6C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2C3A34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B800E5" w:rsidRPr="00B07B6C" w:rsidTr="002C3A34">
        <w:trPr>
          <w:trHeight w:val="25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B800E5" w:rsidP="00656D25">
            <w:pPr>
              <w:ind w:right="-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800E5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F628B" w:rsidRPr="00B07B6C" w:rsidRDefault="008F628B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B6C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="0086228D">
              <w:rPr>
                <w:rFonts w:ascii="Arial" w:hAnsi="Arial" w:cs="Arial"/>
                <w:sz w:val="20"/>
                <w:szCs w:val="20"/>
              </w:rPr>
              <w:t>...</w:t>
            </w:r>
          </w:p>
          <w:p w:rsidR="00B800E5" w:rsidRPr="00B07B6C" w:rsidRDefault="00B800E5" w:rsidP="00656D2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07B6C">
              <w:rPr>
                <w:rFonts w:ascii="Arial" w:hAnsi="Arial" w:cs="Arial"/>
                <w:sz w:val="20"/>
                <w:szCs w:val="20"/>
              </w:rPr>
              <w:t>Ing. Petr Štyler</w:t>
            </w:r>
          </w:p>
          <w:p w:rsidR="00B800E5" w:rsidRPr="00B07B6C" w:rsidRDefault="002C3A34" w:rsidP="002C3A3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:rsidR="00B800E5" w:rsidRDefault="00B800E5" w:rsidP="002C3A3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A60356" w:rsidRPr="00B07B6C" w:rsidRDefault="00A60356" w:rsidP="00B6209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A60356" w:rsidRPr="00B07B6C" w:rsidSect="00B62091">
      <w:footerReference w:type="default" r:id="rId11"/>
      <w:pgSz w:w="11906" w:h="16838"/>
      <w:pgMar w:top="1417" w:right="991" w:bottom="851" w:left="1417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57" w:rsidRDefault="00A92357" w:rsidP="005262B2">
      <w:pPr>
        <w:spacing w:after="0" w:line="240" w:lineRule="auto"/>
      </w:pPr>
      <w:r>
        <w:separator/>
      </w:r>
    </w:p>
  </w:endnote>
  <w:endnote w:type="continuationSeparator" w:id="0">
    <w:p w:rsidR="00A92357" w:rsidRDefault="00A92357" w:rsidP="0052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414277"/>
      <w:docPartObj>
        <w:docPartGallery w:val="Page Numbers (Bottom of Page)"/>
        <w:docPartUnique/>
      </w:docPartObj>
    </w:sdtPr>
    <w:sdtEndPr/>
    <w:sdtContent>
      <w:p w:rsidR="00D430CE" w:rsidRDefault="00D430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F98">
          <w:rPr>
            <w:noProof/>
          </w:rPr>
          <w:t>4</w:t>
        </w:r>
        <w:r>
          <w:fldChar w:fldCharType="end"/>
        </w:r>
      </w:p>
    </w:sdtContent>
  </w:sdt>
  <w:p w:rsidR="00D430CE" w:rsidRDefault="00D43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57" w:rsidRDefault="00A92357" w:rsidP="005262B2">
      <w:pPr>
        <w:spacing w:after="0" w:line="240" w:lineRule="auto"/>
      </w:pPr>
      <w:r>
        <w:separator/>
      </w:r>
    </w:p>
  </w:footnote>
  <w:footnote w:type="continuationSeparator" w:id="0">
    <w:p w:rsidR="00A92357" w:rsidRDefault="00A92357" w:rsidP="00526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196EC9C"/>
    <w:lvl w:ilvl="0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DF88F870"/>
    <w:lvl w:ilvl="0">
      <w:start w:val="1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2.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07"/>
    <w:multiLevelType w:val="multilevel"/>
    <w:tmpl w:val="804E9FD8"/>
    <w:lvl w:ilvl="0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0B"/>
    <w:multiLevelType w:val="multilevel"/>
    <w:tmpl w:val="1E782752"/>
    <w:lvl w:ilvl="0">
      <w:start w:val="1"/>
      <w:numFmt w:val="decimal"/>
      <w:lvlText w:val="4.%1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4.%1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4.%1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4.%1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4.%1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4.%1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4.%1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4.%1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4.%1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7" w15:restartNumberingAfterBreak="0">
    <w:nsid w:val="043D5275"/>
    <w:multiLevelType w:val="multilevel"/>
    <w:tmpl w:val="4112B2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0A358B"/>
    <w:multiLevelType w:val="hybridMultilevel"/>
    <w:tmpl w:val="94D67964"/>
    <w:lvl w:ilvl="0" w:tplc="9168E7E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D6195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C8156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00E5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08DA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811D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03FAC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61A16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8E526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A047EE"/>
    <w:multiLevelType w:val="hybridMultilevel"/>
    <w:tmpl w:val="5F3A9580"/>
    <w:lvl w:ilvl="0" w:tplc="C9C070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C247B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ED92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413EA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2F2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C75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0CC2A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C0CB8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C03E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775379"/>
    <w:multiLevelType w:val="hybridMultilevel"/>
    <w:tmpl w:val="1C58E2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6E2784"/>
    <w:multiLevelType w:val="multilevel"/>
    <w:tmpl w:val="EFA6590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7"/>
      <w:numFmt w:val="decimal"/>
      <w:lvlText w:val="%1.%2"/>
      <w:lvlJc w:val="left"/>
      <w:pPr>
        <w:ind w:left="1065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asciiTheme="minorHAnsi" w:hAnsiTheme="minorHAnsi" w:cstheme="minorBidi" w:hint="default"/>
        <w:sz w:val="22"/>
      </w:rPr>
    </w:lvl>
  </w:abstractNum>
  <w:abstractNum w:abstractNumId="12" w15:restartNumberingAfterBreak="0">
    <w:nsid w:val="2B8D6F67"/>
    <w:multiLevelType w:val="multilevel"/>
    <w:tmpl w:val="00000006"/>
    <w:lvl w:ilvl="0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2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13" w15:restartNumberingAfterBreak="0">
    <w:nsid w:val="39390B39"/>
    <w:multiLevelType w:val="multilevel"/>
    <w:tmpl w:val="93E406D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14" w15:restartNumberingAfterBreak="0">
    <w:nsid w:val="40FA7BD4"/>
    <w:multiLevelType w:val="hybridMultilevel"/>
    <w:tmpl w:val="26D64B6E"/>
    <w:lvl w:ilvl="0" w:tplc="3E047E34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33AC0"/>
    <w:multiLevelType w:val="multilevel"/>
    <w:tmpl w:val="06F8B69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abstractNum w:abstractNumId="16" w15:restartNumberingAfterBreak="0">
    <w:nsid w:val="4A5A1F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8432D9"/>
    <w:multiLevelType w:val="multilevel"/>
    <w:tmpl w:val="C0A88A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6644865"/>
    <w:multiLevelType w:val="hybridMultilevel"/>
    <w:tmpl w:val="007CD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11025"/>
    <w:multiLevelType w:val="hybridMultilevel"/>
    <w:tmpl w:val="3178581A"/>
    <w:lvl w:ilvl="0" w:tplc="98206AA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732B1152"/>
    <w:multiLevelType w:val="hybridMultilevel"/>
    <w:tmpl w:val="314EEE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5A3CCB"/>
    <w:multiLevelType w:val="hybridMultilevel"/>
    <w:tmpl w:val="84622FF8"/>
    <w:lvl w:ilvl="0" w:tplc="A3DEF13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713E12"/>
    <w:multiLevelType w:val="hybridMultilevel"/>
    <w:tmpl w:val="0478D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B2B89"/>
    <w:multiLevelType w:val="multilevel"/>
    <w:tmpl w:val="BDF4AB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5E3308"/>
    <w:multiLevelType w:val="multilevel"/>
    <w:tmpl w:val="00000000"/>
    <w:lvl w:ilvl="0">
      <w:start w:val="1"/>
      <w:numFmt w:val="decimal"/>
      <w:lvlText w:val="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5"/>
  </w:num>
  <w:num w:numId="9">
    <w:abstractNumId w:val="6"/>
  </w:num>
  <w:num w:numId="10">
    <w:abstractNumId w:val="14"/>
  </w:num>
  <w:num w:numId="11">
    <w:abstractNumId w:val="22"/>
  </w:num>
  <w:num w:numId="12">
    <w:abstractNumId w:val="18"/>
  </w:num>
  <w:num w:numId="13">
    <w:abstractNumId w:val="21"/>
  </w:num>
  <w:num w:numId="14">
    <w:abstractNumId w:val="8"/>
  </w:num>
  <w:num w:numId="15">
    <w:abstractNumId w:val="23"/>
  </w:num>
  <w:num w:numId="16">
    <w:abstractNumId w:val="24"/>
  </w:num>
  <w:num w:numId="17">
    <w:abstractNumId w:val="17"/>
  </w:num>
  <w:num w:numId="18">
    <w:abstractNumId w:val="9"/>
  </w:num>
  <w:num w:numId="19">
    <w:abstractNumId w:val="11"/>
  </w:num>
  <w:num w:numId="20">
    <w:abstractNumId w:val="15"/>
  </w:num>
  <w:num w:numId="21">
    <w:abstractNumId w:val="20"/>
  </w:num>
  <w:num w:numId="22">
    <w:abstractNumId w:val="10"/>
  </w:num>
  <w:num w:numId="23">
    <w:abstractNumId w:val="13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55"/>
    <w:rsid w:val="00003246"/>
    <w:rsid w:val="00006E29"/>
    <w:rsid w:val="00024F71"/>
    <w:rsid w:val="00025EEB"/>
    <w:rsid w:val="00041D1E"/>
    <w:rsid w:val="0006207D"/>
    <w:rsid w:val="000679AE"/>
    <w:rsid w:val="0008022B"/>
    <w:rsid w:val="0009375D"/>
    <w:rsid w:val="00094454"/>
    <w:rsid w:val="00094CC7"/>
    <w:rsid w:val="00094F9F"/>
    <w:rsid w:val="000A7B8C"/>
    <w:rsid w:val="000B0E3B"/>
    <w:rsid w:val="000B16F7"/>
    <w:rsid w:val="000B4D3D"/>
    <w:rsid w:val="000B638D"/>
    <w:rsid w:val="000B6FA9"/>
    <w:rsid w:val="000C161B"/>
    <w:rsid w:val="000C364E"/>
    <w:rsid w:val="000D2224"/>
    <w:rsid w:val="000D3BB9"/>
    <w:rsid w:val="000D58EF"/>
    <w:rsid w:val="000E5B47"/>
    <w:rsid w:val="00103CA1"/>
    <w:rsid w:val="00110D8D"/>
    <w:rsid w:val="001131A0"/>
    <w:rsid w:val="0012412B"/>
    <w:rsid w:val="00124A48"/>
    <w:rsid w:val="00140537"/>
    <w:rsid w:val="00147C2F"/>
    <w:rsid w:val="00150EFE"/>
    <w:rsid w:val="00164703"/>
    <w:rsid w:val="00171BF9"/>
    <w:rsid w:val="0017243C"/>
    <w:rsid w:val="00183A84"/>
    <w:rsid w:val="001B1F98"/>
    <w:rsid w:val="001C1066"/>
    <w:rsid w:val="001C3F11"/>
    <w:rsid w:val="001E15BC"/>
    <w:rsid w:val="001E2203"/>
    <w:rsid w:val="001E36E8"/>
    <w:rsid w:val="001F21A5"/>
    <w:rsid w:val="001F5DD3"/>
    <w:rsid w:val="00203529"/>
    <w:rsid w:val="00203A0D"/>
    <w:rsid w:val="00207CDA"/>
    <w:rsid w:val="00226421"/>
    <w:rsid w:val="00227003"/>
    <w:rsid w:val="00255F2E"/>
    <w:rsid w:val="00266C98"/>
    <w:rsid w:val="00272BC3"/>
    <w:rsid w:val="00276DE5"/>
    <w:rsid w:val="00280707"/>
    <w:rsid w:val="00296BCD"/>
    <w:rsid w:val="002A18EA"/>
    <w:rsid w:val="002A32F9"/>
    <w:rsid w:val="002B325D"/>
    <w:rsid w:val="002C0AB5"/>
    <w:rsid w:val="002C3A34"/>
    <w:rsid w:val="002C7501"/>
    <w:rsid w:val="002F4881"/>
    <w:rsid w:val="00306853"/>
    <w:rsid w:val="00327103"/>
    <w:rsid w:val="003330E7"/>
    <w:rsid w:val="00351DAF"/>
    <w:rsid w:val="00362DC9"/>
    <w:rsid w:val="00367E20"/>
    <w:rsid w:val="0037188A"/>
    <w:rsid w:val="00381EDA"/>
    <w:rsid w:val="00391320"/>
    <w:rsid w:val="003A2094"/>
    <w:rsid w:val="003B7087"/>
    <w:rsid w:val="003D7C36"/>
    <w:rsid w:val="003F1AC3"/>
    <w:rsid w:val="004258E4"/>
    <w:rsid w:val="00427675"/>
    <w:rsid w:val="004437BB"/>
    <w:rsid w:val="00444D92"/>
    <w:rsid w:val="0045671A"/>
    <w:rsid w:val="004573B8"/>
    <w:rsid w:val="0046541A"/>
    <w:rsid w:val="00472263"/>
    <w:rsid w:val="0047491D"/>
    <w:rsid w:val="00495BC3"/>
    <w:rsid w:val="004A068D"/>
    <w:rsid w:val="004A206E"/>
    <w:rsid w:val="004B729A"/>
    <w:rsid w:val="004C15AB"/>
    <w:rsid w:val="004D3713"/>
    <w:rsid w:val="004E6AAC"/>
    <w:rsid w:val="005042B1"/>
    <w:rsid w:val="005262B2"/>
    <w:rsid w:val="005353A7"/>
    <w:rsid w:val="00544AC3"/>
    <w:rsid w:val="005514B6"/>
    <w:rsid w:val="00556E2A"/>
    <w:rsid w:val="00586451"/>
    <w:rsid w:val="0058700B"/>
    <w:rsid w:val="005A396C"/>
    <w:rsid w:val="005A4196"/>
    <w:rsid w:val="005A583C"/>
    <w:rsid w:val="005B1BC5"/>
    <w:rsid w:val="005F07F1"/>
    <w:rsid w:val="0060541A"/>
    <w:rsid w:val="00606621"/>
    <w:rsid w:val="00614F64"/>
    <w:rsid w:val="0062627E"/>
    <w:rsid w:val="0064778F"/>
    <w:rsid w:val="00651E55"/>
    <w:rsid w:val="00656D25"/>
    <w:rsid w:val="006663FD"/>
    <w:rsid w:val="00671B87"/>
    <w:rsid w:val="00672F9C"/>
    <w:rsid w:val="006871A1"/>
    <w:rsid w:val="00687808"/>
    <w:rsid w:val="00687AC1"/>
    <w:rsid w:val="006A1D7F"/>
    <w:rsid w:val="006C29A6"/>
    <w:rsid w:val="006C5DC8"/>
    <w:rsid w:val="006C77F0"/>
    <w:rsid w:val="006E78AA"/>
    <w:rsid w:val="007123C2"/>
    <w:rsid w:val="0071568F"/>
    <w:rsid w:val="00746983"/>
    <w:rsid w:val="00756593"/>
    <w:rsid w:val="007611DF"/>
    <w:rsid w:val="00765F69"/>
    <w:rsid w:val="007704EA"/>
    <w:rsid w:val="00786481"/>
    <w:rsid w:val="00795610"/>
    <w:rsid w:val="00796ABB"/>
    <w:rsid w:val="007A0349"/>
    <w:rsid w:val="007A3DA5"/>
    <w:rsid w:val="007A48E4"/>
    <w:rsid w:val="007B5479"/>
    <w:rsid w:val="007C49A0"/>
    <w:rsid w:val="007D2C68"/>
    <w:rsid w:val="007E3C3B"/>
    <w:rsid w:val="007E7659"/>
    <w:rsid w:val="007F4060"/>
    <w:rsid w:val="007F5112"/>
    <w:rsid w:val="00801326"/>
    <w:rsid w:val="00804903"/>
    <w:rsid w:val="00810340"/>
    <w:rsid w:val="008123F7"/>
    <w:rsid w:val="008173B1"/>
    <w:rsid w:val="00820330"/>
    <w:rsid w:val="00830755"/>
    <w:rsid w:val="00841EDD"/>
    <w:rsid w:val="00853B4E"/>
    <w:rsid w:val="0086228D"/>
    <w:rsid w:val="00877DDF"/>
    <w:rsid w:val="008D4129"/>
    <w:rsid w:val="008F628B"/>
    <w:rsid w:val="00907525"/>
    <w:rsid w:val="0093005E"/>
    <w:rsid w:val="009304B5"/>
    <w:rsid w:val="00932015"/>
    <w:rsid w:val="00944A32"/>
    <w:rsid w:val="00953B4C"/>
    <w:rsid w:val="00955B9F"/>
    <w:rsid w:val="00966546"/>
    <w:rsid w:val="00990C22"/>
    <w:rsid w:val="0099388E"/>
    <w:rsid w:val="009C0D52"/>
    <w:rsid w:val="009C268C"/>
    <w:rsid w:val="009D330E"/>
    <w:rsid w:val="009E197A"/>
    <w:rsid w:val="009E7AB1"/>
    <w:rsid w:val="009F062D"/>
    <w:rsid w:val="00A04BB3"/>
    <w:rsid w:val="00A10048"/>
    <w:rsid w:val="00A1479D"/>
    <w:rsid w:val="00A16B46"/>
    <w:rsid w:val="00A24F1B"/>
    <w:rsid w:val="00A36075"/>
    <w:rsid w:val="00A40D5B"/>
    <w:rsid w:val="00A50825"/>
    <w:rsid w:val="00A51054"/>
    <w:rsid w:val="00A60356"/>
    <w:rsid w:val="00A60CEE"/>
    <w:rsid w:val="00A819A0"/>
    <w:rsid w:val="00A92357"/>
    <w:rsid w:val="00AA4F18"/>
    <w:rsid w:val="00AB7F4C"/>
    <w:rsid w:val="00AC5C8C"/>
    <w:rsid w:val="00AC76ED"/>
    <w:rsid w:val="00AD013A"/>
    <w:rsid w:val="00AD6C2F"/>
    <w:rsid w:val="00AF164B"/>
    <w:rsid w:val="00B02A87"/>
    <w:rsid w:val="00B04950"/>
    <w:rsid w:val="00B062DE"/>
    <w:rsid w:val="00B129F8"/>
    <w:rsid w:val="00B27870"/>
    <w:rsid w:val="00B35863"/>
    <w:rsid w:val="00B36A40"/>
    <w:rsid w:val="00B4471E"/>
    <w:rsid w:val="00B5278A"/>
    <w:rsid w:val="00B62091"/>
    <w:rsid w:val="00B800E5"/>
    <w:rsid w:val="00B929EF"/>
    <w:rsid w:val="00BC13F0"/>
    <w:rsid w:val="00BC605E"/>
    <w:rsid w:val="00BD007E"/>
    <w:rsid w:val="00BD2A2F"/>
    <w:rsid w:val="00BE7023"/>
    <w:rsid w:val="00BF06A3"/>
    <w:rsid w:val="00BF307A"/>
    <w:rsid w:val="00C010A5"/>
    <w:rsid w:val="00C05E51"/>
    <w:rsid w:val="00C24C18"/>
    <w:rsid w:val="00C258E1"/>
    <w:rsid w:val="00C3293E"/>
    <w:rsid w:val="00C3648E"/>
    <w:rsid w:val="00C40947"/>
    <w:rsid w:val="00C470FB"/>
    <w:rsid w:val="00C47882"/>
    <w:rsid w:val="00C70146"/>
    <w:rsid w:val="00C91D12"/>
    <w:rsid w:val="00C9590D"/>
    <w:rsid w:val="00CA358C"/>
    <w:rsid w:val="00CA71FF"/>
    <w:rsid w:val="00CB17E5"/>
    <w:rsid w:val="00CC5457"/>
    <w:rsid w:val="00CD0843"/>
    <w:rsid w:val="00CD7508"/>
    <w:rsid w:val="00CE16C9"/>
    <w:rsid w:val="00D00322"/>
    <w:rsid w:val="00D05FF1"/>
    <w:rsid w:val="00D06DB7"/>
    <w:rsid w:val="00D1055C"/>
    <w:rsid w:val="00D15B72"/>
    <w:rsid w:val="00D25A81"/>
    <w:rsid w:val="00D2730E"/>
    <w:rsid w:val="00D34009"/>
    <w:rsid w:val="00D414AE"/>
    <w:rsid w:val="00D430CE"/>
    <w:rsid w:val="00D4490D"/>
    <w:rsid w:val="00D52C1D"/>
    <w:rsid w:val="00D72973"/>
    <w:rsid w:val="00D81286"/>
    <w:rsid w:val="00D844E1"/>
    <w:rsid w:val="00D901F8"/>
    <w:rsid w:val="00D9372C"/>
    <w:rsid w:val="00D9539B"/>
    <w:rsid w:val="00D97928"/>
    <w:rsid w:val="00DC254F"/>
    <w:rsid w:val="00DD2C01"/>
    <w:rsid w:val="00DD66E3"/>
    <w:rsid w:val="00DF4C37"/>
    <w:rsid w:val="00DF6C7E"/>
    <w:rsid w:val="00E0069C"/>
    <w:rsid w:val="00E1227E"/>
    <w:rsid w:val="00E16583"/>
    <w:rsid w:val="00E25CCC"/>
    <w:rsid w:val="00E33D76"/>
    <w:rsid w:val="00E50B0E"/>
    <w:rsid w:val="00E71C13"/>
    <w:rsid w:val="00E80D56"/>
    <w:rsid w:val="00E83554"/>
    <w:rsid w:val="00E91396"/>
    <w:rsid w:val="00EA5DB8"/>
    <w:rsid w:val="00EA7820"/>
    <w:rsid w:val="00EB7167"/>
    <w:rsid w:val="00ED0B74"/>
    <w:rsid w:val="00EE2192"/>
    <w:rsid w:val="00EE63F1"/>
    <w:rsid w:val="00F038C1"/>
    <w:rsid w:val="00F03CF2"/>
    <w:rsid w:val="00F10532"/>
    <w:rsid w:val="00F2183B"/>
    <w:rsid w:val="00F337A6"/>
    <w:rsid w:val="00F35EE4"/>
    <w:rsid w:val="00F46A27"/>
    <w:rsid w:val="00F57808"/>
    <w:rsid w:val="00F61A97"/>
    <w:rsid w:val="00F644B3"/>
    <w:rsid w:val="00F71A4F"/>
    <w:rsid w:val="00F913D0"/>
    <w:rsid w:val="00FA097F"/>
    <w:rsid w:val="00FA4FB2"/>
    <w:rsid w:val="00FD1D9F"/>
    <w:rsid w:val="00FD3417"/>
    <w:rsid w:val="00FE7C96"/>
    <w:rsid w:val="00FF4C8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10A07"/>
  <w15:docId w15:val="{160A5504-C707-4419-8807-F07BF2CF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1"/>
    <w:uiPriority w:val="99"/>
    <w:rsid w:val="00651E55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651E55"/>
    <w:rPr>
      <w:rFonts w:ascii="Arial" w:hAnsi="Arial" w:cs="Arial"/>
      <w:spacing w:val="1"/>
      <w:sz w:val="18"/>
      <w:szCs w:val="18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651E55"/>
    <w:pPr>
      <w:shd w:val="clear" w:color="auto" w:fill="FFFFFF"/>
      <w:spacing w:after="0" w:line="230" w:lineRule="exact"/>
      <w:ind w:hanging="700"/>
    </w:pPr>
    <w:rPr>
      <w:rFonts w:ascii="Arial" w:hAnsi="Arial" w:cs="Arial"/>
      <w:spacing w:val="1"/>
      <w:sz w:val="18"/>
      <w:szCs w:val="18"/>
    </w:rPr>
  </w:style>
  <w:style w:type="character" w:customStyle="1" w:styleId="ZkladntextChar">
    <w:name w:val="Základní text Char"/>
    <w:basedOn w:val="Standardnpsmoodstavce"/>
    <w:uiPriority w:val="99"/>
    <w:semiHidden/>
    <w:rsid w:val="00651E55"/>
  </w:style>
  <w:style w:type="paragraph" w:customStyle="1" w:styleId="Nadpis21">
    <w:name w:val="Nadpis #21"/>
    <w:basedOn w:val="Normln"/>
    <w:link w:val="Nadpis2"/>
    <w:uiPriority w:val="99"/>
    <w:rsid w:val="00651E55"/>
    <w:pPr>
      <w:shd w:val="clear" w:color="auto" w:fill="FFFFFF"/>
      <w:spacing w:after="0" w:line="230" w:lineRule="exact"/>
      <w:outlineLvl w:val="1"/>
    </w:pPr>
    <w:rPr>
      <w:rFonts w:ascii="Arial" w:hAnsi="Arial" w:cs="Arial"/>
      <w:b/>
      <w:bCs/>
      <w:spacing w:val="1"/>
      <w:sz w:val="18"/>
      <w:szCs w:val="18"/>
    </w:rPr>
  </w:style>
  <w:style w:type="character" w:customStyle="1" w:styleId="Nadpis1">
    <w:name w:val="Nadpis #1_"/>
    <w:basedOn w:val="Standardnpsmoodstavce"/>
    <w:link w:val="Nadpis10"/>
    <w:uiPriority w:val="99"/>
    <w:rsid w:val="00651E55"/>
    <w:rPr>
      <w:rFonts w:ascii="Franklin Gothic Heavy" w:hAnsi="Franklin Gothic Heavy" w:cs="Franklin Gothic Heavy"/>
      <w:spacing w:val="2"/>
      <w:sz w:val="30"/>
      <w:szCs w:val="30"/>
      <w:shd w:val="clear" w:color="auto" w:fill="FFFFFF"/>
    </w:rPr>
  </w:style>
  <w:style w:type="paragraph" w:customStyle="1" w:styleId="Nadpis10">
    <w:name w:val="Nadpis #1"/>
    <w:basedOn w:val="Normln"/>
    <w:link w:val="Nadpis1"/>
    <w:uiPriority w:val="99"/>
    <w:rsid w:val="00651E55"/>
    <w:pPr>
      <w:shd w:val="clear" w:color="auto" w:fill="FFFFFF"/>
      <w:spacing w:before="780" w:after="780" w:line="240" w:lineRule="atLeast"/>
      <w:jc w:val="center"/>
      <w:outlineLvl w:val="0"/>
    </w:pPr>
    <w:rPr>
      <w:rFonts w:ascii="Franklin Gothic Heavy" w:hAnsi="Franklin Gothic Heavy" w:cs="Franklin Gothic Heavy"/>
      <w:spacing w:val="2"/>
      <w:sz w:val="30"/>
      <w:szCs w:val="30"/>
    </w:rPr>
  </w:style>
  <w:style w:type="character" w:customStyle="1" w:styleId="Nadpis20">
    <w:name w:val="Nadpis #2"/>
    <w:basedOn w:val="Nadpis2"/>
    <w:uiPriority w:val="99"/>
    <w:rsid w:val="00651E55"/>
    <w:rPr>
      <w:rFonts w:ascii="Arial" w:hAnsi="Arial" w:cs="Arial"/>
      <w:b/>
      <w:bCs/>
      <w:spacing w:val="1"/>
      <w:sz w:val="18"/>
      <w:szCs w:val="18"/>
      <w:u w:val="single"/>
      <w:shd w:val="clear" w:color="auto" w:fill="FFFFFF"/>
    </w:rPr>
  </w:style>
  <w:style w:type="character" w:customStyle="1" w:styleId="ZkladntextTun">
    <w:name w:val="Základní text + Tučné"/>
    <w:basedOn w:val="ZkladntextChar1"/>
    <w:uiPriority w:val="99"/>
    <w:rsid w:val="00651E55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ZkladntextTun1">
    <w:name w:val="Základní text + Tučné1"/>
    <w:basedOn w:val="ZkladntextChar1"/>
    <w:uiPriority w:val="99"/>
    <w:rsid w:val="00651E55"/>
    <w:rPr>
      <w:rFonts w:ascii="Arial" w:hAnsi="Arial" w:cs="Arial"/>
      <w:b/>
      <w:bCs/>
      <w:spacing w:val="1"/>
      <w:sz w:val="18"/>
      <w:szCs w:val="18"/>
      <w:u w:val="single"/>
      <w:shd w:val="clear" w:color="auto" w:fill="FFFFFF"/>
    </w:rPr>
  </w:style>
  <w:style w:type="character" w:customStyle="1" w:styleId="ZkladntextKurzva">
    <w:name w:val="Základní text + Kurzíva"/>
    <w:basedOn w:val="ZkladntextChar1"/>
    <w:uiPriority w:val="99"/>
    <w:rsid w:val="00651E55"/>
    <w:rPr>
      <w:rFonts w:ascii="Arial" w:hAnsi="Arial" w:cs="Arial"/>
      <w:i/>
      <w:iCs/>
      <w:spacing w:val="5"/>
      <w:sz w:val="18"/>
      <w:szCs w:val="18"/>
      <w:u w:val="single"/>
      <w:shd w:val="clear" w:color="auto" w:fill="FFFFFF"/>
    </w:rPr>
  </w:style>
  <w:style w:type="character" w:customStyle="1" w:styleId="Nadpis22">
    <w:name w:val="Nadpis #22"/>
    <w:basedOn w:val="Nadpis2"/>
    <w:uiPriority w:val="99"/>
    <w:rsid w:val="00041D1E"/>
    <w:rPr>
      <w:rFonts w:ascii="Arial" w:hAnsi="Arial" w:cs="Arial"/>
      <w:b/>
      <w:bCs/>
      <w:spacing w:val="1"/>
      <w:sz w:val="18"/>
      <w:szCs w:val="18"/>
      <w:u w:val="single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041D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A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0541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124A48"/>
    <w:rPr>
      <w:color w:val="0000FF"/>
      <w:u w:val="single"/>
    </w:rPr>
  </w:style>
  <w:style w:type="paragraph" w:styleId="Bezmezer">
    <w:name w:val="No Spacing"/>
    <w:uiPriority w:val="1"/>
    <w:qFormat/>
    <w:rsid w:val="00877DDF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25A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A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A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A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A81"/>
    <w:rPr>
      <w:b/>
      <w:bCs/>
      <w:sz w:val="20"/>
      <w:szCs w:val="20"/>
    </w:rPr>
  </w:style>
  <w:style w:type="table" w:customStyle="1" w:styleId="TableGrid">
    <w:name w:val="TableGrid"/>
    <w:rsid w:val="00B800E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2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2B2"/>
  </w:style>
  <w:style w:type="paragraph" w:styleId="Zpat">
    <w:name w:val="footer"/>
    <w:basedOn w:val="Normln"/>
    <w:link w:val="ZpatChar"/>
    <w:uiPriority w:val="99"/>
    <w:unhideWhenUsed/>
    <w:rsid w:val="0052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b61b76-4f6c-4041-8efb-a6eecb4bea7f">
      <UserInfo>
        <DisplayName>Buršík Ondřej Ing.</DisplayName>
        <AccountId>18</AccountId>
        <AccountType/>
      </UserInfo>
      <UserInfo>
        <DisplayName>Štyler Petr Ing.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58FE9ED94ED4A8C5FB09BC89706AD" ma:contentTypeVersion="11" ma:contentTypeDescription="Vytvoří nový dokument" ma:contentTypeScope="" ma:versionID="208ac1ff33df8aa45d2619a0e5bd0a8c">
  <xsd:schema xmlns:xsd="http://www.w3.org/2001/XMLSchema" xmlns:xs="http://www.w3.org/2001/XMLSchema" xmlns:p="http://schemas.microsoft.com/office/2006/metadata/properties" xmlns:ns2="cf0a9ae1-8cbd-46b5-940d-b8fd28fd22a4" xmlns:ns3="90b61b76-4f6c-4041-8efb-a6eecb4bea7f" targetNamespace="http://schemas.microsoft.com/office/2006/metadata/properties" ma:root="true" ma:fieldsID="bdbe411bebb2550d8b024bff1a56995f" ns2:_="" ns3:_="">
    <xsd:import namespace="cf0a9ae1-8cbd-46b5-940d-b8fd28fd22a4"/>
    <xsd:import namespace="90b61b76-4f6c-4041-8efb-a6eecb4be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a9ae1-8cbd-46b5-940d-b8fd28fd2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1b76-4f6c-4041-8efb-a6eecb4be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6EB69-50EA-4E8C-B104-26BD5888372F}">
  <ds:schemaRefs>
    <ds:schemaRef ds:uri="http://schemas.microsoft.com/office/2006/metadata/properties"/>
    <ds:schemaRef ds:uri="http://schemas.microsoft.com/office/infopath/2007/PartnerControls"/>
    <ds:schemaRef ds:uri="90b61b76-4f6c-4041-8efb-a6eecb4bea7f"/>
  </ds:schemaRefs>
</ds:datastoreItem>
</file>

<file path=customXml/itemProps2.xml><?xml version="1.0" encoding="utf-8"?>
<ds:datastoreItem xmlns:ds="http://schemas.openxmlformats.org/officeDocument/2006/customXml" ds:itemID="{FAF2CDAE-C368-4081-9141-67764A256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a9ae1-8cbd-46b5-940d-b8fd28fd22a4"/>
    <ds:schemaRef ds:uri="90b61b76-4f6c-4041-8efb-a6eecb4be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05230-1AEB-4498-98EA-37A6658B8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80FB0-7BAC-4162-A24E-FC0964B53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 Jiří, Ing.</dc:creator>
  <cp:lastModifiedBy>Fikar Zdeněk Ing. arch. (ÚMČ Praha 3)</cp:lastModifiedBy>
  <cp:revision>4</cp:revision>
  <cp:lastPrinted>2021-05-18T12:52:00Z</cp:lastPrinted>
  <dcterms:created xsi:type="dcterms:W3CDTF">2021-06-30T07:41:00Z</dcterms:created>
  <dcterms:modified xsi:type="dcterms:W3CDTF">2021-06-30T07:46:00Z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0x01010056158FE9ED94ED4A8C5FB09BC89706AD</vt:lpwstr>
  </property>
</Properties>
</file>