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1800"/>
        <w:gridCol w:w="2140"/>
        <w:gridCol w:w="1220"/>
        <w:gridCol w:w="1420"/>
        <w:gridCol w:w="2480"/>
      </w:tblGrid>
      <w:tr w:rsidR="00D57C53" w:rsidRPr="00D57C53" w:rsidTr="00D57C53">
        <w:trPr>
          <w:trHeight w:val="25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bookmarkStart w:id="0" w:name="RANGE!A1"/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fldChar w:fldCharType="begin"/>
            </w:r>
            <w:r w:rsidRPr="00D57C5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instrText xml:space="preserve"> HYPERLINK "file:///C:\\Users\\dkade\\Downloads\\it_nakup_souhrn_objednavky_29.6.%20(1).xlsx" \l "Rozcestník!A1" </w:instrText>
            </w:r>
            <w:r w:rsidRPr="00D57C5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fldChar w:fldCharType="separate"/>
            </w:r>
            <w:r w:rsidRPr="00D57C5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ZPĚT NA ROZCESTNÍK</w:t>
            </w:r>
            <w:r w:rsidRPr="00D57C5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fldChar w:fldCharType="end"/>
            </w:r>
            <w:bookmarkEnd w:id="0"/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25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270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2981325" cy="2124075"/>
                  <wp:effectExtent l="0" t="0" r="9525" b="0"/>
                  <wp:wrapNone/>
                  <wp:docPr id="4" name="Obrázek 4" descr="HP ProBook 400 G7: výkonné pracovní stroje s novými Ryze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EAEF01-E86D-4CB7-B6AE-60EDB26A8B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HP ProBook 400 G7: výkonné pracovní stroje s novými Ryzeny">
                            <a:extLst>
                              <a:ext uri="{FF2B5EF4-FFF2-40B4-BE49-F238E27FC236}">
                                <a16:creationId xmlns:a16="http://schemas.microsoft.com/office/drawing/2014/main" id="{F4EAEF01-E86D-4CB7-B6AE-60EDB26A8B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872" cy="2034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D57C53" w:rsidRPr="00D57C53">
              <w:trPr>
                <w:trHeight w:val="300"/>
                <w:tblCellSpacing w:w="0" w:type="dxa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C53" w:rsidRPr="00D57C53" w:rsidRDefault="00D57C53" w:rsidP="00D57C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154 589,60 Kč s DPH</w:t>
            </w: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52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Notebook typ 3:</w:t>
            </w:r>
          </w:p>
        </w:tc>
        <w:tc>
          <w:tcPr>
            <w:tcW w:w="1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notebook pro běžnou kancelářskou práci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bez DPH za kus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s DPH za kus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Objednávám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Vyberte počet kusů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ProBook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455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12 280,00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14 858,80 Kč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Display</w:t>
            </w:r>
          </w:p>
        </w:tc>
        <w:tc>
          <w:tcPr>
            <w:tcW w:w="1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15.6" displej SVA s rozlišením HD (1366 x 768), matný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Procesor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AMD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Ryzen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4300U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Processor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Quad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2.7GHz, </w:t>
            </w:r>
            <w:proofErr w:type="gram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4MB</w:t>
            </w:r>
            <w:proofErr w:type="gram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Pevný disk HDD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256GB</w:t>
            </w:r>
            <w:proofErr w:type="gram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M.2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Solid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State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Operační paměť RAM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4GB</w:t>
            </w:r>
            <w:proofErr w:type="gramEnd"/>
            <w:r w:rsidRPr="00D57C53">
              <w:rPr>
                <w:rFonts w:ascii="Calibri" w:eastAsia="Times New Roman" w:hAnsi="Calibri" w:cs="Calibri"/>
                <w:lang w:eastAsia="cs-CZ"/>
              </w:rPr>
              <w:t>, DDR4 3200MHz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Grafická karta</w:t>
            </w:r>
          </w:p>
        </w:tc>
        <w:tc>
          <w:tcPr>
            <w:tcW w:w="1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Integrovaná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Webkamera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Integrovaná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Síťové/komunikační zařízení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Wi-Fi 802.</w:t>
            </w: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11a</w:t>
            </w:r>
            <w:proofErr w:type="gramEnd"/>
            <w:r w:rsidRPr="00D57C53">
              <w:rPr>
                <w:rFonts w:ascii="Calibri" w:eastAsia="Times New Roman" w:hAnsi="Calibri" w:cs="Calibri"/>
                <w:lang w:eastAsia="cs-CZ"/>
              </w:rPr>
              <w:t>/b/g/n/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ac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Bluetooth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5.0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Ethernet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(10/100/1000)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Integrovaná včetně mikrofonu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Reproduktory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Vstupní a výstupní porty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2x USB 3.1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1x USB Type-C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1x USB 2.0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1x HDMI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1x RJ-45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Stereofonní sluchátkový/linkový vstup/výstup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Integrovaná čtečka paměťových karet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Klávesnice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Integrovaná CZ/US s numerickou částí, odolná proti polití, touchpad s podporou gest a dvěma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tlačitky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7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Požadavky na splnění mezinárodně uznávaných certifikátů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splňuje normy ENERGY STAR a EU WEEE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Operační systém</w:t>
            </w:r>
          </w:p>
        </w:tc>
        <w:tc>
          <w:tcPr>
            <w:tcW w:w="1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Microsoft Windows 10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Home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x64 CZ, OEM předinstalovaný na pevném disku. Obsahuje médium s licencí dodaného operačního systému pro pozdější možnost reinstalace (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Recovery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DVD) nebo vyhrazený oddíl na disku s licencí dodaného operačního systému pro pozdější možnost reinstalace.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Baterie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3 Cell 45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WHr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Long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Life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včetně AC napájecího adaptéru 110/</w:t>
            </w: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230V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Hmostnost</w:t>
            </w:r>
            <w:proofErr w:type="spellEnd"/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do 2,0kg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Zabezpečení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Obsahuje zabezpečení systému pomocí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preboot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autentizace a možnost zašifrování pevného disku, TPM 2.0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Obsahuje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security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cable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lock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slot pro možnost mechanického zabezpečení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BIOS Management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Lokální či vzdálená možnost aktualizace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BIOSu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, možnost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zaheslování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BIOSu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1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12 měsíců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780"/>
        </w:trPr>
        <w:tc>
          <w:tcPr>
            <w:tcW w:w="1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Rozšíření: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bez DPH za kus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s DPH za kus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Objednávám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Vyberte počet kusů kliknutím na šipku vpravo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typu LCD obrazovky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>změna typu obrazovky na matný LCD s rozlišením full HD 1920 x 1080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1 149,50 Kč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procesoru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lang w:eastAsia="cs-CZ"/>
              </w:rPr>
              <w:t xml:space="preserve">AMD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Ryzen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5 4500U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Processor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Hexa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Core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, 2.3GHz, </w:t>
            </w: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8MB</w:t>
            </w:r>
            <w:proofErr w:type="gram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cache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1 325,00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1 603,25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operační paměti RAM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8GB</w:t>
            </w:r>
            <w:proofErr w:type="gramEnd"/>
            <w:r w:rsidRPr="00D57C53">
              <w:rPr>
                <w:rFonts w:ascii="Calibri" w:eastAsia="Times New Roman" w:hAnsi="Calibri" w:cs="Calibri"/>
                <w:lang w:eastAsia="cs-CZ"/>
              </w:rPr>
              <w:t>, DDR4 3200MHz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1 028,50 Kč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primárního HDD</w:t>
            </w:r>
          </w:p>
        </w:tc>
        <w:tc>
          <w:tcPr>
            <w:tcW w:w="1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57C53">
              <w:rPr>
                <w:rFonts w:ascii="Calibri" w:eastAsia="Times New Roman" w:hAnsi="Calibri" w:cs="Calibri"/>
                <w:lang w:eastAsia="cs-CZ"/>
              </w:rPr>
              <w:t>512GB</w:t>
            </w:r>
            <w:proofErr w:type="gram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M.2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Solid </w:t>
            </w:r>
            <w:proofErr w:type="spellStart"/>
            <w:r w:rsidRPr="00D57C53">
              <w:rPr>
                <w:rFonts w:ascii="Calibri" w:eastAsia="Times New Roman" w:hAnsi="Calibri" w:cs="Calibri"/>
                <w:lang w:eastAsia="cs-CZ"/>
              </w:rPr>
              <w:t>State</w:t>
            </w:r>
            <w:proofErr w:type="spellEnd"/>
            <w:r w:rsidRPr="00D57C53">
              <w:rPr>
                <w:rFonts w:ascii="Calibri" w:eastAsia="Times New Roman" w:hAnsi="Calibri" w:cs="Calibri"/>
                <w:lang w:eastAsia="cs-CZ"/>
              </w:rPr>
              <w:t xml:space="preserve"> Drive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1 010,00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1 222,10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Rozšíření záruky pro notebooky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rozšíření záruky s opravou na místě na 36 měsíců, poskytované přímo výrobcem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1 370,00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1 657,70 Kč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Příslušenství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USB optická nebo laserová cestovní myš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181,50 Kč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Adaptér pro připojení z HDMI výstupu na VGA D-SUB vstup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338,80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externí USB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Blu-ray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ROM DVD+/-RW </w:t>
            </w:r>
            <w:proofErr w:type="spellStart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SuperMulti</w:t>
            </w:r>
            <w:proofErr w:type="spellEnd"/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 optická mechanika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2 100,00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2 541,00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57C53" w:rsidRPr="00D57C53" w:rsidTr="00D57C53">
        <w:trPr>
          <w:trHeight w:val="31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další cestovní AC napájecí adaptér určený pro poptávané typy notebooků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1 030,00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1 246,30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57C53" w:rsidRPr="00D57C53" w:rsidTr="00D57C53">
        <w:trPr>
          <w:trHeight w:val="61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C53">
              <w:rPr>
                <w:rFonts w:ascii="Calibri" w:eastAsia="Times New Roman" w:hAnsi="Calibri" w:cs="Calibri"/>
                <w:color w:val="000000"/>
                <w:lang w:eastAsia="cs-CZ"/>
              </w:rPr>
              <w:t>Polstrovaná cestovní brašna určená pro poptávané typy notebooků. S prostorem pro příslušenství a dokumenty. S polstrovaným ramenním popruhem. V černém barevném provedení.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447,70 Kč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A249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D57C53" w:rsidRPr="00D57C53" w:rsidTr="00D57C53">
        <w:trPr>
          <w:trHeight w:val="9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Operační systém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hyperlink r:id="rId5" w:history="1">
              <w:r w:rsidRPr="00D57C53">
                <w:rPr>
                  <w:rFonts w:ascii="Calibri" w:eastAsia="Times New Roman" w:hAnsi="Calibri" w:cs="Calibri"/>
                  <w:b/>
                  <w:bCs/>
                  <w:color w:val="FF0000"/>
                  <w:u w:val="single"/>
                  <w:lang w:eastAsia="cs-CZ"/>
                </w:rPr>
                <w:t xml:space="preserve">ZDARMA upgrade na edici Microsoft Windows 10 Professional/Education x64 CZ včetně Microsoft Office Professional Plus v rámci uzavřené smlouvy program pronájmu licencí – Enrollment for Education Solutions (EES). Upgrade provedete změnou licenčního klíče. http://www.lf1.cuni.cz/microsoft-centralni-smlouva-na-nakup-licenci-produktu 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C53" w:rsidRPr="00D57C53" w:rsidTr="00D57C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57C5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154 589,60 Kč s DPH</w:t>
            </w:r>
          </w:p>
        </w:tc>
      </w:tr>
      <w:tr w:rsidR="00D57C53" w:rsidRPr="00D57C53" w:rsidTr="00D57C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53" w:rsidRPr="00D57C53" w:rsidRDefault="00D57C53" w:rsidP="00D57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1AD" w:rsidRDefault="00D661AD">
      <w:bookmarkStart w:id="1" w:name="_GoBack"/>
      <w:bookmarkEnd w:id="1"/>
    </w:p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53"/>
    <w:rsid w:val="00D57C53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DF37-E479-4D3C-A9A3-D343A70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f1.cuni.cz/microsoft-centralni-smlouva-na-nakup-licenci-produkt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2021-06-30T09:32:00Z</dcterms:created>
  <dcterms:modified xsi:type="dcterms:W3CDTF">2021-06-30T09:34:00Z</dcterms:modified>
</cp:coreProperties>
</file>