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24323" w14:textId="77777777" w:rsidR="00E617CB" w:rsidRPr="00466D94" w:rsidRDefault="00E617CB">
      <w:pPr>
        <w:pStyle w:val="Nzev"/>
        <w:rPr>
          <w:rFonts w:cs="Arial"/>
          <w:sz w:val="22"/>
          <w:szCs w:val="22"/>
        </w:rPr>
      </w:pPr>
    </w:p>
    <w:p w14:paraId="2D864598" w14:textId="460753A3" w:rsidR="00E617CB" w:rsidRPr="00466D94" w:rsidRDefault="00B414A7">
      <w:pPr>
        <w:pStyle w:val="Nzev"/>
        <w:rPr>
          <w:rFonts w:cs="Arial"/>
          <w:sz w:val="22"/>
          <w:szCs w:val="22"/>
        </w:rPr>
      </w:pPr>
      <w:r w:rsidRPr="00466D94">
        <w:rPr>
          <w:rFonts w:cs="Arial"/>
          <w:sz w:val="22"/>
          <w:szCs w:val="22"/>
        </w:rPr>
        <w:t xml:space="preserve">RÁMCOVÁ </w:t>
      </w:r>
      <w:r w:rsidR="00E617CB" w:rsidRPr="00466D94">
        <w:rPr>
          <w:rFonts w:cs="Arial"/>
          <w:sz w:val="22"/>
          <w:szCs w:val="22"/>
        </w:rPr>
        <w:t xml:space="preserve">SMLOUVA O </w:t>
      </w:r>
      <w:r w:rsidR="00631F50" w:rsidRPr="00466D94">
        <w:rPr>
          <w:rFonts w:cs="Arial"/>
          <w:sz w:val="22"/>
          <w:szCs w:val="22"/>
        </w:rPr>
        <w:t>SPOLUPRÁCI</w:t>
      </w:r>
    </w:p>
    <w:p w14:paraId="1328B4AF" w14:textId="77777777" w:rsidR="00F74D8A" w:rsidRPr="00466D94" w:rsidRDefault="00F74D8A" w:rsidP="00F74D8A">
      <w:pPr>
        <w:jc w:val="center"/>
        <w:rPr>
          <w:rFonts w:ascii="Arial" w:hAnsi="Arial" w:cs="Arial"/>
          <w:sz w:val="22"/>
          <w:szCs w:val="22"/>
        </w:rPr>
      </w:pPr>
      <w:r w:rsidRPr="00466D94">
        <w:rPr>
          <w:rFonts w:ascii="Arial" w:hAnsi="Arial" w:cs="Arial"/>
          <w:sz w:val="22"/>
          <w:szCs w:val="22"/>
        </w:rPr>
        <w:t xml:space="preserve">uzavřená podle § 1746 odst. 2 zák. č. 89/2012 Sb. Občanského zákoníku </w:t>
      </w:r>
    </w:p>
    <w:p w14:paraId="1BA85699" w14:textId="77777777" w:rsidR="00E617CB" w:rsidRPr="00466D94" w:rsidRDefault="00F74D8A" w:rsidP="005F65F6">
      <w:pPr>
        <w:spacing w:after="240"/>
        <w:jc w:val="center"/>
        <w:rPr>
          <w:rFonts w:ascii="Arial" w:hAnsi="Arial" w:cs="Arial"/>
          <w:sz w:val="22"/>
          <w:szCs w:val="22"/>
        </w:rPr>
      </w:pPr>
      <w:r w:rsidRPr="00466D94">
        <w:rPr>
          <w:rFonts w:ascii="Arial" w:hAnsi="Arial" w:cs="Arial"/>
          <w:sz w:val="22"/>
          <w:szCs w:val="22"/>
        </w:rPr>
        <w:t>(dále jen „občanský zákoník“)</w:t>
      </w:r>
    </w:p>
    <w:p w14:paraId="3D8F27DC" w14:textId="77777777" w:rsidR="00E617CB" w:rsidRPr="00466D94" w:rsidRDefault="00E617CB" w:rsidP="005F65F6">
      <w:pPr>
        <w:spacing w:after="240"/>
        <w:jc w:val="both"/>
        <w:rPr>
          <w:rFonts w:ascii="Arial" w:hAnsi="Arial" w:cs="Arial"/>
          <w:sz w:val="22"/>
          <w:szCs w:val="22"/>
        </w:rPr>
      </w:pPr>
      <w:r w:rsidRPr="00466D94">
        <w:rPr>
          <w:rFonts w:ascii="Arial" w:hAnsi="Arial" w:cs="Arial"/>
          <w:sz w:val="22"/>
          <w:szCs w:val="22"/>
        </w:rPr>
        <w:t>Smluvní strany:</w:t>
      </w:r>
    </w:p>
    <w:p w14:paraId="651FA0DB" w14:textId="77777777" w:rsidR="00996BCE" w:rsidRPr="00466D94" w:rsidRDefault="00996BCE" w:rsidP="00996BCE">
      <w:pPr>
        <w:pStyle w:val="Odstavecseseznamem"/>
        <w:numPr>
          <w:ilvl w:val="0"/>
          <w:numId w:val="24"/>
        </w:numPr>
        <w:ind w:left="709" w:right="-567"/>
        <w:outlineLvl w:val="0"/>
        <w:rPr>
          <w:b/>
        </w:rPr>
      </w:pPr>
      <w:r w:rsidRPr="00466D94">
        <w:rPr>
          <w:b/>
        </w:rPr>
        <w:t xml:space="preserve">Fyzikální ústav AV ČR, v. v. i. </w:t>
      </w:r>
    </w:p>
    <w:p w14:paraId="096AE1BB" w14:textId="77777777" w:rsidR="00861549" w:rsidRPr="00466D94" w:rsidRDefault="00861549" w:rsidP="00861549">
      <w:pPr>
        <w:ind w:right="-567"/>
        <w:rPr>
          <w:rFonts w:ascii="Arial" w:hAnsi="Arial" w:cs="Arial"/>
          <w:sz w:val="22"/>
          <w:szCs w:val="22"/>
        </w:rPr>
      </w:pPr>
      <w:r w:rsidRPr="00466D94">
        <w:rPr>
          <w:rFonts w:ascii="Arial" w:hAnsi="Arial" w:cs="Arial"/>
          <w:sz w:val="22"/>
          <w:szCs w:val="22"/>
        </w:rPr>
        <w:tab/>
        <w:t>sídlem:</w:t>
      </w:r>
      <w:r w:rsidRPr="00466D94">
        <w:rPr>
          <w:rFonts w:ascii="Arial" w:hAnsi="Arial" w:cs="Arial"/>
          <w:sz w:val="22"/>
          <w:szCs w:val="22"/>
        </w:rPr>
        <w:tab/>
      </w:r>
      <w:r w:rsidR="00996BCE" w:rsidRPr="00466D94">
        <w:rPr>
          <w:rFonts w:ascii="Arial" w:hAnsi="Arial" w:cs="Arial"/>
          <w:color w:val="333333"/>
          <w:sz w:val="22"/>
          <w:szCs w:val="22"/>
          <w:shd w:val="clear" w:color="auto" w:fill="FFFFFF"/>
        </w:rPr>
        <w:t>Na Slovance 1999/2, 182 00, Praha 8 - Libeň</w:t>
      </w:r>
    </w:p>
    <w:p w14:paraId="6462732F" w14:textId="77777777" w:rsidR="00861549" w:rsidRPr="00466D94" w:rsidRDefault="00861549" w:rsidP="00861549">
      <w:pPr>
        <w:ind w:right="-567"/>
        <w:rPr>
          <w:rFonts w:ascii="Arial" w:hAnsi="Arial" w:cs="Arial"/>
          <w:sz w:val="22"/>
          <w:szCs w:val="22"/>
        </w:rPr>
      </w:pPr>
      <w:r w:rsidRPr="00466D94">
        <w:rPr>
          <w:rFonts w:ascii="Arial" w:hAnsi="Arial" w:cs="Arial"/>
          <w:sz w:val="22"/>
          <w:szCs w:val="22"/>
        </w:rPr>
        <w:tab/>
        <w:t xml:space="preserve">IČ: </w:t>
      </w:r>
      <w:r w:rsidR="00996BCE" w:rsidRPr="00466D94">
        <w:rPr>
          <w:rFonts w:ascii="Arial" w:hAnsi="Arial" w:cs="Arial"/>
          <w:color w:val="333333"/>
          <w:sz w:val="22"/>
          <w:szCs w:val="22"/>
          <w:shd w:val="clear" w:color="auto" w:fill="FFFFFF"/>
        </w:rPr>
        <w:t>68378271</w:t>
      </w:r>
    </w:p>
    <w:p w14:paraId="2F551AEF" w14:textId="606BE71C" w:rsidR="00861549" w:rsidRPr="00466D94" w:rsidRDefault="00861549" w:rsidP="005F65F6">
      <w:pPr>
        <w:spacing w:after="240"/>
        <w:ind w:right="-567"/>
        <w:rPr>
          <w:rFonts w:ascii="Arial" w:hAnsi="Arial" w:cs="Arial"/>
          <w:sz w:val="22"/>
          <w:szCs w:val="22"/>
        </w:rPr>
      </w:pPr>
      <w:r w:rsidRPr="00466D94">
        <w:rPr>
          <w:rFonts w:ascii="Arial" w:hAnsi="Arial" w:cs="Arial"/>
          <w:sz w:val="22"/>
          <w:szCs w:val="22"/>
        </w:rPr>
        <w:tab/>
        <w:t>DIČ:CZ</w:t>
      </w:r>
      <w:r w:rsidR="00996BCE" w:rsidRPr="00466D94">
        <w:rPr>
          <w:rFonts w:ascii="Arial" w:hAnsi="Arial" w:cs="Arial"/>
          <w:color w:val="333333"/>
          <w:sz w:val="22"/>
          <w:szCs w:val="22"/>
          <w:shd w:val="clear" w:color="auto" w:fill="FFFFFF"/>
        </w:rPr>
        <w:t xml:space="preserve"> 68378271</w:t>
      </w:r>
      <w:r w:rsidRPr="00466D94">
        <w:rPr>
          <w:rFonts w:ascii="Arial" w:hAnsi="Arial" w:cs="Arial"/>
          <w:sz w:val="22"/>
          <w:szCs w:val="22"/>
        </w:rPr>
        <w:tab/>
      </w:r>
    </w:p>
    <w:p w14:paraId="6EF70C8D" w14:textId="26939BF4" w:rsidR="00E617CB" w:rsidRPr="00466D94" w:rsidRDefault="00E617CB" w:rsidP="005F65F6">
      <w:pPr>
        <w:spacing w:after="240"/>
        <w:ind w:right="-567"/>
        <w:outlineLvl w:val="0"/>
        <w:rPr>
          <w:rFonts w:ascii="Arial" w:hAnsi="Arial" w:cs="Arial"/>
          <w:sz w:val="22"/>
          <w:szCs w:val="22"/>
        </w:rPr>
      </w:pPr>
      <w:r w:rsidRPr="00466D94">
        <w:rPr>
          <w:rFonts w:ascii="Arial" w:hAnsi="Arial" w:cs="Arial"/>
          <w:b/>
          <w:sz w:val="22"/>
          <w:szCs w:val="22"/>
        </w:rPr>
        <w:t>(</w:t>
      </w:r>
      <w:r w:rsidR="00BE6ED9" w:rsidRPr="00466D94">
        <w:rPr>
          <w:rFonts w:ascii="Arial" w:hAnsi="Arial" w:cs="Arial"/>
          <w:b/>
          <w:sz w:val="22"/>
          <w:szCs w:val="22"/>
        </w:rPr>
        <w:t xml:space="preserve">dále </w:t>
      </w:r>
      <w:r w:rsidR="00062B45" w:rsidRPr="00466D94">
        <w:rPr>
          <w:rFonts w:ascii="Arial" w:hAnsi="Arial" w:cs="Arial"/>
          <w:b/>
          <w:sz w:val="22"/>
          <w:szCs w:val="22"/>
        </w:rPr>
        <w:t xml:space="preserve">také </w:t>
      </w:r>
      <w:r w:rsidR="00BE6ED9" w:rsidRPr="00466D94">
        <w:rPr>
          <w:rFonts w:ascii="Arial" w:hAnsi="Arial" w:cs="Arial"/>
          <w:b/>
          <w:sz w:val="22"/>
          <w:szCs w:val="22"/>
        </w:rPr>
        <w:t xml:space="preserve">jen </w:t>
      </w:r>
      <w:r w:rsidR="00996BCE" w:rsidRPr="00466D94">
        <w:rPr>
          <w:rFonts w:ascii="Arial" w:hAnsi="Arial" w:cs="Arial"/>
          <w:b/>
          <w:sz w:val="22"/>
          <w:szCs w:val="22"/>
        </w:rPr>
        <w:t>objednatel</w:t>
      </w:r>
      <w:r w:rsidR="00BE6ED9" w:rsidRPr="00466D94">
        <w:rPr>
          <w:rFonts w:ascii="Arial" w:hAnsi="Arial" w:cs="Arial"/>
          <w:b/>
          <w:sz w:val="22"/>
          <w:szCs w:val="22"/>
        </w:rPr>
        <w:t>)</w:t>
      </w:r>
    </w:p>
    <w:p w14:paraId="7DB6A1EE" w14:textId="73A12FA2" w:rsidR="00E617CB" w:rsidRPr="00466D94" w:rsidRDefault="00B414A7" w:rsidP="005F65F6">
      <w:pPr>
        <w:spacing w:after="240"/>
        <w:ind w:left="709" w:right="-567"/>
        <w:jc w:val="both"/>
        <w:rPr>
          <w:rFonts w:ascii="Arial" w:hAnsi="Arial" w:cs="Arial"/>
          <w:sz w:val="22"/>
          <w:szCs w:val="22"/>
        </w:rPr>
      </w:pPr>
      <w:r w:rsidRPr="00466D94">
        <w:rPr>
          <w:rFonts w:ascii="Arial" w:hAnsi="Arial" w:cs="Arial"/>
          <w:sz w:val="22"/>
          <w:szCs w:val="22"/>
        </w:rPr>
        <w:t>zastoupený</w:t>
      </w:r>
      <w:r w:rsidR="00E617CB" w:rsidRPr="00466D94">
        <w:rPr>
          <w:rFonts w:ascii="Arial" w:hAnsi="Arial" w:cs="Arial"/>
          <w:sz w:val="22"/>
          <w:szCs w:val="22"/>
        </w:rPr>
        <w:t>:</w:t>
      </w:r>
      <w:r w:rsidR="00E617CB" w:rsidRPr="00466D94">
        <w:rPr>
          <w:rFonts w:ascii="Arial" w:hAnsi="Arial" w:cs="Arial"/>
          <w:sz w:val="22"/>
          <w:szCs w:val="22"/>
        </w:rPr>
        <w:tab/>
      </w:r>
      <w:r w:rsidR="00A11F51" w:rsidRPr="00466D94">
        <w:rPr>
          <w:rFonts w:ascii="Arial" w:hAnsi="Arial" w:cs="Arial"/>
          <w:sz w:val="22"/>
          <w:szCs w:val="22"/>
        </w:rPr>
        <w:t xml:space="preserve">RNDr. Michaelem Prouzou, PhD., ředitelem  </w:t>
      </w:r>
    </w:p>
    <w:p w14:paraId="5C0CA531" w14:textId="77777777" w:rsidR="00E617CB" w:rsidRPr="00466D94" w:rsidRDefault="00E617CB">
      <w:pPr>
        <w:jc w:val="both"/>
        <w:rPr>
          <w:rFonts w:ascii="Arial" w:hAnsi="Arial" w:cs="Arial"/>
          <w:i/>
          <w:sz w:val="22"/>
          <w:szCs w:val="22"/>
        </w:rPr>
      </w:pPr>
      <w:r w:rsidRPr="00466D94">
        <w:rPr>
          <w:rFonts w:ascii="Arial" w:hAnsi="Arial" w:cs="Arial"/>
          <w:i/>
          <w:sz w:val="22"/>
          <w:szCs w:val="22"/>
        </w:rPr>
        <w:t>a</w:t>
      </w:r>
    </w:p>
    <w:p w14:paraId="6C2A3572" w14:textId="77777777" w:rsidR="00E617CB" w:rsidRPr="00466D94" w:rsidRDefault="00E617CB">
      <w:pPr>
        <w:jc w:val="both"/>
        <w:rPr>
          <w:rFonts w:ascii="Arial" w:hAnsi="Arial" w:cs="Arial"/>
          <w:sz w:val="22"/>
          <w:szCs w:val="22"/>
        </w:rPr>
      </w:pPr>
    </w:p>
    <w:p w14:paraId="2A513ECA" w14:textId="77777777" w:rsidR="00E617CB" w:rsidRPr="00466D94" w:rsidRDefault="00E617CB">
      <w:pPr>
        <w:ind w:right="-567"/>
        <w:outlineLvl w:val="0"/>
        <w:rPr>
          <w:rFonts w:ascii="Arial" w:hAnsi="Arial" w:cs="Arial"/>
          <w:b/>
          <w:sz w:val="22"/>
          <w:szCs w:val="22"/>
        </w:rPr>
      </w:pPr>
      <w:r w:rsidRPr="00466D94">
        <w:rPr>
          <w:rFonts w:ascii="Arial" w:hAnsi="Arial" w:cs="Arial"/>
          <w:b/>
          <w:sz w:val="22"/>
          <w:szCs w:val="22"/>
        </w:rPr>
        <w:t>2.</w:t>
      </w:r>
      <w:r w:rsidRPr="00466D94">
        <w:rPr>
          <w:rFonts w:ascii="Arial" w:hAnsi="Arial" w:cs="Arial"/>
          <w:b/>
          <w:sz w:val="22"/>
          <w:szCs w:val="22"/>
        </w:rPr>
        <w:tab/>
        <w:t>PRECIOSA, a.s.</w:t>
      </w:r>
    </w:p>
    <w:p w14:paraId="09E2A646" w14:textId="77777777" w:rsidR="00E617CB" w:rsidRPr="00466D94" w:rsidRDefault="00E617CB">
      <w:pPr>
        <w:ind w:right="-567"/>
        <w:rPr>
          <w:rFonts w:ascii="Arial" w:hAnsi="Arial" w:cs="Arial"/>
          <w:sz w:val="22"/>
          <w:szCs w:val="22"/>
        </w:rPr>
      </w:pPr>
      <w:r w:rsidRPr="00466D94">
        <w:rPr>
          <w:rFonts w:ascii="Arial" w:hAnsi="Arial" w:cs="Arial"/>
          <w:sz w:val="22"/>
          <w:szCs w:val="22"/>
        </w:rPr>
        <w:tab/>
        <w:t>sídlem:</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t>Jablonec nad Nisou, Opletalova 3197</w:t>
      </w:r>
      <w:r w:rsidR="00542763" w:rsidRPr="00466D94">
        <w:rPr>
          <w:rFonts w:ascii="Arial" w:hAnsi="Arial" w:cs="Arial"/>
          <w:sz w:val="22"/>
          <w:szCs w:val="22"/>
        </w:rPr>
        <w:t>/17</w:t>
      </w:r>
      <w:r w:rsidRPr="00466D94">
        <w:rPr>
          <w:rFonts w:ascii="Arial" w:hAnsi="Arial" w:cs="Arial"/>
          <w:sz w:val="22"/>
          <w:szCs w:val="22"/>
        </w:rPr>
        <w:t xml:space="preserve">, PSČ 466 </w:t>
      </w:r>
      <w:r w:rsidR="00542763" w:rsidRPr="00466D94">
        <w:rPr>
          <w:rFonts w:ascii="Arial" w:hAnsi="Arial" w:cs="Arial"/>
          <w:sz w:val="22"/>
          <w:szCs w:val="22"/>
        </w:rPr>
        <w:t>01</w:t>
      </w:r>
    </w:p>
    <w:p w14:paraId="57118B91" w14:textId="77777777" w:rsidR="00E617CB" w:rsidRPr="00466D94" w:rsidRDefault="00E617CB">
      <w:pPr>
        <w:ind w:left="708" w:right="-567"/>
        <w:rPr>
          <w:rFonts w:ascii="Arial" w:hAnsi="Arial" w:cs="Arial"/>
          <w:sz w:val="22"/>
          <w:szCs w:val="22"/>
        </w:rPr>
      </w:pPr>
      <w:r w:rsidRPr="00466D94">
        <w:rPr>
          <w:rFonts w:ascii="Arial" w:hAnsi="Arial" w:cs="Arial"/>
          <w:sz w:val="22"/>
          <w:szCs w:val="22"/>
        </w:rPr>
        <w:t>Zápis v obchodním rejstříku: Krajský soud v Ústí nad Labem oddíl B, vložka 112</w:t>
      </w:r>
    </w:p>
    <w:p w14:paraId="57242619" w14:textId="77777777" w:rsidR="00E617CB" w:rsidRPr="00466D94" w:rsidRDefault="00E617CB">
      <w:pPr>
        <w:ind w:right="-567"/>
        <w:rPr>
          <w:rFonts w:ascii="Arial" w:hAnsi="Arial" w:cs="Arial"/>
          <w:sz w:val="22"/>
          <w:szCs w:val="22"/>
        </w:rPr>
      </w:pPr>
      <w:r w:rsidRPr="00466D94">
        <w:rPr>
          <w:rFonts w:ascii="Arial" w:hAnsi="Arial" w:cs="Arial"/>
          <w:sz w:val="22"/>
          <w:szCs w:val="22"/>
        </w:rPr>
        <w:tab/>
        <w:t>IČ:</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t>00 01 25 56</w:t>
      </w:r>
    </w:p>
    <w:p w14:paraId="30DA6F77" w14:textId="2EC8AB8F" w:rsidR="00BE6ED9" w:rsidRPr="00466D94" w:rsidRDefault="00E617CB" w:rsidP="005F65F6">
      <w:pPr>
        <w:spacing w:after="240"/>
        <w:ind w:right="-567"/>
        <w:rPr>
          <w:rFonts w:ascii="Arial" w:hAnsi="Arial" w:cs="Arial"/>
          <w:b/>
          <w:sz w:val="22"/>
          <w:szCs w:val="22"/>
        </w:rPr>
      </w:pPr>
      <w:r w:rsidRPr="00466D94">
        <w:rPr>
          <w:rFonts w:ascii="Arial" w:hAnsi="Arial" w:cs="Arial"/>
          <w:sz w:val="22"/>
          <w:szCs w:val="22"/>
        </w:rPr>
        <w:tab/>
        <w:t>DIČ:</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t>CZ00012556</w:t>
      </w:r>
      <w:r w:rsidRPr="00466D94">
        <w:rPr>
          <w:rFonts w:ascii="Arial" w:hAnsi="Arial" w:cs="Arial"/>
          <w:sz w:val="22"/>
          <w:szCs w:val="22"/>
        </w:rPr>
        <w:tab/>
      </w:r>
    </w:p>
    <w:p w14:paraId="46F2FCF9" w14:textId="2846EA9C" w:rsidR="00E617CB" w:rsidRPr="00466D94" w:rsidRDefault="00E617CB">
      <w:pPr>
        <w:ind w:right="-567"/>
        <w:rPr>
          <w:rFonts w:ascii="Arial" w:hAnsi="Arial" w:cs="Arial"/>
          <w:sz w:val="22"/>
          <w:szCs w:val="22"/>
        </w:rPr>
      </w:pPr>
      <w:r w:rsidRPr="00466D94">
        <w:rPr>
          <w:rFonts w:ascii="Arial" w:hAnsi="Arial" w:cs="Arial"/>
          <w:b/>
          <w:sz w:val="22"/>
          <w:szCs w:val="22"/>
        </w:rPr>
        <w:t>(</w:t>
      </w:r>
      <w:r w:rsidR="00BE6ED9" w:rsidRPr="00466D94">
        <w:rPr>
          <w:rFonts w:ascii="Arial" w:hAnsi="Arial" w:cs="Arial"/>
          <w:b/>
          <w:sz w:val="22"/>
          <w:szCs w:val="22"/>
        </w:rPr>
        <w:t xml:space="preserve">dále </w:t>
      </w:r>
      <w:r w:rsidR="00062B45" w:rsidRPr="00466D94">
        <w:rPr>
          <w:rFonts w:ascii="Arial" w:hAnsi="Arial" w:cs="Arial"/>
          <w:b/>
          <w:sz w:val="22"/>
          <w:szCs w:val="22"/>
        </w:rPr>
        <w:t xml:space="preserve">také </w:t>
      </w:r>
      <w:r w:rsidR="00BE6ED9" w:rsidRPr="00466D94">
        <w:rPr>
          <w:rFonts w:ascii="Arial" w:hAnsi="Arial" w:cs="Arial"/>
          <w:b/>
          <w:sz w:val="22"/>
          <w:szCs w:val="22"/>
        </w:rPr>
        <w:t xml:space="preserve">jen </w:t>
      </w:r>
      <w:r w:rsidR="00996BCE" w:rsidRPr="00466D94">
        <w:rPr>
          <w:rFonts w:ascii="Arial" w:hAnsi="Arial" w:cs="Arial"/>
          <w:b/>
          <w:sz w:val="22"/>
          <w:szCs w:val="22"/>
        </w:rPr>
        <w:t>zhotovitel</w:t>
      </w:r>
      <w:r w:rsidRPr="00466D94">
        <w:rPr>
          <w:rFonts w:ascii="Arial" w:hAnsi="Arial" w:cs="Arial"/>
          <w:b/>
          <w:sz w:val="22"/>
          <w:szCs w:val="22"/>
        </w:rPr>
        <w:t>)</w:t>
      </w:r>
    </w:p>
    <w:p w14:paraId="72DFC701" w14:textId="77777777" w:rsidR="00E617CB" w:rsidRPr="00466D94" w:rsidRDefault="00E617CB">
      <w:pPr>
        <w:ind w:right="-567"/>
        <w:rPr>
          <w:rFonts w:ascii="Arial" w:hAnsi="Arial" w:cs="Arial"/>
          <w:i/>
          <w:sz w:val="22"/>
          <w:szCs w:val="22"/>
        </w:rPr>
      </w:pPr>
    </w:p>
    <w:p w14:paraId="0DE25672" w14:textId="77777777" w:rsidR="00FD194D" w:rsidRPr="00466D94" w:rsidRDefault="00FD194D" w:rsidP="005F65F6">
      <w:pPr>
        <w:spacing w:after="240"/>
        <w:ind w:right="-567" w:firstLine="708"/>
        <w:rPr>
          <w:rFonts w:ascii="Arial" w:hAnsi="Arial" w:cs="Arial"/>
          <w:sz w:val="22"/>
          <w:szCs w:val="22"/>
        </w:rPr>
      </w:pPr>
      <w:r w:rsidRPr="00466D94">
        <w:rPr>
          <w:rFonts w:ascii="Arial" w:hAnsi="Arial" w:cs="Arial"/>
          <w:sz w:val="22"/>
          <w:szCs w:val="22"/>
        </w:rPr>
        <w:t xml:space="preserve">zastoupený: </w:t>
      </w:r>
      <w:r w:rsidR="00996BCE" w:rsidRPr="00466D94">
        <w:rPr>
          <w:rFonts w:ascii="Arial" w:hAnsi="Arial" w:cs="Arial"/>
          <w:sz w:val="22"/>
          <w:szCs w:val="22"/>
        </w:rPr>
        <w:t xml:space="preserve">Ing. Jakubem </w:t>
      </w:r>
      <w:proofErr w:type="spellStart"/>
      <w:r w:rsidR="00996BCE" w:rsidRPr="00466D94">
        <w:rPr>
          <w:rFonts w:ascii="Arial" w:hAnsi="Arial" w:cs="Arial"/>
          <w:sz w:val="22"/>
          <w:szCs w:val="22"/>
        </w:rPr>
        <w:t>Hajerem</w:t>
      </w:r>
      <w:proofErr w:type="spellEnd"/>
      <w:r w:rsidR="00996BCE" w:rsidRPr="00466D94">
        <w:rPr>
          <w:rFonts w:ascii="Arial" w:hAnsi="Arial" w:cs="Arial"/>
          <w:sz w:val="22"/>
          <w:szCs w:val="22"/>
        </w:rPr>
        <w:t>, ředitelem pro rozvoj</w:t>
      </w:r>
    </w:p>
    <w:p w14:paraId="2F32BBEC" w14:textId="77777777" w:rsidR="00FD194D" w:rsidRPr="00466D94" w:rsidRDefault="00FD194D" w:rsidP="005F65F6">
      <w:pPr>
        <w:spacing w:after="240"/>
        <w:jc w:val="both"/>
        <w:rPr>
          <w:rFonts w:ascii="Arial" w:hAnsi="Arial" w:cs="Arial"/>
          <w:sz w:val="22"/>
          <w:szCs w:val="22"/>
        </w:rPr>
      </w:pPr>
      <w:r w:rsidRPr="00466D94">
        <w:rPr>
          <w:rFonts w:ascii="Arial" w:hAnsi="Arial" w:cs="Arial"/>
          <w:sz w:val="22"/>
          <w:szCs w:val="22"/>
        </w:rPr>
        <w:t xml:space="preserve">objednatel a zhotovitel dále společně jen „strany“ a jednotlivě jen „strana“ </w:t>
      </w:r>
    </w:p>
    <w:p w14:paraId="2AF9CF7B" w14:textId="6B11717B" w:rsidR="00FD194D" w:rsidRPr="00466D94" w:rsidRDefault="00FD194D" w:rsidP="005F65F6">
      <w:pPr>
        <w:spacing w:after="240"/>
        <w:jc w:val="both"/>
        <w:rPr>
          <w:rFonts w:ascii="Arial" w:hAnsi="Arial" w:cs="Arial"/>
          <w:sz w:val="22"/>
          <w:szCs w:val="22"/>
        </w:rPr>
      </w:pPr>
      <w:r w:rsidRPr="00466D94">
        <w:rPr>
          <w:rFonts w:ascii="Arial" w:hAnsi="Arial" w:cs="Arial"/>
          <w:sz w:val="22"/>
          <w:szCs w:val="22"/>
        </w:rPr>
        <w:t xml:space="preserve">uzavírají mezi sebou níže uvedeného dne, měsíce a roku tuto rámcovou smlouvu o </w:t>
      </w:r>
      <w:r w:rsidR="002546D3" w:rsidRPr="00466D94">
        <w:rPr>
          <w:rFonts w:ascii="Arial" w:hAnsi="Arial" w:cs="Arial"/>
          <w:sz w:val="22"/>
          <w:szCs w:val="22"/>
        </w:rPr>
        <w:t xml:space="preserve">spolupráci a o </w:t>
      </w:r>
      <w:r w:rsidRPr="00466D94">
        <w:rPr>
          <w:rFonts w:ascii="Arial" w:hAnsi="Arial" w:cs="Arial"/>
          <w:sz w:val="22"/>
          <w:szCs w:val="22"/>
        </w:rPr>
        <w:t>dílo (dále jen „Rámcová smlouva“):</w:t>
      </w:r>
    </w:p>
    <w:p w14:paraId="4C4296E7" w14:textId="1F048087" w:rsidR="00062591" w:rsidRPr="00466D94" w:rsidRDefault="00062591" w:rsidP="00062591">
      <w:pPr>
        <w:spacing w:after="120"/>
        <w:jc w:val="center"/>
        <w:rPr>
          <w:rFonts w:ascii="Arial" w:hAnsi="Arial" w:cs="Arial"/>
          <w:b/>
          <w:sz w:val="22"/>
          <w:szCs w:val="22"/>
          <w:u w:val="single"/>
        </w:rPr>
      </w:pPr>
      <w:r w:rsidRPr="00466D94">
        <w:rPr>
          <w:rFonts w:ascii="Arial" w:hAnsi="Arial" w:cs="Arial"/>
          <w:b/>
          <w:sz w:val="22"/>
          <w:szCs w:val="22"/>
          <w:u w:val="single"/>
        </w:rPr>
        <w:t xml:space="preserve">Část 1 </w:t>
      </w:r>
      <w:r w:rsidR="008A3E12">
        <w:rPr>
          <w:rFonts w:ascii="Arial" w:hAnsi="Arial" w:cs="Arial"/>
          <w:b/>
          <w:sz w:val="22"/>
          <w:szCs w:val="22"/>
          <w:u w:val="single"/>
        </w:rPr>
        <w:t>U</w:t>
      </w:r>
      <w:r w:rsidR="001225E8">
        <w:rPr>
          <w:rFonts w:ascii="Arial" w:hAnsi="Arial" w:cs="Arial"/>
          <w:b/>
          <w:sz w:val="22"/>
          <w:szCs w:val="22"/>
          <w:u w:val="single"/>
        </w:rPr>
        <w:t xml:space="preserve">jednání </w:t>
      </w:r>
      <w:r w:rsidR="00EE3E4C" w:rsidRPr="00EE3E4C">
        <w:rPr>
          <w:rFonts w:ascii="Arial" w:hAnsi="Arial" w:cs="Arial"/>
          <w:b/>
          <w:sz w:val="22"/>
          <w:szCs w:val="22"/>
          <w:u w:val="single"/>
        </w:rPr>
        <w:t>o vědecké a další související spolupráci</w:t>
      </w:r>
      <w:r w:rsidR="00586F44">
        <w:rPr>
          <w:rFonts w:ascii="Arial" w:hAnsi="Arial" w:cs="Arial"/>
          <w:b/>
          <w:sz w:val="22"/>
          <w:szCs w:val="22"/>
          <w:u w:val="single"/>
        </w:rPr>
        <w:t xml:space="preserve"> </w:t>
      </w:r>
      <w:r w:rsidRPr="00466D94">
        <w:rPr>
          <w:rFonts w:ascii="Arial" w:hAnsi="Arial" w:cs="Arial"/>
          <w:b/>
          <w:sz w:val="22"/>
          <w:szCs w:val="22"/>
          <w:u w:val="single"/>
        </w:rPr>
        <w:t>stran</w:t>
      </w:r>
    </w:p>
    <w:p w14:paraId="1F1C3900" w14:textId="0AF18243" w:rsidR="0033525B" w:rsidRPr="00466D94" w:rsidRDefault="0033525B" w:rsidP="0033525B">
      <w:pPr>
        <w:spacing w:after="120"/>
        <w:jc w:val="both"/>
        <w:rPr>
          <w:rFonts w:ascii="Arial" w:hAnsi="Arial" w:cs="Arial"/>
          <w:sz w:val="22"/>
          <w:szCs w:val="22"/>
        </w:rPr>
      </w:pPr>
      <w:r w:rsidRPr="00466D94">
        <w:rPr>
          <w:rFonts w:ascii="Arial" w:hAnsi="Arial" w:cs="Arial"/>
          <w:sz w:val="22"/>
          <w:szCs w:val="22"/>
        </w:rPr>
        <w:t xml:space="preserve">PRECIOSA a.s. má kromě výroby a zpracování materiálů pro šperkařství unikátní zkušenosti při opracování, broušení a leštění tvrdých materiálů. Tato skutečnost je klíčová pro materiály, které jsou základem </w:t>
      </w:r>
      <w:proofErr w:type="spellStart"/>
      <w:r w:rsidRPr="00466D94">
        <w:rPr>
          <w:rFonts w:ascii="Arial" w:hAnsi="Arial" w:cs="Arial"/>
          <w:sz w:val="22"/>
          <w:szCs w:val="22"/>
        </w:rPr>
        <w:t>krátkopulsních</w:t>
      </w:r>
      <w:proofErr w:type="spellEnd"/>
      <w:r w:rsidRPr="00466D94">
        <w:rPr>
          <w:rFonts w:ascii="Arial" w:hAnsi="Arial" w:cs="Arial"/>
          <w:sz w:val="22"/>
          <w:szCs w:val="22"/>
        </w:rPr>
        <w:t xml:space="preserve"> laserových systémů, jmenovitě na bázi safíru. PRECIOSA a.s. je vlastníkem patentu pro přípravu </w:t>
      </w:r>
      <w:proofErr w:type="spellStart"/>
      <w:r w:rsidRPr="00466D94">
        <w:rPr>
          <w:rFonts w:ascii="Arial" w:hAnsi="Arial" w:cs="Arial"/>
          <w:sz w:val="22"/>
          <w:szCs w:val="22"/>
        </w:rPr>
        <w:t>Ti:safírových</w:t>
      </w:r>
      <w:proofErr w:type="spellEnd"/>
      <w:r w:rsidRPr="00466D94">
        <w:rPr>
          <w:rFonts w:ascii="Arial" w:hAnsi="Arial" w:cs="Arial"/>
          <w:sz w:val="22"/>
          <w:szCs w:val="22"/>
        </w:rPr>
        <w:t xml:space="preserve"> laserových monokrystalů, kterým se dosahuje vysoká luminiscenční účinnost. Tento materiál má významný potenciál využití v laserových systémech </w:t>
      </w:r>
      <w:r w:rsidR="00F0441F">
        <w:rPr>
          <w:rFonts w:ascii="Arial" w:hAnsi="Arial" w:cs="Arial"/>
          <w:sz w:val="22"/>
          <w:szCs w:val="22"/>
        </w:rPr>
        <w:t xml:space="preserve">ELI </w:t>
      </w:r>
      <w:proofErr w:type="spellStart"/>
      <w:r w:rsidR="00F0441F">
        <w:rPr>
          <w:rFonts w:ascii="Arial" w:hAnsi="Arial" w:cs="Arial"/>
          <w:sz w:val="22"/>
          <w:szCs w:val="22"/>
        </w:rPr>
        <w:t>Beamlines</w:t>
      </w:r>
      <w:proofErr w:type="spellEnd"/>
      <w:r w:rsidRPr="00466D94">
        <w:rPr>
          <w:rFonts w:ascii="Arial" w:hAnsi="Arial" w:cs="Arial"/>
          <w:sz w:val="22"/>
          <w:szCs w:val="22"/>
        </w:rPr>
        <w:t xml:space="preserve">, mimo jiné při zajištění vysoce specifických náhradních dílů. PRECIOSA a.s. spolupracuje na charakterizaci vysoce kvalitních </w:t>
      </w:r>
      <w:proofErr w:type="spellStart"/>
      <w:r w:rsidRPr="00466D94">
        <w:rPr>
          <w:rFonts w:ascii="Arial" w:hAnsi="Arial" w:cs="Arial"/>
          <w:sz w:val="22"/>
          <w:szCs w:val="22"/>
        </w:rPr>
        <w:t>Ti:safírových</w:t>
      </w:r>
      <w:proofErr w:type="spellEnd"/>
      <w:r w:rsidRPr="00466D94">
        <w:rPr>
          <w:rFonts w:ascii="Arial" w:hAnsi="Arial" w:cs="Arial"/>
          <w:sz w:val="22"/>
          <w:szCs w:val="22"/>
        </w:rPr>
        <w:t xml:space="preserve"> krystalů, vyrobených v ČR patentovanou inovativní technologií, s významnými výzkumnými laboratořemi ve světě, například MIT Lincoln </w:t>
      </w:r>
      <w:proofErr w:type="spellStart"/>
      <w:r w:rsidRPr="00466D94">
        <w:rPr>
          <w:rFonts w:ascii="Arial" w:hAnsi="Arial" w:cs="Arial"/>
          <w:sz w:val="22"/>
          <w:szCs w:val="22"/>
        </w:rPr>
        <w:t>Laboratory</w:t>
      </w:r>
      <w:proofErr w:type="spellEnd"/>
      <w:r w:rsidRPr="00466D94">
        <w:rPr>
          <w:rFonts w:ascii="Arial" w:hAnsi="Arial" w:cs="Arial"/>
          <w:sz w:val="22"/>
          <w:szCs w:val="22"/>
        </w:rPr>
        <w:t xml:space="preserve">. PRECIOSA a.s. má dále unikátní know-how při přípravě čisté demineralizované vody nekontaminované </w:t>
      </w:r>
      <w:proofErr w:type="spellStart"/>
      <w:r w:rsidRPr="00466D94">
        <w:rPr>
          <w:rFonts w:ascii="Arial" w:hAnsi="Arial" w:cs="Arial"/>
          <w:sz w:val="22"/>
          <w:szCs w:val="22"/>
        </w:rPr>
        <w:t>hydrogelem</w:t>
      </w:r>
      <w:proofErr w:type="spellEnd"/>
      <w:r w:rsidRPr="00466D94">
        <w:rPr>
          <w:rFonts w:ascii="Arial" w:hAnsi="Arial" w:cs="Arial"/>
          <w:sz w:val="22"/>
          <w:szCs w:val="22"/>
        </w:rPr>
        <w:t xml:space="preserve"> oxidu křemičitého, nutné pro čištění optických prvků a pro aplikace ve výkonových laserech, a rovněž disponuje technologiemi přípravy materiálů absorbujících </w:t>
      </w:r>
      <w:proofErr w:type="spellStart"/>
      <w:r w:rsidRPr="00466D94">
        <w:rPr>
          <w:rFonts w:ascii="Arial" w:hAnsi="Arial" w:cs="Arial"/>
          <w:sz w:val="22"/>
          <w:szCs w:val="22"/>
        </w:rPr>
        <w:t>elektromagetické</w:t>
      </w:r>
      <w:proofErr w:type="spellEnd"/>
      <w:r w:rsidRPr="00466D94">
        <w:rPr>
          <w:rFonts w:ascii="Arial" w:hAnsi="Arial" w:cs="Arial"/>
          <w:sz w:val="22"/>
          <w:szCs w:val="22"/>
        </w:rPr>
        <w:t xml:space="preserve"> záření pro potenciální aplikace v systémech energetických laserů.</w:t>
      </w:r>
    </w:p>
    <w:p w14:paraId="1A110CF2" w14:textId="71C98FE0" w:rsidR="00E057AA" w:rsidRPr="00466D94" w:rsidRDefault="0033525B" w:rsidP="0033525B">
      <w:pPr>
        <w:spacing w:after="120"/>
        <w:jc w:val="both"/>
        <w:rPr>
          <w:rFonts w:ascii="Arial" w:hAnsi="Arial" w:cs="Arial"/>
          <w:sz w:val="22"/>
          <w:szCs w:val="22"/>
        </w:rPr>
      </w:pPr>
      <w:r w:rsidRPr="00466D94">
        <w:rPr>
          <w:rFonts w:ascii="Arial" w:hAnsi="Arial" w:cs="Arial"/>
          <w:sz w:val="22"/>
          <w:szCs w:val="22"/>
        </w:rPr>
        <w:t xml:space="preserve">Centrum </w:t>
      </w:r>
      <w:r w:rsidR="00F0441F">
        <w:rPr>
          <w:rFonts w:ascii="Arial" w:hAnsi="Arial" w:cs="Arial"/>
          <w:sz w:val="22"/>
          <w:szCs w:val="22"/>
        </w:rPr>
        <w:t xml:space="preserve">ELI </w:t>
      </w:r>
      <w:proofErr w:type="spellStart"/>
      <w:r w:rsidR="00F0441F">
        <w:rPr>
          <w:rFonts w:ascii="Arial" w:hAnsi="Arial" w:cs="Arial"/>
          <w:sz w:val="22"/>
          <w:szCs w:val="22"/>
        </w:rPr>
        <w:t>Beamlines</w:t>
      </w:r>
      <w:proofErr w:type="spellEnd"/>
      <w:r w:rsidRPr="00466D94">
        <w:rPr>
          <w:rFonts w:ascii="Arial" w:hAnsi="Arial" w:cs="Arial"/>
          <w:sz w:val="22"/>
          <w:szCs w:val="22"/>
        </w:rPr>
        <w:t xml:space="preserve"> Fyzikálního ústavu AV ČR, </w:t>
      </w:r>
      <w:proofErr w:type="spellStart"/>
      <w:proofErr w:type="gramStart"/>
      <w:r w:rsidRPr="00466D94">
        <w:rPr>
          <w:rFonts w:ascii="Arial" w:hAnsi="Arial" w:cs="Arial"/>
          <w:sz w:val="22"/>
          <w:szCs w:val="22"/>
        </w:rPr>
        <w:t>v.v.</w:t>
      </w:r>
      <w:proofErr w:type="gramEnd"/>
      <w:r w:rsidRPr="00466D94">
        <w:rPr>
          <w:rFonts w:ascii="Arial" w:hAnsi="Arial" w:cs="Arial"/>
          <w:sz w:val="22"/>
          <w:szCs w:val="22"/>
        </w:rPr>
        <w:t>i</w:t>
      </w:r>
      <w:proofErr w:type="spellEnd"/>
      <w:r w:rsidRPr="00466D94">
        <w:rPr>
          <w:rFonts w:ascii="Arial" w:hAnsi="Arial" w:cs="Arial"/>
          <w:sz w:val="22"/>
          <w:szCs w:val="22"/>
        </w:rPr>
        <w:t xml:space="preserve">., vyvíjí a provozuje výkonové </w:t>
      </w:r>
      <w:proofErr w:type="spellStart"/>
      <w:r w:rsidRPr="00466D94">
        <w:rPr>
          <w:rFonts w:ascii="Arial" w:hAnsi="Arial" w:cs="Arial"/>
          <w:sz w:val="22"/>
          <w:szCs w:val="22"/>
        </w:rPr>
        <w:t>krátkopulsní</w:t>
      </w:r>
      <w:proofErr w:type="spellEnd"/>
      <w:r w:rsidRPr="00466D94">
        <w:rPr>
          <w:rFonts w:ascii="Arial" w:hAnsi="Arial" w:cs="Arial"/>
          <w:sz w:val="22"/>
          <w:szCs w:val="22"/>
        </w:rPr>
        <w:t xml:space="preserve"> lasery, včetně systémů se špičkovými výkony 1 PW a 10 PW. Tyto laserové systémy rozsáhle využívají jako aktivní prostředí monokrystaly včetně monokrystalů </w:t>
      </w:r>
      <w:proofErr w:type="spellStart"/>
      <w:r w:rsidRPr="00466D94">
        <w:rPr>
          <w:rFonts w:ascii="Arial" w:hAnsi="Arial" w:cs="Arial"/>
          <w:sz w:val="22"/>
          <w:szCs w:val="22"/>
        </w:rPr>
        <w:t>Ti:safíru</w:t>
      </w:r>
      <w:proofErr w:type="spellEnd"/>
      <w:r w:rsidRPr="00466D94">
        <w:rPr>
          <w:rFonts w:ascii="Arial" w:hAnsi="Arial" w:cs="Arial"/>
          <w:sz w:val="22"/>
          <w:szCs w:val="22"/>
        </w:rPr>
        <w:t xml:space="preserve">, </w:t>
      </w:r>
      <w:r w:rsidRPr="00466D94">
        <w:rPr>
          <w:rFonts w:ascii="Arial" w:hAnsi="Arial" w:cs="Arial"/>
          <w:sz w:val="22"/>
          <w:szCs w:val="22"/>
        </w:rPr>
        <w:lastRenderedPageBreak/>
        <w:t xml:space="preserve">jejichž výrobců je ve světě velmi malé množství a jejichž dostupnost v požadované homogenitě a s požadovanou koncentraci je omezená. Centrum </w:t>
      </w:r>
      <w:r w:rsidR="00F0441F">
        <w:rPr>
          <w:rFonts w:ascii="Arial" w:hAnsi="Arial" w:cs="Arial"/>
          <w:sz w:val="22"/>
          <w:szCs w:val="22"/>
        </w:rPr>
        <w:t xml:space="preserve">ELI </w:t>
      </w:r>
      <w:proofErr w:type="spellStart"/>
      <w:r w:rsidR="00F0441F">
        <w:rPr>
          <w:rFonts w:ascii="Arial" w:hAnsi="Arial" w:cs="Arial"/>
          <w:sz w:val="22"/>
          <w:szCs w:val="22"/>
        </w:rPr>
        <w:t>Beamlines</w:t>
      </w:r>
      <w:proofErr w:type="spellEnd"/>
      <w:r w:rsidRPr="00466D94">
        <w:rPr>
          <w:rFonts w:ascii="Arial" w:hAnsi="Arial" w:cs="Arial"/>
          <w:sz w:val="22"/>
          <w:szCs w:val="22"/>
        </w:rPr>
        <w:t xml:space="preserve"> disponuje unikátním instrumentálním vybavením pro testování optických materiálů a laserových krystalů. Centrum </w:t>
      </w:r>
      <w:r w:rsidR="00F0441F">
        <w:rPr>
          <w:rFonts w:ascii="Arial" w:hAnsi="Arial" w:cs="Arial"/>
          <w:sz w:val="22"/>
          <w:szCs w:val="22"/>
        </w:rPr>
        <w:t xml:space="preserve">ELI </w:t>
      </w:r>
      <w:proofErr w:type="spellStart"/>
      <w:r w:rsidR="00F0441F">
        <w:rPr>
          <w:rFonts w:ascii="Arial" w:hAnsi="Arial" w:cs="Arial"/>
          <w:sz w:val="22"/>
          <w:szCs w:val="22"/>
        </w:rPr>
        <w:t>Beamlines</w:t>
      </w:r>
      <w:proofErr w:type="spellEnd"/>
      <w:r w:rsidRPr="00466D94">
        <w:rPr>
          <w:rFonts w:ascii="Arial" w:hAnsi="Arial" w:cs="Arial"/>
          <w:sz w:val="22"/>
          <w:szCs w:val="22"/>
        </w:rPr>
        <w:t xml:space="preserve"> rovněž řeší specifickou problematiku extrémně čistého chladiva v tepelných subsystémech repetičních laserů a hledá vakuově kompatibilní materiály pro absorpci elektromagnetických pulsů generovaných </w:t>
      </w:r>
      <w:proofErr w:type="spellStart"/>
      <w:r w:rsidRPr="00466D94">
        <w:rPr>
          <w:rFonts w:ascii="Arial" w:hAnsi="Arial" w:cs="Arial"/>
          <w:sz w:val="22"/>
          <w:szCs w:val="22"/>
        </w:rPr>
        <w:t>kJ</w:t>
      </w:r>
      <w:proofErr w:type="spellEnd"/>
      <w:r w:rsidRPr="00466D94">
        <w:rPr>
          <w:rFonts w:ascii="Arial" w:hAnsi="Arial" w:cs="Arial"/>
          <w:sz w:val="22"/>
          <w:szCs w:val="22"/>
        </w:rPr>
        <w:t xml:space="preserve"> laserovým systémem.</w:t>
      </w:r>
    </w:p>
    <w:p w14:paraId="7062ACB1" w14:textId="2F1FE0D6" w:rsidR="00062B45" w:rsidRPr="00466D94" w:rsidRDefault="00062591" w:rsidP="00FD194D">
      <w:pPr>
        <w:spacing w:after="120"/>
        <w:jc w:val="both"/>
        <w:rPr>
          <w:rFonts w:ascii="Arial" w:hAnsi="Arial" w:cs="Arial"/>
          <w:sz w:val="22"/>
          <w:szCs w:val="22"/>
        </w:rPr>
      </w:pPr>
      <w:r w:rsidRPr="00466D94">
        <w:rPr>
          <w:rFonts w:ascii="Arial" w:hAnsi="Arial" w:cs="Arial"/>
          <w:sz w:val="22"/>
          <w:szCs w:val="22"/>
        </w:rPr>
        <w:t>Strany tímto vyjadřují záměr vzájemné spolupráce ve shora popisovaných oblastech</w:t>
      </w:r>
      <w:r w:rsidR="00B60101">
        <w:rPr>
          <w:rFonts w:ascii="Arial" w:hAnsi="Arial" w:cs="Arial"/>
          <w:sz w:val="22"/>
          <w:szCs w:val="22"/>
        </w:rPr>
        <w:t xml:space="preserve"> včetně společného usilování o získání dotačních projektů nebo grantů</w:t>
      </w:r>
      <w:r w:rsidR="00062B45" w:rsidRPr="00466D94">
        <w:rPr>
          <w:rFonts w:ascii="Arial" w:hAnsi="Arial" w:cs="Arial"/>
          <w:sz w:val="22"/>
          <w:szCs w:val="22"/>
        </w:rPr>
        <w:t xml:space="preserve">. </w:t>
      </w:r>
    </w:p>
    <w:p w14:paraId="065A3BCC" w14:textId="5CA17CB5" w:rsidR="00062B45" w:rsidRPr="00466D94" w:rsidRDefault="00062B45" w:rsidP="00FD194D">
      <w:pPr>
        <w:spacing w:after="120"/>
        <w:jc w:val="both"/>
        <w:rPr>
          <w:rFonts w:ascii="Arial" w:hAnsi="Arial" w:cs="Arial"/>
          <w:sz w:val="22"/>
          <w:szCs w:val="22"/>
        </w:rPr>
      </w:pPr>
      <w:r w:rsidRPr="00466D94">
        <w:rPr>
          <w:rFonts w:ascii="Arial" w:hAnsi="Arial" w:cs="Arial"/>
          <w:sz w:val="22"/>
          <w:szCs w:val="22"/>
        </w:rPr>
        <w:t>Z věcného hlediska je předmětem spolupráce řešení vývojových, technologických a technických témat a prací v oblasti materiálového výzkumu skleněných a krystalových polotovarů, jejich povrchovém opracování a zušlechťování, včetně mycích procesů a analytických rozborů.</w:t>
      </w:r>
    </w:p>
    <w:p w14:paraId="0840AA33" w14:textId="1159D9E6" w:rsidR="00062B45" w:rsidRPr="00466D94" w:rsidRDefault="00062B45" w:rsidP="00FD194D">
      <w:pPr>
        <w:spacing w:after="120"/>
        <w:jc w:val="both"/>
        <w:rPr>
          <w:rFonts w:ascii="Arial" w:hAnsi="Arial" w:cs="Arial"/>
          <w:sz w:val="22"/>
          <w:szCs w:val="22"/>
        </w:rPr>
      </w:pPr>
      <w:r w:rsidRPr="00466D94">
        <w:rPr>
          <w:rFonts w:ascii="Arial" w:hAnsi="Arial" w:cs="Arial"/>
          <w:sz w:val="22"/>
          <w:szCs w:val="22"/>
        </w:rPr>
        <w:t xml:space="preserve">Při vzájemné spolupráci může mít Fyzikální ústav AV ČR, </w:t>
      </w:r>
      <w:proofErr w:type="spellStart"/>
      <w:proofErr w:type="gramStart"/>
      <w:r w:rsidRPr="00466D94">
        <w:rPr>
          <w:rFonts w:ascii="Arial" w:hAnsi="Arial" w:cs="Arial"/>
          <w:sz w:val="22"/>
          <w:szCs w:val="22"/>
        </w:rPr>
        <w:t>v.v.</w:t>
      </w:r>
      <w:proofErr w:type="gramEnd"/>
      <w:r w:rsidRPr="00466D94">
        <w:rPr>
          <w:rFonts w:ascii="Arial" w:hAnsi="Arial" w:cs="Arial"/>
          <w:sz w:val="22"/>
          <w:szCs w:val="22"/>
        </w:rPr>
        <w:t>i</w:t>
      </w:r>
      <w:proofErr w:type="spellEnd"/>
      <w:r w:rsidRPr="00466D94">
        <w:rPr>
          <w:rFonts w:ascii="Arial" w:hAnsi="Arial" w:cs="Arial"/>
          <w:sz w:val="22"/>
          <w:szCs w:val="22"/>
        </w:rPr>
        <w:t xml:space="preserve">., zájem pořizovat od PRECIOSA a.s. plnění zejména v rámci následujících oblastí: </w:t>
      </w:r>
    </w:p>
    <w:p w14:paraId="052D0583" w14:textId="3FFD618E" w:rsidR="00062B45" w:rsidRPr="00466D94" w:rsidRDefault="00466D94" w:rsidP="00FB726C">
      <w:pPr>
        <w:pStyle w:val="Normlnweb"/>
        <w:numPr>
          <w:ilvl w:val="0"/>
          <w:numId w:val="25"/>
        </w:numPr>
        <w:spacing w:before="120" w:beforeAutospacing="0" w:after="120" w:afterAutospacing="0"/>
        <w:ind w:left="567" w:hanging="357"/>
        <w:jc w:val="both"/>
        <w:rPr>
          <w:rFonts w:ascii="Arial" w:hAnsi="Arial" w:cs="Arial"/>
          <w:sz w:val="22"/>
          <w:szCs w:val="22"/>
          <w:lang w:val="cs-CZ"/>
        </w:rPr>
      </w:pPr>
      <w:r>
        <w:rPr>
          <w:rFonts w:ascii="Arial" w:hAnsi="Arial" w:cs="Arial"/>
          <w:sz w:val="22"/>
          <w:szCs w:val="22"/>
          <w:lang w:val="cs-CZ"/>
        </w:rPr>
        <w:t>Z</w:t>
      </w:r>
      <w:r w:rsidR="00AB2F71">
        <w:rPr>
          <w:rFonts w:ascii="Arial" w:hAnsi="Arial" w:cs="Arial"/>
          <w:sz w:val="22"/>
          <w:szCs w:val="22"/>
          <w:lang w:val="cs-CZ"/>
        </w:rPr>
        <w:t>ajištění</w:t>
      </w:r>
      <w:r w:rsidR="00062B45" w:rsidRPr="00466D94">
        <w:rPr>
          <w:rFonts w:ascii="Arial" w:hAnsi="Arial" w:cs="Arial"/>
          <w:sz w:val="22"/>
          <w:szCs w:val="22"/>
          <w:lang w:val="cs-CZ"/>
        </w:rPr>
        <w:t xml:space="preserve"> purifikované vody s garantovaným obsahem reziduí pro laserové systémy </w:t>
      </w:r>
      <w:r w:rsidR="00FE5736">
        <w:rPr>
          <w:rFonts w:ascii="Arial" w:hAnsi="Arial" w:cs="Arial"/>
          <w:sz w:val="22"/>
          <w:szCs w:val="22"/>
          <w:lang w:val="cs-CZ"/>
        </w:rPr>
        <w:t>(ze</w:t>
      </w:r>
      <w:r w:rsidR="00C35C39">
        <w:rPr>
          <w:rFonts w:ascii="Arial" w:hAnsi="Arial" w:cs="Arial"/>
          <w:sz w:val="22"/>
          <w:szCs w:val="22"/>
          <w:lang w:val="cs-CZ"/>
        </w:rPr>
        <w:t>j</w:t>
      </w:r>
      <w:r w:rsidR="00FE5736">
        <w:rPr>
          <w:rFonts w:ascii="Arial" w:hAnsi="Arial" w:cs="Arial"/>
          <w:sz w:val="22"/>
          <w:szCs w:val="22"/>
          <w:lang w:val="cs-CZ"/>
        </w:rPr>
        <w:t xml:space="preserve">ména </w:t>
      </w:r>
      <w:r w:rsidR="00062B45" w:rsidRPr="00466D94">
        <w:rPr>
          <w:rFonts w:ascii="Arial" w:hAnsi="Arial" w:cs="Arial"/>
          <w:sz w:val="22"/>
          <w:szCs w:val="22"/>
          <w:lang w:val="cs-CZ"/>
        </w:rPr>
        <w:t>L3</w:t>
      </w:r>
      <w:r w:rsidR="00442E11">
        <w:rPr>
          <w:rFonts w:ascii="Arial" w:hAnsi="Arial" w:cs="Arial"/>
          <w:sz w:val="22"/>
          <w:szCs w:val="22"/>
          <w:lang w:val="cs-CZ"/>
        </w:rPr>
        <w:t xml:space="preserve"> HAPLS</w:t>
      </w:r>
      <w:r w:rsidR="00062B45" w:rsidRPr="00466D94">
        <w:rPr>
          <w:rFonts w:ascii="Arial" w:hAnsi="Arial" w:cs="Arial"/>
          <w:sz w:val="22"/>
          <w:szCs w:val="22"/>
          <w:lang w:val="cs-CZ"/>
        </w:rPr>
        <w:t xml:space="preserve"> a L2</w:t>
      </w:r>
      <w:r w:rsidR="00442E11">
        <w:rPr>
          <w:rFonts w:ascii="Arial" w:hAnsi="Arial" w:cs="Arial"/>
          <w:sz w:val="22"/>
          <w:szCs w:val="22"/>
          <w:lang w:val="cs-CZ"/>
        </w:rPr>
        <w:t xml:space="preserve"> DUHA</w:t>
      </w:r>
      <w:r w:rsidR="00FE5736">
        <w:rPr>
          <w:rFonts w:ascii="Arial" w:hAnsi="Arial" w:cs="Arial"/>
          <w:sz w:val="22"/>
          <w:szCs w:val="22"/>
          <w:lang w:val="cs-CZ"/>
        </w:rPr>
        <w:t>);</w:t>
      </w:r>
    </w:p>
    <w:p w14:paraId="2B392ED5" w14:textId="5E5BF883" w:rsidR="00062B45" w:rsidRPr="00466D94" w:rsidRDefault="00062B45" w:rsidP="006C4B98">
      <w:pPr>
        <w:pStyle w:val="Normlnweb"/>
        <w:numPr>
          <w:ilvl w:val="0"/>
          <w:numId w:val="25"/>
        </w:numPr>
        <w:spacing w:before="120" w:beforeAutospacing="0" w:after="120" w:afterAutospacing="0"/>
        <w:ind w:left="567"/>
        <w:jc w:val="both"/>
        <w:rPr>
          <w:rFonts w:ascii="Arial" w:hAnsi="Arial" w:cs="Arial"/>
          <w:sz w:val="22"/>
          <w:szCs w:val="22"/>
          <w:lang w:val="cs-CZ"/>
        </w:rPr>
      </w:pPr>
      <w:r w:rsidRPr="00466D94">
        <w:rPr>
          <w:rFonts w:ascii="Arial" w:hAnsi="Arial" w:cs="Arial"/>
          <w:sz w:val="22"/>
          <w:szCs w:val="22"/>
          <w:lang w:val="cs-CZ"/>
        </w:rPr>
        <w:t xml:space="preserve">Analytické rozbory kontaminace optiky a materiálů pro vakuové systémy pomocí SEM a </w:t>
      </w:r>
      <w:proofErr w:type="spellStart"/>
      <w:r w:rsidRPr="00466D94">
        <w:rPr>
          <w:rFonts w:ascii="Arial" w:hAnsi="Arial" w:cs="Arial"/>
          <w:sz w:val="22"/>
          <w:szCs w:val="22"/>
          <w:lang w:val="cs-CZ"/>
        </w:rPr>
        <w:t>rtg</w:t>
      </w:r>
      <w:proofErr w:type="spellEnd"/>
      <w:r w:rsidRPr="00466D94">
        <w:rPr>
          <w:rFonts w:ascii="Arial" w:hAnsi="Arial" w:cs="Arial"/>
          <w:sz w:val="22"/>
          <w:szCs w:val="22"/>
          <w:lang w:val="cs-CZ"/>
        </w:rPr>
        <w:t xml:space="preserve"> fluorescenční spektroskopie</w:t>
      </w:r>
      <w:r w:rsidR="00FE5736">
        <w:rPr>
          <w:rFonts w:ascii="Arial" w:hAnsi="Arial" w:cs="Arial"/>
          <w:sz w:val="22"/>
          <w:szCs w:val="22"/>
          <w:lang w:val="cs-CZ"/>
        </w:rPr>
        <w:t>;</w:t>
      </w:r>
    </w:p>
    <w:p w14:paraId="4BC67CB7" w14:textId="63173A4C" w:rsidR="00062B45" w:rsidRPr="00466D94" w:rsidRDefault="00F21199" w:rsidP="006C4B98">
      <w:pPr>
        <w:pStyle w:val="Normlnweb"/>
        <w:numPr>
          <w:ilvl w:val="0"/>
          <w:numId w:val="25"/>
        </w:numPr>
        <w:spacing w:before="120" w:beforeAutospacing="0" w:after="120" w:afterAutospacing="0"/>
        <w:ind w:left="567"/>
        <w:jc w:val="both"/>
        <w:rPr>
          <w:rFonts w:ascii="Arial" w:hAnsi="Arial" w:cs="Arial"/>
          <w:sz w:val="22"/>
          <w:szCs w:val="22"/>
          <w:lang w:val="cs-CZ"/>
        </w:rPr>
      </w:pPr>
      <w:r>
        <w:rPr>
          <w:rFonts w:ascii="Arial" w:hAnsi="Arial" w:cs="Arial"/>
          <w:sz w:val="22"/>
          <w:szCs w:val="22"/>
          <w:lang w:val="cs-CZ"/>
        </w:rPr>
        <w:t>Zušlechťování povrchů</w:t>
      </w:r>
      <w:r w:rsidR="00062B45" w:rsidRPr="00466D94">
        <w:rPr>
          <w:rFonts w:ascii="Arial" w:hAnsi="Arial" w:cs="Arial"/>
          <w:sz w:val="22"/>
          <w:szCs w:val="22"/>
          <w:lang w:val="cs-CZ"/>
        </w:rPr>
        <w:t xml:space="preserve"> optických prvků</w:t>
      </w:r>
      <w:r w:rsidR="00FE5736">
        <w:rPr>
          <w:rFonts w:ascii="Arial" w:hAnsi="Arial" w:cs="Arial"/>
          <w:sz w:val="22"/>
          <w:szCs w:val="22"/>
          <w:lang w:val="cs-CZ"/>
        </w:rPr>
        <w:t>;</w:t>
      </w:r>
    </w:p>
    <w:p w14:paraId="18AB626F" w14:textId="7B93FD00" w:rsidR="00062B45" w:rsidRPr="00466D94" w:rsidRDefault="00062B45" w:rsidP="00FB726C">
      <w:pPr>
        <w:pStyle w:val="Normlnweb"/>
        <w:numPr>
          <w:ilvl w:val="0"/>
          <w:numId w:val="25"/>
        </w:numPr>
        <w:spacing w:before="120" w:beforeAutospacing="0" w:after="120" w:afterAutospacing="0"/>
        <w:ind w:left="567"/>
        <w:jc w:val="both"/>
        <w:rPr>
          <w:rFonts w:ascii="Arial" w:hAnsi="Arial" w:cs="Arial"/>
          <w:sz w:val="22"/>
          <w:szCs w:val="22"/>
          <w:lang w:val="cs-CZ"/>
        </w:rPr>
      </w:pPr>
      <w:r w:rsidRPr="00466D94">
        <w:rPr>
          <w:rFonts w:ascii="Arial" w:hAnsi="Arial" w:cs="Arial"/>
          <w:sz w:val="22"/>
          <w:szCs w:val="22"/>
          <w:lang w:val="cs-CZ"/>
        </w:rPr>
        <w:t xml:space="preserve">Spolupráce při vývoji vakuově kompatibilních materiálů pro efektivní absorpci </w:t>
      </w:r>
      <w:r w:rsidR="007E396C">
        <w:rPr>
          <w:rFonts w:ascii="Arial" w:hAnsi="Arial" w:cs="Arial"/>
          <w:sz w:val="22"/>
          <w:szCs w:val="22"/>
          <w:lang w:val="cs-CZ"/>
        </w:rPr>
        <w:t xml:space="preserve">elektromagnetických </w:t>
      </w:r>
      <w:r w:rsidR="00B14B33">
        <w:rPr>
          <w:rFonts w:ascii="Arial" w:hAnsi="Arial" w:cs="Arial"/>
          <w:sz w:val="22"/>
          <w:szCs w:val="22"/>
          <w:lang w:val="cs-CZ"/>
        </w:rPr>
        <w:t>im</w:t>
      </w:r>
      <w:r w:rsidR="007E396C">
        <w:rPr>
          <w:rFonts w:ascii="Arial" w:hAnsi="Arial" w:cs="Arial"/>
          <w:sz w:val="22"/>
          <w:szCs w:val="22"/>
          <w:lang w:val="cs-CZ"/>
        </w:rPr>
        <w:t>pulzů (</w:t>
      </w:r>
      <w:r w:rsidRPr="00466D94">
        <w:rPr>
          <w:rFonts w:ascii="Arial" w:hAnsi="Arial" w:cs="Arial"/>
          <w:sz w:val="22"/>
          <w:szCs w:val="22"/>
          <w:lang w:val="cs-CZ"/>
        </w:rPr>
        <w:t>EMP</w:t>
      </w:r>
      <w:r w:rsidR="007E396C">
        <w:rPr>
          <w:rFonts w:ascii="Arial" w:hAnsi="Arial" w:cs="Arial"/>
          <w:sz w:val="22"/>
          <w:szCs w:val="22"/>
          <w:lang w:val="cs-CZ"/>
        </w:rPr>
        <w:t>)</w:t>
      </w:r>
      <w:r w:rsidR="00FE5736">
        <w:rPr>
          <w:rFonts w:ascii="Arial" w:hAnsi="Arial" w:cs="Arial"/>
          <w:sz w:val="22"/>
          <w:szCs w:val="22"/>
          <w:lang w:val="cs-CZ"/>
        </w:rPr>
        <w:t>;</w:t>
      </w:r>
    </w:p>
    <w:p w14:paraId="01EBE9A9" w14:textId="524901DF" w:rsidR="00062B45" w:rsidRPr="00466D94" w:rsidRDefault="00062B45" w:rsidP="00FB726C">
      <w:pPr>
        <w:pStyle w:val="Normlnweb"/>
        <w:numPr>
          <w:ilvl w:val="0"/>
          <w:numId w:val="25"/>
        </w:numPr>
        <w:spacing w:before="120" w:beforeAutospacing="0" w:after="120" w:afterAutospacing="0"/>
        <w:ind w:left="567"/>
        <w:jc w:val="both"/>
        <w:rPr>
          <w:rFonts w:ascii="Arial" w:hAnsi="Arial" w:cs="Arial"/>
          <w:sz w:val="22"/>
          <w:szCs w:val="22"/>
          <w:lang w:val="cs-CZ"/>
        </w:rPr>
      </w:pPr>
      <w:r w:rsidRPr="00466D94">
        <w:rPr>
          <w:rFonts w:ascii="Arial" w:hAnsi="Arial" w:cs="Arial"/>
          <w:sz w:val="22"/>
          <w:szCs w:val="22"/>
          <w:lang w:val="cs-CZ"/>
        </w:rPr>
        <w:t>Vývoj monokrystalických materiálů pro aktivní prostředí laserových systémů</w:t>
      </w:r>
      <w:r w:rsidR="00FE5736">
        <w:rPr>
          <w:rFonts w:ascii="Arial" w:hAnsi="Arial" w:cs="Arial"/>
          <w:sz w:val="22"/>
          <w:szCs w:val="22"/>
          <w:lang w:val="cs-CZ"/>
        </w:rPr>
        <w:t>;</w:t>
      </w:r>
    </w:p>
    <w:p w14:paraId="526FA7C0" w14:textId="55D9AED0" w:rsidR="00062B45" w:rsidRPr="00466D94" w:rsidRDefault="00062B45" w:rsidP="00062B45">
      <w:pPr>
        <w:pStyle w:val="Normlnweb"/>
        <w:numPr>
          <w:ilvl w:val="0"/>
          <w:numId w:val="25"/>
        </w:numPr>
        <w:spacing w:before="120" w:beforeAutospacing="0" w:after="120" w:afterAutospacing="0"/>
        <w:ind w:left="567" w:hanging="357"/>
        <w:jc w:val="both"/>
        <w:rPr>
          <w:rFonts w:ascii="Arial" w:hAnsi="Arial" w:cs="Arial"/>
          <w:sz w:val="22"/>
          <w:szCs w:val="22"/>
          <w:lang w:val="cs-CZ"/>
        </w:rPr>
      </w:pPr>
      <w:r w:rsidRPr="00466D94">
        <w:rPr>
          <w:rFonts w:ascii="Arial" w:hAnsi="Arial" w:cs="Arial"/>
          <w:sz w:val="22"/>
          <w:szCs w:val="22"/>
          <w:lang w:val="cs-CZ"/>
        </w:rPr>
        <w:t>Vývoj monokrystalických materiálů pro elektrooptické prvky (např. Faradayův rotátor)</w:t>
      </w:r>
      <w:r w:rsidR="00FE5736">
        <w:rPr>
          <w:rFonts w:ascii="Arial" w:hAnsi="Arial" w:cs="Arial"/>
          <w:sz w:val="22"/>
          <w:szCs w:val="22"/>
          <w:lang w:val="cs-CZ"/>
        </w:rPr>
        <w:t>.</w:t>
      </w:r>
    </w:p>
    <w:p w14:paraId="3A9DC936" w14:textId="1867C6E4" w:rsidR="00AE766F" w:rsidRPr="00466D94" w:rsidRDefault="00026D06" w:rsidP="00466D94">
      <w:pPr>
        <w:spacing w:after="240"/>
        <w:jc w:val="both"/>
        <w:rPr>
          <w:rFonts w:ascii="Arial" w:hAnsi="Arial" w:cs="Arial"/>
          <w:sz w:val="22"/>
          <w:szCs w:val="22"/>
        </w:rPr>
      </w:pPr>
      <w:r w:rsidRPr="00026D06">
        <w:rPr>
          <w:rFonts w:ascii="Arial" w:hAnsi="Arial" w:cs="Arial"/>
          <w:sz w:val="22"/>
          <w:szCs w:val="22"/>
        </w:rPr>
        <w:t xml:space="preserve">Jednotlivé činnosti nebo cíle sledované v rámci </w:t>
      </w:r>
      <w:r w:rsidR="00C570C9">
        <w:rPr>
          <w:rFonts w:ascii="Arial" w:hAnsi="Arial" w:cs="Arial"/>
          <w:sz w:val="22"/>
          <w:szCs w:val="22"/>
        </w:rPr>
        <w:t>této spolupráce</w:t>
      </w:r>
      <w:r w:rsidRPr="00026D06">
        <w:rPr>
          <w:rFonts w:ascii="Arial" w:hAnsi="Arial" w:cs="Arial"/>
          <w:sz w:val="22"/>
          <w:szCs w:val="22"/>
        </w:rPr>
        <w:t xml:space="preserve"> budou případně dohodnuty stranami v závazné dohodě podepsané oprávněnými </w:t>
      </w:r>
      <w:r w:rsidR="004F07E3">
        <w:rPr>
          <w:rFonts w:ascii="Arial" w:hAnsi="Arial" w:cs="Arial"/>
          <w:sz w:val="22"/>
          <w:szCs w:val="22"/>
        </w:rPr>
        <w:t>osobami</w:t>
      </w:r>
      <w:r w:rsidRPr="00026D06">
        <w:rPr>
          <w:rFonts w:ascii="Arial" w:hAnsi="Arial" w:cs="Arial"/>
          <w:sz w:val="22"/>
          <w:szCs w:val="22"/>
        </w:rPr>
        <w:t xml:space="preserve"> obou stran. Každá závazná dohoda bude odkazovat na t</w:t>
      </w:r>
      <w:r w:rsidR="004F07E3">
        <w:rPr>
          <w:rFonts w:ascii="Arial" w:hAnsi="Arial" w:cs="Arial"/>
          <w:sz w:val="22"/>
          <w:szCs w:val="22"/>
        </w:rPr>
        <w:t>uto rámcovou smlouvu</w:t>
      </w:r>
      <w:r w:rsidR="00882198">
        <w:rPr>
          <w:rFonts w:ascii="Arial" w:hAnsi="Arial" w:cs="Arial"/>
          <w:sz w:val="22"/>
          <w:szCs w:val="22"/>
        </w:rPr>
        <w:t xml:space="preserve"> a bude realizována v souladu se zákonem o zadávání veřejných zakázek</w:t>
      </w:r>
      <w:r w:rsidRPr="00026D06">
        <w:rPr>
          <w:rFonts w:ascii="Arial" w:hAnsi="Arial" w:cs="Arial"/>
          <w:sz w:val="22"/>
          <w:szCs w:val="22"/>
        </w:rPr>
        <w:t>.</w:t>
      </w:r>
      <w:r w:rsidR="006C4B8B">
        <w:rPr>
          <w:rFonts w:ascii="Arial" w:hAnsi="Arial" w:cs="Arial"/>
          <w:sz w:val="22"/>
          <w:szCs w:val="22"/>
        </w:rPr>
        <w:t xml:space="preserve"> </w:t>
      </w:r>
      <w:r w:rsidR="00062B45" w:rsidRPr="00466D94">
        <w:rPr>
          <w:rFonts w:ascii="Arial" w:hAnsi="Arial" w:cs="Arial"/>
          <w:sz w:val="22"/>
          <w:szCs w:val="22"/>
        </w:rPr>
        <w:t>Jsou-li splněny podmínky přímého zadání veřejné zakázky</w:t>
      </w:r>
      <w:r w:rsidR="006C4B98" w:rsidRPr="00466D94">
        <w:rPr>
          <w:rFonts w:ascii="Arial" w:hAnsi="Arial" w:cs="Arial"/>
          <w:sz w:val="22"/>
          <w:szCs w:val="22"/>
        </w:rPr>
        <w:t xml:space="preserve"> malého rozsahu</w:t>
      </w:r>
      <w:r w:rsidR="00062B45" w:rsidRPr="00466D94">
        <w:rPr>
          <w:rFonts w:ascii="Arial" w:hAnsi="Arial" w:cs="Arial"/>
          <w:sz w:val="22"/>
          <w:szCs w:val="22"/>
        </w:rPr>
        <w:t xml:space="preserve">, </w:t>
      </w:r>
      <w:r w:rsidR="006C4B98" w:rsidRPr="00466D94">
        <w:rPr>
          <w:rFonts w:ascii="Arial" w:hAnsi="Arial" w:cs="Arial"/>
          <w:sz w:val="22"/>
          <w:szCs w:val="22"/>
        </w:rPr>
        <w:t>budou</w:t>
      </w:r>
      <w:r w:rsidR="00062B45" w:rsidRPr="00466D94">
        <w:rPr>
          <w:rFonts w:ascii="Arial" w:hAnsi="Arial" w:cs="Arial"/>
          <w:sz w:val="22"/>
          <w:szCs w:val="22"/>
        </w:rPr>
        <w:t xml:space="preserve"> strany při pořízení plnění od PRECIOSA a.s. postupovat, jak je uvedeno v části 2 Rámcové smlouvy níže. </w:t>
      </w:r>
      <w:r w:rsidR="00B60101">
        <w:rPr>
          <w:rFonts w:ascii="Arial" w:hAnsi="Arial" w:cs="Arial"/>
          <w:sz w:val="22"/>
          <w:szCs w:val="22"/>
        </w:rPr>
        <w:t xml:space="preserve">Podle </w:t>
      </w:r>
      <w:r w:rsidR="00B60101" w:rsidRPr="00466D94">
        <w:rPr>
          <w:rFonts w:ascii="Arial" w:hAnsi="Arial" w:cs="Arial"/>
          <w:sz w:val="22"/>
          <w:szCs w:val="22"/>
        </w:rPr>
        <w:t>části 2 Rámcové smlouvy níže</w:t>
      </w:r>
      <w:r w:rsidR="00B60101">
        <w:rPr>
          <w:rFonts w:ascii="Arial" w:hAnsi="Arial" w:cs="Arial"/>
          <w:sz w:val="22"/>
          <w:szCs w:val="22"/>
        </w:rPr>
        <w:t xml:space="preserve"> se nepostupuje, nejde-li o zadávání veřejné zakázky (například v případě společného plnění dotačních projektů a grantů).</w:t>
      </w:r>
    </w:p>
    <w:p w14:paraId="70FC34E8" w14:textId="405C5477" w:rsidR="006C4B98" w:rsidRPr="00466D94" w:rsidRDefault="006C4B98" w:rsidP="006C4B98">
      <w:pPr>
        <w:spacing w:after="120"/>
        <w:jc w:val="center"/>
        <w:rPr>
          <w:rFonts w:ascii="Arial" w:hAnsi="Arial" w:cs="Arial"/>
          <w:b/>
          <w:sz w:val="22"/>
          <w:szCs w:val="22"/>
          <w:u w:val="single"/>
        </w:rPr>
      </w:pPr>
      <w:r w:rsidRPr="00466D94">
        <w:rPr>
          <w:rFonts w:ascii="Arial" w:hAnsi="Arial" w:cs="Arial"/>
          <w:b/>
          <w:sz w:val="22"/>
          <w:szCs w:val="22"/>
          <w:u w:val="single"/>
        </w:rPr>
        <w:t>Část 2 Rámcová smlouva o dílo</w:t>
      </w:r>
    </w:p>
    <w:p w14:paraId="1B6242BA" w14:textId="48289F95" w:rsidR="00FD194D" w:rsidRPr="00466D94" w:rsidRDefault="00FD194D" w:rsidP="00FD194D">
      <w:pPr>
        <w:spacing w:after="120"/>
        <w:jc w:val="both"/>
        <w:rPr>
          <w:rFonts w:ascii="Arial" w:hAnsi="Arial" w:cs="Arial"/>
          <w:sz w:val="22"/>
          <w:szCs w:val="22"/>
        </w:rPr>
      </w:pPr>
      <w:r w:rsidRPr="00466D94">
        <w:rPr>
          <w:rFonts w:ascii="Arial" w:hAnsi="Arial" w:cs="Arial"/>
          <w:sz w:val="22"/>
          <w:szCs w:val="22"/>
        </w:rPr>
        <w:t xml:space="preserve">Strany prohlašují, že údaje </w:t>
      </w:r>
      <w:r w:rsidR="00AE766F" w:rsidRPr="00466D94">
        <w:rPr>
          <w:rFonts w:ascii="Arial" w:hAnsi="Arial" w:cs="Arial"/>
          <w:sz w:val="22"/>
          <w:szCs w:val="22"/>
        </w:rPr>
        <w:t>uvedené v</w:t>
      </w:r>
      <w:r w:rsidR="00EF42ED" w:rsidRPr="00466D94">
        <w:rPr>
          <w:rFonts w:ascii="Arial" w:hAnsi="Arial" w:cs="Arial"/>
          <w:sz w:val="22"/>
          <w:szCs w:val="22"/>
        </w:rPr>
        <w:t xml:space="preserve"> záhlaví této smlouvy </w:t>
      </w:r>
      <w:r w:rsidRPr="00466D94">
        <w:rPr>
          <w:rFonts w:ascii="Arial" w:hAnsi="Arial" w:cs="Arial"/>
          <w:sz w:val="22"/>
          <w:szCs w:val="22"/>
        </w:rPr>
        <w:t>jsou v souladu s příslušnými zápisy v obchodním rejstříku, příp. v registru živnostenského podnikání, a že osoby zde uvedené jsou oprávněny sjednávat a podepisovat smlouvy.</w:t>
      </w:r>
    </w:p>
    <w:p w14:paraId="23A6A22E" w14:textId="2A096A69" w:rsidR="00FD194D" w:rsidRDefault="00FD194D" w:rsidP="00FD194D">
      <w:pPr>
        <w:spacing w:after="120"/>
        <w:jc w:val="both"/>
        <w:rPr>
          <w:rFonts w:ascii="Arial" w:hAnsi="Arial" w:cs="Arial"/>
          <w:sz w:val="22"/>
          <w:szCs w:val="22"/>
        </w:rPr>
      </w:pPr>
      <w:r w:rsidRPr="00466D94">
        <w:rPr>
          <w:rFonts w:ascii="Arial" w:hAnsi="Arial" w:cs="Arial"/>
          <w:sz w:val="22"/>
          <w:szCs w:val="22"/>
        </w:rPr>
        <w:t>Strany se zavazují, že jakékoliv změny shora uvedených údajů oznámí bez prodlení druhé straně. Jestliže jedna strana tuto svou povinnost opomene, nahradí druhé straně veškerou škodu, která druhé straně v důsledku opomenutí vznikla.</w:t>
      </w:r>
    </w:p>
    <w:p w14:paraId="4AA87290" w14:textId="77777777" w:rsidR="00E617CB" w:rsidRPr="00466D94" w:rsidRDefault="00E617CB" w:rsidP="003715AB">
      <w:pPr>
        <w:ind w:right="-567"/>
        <w:rPr>
          <w:rFonts w:ascii="Arial" w:hAnsi="Arial" w:cs="Arial"/>
          <w:sz w:val="22"/>
          <w:szCs w:val="22"/>
        </w:rPr>
      </w:pPr>
    </w:p>
    <w:p w14:paraId="3B3FCC77" w14:textId="419E3478" w:rsidR="00E617CB" w:rsidRDefault="00E617CB">
      <w:pPr>
        <w:jc w:val="both"/>
        <w:rPr>
          <w:rFonts w:ascii="Arial" w:hAnsi="Arial" w:cs="Arial"/>
          <w:b/>
          <w:sz w:val="22"/>
          <w:szCs w:val="22"/>
        </w:rPr>
      </w:pPr>
      <w:r w:rsidRPr="00466D94">
        <w:rPr>
          <w:rFonts w:ascii="Arial" w:hAnsi="Arial" w:cs="Arial"/>
          <w:b/>
          <w:sz w:val="22"/>
          <w:szCs w:val="22"/>
        </w:rPr>
        <w:t>I.</w:t>
      </w:r>
      <w:r w:rsidRPr="00466D94">
        <w:rPr>
          <w:rFonts w:ascii="Arial" w:hAnsi="Arial" w:cs="Arial"/>
          <w:b/>
          <w:sz w:val="22"/>
          <w:szCs w:val="22"/>
        </w:rPr>
        <w:tab/>
      </w:r>
      <w:r w:rsidR="00FD194D" w:rsidRPr="00466D94">
        <w:rPr>
          <w:rFonts w:ascii="Arial" w:hAnsi="Arial" w:cs="Arial"/>
          <w:b/>
          <w:sz w:val="22"/>
          <w:szCs w:val="22"/>
        </w:rPr>
        <w:t>PŘEDMĚT RÁMCOVÉ SMLOUVY</w:t>
      </w:r>
    </w:p>
    <w:p w14:paraId="6D4FC9EA" w14:textId="77777777" w:rsidR="00466D94" w:rsidRPr="00466D94" w:rsidRDefault="00466D94">
      <w:pPr>
        <w:jc w:val="both"/>
        <w:rPr>
          <w:rFonts w:ascii="Arial" w:hAnsi="Arial" w:cs="Arial"/>
          <w:b/>
          <w:sz w:val="22"/>
          <w:szCs w:val="22"/>
        </w:rPr>
      </w:pPr>
    </w:p>
    <w:p w14:paraId="4D64EFB4" w14:textId="4A1B0DA4" w:rsidR="00E617CB" w:rsidRPr="00466D94" w:rsidRDefault="00631F50" w:rsidP="00273424">
      <w:pPr>
        <w:pStyle w:val="Zkladntextodsazen"/>
        <w:rPr>
          <w:rFonts w:cs="Arial"/>
          <w:sz w:val="22"/>
          <w:szCs w:val="22"/>
        </w:rPr>
      </w:pPr>
      <w:proofErr w:type="gramStart"/>
      <w:r w:rsidRPr="00466D94">
        <w:rPr>
          <w:rFonts w:cs="Arial"/>
          <w:sz w:val="22"/>
          <w:szCs w:val="22"/>
        </w:rPr>
        <w:t>1.1</w:t>
      </w:r>
      <w:proofErr w:type="gramEnd"/>
      <w:r w:rsidRPr="00466D94">
        <w:rPr>
          <w:rFonts w:cs="Arial"/>
          <w:sz w:val="22"/>
          <w:szCs w:val="22"/>
        </w:rPr>
        <w:t>.</w:t>
      </w:r>
      <w:r w:rsidRPr="00466D94">
        <w:rPr>
          <w:rFonts w:cs="Arial"/>
          <w:sz w:val="22"/>
          <w:szCs w:val="22"/>
        </w:rPr>
        <w:tab/>
      </w:r>
      <w:r w:rsidR="00E617CB" w:rsidRPr="00466D94">
        <w:rPr>
          <w:rFonts w:cs="Arial"/>
          <w:sz w:val="22"/>
          <w:szCs w:val="22"/>
        </w:rPr>
        <w:t>Předmětem této</w:t>
      </w:r>
      <w:r w:rsidR="00FD194D" w:rsidRPr="00466D94">
        <w:rPr>
          <w:rFonts w:cs="Arial"/>
          <w:sz w:val="22"/>
          <w:szCs w:val="22"/>
        </w:rPr>
        <w:t xml:space="preserve"> Rámcové</w:t>
      </w:r>
      <w:r w:rsidR="00E617CB" w:rsidRPr="00466D94">
        <w:rPr>
          <w:rFonts w:cs="Arial"/>
          <w:sz w:val="22"/>
          <w:szCs w:val="22"/>
        </w:rPr>
        <w:t xml:space="preserve"> smlouvy je sjednání obchodních podmínek, za nichž bude </w:t>
      </w:r>
      <w:r w:rsidR="00EF31A6" w:rsidRPr="00466D94">
        <w:rPr>
          <w:rFonts w:cs="Arial"/>
          <w:sz w:val="22"/>
          <w:szCs w:val="22"/>
        </w:rPr>
        <w:t xml:space="preserve">na základě v budoucnu </w:t>
      </w:r>
      <w:r w:rsidR="00273424" w:rsidRPr="00466D94">
        <w:rPr>
          <w:rFonts w:cs="Arial"/>
          <w:sz w:val="22"/>
          <w:szCs w:val="22"/>
        </w:rPr>
        <w:t xml:space="preserve">učiněných </w:t>
      </w:r>
      <w:r w:rsidR="00EF31A6" w:rsidRPr="00466D94">
        <w:rPr>
          <w:rFonts w:cs="Arial"/>
          <w:sz w:val="22"/>
          <w:szCs w:val="22"/>
        </w:rPr>
        <w:t xml:space="preserve">objednávek </w:t>
      </w:r>
      <w:r w:rsidR="00CF7F3A" w:rsidRPr="00466D94">
        <w:rPr>
          <w:rFonts w:cs="Arial"/>
          <w:sz w:val="22"/>
          <w:szCs w:val="22"/>
        </w:rPr>
        <w:t>zhotovitel</w:t>
      </w:r>
      <w:r w:rsidR="00861549" w:rsidRPr="00466D94">
        <w:rPr>
          <w:rFonts w:cs="Arial"/>
          <w:sz w:val="22"/>
          <w:szCs w:val="22"/>
        </w:rPr>
        <w:t xml:space="preserve"> provádět pro objednatele</w:t>
      </w:r>
      <w:r w:rsidR="00E617CB" w:rsidRPr="00466D94">
        <w:rPr>
          <w:rFonts w:cs="Arial"/>
          <w:sz w:val="22"/>
          <w:szCs w:val="22"/>
        </w:rPr>
        <w:t xml:space="preserve"> </w:t>
      </w:r>
      <w:r w:rsidR="00861549" w:rsidRPr="00466D94">
        <w:rPr>
          <w:rFonts w:cs="Arial"/>
          <w:sz w:val="22"/>
          <w:szCs w:val="22"/>
        </w:rPr>
        <w:lastRenderedPageBreak/>
        <w:t xml:space="preserve">sjednané dílo </w:t>
      </w:r>
      <w:r w:rsidR="00E617CB" w:rsidRPr="00466D94">
        <w:rPr>
          <w:rFonts w:cs="Arial"/>
          <w:sz w:val="22"/>
          <w:szCs w:val="22"/>
        </w:rPr>
        <w:t xml:space="preserve">a </w:t>
      </w:r>
      <w:r w:rsidR="00861549" w:rsidRPr="00466D94">
        <w:rPr>
          <w:rFonts w:cs="Arial"/>
          <w:sz w:val="22"/>
          <w:szCs w:val="22"/>
        </w:rPr>
        <w:t>objednatel</w:t>
      </w:r>
      <w:r w:rsidR="00EF31A6" w:rsidRPr="00466D94">
        <w:rPr>
          <w:rFonts w:cs="Arial"/>
          <w:sz w:val="22"/>
          <w:szCs w:val="22"/>
        </w:rPr>
        <w:t xml:space="preserve"> </w:t>
      </w:r>
      <w:r w:rsidR="00E617CB" w:rsidRPr="00466D94">
        <w:rPr>
          <w:rFonts w:cs="Arial"/>
          <w:sz w:val="22"/>
          <w:szCs w:val="22"/>
        </w:rPr>
        <w:t xml:space="preserve">hradit </w:t>
      </w:r>
      <w:r w:rsidR="00CF7F3A" w:rsidRPr="00466D94">
        <w:rPr>
          <w:rFonts w:cs="Arial"/>
          <w:sz w:val="22"/>
          <w:szCs w:val="22"/>
        </w:rPr>
        <w:t>zhotovitel</w:t>
      </w:r>
      <w:r w:rsidR="00861549" w:rsidRPr="00466D94">
        <w:rPr>
          <w:rFonts w:cs="Arial"/>
          <w:sz w:val="22"/>
          <w:szCs w:val="22"/>
        </w:rPr>
        <w:t xml:space="preserve">i </w:t>
      </w:r>
      <w:r w:rsidR="00E617CB" w:rsidRPr="00466D94">
        <w:rPr>
          <w:rFonts w:cs="Arial"/>
          <w:sz w:val="22"/>
          <w:szCs w:val="22"/>
        </w:rPr>
        <w:t xml:space="preserve">za </w:t>
      </w:r>
      <w:r w:rsidR="00861549" w:rsidRPr="00466D94">
        <w:rPr>
          <w:rFonts w:cs="Arial"/>
          <w:sz w:val="22"/>
          <w:szCs w:val="22"/>
        </w:rPr>
        <w:t>provedené dílo vzájemně sjednanou cenu díla</w:t>
      </w:r>
      <w:r w:rsidR="00E617CB" w:rsidRPr="00466D94">
        <w:rPr>
          <w:rFonts w:cs="Arial"/>
          <w:sz w:val="22"/>
          <w:szCs w:val="22"/>
        </w:rPr>
        <w:t>.</w:t>
      </w:r>
      <w:r w:rsidRPr="00466D94">
        <w:rPr>
          <w:rFonts w:cs="Arial"/>
          <w:sz w:val="22"/>
          <w:szCs w:val="22"/>
        </w:rPr>
        <w:t xml:space="preserve"> </w:t>
      </w:r>
      <w:proofErr w:type="gramStart"/>
      <w:r w:rsidR="00E617CB" w:rsidRPr="00466D94">
        <w:rPr>
          <w:rFonts w:cs="Arial"/>
          <w:sz w:val="22"/>
          <w:szCs w:val="22"/>
        </w:rPr>
        <w:t>1.2</w:t>
      </w:r>
      <w:proofErr w:type="gramEnd"/>
      <w:r w:rsidR="00E617CB" w:rsidRPr="00466D94">
        <w:rPr>
          <w:rFonts w:cs="Arial"/>
          <w:sz w:val="22"/>
          <w:szCs w:val="22"/>
        </w:rPr>
        <w:t>.</w:t>
      </w:r>
      <w:r w:rsidRPr="00466D94">
        <w:rPr>
          <w:rFonts w:cs="Arial"/>
          <w:sz w:val="22"/>
          <w:szCs w:val="22"/>
        </w:rPr>
        <w:tab/>
        <w:t xml:space="preserve">Zhotovitel prohlašuje, že je držitelem veškerých nezbytných oprávnění k poskytování prací, služeb nebo </w:t>
      </w:r>
      <w:r w:rsidR="00E617CB" w:rsidRPr="00466D94">
        <w:rPr>
          <w:rFonts w:cs="Arial"/>
          <w:sz w:val="22"/>
          <w:szCs w:val="22"/>
        </w:rPr>
        <w:t>činnost</w:t>
      </w:r>
      <w:r w:rsidR="00861A78" w:rsidRPr="00466D94">
        <w:rPr>
          <w:rFonts w:cs="Arial"/>
          <w:sz w:val="22"/>
          <w:szCs w:val="22"/>
        </w:rPr>
        <w:t>í</w:t>
      </w:r>
      <w:r w:rsidR="00E617CB" w:rsidRPr="00466D94">
        <w:rPr>
          <w:rFonts w:cs="Arial"/>
          <w:sz w:val="22"/>
          <w:szCs w:val="22"/>
        </w:rPr>
        <w:t xml:space="preserve">, které </w:t>
      </w:r>
      <w:r w:rsidR="00FD194D" w:rsidRPr="00466D94">
        <w:rPr>
          <w:rFonts w:cs="Arial"/>
          <w:sz w:val="22"/>
          <w:szCs w:val="22"/>
        </w:rPr>
        <w:t>jsou v nabídce zhotovitele.</w:t>
      </w:r>
    </w:p>
    <w:p w14:paraId="344CBBF6" w14:textId="77777777" w:rsidR="00E617CB" w:rsidRPr="00466D94" w:rsidRDefault="00E617CB">
      <w:pPr>
        <w:pStyle w:val="Zkladntextodsazen"/>
        <w:rPr>
          <w:rFonts w:cs="Arial"/>
          <w:sz w:val="22"/>
          <w:szCs w:val="22"/>
        </w:rPr>
      </w:pPr>
    </w:p>
    <w:p w14:paraId="18E09ABF" w14:textId="77777777" w:rsidR="00E617CB" w:rsidRPr="00466D94" w:rsidRDefault="00E617CB">
      <w:pPr>
        <w:pStyle w:val="Zkladntextodsazen"/>
        <w:rPr>
          <w:rFonts w:cs="Arial"/>
          <w:b/>
          <w:sz w:val="22"/>
          <w:szCs w:val="22"/>
        </w:rPr>
      </w:pPr>
      <w:r w:rsidRPr="00466D94">
        <w:rPr>
          <w:rFonts w:cs="Arial"/>
          <w:b/>
          <w:sz w:val="22"/>
          <w:szCs w:val="22"/>
        </w:rPr>
        <w:t>II.</w:t>
      </w:r>
      <w:r w:rsidRPr="00466D94">
        <w:rPr>
          <w:rFonts w:cs="Arial"/>
          <w:b/>
          <w:sz w:val="22"/>
          <w:szCs w:val="22"/>
        </w:rPr>
        <w:tab/>
        <w:t xml:space="preserve">SMLOUVA O </w:t>
      </w:r>
      <w:r w:rsidR="00BA6D30" w:rsidRPr="00466D94">
        <w:rPr>
          <w:rFonts w:cs="Arial"/>
          <w:b/>
          <w:sz w:val="22"/>
          <w:szCs w:val="22"/>
        </w:rPr>
        <w:t>DÍLO</w:t>
      </w:r>
    </w:p>
    <w:p w14:paraId="7B9D6262" w14:textId="77777777" w:rsidR="00E617CB" w:rsidRPr="00466D94" w:rsidRDefault="00E617CB">
      <w:pPr>
        <w:pStyle w:val="Zkladntextodsazen"/>
        <w:rPr>
          <w:rFonts w:cs="Arial"/>
          <w:sz w:val="22"/>
          <w:szCs w:val="22"/>
        </w:rPr>
      </w:pPr>
    </w:p>
    <w:p w14:paraId="5FD43100" w14:textId="17DDD8EA" w:rsidR="00861549" w:rsidRPr="00466D94" w:rsidRDefault="00273424" w:rsidP="006C4B98">
      <w:pPr>
        <w:numPr>
          <w:ilvl w:val="0"/>
          <w:numId w:val="1"/>
        </w:numPr>
        <w:spacing w:after="120"/>
        <w:ind w:left="709" w:hanging="709"/>
        <w:jc w:val="both"/>
        <w:rPr>
          <w:rFonts w:ascii="Arial" w:hAnsi="Arial" w:cs="Arial"/>
          <w:sz w:val="22"/>
          <w:szCs w:val="22"/>
        </w:rPr>
      </w:pPr>
      <w:r w:rsidRPr="00466D94">
        <w:rPr>
          <w:rFonts w:ascii="Arial" w:hAnsi="Arial" w:cs="Arial"/>
          <w:sz w:val="22"/>
          <w:szCs w:val="22"/>
        </w:rPr>
        <w:t xml:space="preserve">Za účelem uzavření dílčí smlouvy </w:t>
      </w:r>
      <w:r w:rsidR="00926075" w:rsidRPr="00466D94">
        <w:rPr>
          <w:rFonts w:ascii="Arial" w:hAnsi="Arial" w:cs="Arial"/>
          <w:sz w:val="22"/>
          <w:szCs w:val="22"/>
        </w:rPr>
        <w:t xml:space="preserve">o dílo </w:t>
      </w:r>
      <w:r w:rsidR="006C4B98" w:rsidRPr="00466D94">
        <w:rPr>
          <w:rFonts w:ascii="Arial" w:hAnsi="Arial" w:cs="Arial"/>
          <w:sz w:val="22"/>
          <w:szCs w:val="22"/>
        </w:rPr>
        <w:t xml:space="preserve">dle této Rámcové smlouvy </w:t>
      </w:r>
      <w:r w:rsidRPr="00466D94">
        <w:rPr>
          <w:rFonts w:ascii="Arial" w:hAnsi="Arial" w:cs="Arial"/>
          <w:sz w:val="22"/>
          <w:szCs w:val="22"/>
        </w:rPr>
        <w:t xml:space="preserve">zhotovitel </w:t>
      </w:r>
      <w:r w:rsidR="00926075" w:rsidRPr="00466D94">
        <w:rPr>
          <w:rFonts w:ascii="Arial" w:hAnsi="Arial" w:cs="Arial"/>
          <w:sz w:val="22"/>
          <w:szCs w:val="22"/>
        </w:rPr>
        <w:t xml:space="preserve">dle předběžného projednání podmínek s objednatelem </w:t>
      </w:r>
      <w:r w:rsidRPr="00466D94">
        <w:rPr>
          <w:rFonts w:ascii="Arial" w:hAnsi="Arial" w:cs="Arial"/>
          <w:sz w:val="22"/>
          <w:szCs w:val="22"/>
        </w:rPr>
        <w:t>odešle objednateli nabídku</w:t>
      </w:r>
      <w:r w:rsidR="00FD194D" w:rsidRPr="00466D94">
        <w:rPr>
          <w:rFonts w:ascii="Arial" w:hAnsi="Arial" w:cs="Arial"/>
          <w:sz w:val="22"/>
          <w:szCs w:val="22"/>
        </w:rPr>
        <w:t>, která je zároveň „návrhem smlouvy o dílo“ (dále jen „</w:t>
      </w:r>
      <w:r w:rsidRPr="00466D94">
        <w:rPr>
          <w:rFonts w:ascii="Arial" w:hAnsi="Arial" w:cs="Arial"/>
          <w:sz w:val="22"/>
          <w:szCs w:val="22"/>
        </w:rPr>
        <w:t>nabídka</w:t>
      </w:r>
      <w:r w:rsidR="00FD194D" w:rsidRPr="00466D94">
        <w:rPr>
          <w:rFonts w:ascii="Arial" w:hAnsi="Arial" w:cs="Arial"/>
          <w:sz w:val="22"/>
          <w:szCs w:val="22"/>
        </w:rPr>
        <w:t>“)</w:t>
      </w:r>
      <w:r w:rsidR="00861549" w:rsidRPr="00466D94">
        <w:rPr>
          <w:rFonts w:ascii="Arial" w:hAnsi="Arial" w:cs="Arial"/>
          <w:sz w:val="22"/>
          <w:szCs w:val="22"/>
        </w:rPr>
        <w:t xml:space="preserve">, kde dílem bude </w:t>
      </w:r>
      <w:r w:rsidR="00950ACD" w:rsidRPr="00466D94">
        <w:rPr>
          <w:rFonts w:ascii="Arial" w:hAnsi="Arial" w:cs="Arial"/>
          <w:sz w:val="22"/>
          <w:szCs w:val="22"/>
        </w:rPr>
        <w:t>provedení prací,</w:t>
      </w:r>
      <w:r w:rsidR="00861A78" w:rsidRPr="00466D94">
        <w:rPr>
          <w:rFonts w:ascii="Arial" w:hAnsi="Arial" w:cs="Arial"/>
          <w:sz w:val="22"/>
          <w:szCs w:val="22"/>
        </w:rPr>
        <w:t xml:space="preserve"> služ</w:t>
      </w:r>
      <w:r w:rsidR="00950ACD" w:rsidRPr="00466D94">
        <w:rPr>
          <w:rFonts w:ascii="Arial" w:hAnsi="Arial" w:cs="Arial"/>
          <w:sz w:val="22"/>
          <w:szCs w:val="22"/>
        </w:rPr>
        <w:t>e</w:t>
      </w:r>
      <w:r w:rsidR="00861A78" w:rsidRPr="00466D94">
        <w:rPr>
          <w:rFonts w:ascii="Arial" w:hAnsi="Arial" w:cs="Arial"/>
          <w:sz w:val="22"/>
          <w:szCs w:val="22"/>
        </w:rPr>
        <w:t>b nebo jin</w:t>
      </w:r>
      <w:r w:rsidR="00950ACD" w:rsidRPr="00466D94">
        <w:rPr>
          <w:rFonts w:ascii="Arial" w:hAnsi="Arial" w:cs="Arial"/>
          <w:sz w:val="22"/>
          <w:szCs w:val="22"/>
        </w:rPr>
        <w:t>ých</w:t>
      </w:r>
      <w:r w:rsidR="00861A78" w:rsidRPr="00466D94">
        <w:rPr>
          <w:rFonts w:ascii="Arial" w:hAnsi="Arial" w:cs="Arial"/>
          <w:sz w:val="22"/>
          <w:szCs w:val="22"/>
        </w:rPr>
        <w:t xml:space="preserve"> činnost</w:t>
      </w:r>
      <w:r w:rsidR="00950ACD" w:rsidRPr="00466D94">
        <w:rPr>
          <w:rFonts w:ascii="Arial" w:hAnsi="Arial" w:cs="Arial"/>
          <w:sz w:val="22"/>
          <w:szCs w:val="22"/>
        </w:rPr>
        <w:t>í</w:t>
      </w:r>
      <w:r w:rsidR="00861549" w:rsidRPr="00466D94">
        <w:rPr>
          <w:rFonts w:ascii="Arial" w:hAnsi="Arial" w:cs="Arial"/>
          <w:sz w:val="22"/>
          <w:szCs w:val="22"/>
        </w:rPr>
        <w:t xml:space="preserve">. </w:t>
      </w:r>
      <w:r w:rsidRPr="00466D94">
        <w:rPr>
          <w:rFonts w:ascii="Arial" w:hAnsi="Arial" w:cs="Arial"/>
          <w:sz w:val="22"/>
          <w:szCs w:val="22"/>
        </w:rPr>
        <w:t xml:space="preserve">Zhotovitel </w:t>
      </w:r>
      <w:r w:rsidR="00861549" w:rsidRPr="00466D94">
        <w:rPr>
          <w:rFonts w:ascii="Arial" w:hAnsi="Arial" w:cs="Arial"/>
          <w:sz w:val="22"/>
          <w:szCs w:val="22"/>
        </w:rPr>
        <w:t xml:space="preserve">bude zasílat své </w:t>
      </w:r>
      <w:r w:rsidRPr="00466D94">
        <w:rPr>
          <w:rFonts w:ascii="Arial" w:hAnsi="Arial" w:cs="Arial"/>
          <w:sz w:val="22"/>
          <w:szCs w:val="22"/>
        </w:rPr>
        <w:t>nabídky</w:t>
      </w:r>
      <w:r w:rsidR="00861549" w:rsidRPr="00466D94">
        <w:rPr>
          <w:rFonts w:ascii="Arial" w:hAnsi="Arial" w:cs="Arial"/>
          <w:sz w:val="22"/>
          <w:szCs w:val="22"/>
        </w:rPr>
        <w:t xml:space="preserve"> </w:t>
      </w:r>
      <w:r w:rsidRPr="00466D94">
        <w:rPr>
          <w:rFonts w:ascii="Arial" w:hAnsi="Arial" w:cs="Arial"/>
          <w:sz w:val="22"/>
          <w:szCs w:val="22"/>
        </w:rPr>
        <w:t>objednateli</w:t>
      </w:r>
      <w:r w:rsidR="00861549" w:rsidRPr="00466D94">
        <w:rPr>
          <w:rFonts w:ascii="Arial" w:hAnsi="Arial" w:cs="Arial"/>
          <w:sz w:val="22"/>
          <w:szCs w:val="22"/>
        </w:rPr>
        <w:t xml:space="preserve"> emailem, poštou, nebo je předá osobně.</w:t>
      </w:r>
    </w:p>
    <w:p w14:paraId="6703A464" w14:textId="25ED841E" w:rsidR="006C4B98" w:rsidRPr="00466D94" w:rsidRDefault="006C4B98" w:rsidP="00FB726C">
      <w:pPr>
        <w:spacing w:after="120"/>
        <w:ind w:left="709"/>
        <w:jc w:val="both"/>
        <w:rPr>
          <w:rFonts w:ascii="Arial" w:hAnsi="Arial" w:cs="Arial"/>
          <w:sz w:val="22"/>
          <w:szCs w:val="22"/>
        </w:rPr>
      </w:pPr>
      <w:r w:rsidRPr="00466D94">
        <w:rPr>
          <w:rFonts w:ascii="Arial" w:hAnsi="Arial" w:cs="Arial"/>
          <w:sz w:val="22"/>
          <w:szCs w:val="22"/>
        </w:rPr>
        <w:t>Nabídky budou obsahovat zejména následující:</w:t>
      </w:r>
    </w:p>
    <w:p w14:paraId="23F238E2" w14:textId="5141B94C" w:rsidR="006C4B98" w:rsidRPr="00466D94" w:rsidRDefault="00FB726C" w:rsidP="00466D94">
      <w:pPr>
        <w:pStyle w:val="Odstavecseseznamem"/>
        <w:numPr>
          <w:ilvl w:val="0"/>
          <w:numId w:val="26"/>
        </w:numPr>
        <w:spacing w:after="120"/>
        <w:ind w:left="1134"/>
        <w:contextualSpacing w:val="0"/>
        <w:jc w:val="both"/>
      </w:pPr>
      <w:r w:rsidRPr="00466D94">
        <w:t>Vymezení předmětu díla</w:t>
      </w:r>
    </w:p>
    <w:p w14:paraId="616E7452" w14:textId="4DF0C1A6" w:rsidR="00FB726C" w:rsidRPr="00466D94" w:rsidRDefault="00FB726C" w:rsidP="00466D94">
      <w:pPr>
        <w:pStyle w:val="Odstavecseseznamem"/>
        <w:numPr>
          <w:ilvl w:val="0"/>
          <w:numId w:val="26"/>
        </w:numPr>
        <w:spacing w:after="120"/>
        <w:ind w:left="1134"/>
        <w:contextualSpacing w:val="0"/>
        <w:jc w:val="both"/>
      </w:pPr>
      <w:r w:rsidRPr="00466D94">
        <w:t>Nabídková cena</w:t>
      </w:r>
    </w:p>
    <w:p w14:paraId="2841E203" w14:textId="6D334B99" w:rsidR="00FB726C" w:rsidRPr="00466D94" w:rsidRDefault="00FB726C" w:rsidP="00466D94">
      <w:pPr>
        <w:pStyle w:val="Odstavecseseznamem"/>
        <w:numPr>
          <w:ilvl w:val="0"/>
          <w:numId w:val="26"/>
        </w:numPr>
        <w:spacing w:after="120"/>
        <w:ind w:left="1134"/>
        <w:contextualSpacing w:val="0"/>
        <w:jc w:val="both"/>
      </w:pPr>
      <w:r w:rsidRPr="00466D94">
        <w:t>Doba dodání či harmonogram plnění</w:t>
      </w:r>
    </w:p>
    <w:p w14:paraId="63E80F7C" w14:textId="62694AA1" w:rsidR="00FB726C" w:rsidRPr="00466D94" w:rsidRDefault="00FB726C" w:rsidP="00466D94">
      <w:pPr>
        <w:pStyle w:val="Odstavecseseznamem"/>
        <w:numPr>
          <w:ilvl w:val="0"/>
          <w:numId w:val="26"/>
        </w:numPr>
        <w:spacing w:after="120"/>
        <w:ind w:left="1134"/>
        <w:contextualSpacing w:val="0"/>
        <w:jc w:val="both"/>
      </w:pPr>
      <w:r w:rsidRPr="00466D94">
        <w:t xml:space="preserve">Případné další obchodní podmínky plnění díla nad rámec této Rámcové smlouvy (například práva duševního vlastnictví apod.). </w:t>
      </w:r>
    </w:p>
    <w:p w14:paraId="7C60F1E7" w14:textId="577B310F" w:rsidR="00537A16" w:rsidRPr="00466D94" w:rsidRDefault="00537A16" w:rsidP="00537A16">
      <w:pPr>
        <w:pStyle w:val="Odstavecseseznamem"/>
        <w:numPr>
          <w:ilvl w:val="0"/>
          <w:numId w:val="0"/>
        </w:numPr>
        <w:spacing w:after="120"/>
        <w:ind w:left="851"/>
        <w:contextualSpacing w:val="0"/>
        <w:jc w:val="both"/>
      </w:pPr>
      <w:r w:rsidRPr="00466D94">
        <w:t xml:space="preserve">Objednatel může požadovat, aby byl předmět díla a způsob jeho plnění </w:t>
      </w:r>
      <w:r w:rsidR="00644642" w:rsidRPr="00466D94">
        <w:t xml:space="preserve">včetně verifikace </w:t>
      </w:r>
      <w:r w:rsidRPr="00466D94">
        <w:t xml:space="preserve">popsán dokumentem ve formě standardizované </w:t>
      </w:r>
      <w:r w:rsidR="00644642" w:rsidRPr="00466D94">
        <w:t>u objednatele.</w:t>
      </w:r>
    </w:p>
    <w:p w14:paraId="4FA6ABCE" w14:textId="22330BE1" w:rsidR="00861549" w:rsidRPr="00466D94" w:rsidRDefault="00861549" w:rsidP="00861549">
      <w:pPr>
        <w:numPr>
          <w:ilvl w:val="0"/>
          <w:numId w:val="1"/>
        </w:numPr>
        <w:ind w:left="709" w:hanging="709"/>
        <w:jc w:val="both"/>
        <w:rPr>
          <w:rFonts w:ascii="Arial" w:hAnsi="Arial" w:cs="Arial"/>
          <w:sz w:val="22"/>
          <w:szCs w:val="22"/>
        </w:rPr>
      </w:pPr>
      <w:r w:rsidRPr="00466D94">
        <w:rPr>
          <w:rFonts w:ascii="Arial" w:hAnsi="Arial" w:cs="Arial"/>
          <w:sz w:val="22"/>
          <w:szCs w:val="22"/>
        </w:rPr>
        <w:t xml:space="preserve">Smlouva o dílo je uzavřena okamžikem, kdy bude </w:t>
      </w:r>
      <w:r w:rsidR="00A47ED6" w:rsidRPr="00466D94">
        <w:rPr>
          <w:rFonts w:ascii="Arial" w:hAnsi="Arial" w:cs="Arial"/>
          <w:sz w:val="22"/>
          <w:szCs w:val="22"/>
        </w:rPr>
        <w:t xml:space="preserve">zhotoviteli </w:t>
      </w:r>
      <w:r w:rsidRPr="00466D94">
        <w:rPr>
          <w:rFonts w:ascii="Arial" w:hAnsi="Arial" w:cs="Arial"/>
          <w:sz w:val="22"/>
          <w:szCs w:val="22"/>
        </w:rPr>
        <w:t xml:space="preserve">doručeno potvrzení </w:t>
      </w:r>
      <w:r w:rsidR="00A47ED6" w:rsidRPr="00466D94">
        <w:rPr>
          <w:rFonts w:ascii="Arial" w:hAnsi="Arial" w:cs="Arial"/>
          <w:sz w:val="22"/>
          <w:szCs w:val="22"/>
        </w:rPr>
        <w:t>nabídky</w:t>
      </w:r>
      <w:r w:rsidRPr="00466D94">
        <w:rPr>
          <w:rFonts w:ascii="Arial" w:hAnsi="Arial" w:cs="Arial"/>
          <w:sz w:val="22"/>
          <w:szCs w:val="22"/>
        </w:rPr>
        <w:t xml:space="preserve"> </w:t>
      </w:r>
      <w:r w:rsidR="00A47ED6" w:rsidRPr="00466D94">
        <w:rPr>
          <w:rFonts w:ascii="Arial" w:hAnsi="Arial" w:cs="Arial"/>
          <w:sz w:val="22"/>
          <w:szCs w:val="22"/>
        </w:rPr>
        <w:t>objednatelem</w:t>
      </w:r>
      <w:r w:rsidRPr="00466D94">
        <w:rPr>
          <w:rFonts w:ascii="Arial" w:hAnsi="Arial" w:cs="Arial"/>
          <w:sz w:val="22"/>
          <w:szCs w:val="22"/>
        </w:rPr>
        <w:t xml:space="preserve">, z něhož bude jednoznačně </w:t>
      </w:r>
      <w:r w:rsidR="00A47ED6" w:rsidRPr="00466D94">
        <w:rPr>
          <w:rFonts w:ascii="Arial" w:hAnsi="Arial" w:cs="Arial"/>
          <w:sz w:val="22"/>
          <w:szCs w:val="22"/>
        </w:rPr>
        <w:t xml:space="preserve">a bez odchylek od podmínek nabídky </w:t>
      </w:r>
      <w:r w:rsidRPr="00466D94">
        <w:rPr>
          <w:rFonts w:ascii="Arial" w:hAnsi="Arial" w:cs="Arial"/>
          <w:sz w:val="22"/>
          <w:szCs w:val="22"/>
        </w:rPr>
        <w:t xml:space="preserve">vyplývat souhlas </w:t>
      </w:r>
      <w:r w:rsidR="00A47ED6" w:rsidRPr="00466D94">
        <w:rPr>
          <w:rFonts w:ascii="Arial" w:hAnsi="Arial" w:cs="Arial"/>
          <w:sz w:val="22"/>
          <w:szCs w:val="22"/>
        </w:rPr>
        <w:t>objednatele</w:t>
      </w:r>
      <w:r w:rsidRPr="00466D94">
        <w:rPr>
          <w:rFonts w:ascii="Arial" w:hAnsi="Arial" w:cs="Arial"/>
          <w:sz w:val="22"/>
          <w:szCs w:val="22"/>
        </w:rPr>
        <w:t xml:space="preserve"> s celým obsahem </w:t>
      </w:r>
      <w:r w:rsidR="00A47ED6" w:rsidRPr="00466D94">
        <w:rPr>
          <w:rFonts w:ascii="Arial" w:hAnsi="Arial" w:cs="Arial"/>
          <w:sz w:val="22"/>
          <w:szCs w:val="22"/>
        </w:rPr>
        <w:t>nabídky</w:t>
      </w:r>
      <w:r w:rsidRPr="00466D94">
        <w:rPr>
          <w:rFonts w:ascii="Arial" w:hAnsi="Arial" w:cs="Arial"/>
          <w:sz w:val="22"/>
          <w:szCs w:val="22"/>
        </w:rPr>
        <w:t xml:space="preserve">. Potvrzení </w:t>
      </w:r>
      <w:r w:rsidR="00A47ED6" w:rsidRPr="00466D94">
        <w:rPr>
          <w:rFonts w:ascii="Arial" w:hAnsi="Arial" w:cs="Arial"/>
          <w:sz w:val="22"/>
          <w:szCs w:val="22"/>
        </w:rPr>
        <w:t>nabídky má podobu objednávky objednatele doručované</w:t>
      </w:r>
      <w:r w:rsidR="00926075" w:rsidRPr="00466D94">
        <w:rPr>
          <w:rFonts w:ascii="Arial" w:hAnsi="Arial" w:cs="Arial"/>
          <w:sz w:val="22"/>
          <w:szCs w:val="22"/>
        </w:rPr>
        <w:t>/ vystavované</w:t>
      </w:r>
      <w:r w:rsidR="00A47ED6" w:rsidRPr="00466D94">
        <w:rPr>
          <w:rFonts w:ascii="Arial" w:hAnsi="Arial" w:cs="Arial"/>
          <w:sz w:val="22"/>
          <w:szCs w:val="22"/>
        </w:rPr>
        <w:t xml:space="preserve"> pracovníkem Oddělení nákupu objednatele (resp. jeho pracoviště výzkumného centra ELI </w:t>
      </w:r>
      <w:proofErr w:type="spellStart"/>
      <w:r w:rsidR="00A47ED6" w:rsidRPr="00466D94">
        <w:rPr>
          <w:rFonts w:ascii="Arial" w:hAnsi="Arial" w:cs="Arial"/>
          <w:sz w:val="22"/>
          <w:szCs w:val="22"/>
        </w:rPr>
        <w:t>Beamlines</w:t>
      </w:r>
      <w:proofErr w:type="spellEnd"/>
      <w:r w:rsidR="00A47ED6" w:rsidRPr="00466D94">
        <w:rPr>
          <w:rFonts w:ascii="Arial" w:hAnsi="Arial" w:cs="Arial"/>
          <w:sz w:val="22"/>
          <w:szCs w:val="22"/>
        </w:rPr>
        <w:t>). O</w:t>
      </w:r>
      <w:r w:rsidRPr="00466D94">
        <w:rPr>
          <w:rFonts w:ascii="Arial" w:hAnsi="Arial" w:cs="Arial"/>
          <w:sz w:val="22"/>
          <w:szCs w:val="22"/>
        </w:rPr>
        <w:t xml:space="preserve">bjednávky </w:t>
      </w:r>
      <w:r w:rsidR="00A47ED6" w:rsidRPr="00466D94">
        <w:rPr>
          <w:rFonts w:ascii="Arial" w:hAnsi="Arial" w:cs="Arial"/>
          <w:sz w:val="22"/>
          <w:szCs w:val="22"/>
        </w:rPr>
        <w:t xml:space="preserve">(potvrzení nabídky) </w:t>
      </w:r>
      <w:r w:rsidRPr="00466D94">
        <w:rPr>
          <w:rFonts w:ascii="Arial" w:hAnsi="Arial" w:cs="Arial"/>
          <w:sz w:val="22"/>
          <w:szCs w:val="22"/>
        </w:rPr>
        <w:t xml:space="preserve">bude </w:t>
      </w:r>
      <w:r w:rsidR="00A47ED6" w:rsidRPr="00466D94">
        <w:rPr>
          <w:rFonts w:ascii="Arial" w:hAnsi="Arial" w:cs="Arial"/>
          <w:sz w:val="22"/>
          <w:szCs w:val="22"/>
        </w:rPr>
        <w:t>objednatel</w:t>
      </w:r>
      <w:r w:rsidRPr="00466D94">
        <w:rPr>
          <w:rFonts w:ascii="Arial" w:hAnsi="Arial" w:cs="Arial"/>
          <w:sz w:val="22"/>
          <w:szCs w:val="22"/>
        </w:rPr>
        <w:t xml:space="preserve"> zasílat emailem, poštou, nebo je předá osobně.</w:t>
      </w:r>
    </w:p>
    <w:p w14:paraId="4819E982" w14:textId="77777777" w:rsidR="00861549" w:rsidRPr="00466D94" w:rsidRDefault="00861549" w:rsidP="00861549">
      <w:pPr>
        <w:ind w:left="709"/>
        <w:jc w:val="both"/>
        <w:rPr>
          <w:rFonts w:ascii="Arial" w:hAnsi="Arial" w:cs="Arial"/>
          <w:sz w:val="22"/>
          <w:szCs w:val="22"/>
        </w:rPr>
      </w:pPr>
    </w:p>
    <w:p w14:paraId="251FFABE" w14:textId="22AF2E42" w:rsidR="00861549" w:rsidRPr="00466D94" w:rsidRDefault="00861549" w:rsidP="00861549">
      <w:pPr>
        <w:numPr>
          <w:ilvl w:val="0"/>
          <w:numId w:val="1"/>
        </w:numPr>
        <w:ind w:left="709" w:hanging="709"/>
        <w:jc w:val="both"/>
        <w:rPr>
          <w:rFonts w:ascii="Arial" w:hAnsi="Arial" w:cs="Arial"/>
          <w:sz w:val="22"/>
          <w:szCs w:val="22"/>
        </w:rPr>
      </w:pPr>
      <w:r w:rsidRPr="00466D94">
        <w:rPr>
          <w:rFonts w:ascii="Arial" w:hAnsi="Arial" w:cs="Arial"/>
          <w:sz w:val="22"/>
          <w:szCs w:val="22"/>
        </w:rPr>
        <w:t xml:space="preserve">Uvede-li </w:t>
      </w:r>
      <w:r w:rsidR="00A47ED6" w:rsidRPr="00466D94">
        <w:rPr>
          <w:rFonts w:ascii="Arial" w:hAnsi="Arial" w:cs="Arial"/>
          <w:sz w:val="22"/>
          <w:szCs w:val="22"/>
        </w:rPr>
        <w:t xml:space="preserve">objednatel </w:t>
      </w:r>
      <w:r w:rsidRPr="00466D94">
        <w:rPr>
          <w:rFonts w:ascii="Arial" w:hAnsi="Arial" w:cs="Arial"/>
          <w:sz w:val="22"/>
          <w:szCs w:val="22"/>
        </w:rPr>
        <w:t xml:space="preserve">ve svém potvrzení </w:t>
      </w:r>
      <w:r w:rsidR="00A47ED6" w:rsidRPr="00466D94">
        <w:rPr>
          <w:rFonts w:ascii="Arial" w:hAnsi="Arial" w:cs="Arial"/>
          <w:sz w:val="22"/>
          <w:szCs w:val="22"/>
        </w:rPr>
        <w:t>nabídky</w:t>
      </w:r>
      <w:r w:rsidRPr="00466D94">
        <w:rPr>
          <w:rFonts w:ascii="Arial" w:hAnsi="Arial" w:cs="Arial"/>
          <w:sz w:val="22"/>
          <w:szCs w:val="22"/>
        </w:rPr>
        <w:t xml:space="preserve"> jakékoliv změny, není takovéto potvrzení přijetím návrhu na uzavření smlouvy o dílo </w:t>
      </w:r>
      <w:r w:rsidR="00A47ED6" w:rsidRPr="00466D94">
        <w:rPr>
          <w:rFonts w:ascii="Arial" w:hAnsi="Arial" w:cs="Arial"/>
          <w:sz w:val="22"/>
          <w:szCs w:val="22"/>
        </w:rPr>
        <w:t>objednatelem</w:t>
      </w:r>
      <w:r w:rsidRPr="00466D94">
        <w:rPr>
          <w:rFonts w:ascii="Arial" w:hAnsi="Arial" w:cs="Arial"/>
          <w:sz w:val="22"/>
          <w:szCs w:val="22"/>
        </w:rPr>
        <w:t xml:space="preserve">, a to </w:t>
      </w:r>
      <w:proofErr w:type="gramStart"/>
      <w:r w:rsidRPr="00466D94">
        <w:rPr>
          <w:rFonts w:ascii="Arial" w:hAnsi="Arial" w:cs="Arial"/>
          <w:sz w:val="22"/>
          <w:szCs w:val="22"/>
        </w:rPr>
        <w:t>ani když</w:t>
      </w:r>
      <w:proofErr w:type="gramEnd"/>
      <w:r w:rsidRPr="00466D94">
        <w:rPr>
          <w:rFonts w:ascii="Arial" w:hAnsi="Arial" w:cs="Arial"/>
          <w:sz w:val="22"/>
          <w:szCs w:val="22"/>
        </w:rPr>
        <w:t xml:space="preserve"> podstatně nemění podmínky </w:t>
      </w:r>
      <w:r w:rsidR="00A47ED6" w:rsidRPr="00466D94">
        <w:rPr>
          <w:rFonts w:ascii="Arial" w:hAnsi="Arial" w:cs="Arial"/>
          <w:sz w:val="22"/>
          <w:szCs w:val="22"/>
        </w:rPr>
        <w:t>nabídky</w:t>
      </w:r>
      <w:r w:rsidRPr="00466D94">
        <w:rPr>
          <w:rFonts w:ascii="Arial" w:hAnsi="Arial" w:cs="Arial"/>
          <w:sz w:val="22"/>
          <w:szCs w:val="22"/>
        </w:rPr>
        <w:t xml:space="preserve">. Smlouva o dílo je tedy uzavřena až okamžikem, kdy se </w:t>
      </w:r>
      <w:r w:rsidR="00EF31A6" w:rsidRPr="00466D94">
        <w:rPr>
          <w:rFonts w:ascii="Arial" w:hAnsi="Arial" w:cs="Arial"/>
          <w:sz w:val="22"/>
          <w:szCs w:val="22"/>
        </w:rPr>
        <w:t>s</w:t>
      </w:r>
      <w:r w:rsidRPr="00466D94">
        <w:rPr>
          <w:rFonts w:ascii="Arial" w:hAnsi="Arial" w:cs="Arial"/>
          <w:sz w:val="22"/>
          <w:szCs w:val="22"/>
        </w:rPr>
        <w:t>trany zcela shodnou na jejím obsahu.</w:t>
      </w:r>
    </w:p>
    <w:p w14:paraId="56E30EAF" w14:textId="77777777" w:rsidR="00861549" w:rsidRPr="00466D94" w:rsidRDefault="00861549" w:rsidP="003715AB">
      <w:pPr>
        <w:ind w:left="709"/>
        <w:jc w:val="both"/>
        <w:rPr>
          <w:rFonts w:ascii="Arial" w:hAnsi="Arial" w:cs="Arial"/>
          <w:sz w:val="22"/>
          <w:szCs w:val="22"/>
        </w:rPr>
      </w:pPr>
    </w:p>
    <w:p w14:paraId="5FB72A3C" w14:textId="2B488362" w:rsidR="00950ACD" w:rsidRPr="00466D94" w:rsidRDefault="00A47ED6" w:rsidP="00861549">
      <w:pPr>
        <w:numPr>
          <w:ilvl w:val="0"/>
          <w:numId w:val="1"/>
        </w:numPr>
        <w:ind w:left="709" w:hanging="709"/>
        <w:jc w:val="both"/>
        <w:rPr>
          <w:rFonts w:ascii="Arial" w:hAnsi="Arial" w:cs="Arial"/>
          <w:sz w:val="22"/>
          <w:szCs w:val="22"/>
        </w:rPr>
      </w:pPr>
      <w:r w:rsidRPr="00466D94">
        <w:rPr>
          <w:rFonts w:ascii="Arial" w:hAnsi="Arial" w:cs="Arial"/>
          <w:sz w:val="22"/>
          <w:szCs w:val="22"/>
        </w:rPr>
        <w:t>Uzavřením dílčí prováděcí smlouvy</w:t>
      </w:r>
      <w:r w:rsidR="00926075" w:rsidRPr="00466D94">
        <w:rPr>
          <w:rFonts w:ascii="Arial" w:hAnsi="Arial" w:cs="Arial"/>
          <w:sz w:val="22"/>
          <w:szCs w:val="22"/>
        </w:rPr>
        <w:t xml:space="preserve"> o dílo</w:t>
      </w:r>
      <w:r w:rsidR="00950ACD" w:rsidRPr="00466D94">
        <w:rPr>
          <w:rFonts w:ascii="Arial" w:hAnsi="Arial" w:cs="Arial"/>
          <w:sz w:val="22"/>
          <w:szCs w:val="22"/>
        </w:rPr>
        <w:t xml:space="preserve"> se </w:t>
      </w:r>
      <w:r w:rsidR="00CF7F3A" w:rsidRPr="00466D94">
        <w:rPr>
          <w:rFonts w:ascii="Arial" w:hAnsi="Arial" w:cs="Arial"/>
          <w:sz w:val="22"/>
          <w:szCs w:val="22"/>
        </w:rPr>
        <w:t>zhotovitel</w:t>
      </w:r>
      <w:r w:rsidR="00405D0F" w:rsidRPr="00466D94">
        <w:rPr>
          <w:rFonts w:ascii="Arial" w:hAnsi="Arial" w:cs="Arial"/>
          <w:sz w:val="22"/>
          <w:szCs w:val="22"/>
        </w:rPr>
        <w:t xml:space="preserve"> </w:t>
      </w:r>
      <w:r w:rsidR="00950ACD" w:rsidRPr="00466D94">
        <w:rPr>
          <w:rFonts w:ascii="Arial" w:hAnsi="Arial" w:cs="Arial"/>
          <w:sz w:val="22"/>
          <w:szCs w:val="22"/>
        </w:rPr>
        <w:t>zavazuje na vlastní náklady a vlastní nebezpečí provést pro objednatele dílo popsané v</w:t>
      </w:r>
      <w:r w:rsidRPr="00466D94">
        <w:rPr>
          <w:rFonts w:ascii="Arial" w:hAnsi="Arial" w:cs="Arial"/>
          <w:sz w:val="22"/>
          <w:szCs w:val="22"/>
        </w:rPr>
        <w:t xml:space="preserve"> nabídce </w:t>
      </w:r>
      <w:r w:rsidR="00950ACD" w:rsidRPr="00466D94">
        <w:rPr>
          <w:rFonts w:ascii="Arial" w:hAnsi="Arial" w:cs="Arial"/>
          <w:sz w:val="22"/>
          <w:szCs w:val="22"/>
        </w:rPr>
        <w:t>způsobem a ve lhůtách uvedených v</w:t>
      </w:r>
      <w:r w:rsidR="00EF31A6" w:rsidRPr="00466D94">
        <w:rPr>
          <w:rFonts w:ascii="Arial" w:hAnsi="Arial" w:cs="Arial"/>
          <w:sz w:val="22"/>
          <w:szCs w:val="22"/>
        </w:rPr>
        <w:t> </w:t>
      </w:r>
      <w:r w:rsidRPr="00466D94">
        <w:rPr>
          <w:rFonts w:ascii="Arial" w:hAnsi="Arial" w:cs="Arial"/>
          <w:sz w:val="22"/>
          <w:szCs w:val="22"/>
        </w:rPr>
        <w:t>nabídce</w:t>
      </w:r>
      <w:r w:rsidR="00950ACD" w:rsidRPr="00466D94">
        <w:rPr>
          <w:rFonts w:ascii="Arial" w:hAnsi="Arial" w:cs="Arial"/>
          <w:sz w:val="22"/>
          <w:szCs w:val="22"/>
        </w:rPr>
        <w:t xml:space="preserve"> </w:t>
      </w:r>
      <w:r w:rsidR="00EF31A6" w:rsidRPr="00466D94">
        <w:rPr>
          <w:rFonts w:ascii="Arial" w:hAnsi="Arial" w:cs="Arial"/>
          <w:sz w:val="22"/>
          <w:szCs w:val="22"/>
        </w:rPr>
        <w:t xml:space="preserve">a v této Rámcové smlouvě </w:t>
      </w:r>
      <w:r w:rsidR="00950ACD" w:rsidRPr="00466D94">
        <w:rPr>
          <w:rFonts w:ascii="Arial" w:hAnsi="Arial" w:cs="Arial"/>
          <w:sz w:val="22"/>
          <w:szCs w:val="22"/>
        </w:rPr>
        <w:t xml:space="preserve">a objednatel se zavazuje </w:t>
      </w:r>
      <w:r w:rsidR="00996BCE" w:rsidRPr="00466D94">
        <w:rPr>
          <w:rFonts w:ascii="Arial" w:hAnsi="Arial" w:cs="Arial"/>
          <w:sz w:val="22"/>
          <w:szCs w:val="22"/>
        </w:rPr>
        <w:t xml:space="preserve">dokončené </w:t>
      </w:r>
      <w:r w:rsidR="00950ACD" w:rsidRPr="00466D94">
        <w:rPr>
          <w:rFonts w:ascii="Arial" w:hAnsi="Arial" w:cs="Arial"/>
          <w:sz w:val="22"/>
          <w:szCs w:val="22"/>
        </w:rPr>
        <w:t xml:space="preserve">dílo převzít a uhradit za jeho provedení zhotoviteli dohodnutou cenu díla. </w:t>
      </w:r>
    </w:p>
    <w:p w14:paraId="10DC37C3" w14:textId="77777777" w:rsidR="00950ACD" w:rsidRPr="00466D94" w:rsidRDefault="00950ACD" w:rsidP="005D213C">
      <w:pPr>
        <w:ind w:left="709"/>
        <w:jc w:val="both"/>
        <w:rPr>
          <w:rFonts w:ascii="Arial" w:hAnsi="Arial" w:cs="Arial"/>
          <w:sz w:val="22"/>
          <w:szCs w:val="22"/>
        </w:rPr>
      </w:pPr>
    </w:p>
    <w:p w14:paraId="6B53DFE5" w14:textId="38E94094" w:rsidR="00861549" w:rsidRPr="00466D94" w:rsidRDefault="00861549" w:rsidP="00861549">
      <w:pPr>
        <w:numPr>
          <w:ilvl w:val="0"/>
          <w:numId w:val="1"/>
        </w:numPr>
        <w:ind w:left="709" w:hanging="709"/>
        <w:jc w:val="both"/>
        <w:rPr>
          <w:rFonts w:ascii="Arial" w:hAnsi="Arial" w:cs="Arial"/>
          <w:sz w:val="22"/>
          <w:szCs w:val="22"/>
        </w:rPr>
      </w:pPr>
      <w:r w:rsidRPr="00466D94">
        <w:rPr>
          <w:rFonts w:ascii="Arial" w:hAnsi="Arial" w:cs="Arial"/>
          <w:sz w:val="22"/>
          <w:szCs w:val="22"/>
        </w:rPr>
        <w:t xml:space="preserve">Strany se dohodly, že vzájemně uzavřené smlouvy o dílo se budou řídit potvrzenou </w:t>
      </w:r>
      <w:r w:rsidR="00A47ED6" w:rsidRPr="00466D94">
        <w:rPr>
          <w:rFonts w:ascii="Arial" w:hAnsi="Arial" w:cs="Arial"/>
          <w:sz w:val="22"/>
          <w:szCs w:val="22"/>
        </w:rPr>
        <w:t>nabídkou</w:t>
      </w:r>
      <w:r w:rsidRPr="00466D94">
        <w:rPr>
          <w:rFonts w:ascii="Arial" w:hAnsi="Arial" w:cs="Arial"/>
          <w:sz w:val="22"/>
          <w:szCs w:val="22"/>
        </w:rPr>
        <w:t xml:space="preserve">, touto </w:t>
      </w:r>
      <w:r w:rsidR="00632E48" w:rsidRPr="00466D94">
        <w:rPr>
          <w:rFonts w:ascii="Arial" w:hAnsi="Arial" w:cs="Arial"/>
          <w:sz w:val="22"/>
          <w:szCs w:val="22"/>
        </w:rPr>
        <w:t xml:space="preserve">Rámcovou </w:t>
      </w:r>
      <w:r w:rsidRPr="00466D94">
        <w:rPr>
          <w:rFonts w:ascii="Arial" w:hAnsi="Arial" w:cs="Arial"/>
          <w:sz w:val="22"/>
          <w:szCs w:val="22"/>
        </w:rPr>
        <w:t xml:space="preserve">smlouvou a příslušnými zákonnými ustaveními. V případě obsahového rozporu mezi potvrzenou </w:t>
      </w:r>
      <w:r w:rsidR="00A47ED6" w:rsidRPr="00466D94">
        <w:rPr>
          <w:rFonts w:ascii="Arial" w:hAnsi="Arial" w:cs="Arial"/>
          <w:sz w:val="22"/>
          <w:szCs w:val="22"/>
        </w:rPr>
        <w:t xml:space="preserve">nabídkou </w:t>
      </w:r>
      <w:r w:rsidRPr="00466D94">
        <w:rPr>
          <w:rFonts w:ascii="Arial" w:hAnsi="Arial" w:cs="Arial"/>
          <w:sz w:val="22"/>
          <w:szCs w:val="22"/>
        </w:rPr>
        <w:t xml:space="preserve">a touto </w:t>
      </w:r>
      <w:r w:rsidR="00632E48" w:rsidRPr="00466D94">
        <w:rPr>
          <w:rFonts w:ascii="Arial" w:hAnsi="Arial" w:cs="Arial"/>
          <w:sz w:val="22"/>
          <w:szCs w:val="22"/>
        </w:rPr>
        <w:t xml:space="preserve">Rámcovou </w:t>
      </w:r>
      <w:r w:rsidRPr="00466D94">
        <w:rPr>
          <w:rFonts w:ascii="Arial" w:hAnsi="Arial" w:cs="Arial"/>
          <w:sz w:val="22"/>
          <w:szCs w:val="22"/>
        </w:rPr>
        <w:t xml:space="preserve">smlouvou má přednost znění potvrzené </w:t>
      </w:r>
      <w:r w:rsidR="00A47ED6" w:rsidRPr="00466D94">
        <w:rPr>
          <w:rFonts w:ascii="Arial" w:hAnsi="Arial" w:cs="Arial"/>
          <w:sz w:val="22"/>
          <w:szCs w:val="22"/>
        </w:rPr>
        <w:t>nabídky</w:t>
      </w:r>
      <w:r w:rsidRPr="00466D94">
        <w:rPr>
          <w:rFonts w:ascii="Arial" w:hAnsi="Arial" w:cs="Arial"/>
          <w:sz w:val="22"/>
          <w:szCs w:val="22"/>
        </w:rPr>
        <w:t>.</w:t>
      </w:r>
      <w:r w:rsidR="00632E48" w:rsidRPr="00466D94">
        <w:rPr>
          <w:rFonts w:ascii="Arial" w:hAnsi="Arial" w:cs="Arial"/>
          <w:sz w:val="22"/>
          <w:szCs w:val="22"/>
        </w:rPr>
        <w:t xml:space="preserve"> Strany tímto vylučují aplikaci všeobecných obchodních podmínek nebo jiných podobných dokumentů vydávaných některou ze stran na uzavřené smlouvy o dílo.</w:t>
      </w:r>
    </w:p>
    <w:p w14:paraId="67C8F0FD" w14:textId="77777777" w:rsidR="00644642" w:rsidRPr="00466D94" w:rsidRDefault="00644642" w:rsidP="00644642">
      <w:pPr>
        <w:rPr>
          <w:rFonts w:ascii="Arial" w:hAnsi="Arial" w:cs="Arial"/>
          <w:sz w:val="22"/>
          <w:szCs w:val="22"/>
        </w:rPr>
      </w:pPr>
    </w:p>
    <w:p w14:paraId="072E755A" w14:textId="77777777" w:rsidR="00644642" w:rsidRPr="00466D94" w:rsidRDefault="00644642" w:rsidP="00861549">
      <w:pPr>
        <w:numPr>
          <w:ilvl w:val="0"/>
          <w:numId w:val="1"/>
        </w:numPr>
        <w:ind w:left="709" w:hanging="709"/>
        <w:jc w:val="both"/>
        <w:rPr>
          <w:rFonts w:ascii="Arial" w:hAnsi="Arial" w:cs="Arial"/>
          <w:sz w:val="22"/>
          <w:szCs w:val="22"/>
        </w:rPr>
      </w:pPr>
      <w:r w:rsidRPr="00466D94">
        <w:rPr>
          <w:rFonts w:ascii="Arial" w:hAnsi="Arial" w:cs="Arial"/>
          <w:sz w:val="22"/>
          <w:szCs w:val="22"/>
        </w:rPr>
        <w:t>Strany určují tyto své zástupce ve věcech technických pro účely plnění této Rámcové smlouvy:</w:t>
      </w:r>
    </w:p>
    <w:p w14:paraId="23093BCE" w14:textId="77777777" w:rsidR="00DE66CB" w:rsidRDefault="00644642" w:rsidP="00644642">
      <w:pPr>
        <w:pStyle w:val="Odstavecseseznamem"/>
        <w:numPr>
          <w:ilvl w:val="0"/>
          <w:numId w:val="0"/>
        </w:numPr>
        <w:ind w:left="708"/>
      </w:pPr>
      <w:r w:rsidRPr="00466D94">
        <w:t>Zhotovitel:</w:t>
      </w:r>
      <w:r w:rsidR="00466D94">
        <w:t xml:space="preserve"> </w:t>
      </w:r>
    </w:p>
    <w:p w14:paraId="1C58B79E" w14:textId="00B79894" w:rsidR="00644642" w:rsidRPr="00466D94" w:rsidRDefault="00DE66CB" w:rsidP="00644642">
      <w:pPr>
        <w:pStyle w:val="Odstavecseseznamem"/>
        <w:numPr>
          <w:ilvl w:val="0"/>
          <w:numId w:val="0"/>
        </w:numPr>
        <w:ind w:left="708"/>
      </w:pPr>
      <w:r w:rsidRPr="00C86DDE">
        <w:lastRenderedPageBreak/>
        <w:t xml:space="preserve">Ing. Zbyněk </w:t>
      </w:r>
      <w:proofErr w:type="spellStart"/>
      <w:r w:rsidRPr="00C86DDE">
        <w:t>Štiller</w:t>
      </w:r>
      <w:proofErr w:type="spellEnd"/>
      <w:r w:rsidRPr="00C86DDE">
        <w:t xml:space="preserve">, vedoucí Inovací vyššího řádu, email: </w:t>
      </w:r>
      <w:hyperlink r:id="rId7" w:history="1">
        <w:r w:rsidRPr="00C86DDE">
          <w:rPr>
            <w:rStyle w:val="Hypertextovodkaz"/>
          </w:rPr>
          <w:t>zbynek.stiller@preciosa.cz</w:t>
        </w:r>
      </w:hyperlink>
      <w:r w:rsidRPr="00C86DDE">
        <w:t xml:space="preserve"> Tel + 420 603 113 125</w:t>
      </w:r>
    </w:p>
    <w:p w14:paraId="20778261" w14:textId="47BB8CC6" w:rsidR="00644642" w:rsidRPr="00466D94" w:rsidRDefault="00644642" w:rsidP="00644642">
      <w:pPr>
        <w:ind w:left="709"/>
        <w:jc w:val="both"/>
        <w:rPr>
          <w:rFonts w:ascii="Arial" w:hAnsi="Arial" w:cs="Arial"/>
          <w:sz w:val="22"/>
          <w:szCs w:val="22"/>
        </w:rPr>
      </w:pPr>
      <w:r w:rsidRPr="00466D94">
        <w:rPr>
          <w:rFonts w:ascii="Arial" w:hAnsi="Arial" w:cs="Arial"/>
          <w:sz w:val="22"/>
          <w:szCs w:val="22"/>
        </w:rPr>
        <w:t xml:space="preserve"> </w:t>
      </w:r>
      <w:bookmarkStart w:id="0" w:name="_GoBack"/>
      <w:bookmarkEnd w:id="0"/>
    </w:p>
    <w:p w14:paraId="01145B1B" w14:textId="75A8E913" w:rsidR="00644642" w:rsidRPr="00466D94" w:rsidRDefault="00644642" w:rsidP="00644642">
      <w:pPr>
        <w:spacing w:after="120"/>
        <w:ind w:left="709"/>
        <w:jc w:val="both"/>
        <w:rPr>
          <w:rFonts w:ascii="Arial" w:hAnsi="Arial" w:cs="Arial"/>
          <w:sz w:val="22"/>
          <w:szCs w:val="22"/>
        </w:rPr>
      </w:pPr>
      <w:r w:rsidRPr="00466D94">
        <w:rPr>
          <w:rFonts w:ascii="Arial" w:hAnsi="Arial" w:cs="Arial"/>
          <w:sz w:val="22"/>
          <w:szCs w:val="22"/>
        </w:rPr>
        <w:t>Objednatel:</w:t>
      </w:r>
    </w:p>
    <w:p w14:paraId="712AA1DC" w14:textId="7E91E97A" w:rsidR="00644642" w:rsidRPr="00466D94" w:rsidRDefault="00644642" w:rsidP="00644642">
      <w:pPr>
        <w:ind w:left="709"/>
        <w:jc w:val="both"/>
        <w:rPr>
          <w:rFonts w:ascii="Arial" w:hAnsi="Arial" w:cs="Arial"/>
          <w:sz w:val="22"/>
          <w:szCs w:val="22"/>
        </w:rPr>
      </w:pPr>
      <w:r w:rsidRPr="00466D94">
        <w:rPr>
          <w:rFonts w:ascii="Arial" w:hAnsi="Arial" w:cs="Arial"/>
          <w:sz w:val="22"/>
          <w:szCs w:val="22"/>
        </w:rPr>
        <w:t xml:space="preserve">Ing. Bedřich Rus, Ph.D., vedoucí oddělení laserových systémů, email: </w:t>
      </w:r>
      <w:hyperlink r:id="rId8" w:history="1">
        <w:r w:rsidRPr="00466D94">
          <w:rPr>
            <w:rFonts w:ascii="Arial" w:hAnsi="Arial" w:cs="Arial"/>
            <w:sz w:val="22"/>
            <w:szCs w:val="22"/>
          </w:rPr>
          <w:t>rus@fzu.cz</w:t>
        </w:r>
      </w:hyperlink>
      <w:r w:rsidRPr="00466D94">
        <w:rPr>
          <w:rFonts w:ascii="Arial" w:hAnsi="Arial" w:cs="Arial"/>
          <w:sz w:val="22"/>
          <w:szCs w:val="22"/>
        </w:rPr>
        <w:t>, tel. +</w:t>
      </w:r>
      <w:proofErr w:type="gramStart"/>
      <w:r w:rsidRPr="00466D94">
        <w:rPr>
          <w:rFonts w:ascii="Arial" w:hAnsi="Arial" w:cs="Arial"/>
          <w:sz w:val="22"/>
          <w:szCs w:val="22"/>
        </w:rPr>
        <w:t>420266051251</w:t>
      </w:r>
      <w:r w:rsidR="00074D4E" w:rsidRPr="00466D94">
        <w:rPr>
          <w:rFonts w:ascii="Arial" w:hAnsi="Arial" w:cs="Arial"/>
          <w:sz w:val="22"/>
          <w:szCs w:val="22"/>
        </w:rPr>
        <w:t>, , +420603570558</w:t>
      </w:r>
      <w:proofErr w:type="gramEnd"/>
      <w:r w:rsidR="00074D4E" w:rsidRPr="00466D94">
        <w:rPr>
          <w:rFonts w:ascii="Arial" w:hAnsi="Arial" w:cs="Arial"/>
          <w:sz w:val="22"/>
          <w:szCs w:val="22"/>
        </w:rPr>
        <w:t>.</w:t>
      </w:r>
    </w:p>
    <w:p w14:paraId="0BC14CE8" w14:textId="77777777" w:rsidR="00E617CB" w:rsidRPr="00466D94" w:rsidRDefault="00E617CB">
      <w:pPr>
        <w:pStyle w:val="Zkladntextodsazen"/>
        <w:rPr>
          <w:rFonts w:cs="Arial"/>
          <w:sz w:val="22"/>
          <w:szCs w:val="22"/>
        </w:rPr>
      </w:pPr>
    </w:p>
    <w:p w14:paraId="11B00560" w14:textId="77777777" w:rsidR="00E617CB" w:rsidRPr="00466D94" w:rsidRDefault="00E617CB">
      <w:pPr>
        <w:pStyle w:val="Zkladntextodsazen"/>
        <w:rPr>
          <w:rFonts w:cs="Arial"/>
          <w:b/>
          <w:sz w:val="22"/>
          <w:szCs w:val="22"/>
        </w:rPr>
      </w:pPr>
      <w:r w:rsidRPr="00466D94">
        <w:rPr>
          <w:rFonts w:cs="Arial"/>
          <w:b/>
          <w:sz w:val="22"/>
          <w:szCs w:val="22"/>
        </w:rPr>
        <w:t>III.</w:t>
      </w:r>
      <w:r w:rsidRPr="00466D94">
        <w:rPr>
          <w:rFonts w:cs="Arial"/>
          <w:b/>
          <w:sz w:val="22"/>
          <w:szCs w:val="22"/>
        </w:rPr>
        <w:tab/>
        <w:t>DOBA A MÍSTO PLNĚNÍ</w:t>
      </w:r>
    </w:p>
    <w:p w14:paraId="28CAE3FB" w14:textId="77777777" w:rsidR="00E617CB" w:rsidRPr="00466D94" w:rsidRDefault="00E617CB">
      <w:pPr>
        <w:pStyle w:val="Zkladntextodsazen"/>
        <w:rPr>
          <w:rFonts w:cs="Arial"/>
          <w:sz w:val="22"/>
          <w:szCs w:val="22"/>
        </w:rPr>
      </w:pPr>
    </w:p>
    <w:p w14:paraId="0A98DF31" w14:textId="675F4701" w:rsidR="00270CC6" w:rsidRPr="00466D94" w:rsidRDefault="00CF7F3A" w:rsidP="00C479D4">
      <w:pPr>
        <w:numPr>
          <w:ilvl w:val="0"/>
          <w:numId w:val="3"/>
        </w:numPr>
        <w:ind w:hanging="720"/>
        <w:jc w:val="both"/>
        <w:rPr>
          <w:rFonts w:ascii="Arial" w:hAnsi="Arial" w:cs="Arial"/>
          <w:sz w:val="22"/>
          <w:szCs w:val="22"/>
        </w:rPr>
      </w:pPr>
      <w:r w:rsidRPr="00466D94">
        <w:rPr>
          <w:rFonts w:ascii="Arial" w:hAnsi="Arial" w:cs="Arial"/>
          <w:sz w:val="22"/>
          <w:szCs w:val="22"/>
        </w:rPr>
        <w:t>Zhotovitel</w:t>
      </w:r>
      <w:r w:rsidR="00C479D4" w:rsidRPr="00466D94">
        <w:rPr>
          <w:rFonts w:ascii="Arial" w:hAnsi="Arial" w:cs="Arial"/>
          <w:sz w:val="22"/>
          <w:szCs w:val="22"/>
        </w:rPr>
        <w:t xml:space="preserve"> se zavazuje provést dílo v termínu sjednaném v příslušné </w:t>
      </w:r>
      <w:proofErr w:type="spellStart"/>
      <w:r w:rsidR="00632E48" w:rsidRPr="00466D94">
        <w:rPr>
          <w:rFonts w:ascii="Arial" w:hAnsi="Arial" w:cs="Arial"/>
          <w:sz w:val="22"/>
          <w:szCs w:val="22"/>
        </w:rPr>
        <w:t>potvrzené</w:t>
      </w:r>
      <w:r w:rsidR="00926075" w:rsidRPr="00466D94">
        <w:rPr>
          <w:rFonts w:ascii="Arial" w:hAnsi="Arial" w:cs="Arial"/>
          <w:sz w:val="22"/>
          <w:szCs w:val="22"/>
        </w:rPr>
        <w:t>nabídce</w:t>
      </w:r>
      <w:proofErr w:type="spellEnd"/>
      <w:r w:rsidR="00C479D4" w:rsidRPr="00466D94">
        <w:rPr>
          <w:rFonts w:ascii="Arial" w:hAnsi="Arial" w:cs="Arial"/>
          <w:sz w:val="22"/>
          <w:szCs w:val="22"/>
        </w:rPr>
        <w:t>.</w:t>
      </w:r>
    </w:p>
    <w:p w14:paraId="25B70776" w14:textId="77777777" w:rsidR="00C479D4" w:rsidRPr="00466D94" w:rsidRDefault="00C479D4" w:rsidP="00D245B5">
      <w:pPr>
        <w:ind w:left="720"/>
        <w:jc w:val="both"/>
        <w:rPr>
          <w:rFonts w:ascii="Arial" w:hAnsi="Arial" w:cs="Arial"/>
          <w:sz w:val="22"/>
          <w:szCs w:val="22"/>
        </w:rPr>
      </w:pPr>
    </w:p>
    <w:p w14:paraId="79A5F73B" w14:textId="4D33D804" w:rsidR="00D203DD" w:rsidRPr="00466D94" w:rsidRDefault="00D203DD" w:rsidP="00D203DD">
      <w:pPr>
        <w:numPr>
          <w:ilvl w:val="0"/>
          <w:numId w:val="3"/>
        </w:numPr>
        <w:ind w:hanging="720"/>
        <w:jc w:val="both"/>
        <w:rPr>
          <w:rFonts w:ascii="Arial" w:hAnsi="Arial" w:cs="Arial"/>
          <w:sz w:val="22"/>
          <w:szCs w:val="22"/>
        </w:rPr>
      </w:pPr>
      <w:r w:rsidRPr="00466D94">
        <w:rPr>
          <w:rFonts w:ascii="Arial" w:hAnsi="Arial" w:cs="Arial"/>
          <w:sz w:val="22"/>
          <w:szCs w:val="22"/>
        </w:rPr>
        <w:t xml:space="preserve">Sjednané místo plnění bude uvedeno v potvrzené </w:t>
      </w:r>
      <w:r w:rsidR="00A47ED6" w:rsidRPr="00466D94">
        <w:rPr>
          <w:rFonts w:ascii="Arial" w:hAnsi="Arial" w:cs="Arial"/>
          <w:sz w:val="22"/>
          <w:szCs w:val="22"/>
        </w:rPr>
        <w:t>nabídce</w:t>
      </w:r>
      <w:r w:rsidR="00996BCE" w:rsidRPr="00466D94">
        <w:rPr>
          <w:rFonts w:ascii="Arial" w:hAnsi="Arial" w:cs="Arial"/>
          <w:sz w:val="22"/>
          <w:szCs w:val="22"/>
        </w:rPr>
        <w:t>, jinak v provozovně zhotovitele</w:t>
      </w:r>
      <w:r w:rsidRPr="00466D94">
        <w:rPr>
          <w:rFonts w:ascii="Arial" w:hAnsi="Arial" w:cs="Arial"/>
          <w:sz w:val="22"/>
          <w:szCs w:val="22"/>
        </w:rPr>
        <w:t>.</w:t>
      </w:r>
    </w:p>
    <w:p w14:paraId="6F0A8991" w14:textId="77777777" w:rsidR="00E617CB" w:rsidRPr="00466D94" w:rsidRDefault="00E617CB" w:rsidP="00D245B5">
      <w:pPr>
        <w:ind w:left="720"/>
        <w:jc w:val="both"/>
        <w:rPr>
          <w:rFonts w:ascii="Arial" w:hAnsi="Arial" w:cs="Arial"/>
          <w:sz w:val="22"/>
          <w:szCs w:val="22"/>
        </w:rPr>
      </w:pPr>
    </w:p>
    <w:p w14:paraId="024C78B0" w14:textId="77777777" w:rsidR="00D95CE8" w:rsidRPr="00466D94" w:rsidRDefault="00EC1B31" w:rsidP="00EC1B31">
      <w:pPr>
        <w:numPr>
          <w:ilvl w:val="0"/>
          <w:numId w:val="3"/>
        </w:numPr>
        <w:ind w:hanging="720"/>
        <w:jc w:val="both"/>
        <w:rPr>
          <w:rFonts w:ascii="Arial" w:hAnsi="Arial" w:cs="Arial"/>
          <w:sz w:val="22"/>
          <w:szCs w:val="22"/>
        </w:rPr>
      </w:pPr>
      <w:r w:rsidRPr="00466D94">
        <w:rPr>
          <w:rFonts w:ascii="Arial" w:hAnsi="Arial" w:cs="Arial"/>
          <w:sz w:val="22"/>
          <w:szCs w:val="22"/>
        </w:rPr>
        <w:t>Ke splnění povinnosti zhotovitele provést dílo dochází potvrzením převzetí řádně dokončeného díla oprávněnou osobou objednatele.</w:t>
      </w:r>
      <w:r w:rsidR="007249F5" w:rsidRPr="00466D94">
        <w:rPr>
          <w:rFonts w:ascii="Arial" w:hAnsi="Arial" w:cs="Arial"/>
          <w:sz w:val="22"/>
          <w:szCs w:val="22"/>
        </w:rPr>
        <w:t xml:space="preserve"> </w:t>
      </w:r>
      <w:r w:rsidR="00296A01" w:rsidRPr="00466D94">
        <w:rPr>
          <w:rFonts w:ascii="Arial" w:hAnsi="Arial" w:cs="Arial"/>
          <w:sz w:val="22"/>
          <w:szCs w:val="22"/>
        </w:rPr>
        <w:t xml:space="preserve">Objednatel se zavazuje předmět díla převzít a potvrdit jeho převzetí písemným zápisem, pokud předmět díla nebude vykazovat takové vady anebo nedodělky, které by bránili použití předmětu díla k účelu, k němuž má sloužit. V případě porušení této povinnosti objednatele se předmět díla považuje za předaný a dílo se považuje za provedené </w:t>
      </w:r>
      <w:proofErr w:type="gramStart"/>
      <w:r w:rsidR="00296A01" w:rsidRPr="00466D94">
        <w:rPr>
          <w:rFonts w:ascii="Arial" w:hAnsi="Arial" w:cs="Arial"/>
          <w:sz w:val="22"/>
          <w:szCs w:val="22"/>
        </w:rPr>
        <w:t>dnem kdy</w:t>
      </w:r>
      <w:proofErr w:type="gramEnd"/>
      <w:r w:rsidR="00296A01" w:rsidRPr="00466D94">
        <w:rPr>
          <w:rFonts w:ascii="Arial" w:hAnsi="Arial" w:cs="Arial"/>
          <w:sz w:val="22"/>
          <w:szCs w:val="22"/>
        </w:rPr>
        <w:t xml:space="preserve"> měl být písemný zápis o předání předmětu díla podepsán.</w:t>
      </w:r>
    </w:p>
    <w:p w14:paraId="4ABEB8E6" w14:textId="77777777" w:rsidR="00EC1B31" w:rsidRPr="00466D94" w:rsidRDefault="00EC1B31" w:rsidP="00EC1B31">
      <w:pPr>
        <w:ind w:left="720"/>
        <w:jc w:val="both"/>
        <w:rPr>
          <w:rFonts w:ascii="Arial" w:hAnsi="Arial" w:cs="Arial"/>
          <w:sz w:val="22"/>
          <w:szCs w:val="22"/>
        </w:rPr>
      </w:pPr>
    </w:p>
    <w:p w14:paraId="11C83BE8" w14:textId="77777777" w:rsidR="00E617CB" w:rsidRPr="00466D94" w:rsidRDefault="00E617CB">
      <w:pPr>
        <w:pStyle w:val="Zkladntextodsazen"/>
        <w:rPr>
          <w:rFonts w:cs="Arial"/>
          <w:b/>
          <w:sz w:val="22"/>
          <w:szCs w:val="22"/>
        </w:rPr>
      </w:pPr>
      <w:r w:rsidRPr="00466D94">
        <w:rPr>
          <w:rFonts w:cs="Arial"/>
          <w:b/>
          <w:sz w:val="22"/>
          <w:szCs w:val="22"/>
        </w:rPr>
        <w:t>IV.</w:t>
      </w:r>
      <w:r w:rsidRPr="00466D94">
        <w:rPr>
          <w:rFonts w:cs="Arial"/>
          <w:b/>
          <w:sz w:val="22"/>
          <w:szCs w:val="22"/>
        </w:rPr>
        <w:tab/>
        <w:t>CENA A PLATEBNÍ PODMÍNKY</w:t>
      </w:r>
    </w:p>
    <w:p w14:paraId="49AEF06C" w14:textId="77777777" w:rsidR="00E617CB" w:rsidRPr="00466D94" w:rsidRDefault="00E617CB">
      <w:pPr>
        <w:pStyle w:val="Zkladntextodsazen"/>
        <w:rPr>
          <w:rFonts w:cs="Arial"/>
          <w:sz w:val="22"/>
          <w:szCs w:val="22"/>
        </w:rPr>
      </w:pPr>
    </w:p>
    <w:p w14:paraId="574A4177" w14:textId="58F2E572" w:rsidR="00D95CE8" w:rsidRPr="00466D94" w:rsidRDefault="00D95CE8" w:rsidP="00296A01">
      <w:pPr>
        <w:numPr>
          <w:ilvl w:val="0"/>
          <w:numId w:val="7"/>
        </w:numPr>
        <w:ind w:hanging="720"/>
        <w:jc w:val="both"/>
        <w:rPr>
          <w:rFonts w:ascii="Arial" w:hAnsi="Arial" w:cs="Arial"/>
          <w:sz w:val="22"/>
          <w:szCs w:val="22"/>
        </w:rPr>
      </w:pPr>
      <w:r w:rsidRPr="00466D94">
        <w:rPr>
          <w:rFonts w:ascii="Arial" w:hAnsi="Arial" w:cs="Arial"/>
          <w:sz w:val="22"/>
          <w:szCs w:val="22"/>
        </w:rPr>
        <w:t>Sjednaná cena díla bude vždy uvedena v </w:t>
      </w:r>
      <w:proofErr w:type="spellStart"/>
      <w:r w:rsidRPr="00466D94">
        <w:rPr>
          <w:rFonts w:ascii="Arial" w:hAnsi="Arial" w:cs="Arial"/>
          <w:sz w:val="22"/>
          <w:szCs w:val="22"/>
        </w:rPr>
        <w:t>potvrzené</w:t>
      </w:r>
      <w:r w:rsidR="00926075" w:rsidRPr="00466D94">
        <w:rPr>
          <w:rFonts w:ascii="Arial" w:hAnsi="Arial" w:cs="Arial"/>
          <w:sz w:val="22"/>
          <w:szCs w:val="22"/>
        </w:rPr>
        <w:t>nabídce</w:t>
      </w:r>
      <w:proofErr w:type="spellEnd"/>
      <w:r w:rsidRPr="00466D94">
        <w:rPr>
          <w:rFonts w:ascii="Arial" w:hAnsi="Arial" w:cs="Arial"/>
          <w:sz w:val="22"/>
          <w:szCs w:val="22"/>
        </w:rPr>
        <w:t>.</w:t>
      </w:r>
    </w:p>
    <w:p w14:paraId="56BE5117" w14:textId="77777777" w:rsidR="00C479D4" w:rsidRPr="00466D94" w:rsidRDefault="00C479D4" w:rsidP="00405D0F">
      <w:pPr>
        <w:ind w:left="720"/>
        <w:jc w:val="both"/>
        <w:rPr>
          <w:rFonts w:ascii="Arial" w:hAnsi="Arial" w:cs="Arial"/>
          <w:i/>
          <w:sz w:val="22"/>
          <w:szCs w:val="22"/>
        </w:rPr>
      </w:pPr>
    </w:p>
    <w:p w14:paraId="5E39B78B" w14:textId="77777777" w:rsidR="00405D0F" w:rsidRPr="00466D94" w:rsidRDefault="00405D0F" w:rsidP="00405D0F">
      <w:pPr>
        <w:numPr>
          <w:ilvl w:val="0"/>
          <w:numId w:val="7"/>
        </w:numPr>
        <w:ind w:hanging="720"/>
        <w:jc w:val="both"/>
        <w:rPr>
          <w:rFonts w:ascii="Arial" w:hAnsi="Arial" w:cs="Arial"/>
          <w:sz w:val="22"/>
          <w:szCs w:val="22"/>
        </w:rPr>
      </w:pPr>
      <w:r w:rsidRPr="00466D94">
        <w:rPr>
          <w:rFonts w:ascii="Arial" w:hAnsi="Arial" w:cs="Arial"/>
          <w:sz w:val="22"/>
          <w:szCs w:val="22"/>
        </w:rPr>
        <w:t>Úprava ceny díla musí být písemně odsouhlasena oběma stranami.</w:t>
      </w:r>
    </w:p>
    <w:p w14:paraId="674347AE" w14:textId="77777777" w:rsidR="00405D0F" w:rsidRPr="00466D94" w:rsidRDefault="00405D0F" w:rsidP="00405D0F">
      <w:pPr>
        <w:ind w:left="720"/>
        <w:jc w:val="both"/>
        <w:rPr>
          <w:rFonts w:ascii="Arial" w:hAnsi="Arial" w:cs="Arial"/>
          <w:sz w:val="22"/>
          <w:szCs w:val="22"/>
        </w:rPr>
      </w:pPr>
    </w:p>
    <w:p w14:paraId="1B21C58A" w14:textId="6EC66649" w:rsidR="00405D0F" w:rsidRPr="00466D94" w:rsidRDefault="00405D0F" w:rsidP="00405D0F">
      <w:pPr>
        <w:numPr>
          <w:ilvl w:val="0"/>
          <w:numId w:val="7"/>
        </w:numPr>
        <w:ind w:hanging="720"/>
        <w:jc w:val="both"/>
        <w:rPr>
          <w:rFonts w:ascii="Arial" w:hAnsi="Arial" w:cs="Arial"/>
          <w:sz w:val="22"/>
          <w:szCs w:val="22"/>
        </w:rPr>
      </w:pPr>
      <w:r w:rsidRPr="00466D94">
        <w:rPr>
          <w:rFonts w:ascii="Arial" w:hAnsi="Arial" w:cs="Arial"/>
          <w:sz w:val="22"/>
          <w:szCs w:val="22"/>
        </w:rPr>
        <w:t xml:space="preserve">Cena díla zahrnuje veškeré náklady či poplatky, které </w:t>
      </w:r>
      <w:r w:rsidR="00CF7F3A" w:rsidRPr="00466D94">
        <w:rPr>
          <w:rFonts w:ascii="Arial" w:hAnsi="Arial" w:cs="Arial"/>
          <w:sz w:val="22"/>
          <w:szCs w:val="22"/>
        </w:rPr>
        <w:t>zhotovitel</w:t>
      </w:r>
      <w:r w:rsidRPr="00466D94">
        <w:rPr>
          <w:rFonts w:ascii="Arial" w:hAnsi="Arial" w:cs="Arial"/>
          <w:sz w:val="22"/>
          <w:szCs w:val="22"/>
        </w:rPr>
        <w:t xml:space="preserve"> musel na základě této </w:t>
      </w:r>
      <w:r w:rsidR="00D203DD" w:rsidRPr="00466D94">
        <w:rPr>
          <w:rFonts w:ascii="Arial" w:hAnsi="Arial" w:cs="Arial"/>
          <w:sz w:val="22"/>
          <w:szCs w:val="22"/>
        </w:rPr>
        <w:t xml:space="preserve">Rámcové </w:t>
      </w:r>
      <w:r w:rsidRPr="00466D94">
        <w:rPr>
          <w:rFonts w:ascii="Arial" w:hAnsi="Arial" w:cs="Arial"/>
          <w:sz w:val="22"/>
          <w:szCs w:val="22"/>
        </w:rPr>
        <w:t xml:space="preserve">smlouvy, </w:t>
      </w:r>
      <w:r w:rsidR="00EF31A6" w:rsidRPr="00466D94">
        <w:rPr>
          <w:rFonts w:ascii="Arial" w:hAnsi="Arial" w:cs="Arial"/>
          <w:sz w:val="22"/>
          <w:szCs w:val="22"/>
        </w:rPr>
        <w:t xml:space="preserve">potvrzené </w:t>
      </w:r>
      <w:r w:rsidR="00A47ED6" w:rsidRPr="00466D94">
        <w:rPr>
          <w:rFonts w:ascii="Arial" w:hAnsi="Arial" w:cs="Arial"/>
          <w:sz w:val="22"/>
          <w:szCs w:val="22"/>
        </w:rPr>
        <w:t xml:space="preserve">nabídky </w:t>
      </w:r>
      <w:r w:rsidRPr="00466D94">
        <w:rPr>
          <w:rFonts w:ascii="Arial" w:hAnsi="Arial" w:cs="Arial"/>
          <w:sz w:val="22"/>
          <w:szCs w:val="22"/>
        </w:rPr>
        <w:t xml:space="preserve">či obecně závazných právních předpisů při plnění povinností vyplývajících ze smlouvy o dílo případně vynaložit, nesjednají-li strany v konkrétním případě jinak. </w:t>
      </w:r>
    </w:p>
    <w:p w14:paraId="79A4051D" w14:textId="77777777" w:rsidR="00405D0F" w:rsidRPr="00466D94" w:rsidRDefault="00405D0F" w:rsidP="00405D0F">
      <w:pPr>
        <w:ind w:left="709"/>
        <w:jc w:val="both"/>
        <w:rPr>
          <w:rFonts w:ascii="Arial" w:hAnsi="Arial" w:cs="Arial"/>
          <w:sz w:val="22"/>
          <w:szCs w:val="22"/>
        </w:rPr>
      </w:pPr>
    </w:p>
    <w:p w14:paraId="24651C67" w14:textId="1ED976C2" w:rsidR="00C479D4" w:rsidRPr="00466D94" w:rsidRDefault="00C479D4" w:rsidP="00B77233">
      <w:pPr>
        <w:numPr>
          <w:ilvl w:val="0"/>
          <w:numId w:val="7"/>
        </w:numPr>
        <w:ind w:left="709" w:hanging="709"/>
        <w:jc w:val="both"/>
        <w:rPr>
          <w:rStyle w:val="Hypertextovodkaz"/>
          <w:rFonts w:ascii="Arial" w:hAnsi="Arial" w:cs="Arial"/>
          <w:color w:val="auto"/>
          <w:sz w:val="22"/>
          <w:szCs w:val="22"/>
          <w:u w:val="none"/>
        </w:rPr>
      </w:pPr>
      <w:r w:rsidRPr="00466D94">
        <w:rPr>
          <w:rFonts w:ascii="Arial" w:hAnsi="Arial" w:cs="Arial"/>
          <w:sz w:val="22"/>
          <w:szCs w:val="22"/>
        </w:rPr>
        <w:t xml:space="preserve">Cena díla je splatná </w:t>
      </w:r>
      <w:r w:rsidR="00B4653E" w:rsidRPr="00466D94">
        <w:rPr>
          <w:rFonts w:ascii="Arial" w:hAnsi="Arial" w:cs="Arial"/>
          <w:sz w:val="22"/>
          <w:szCs w:val="22"/>
        </w:rPr>
        <w:t>na základě faktury vystavené zhotovitelem po</w:t>
      </w:r>
      <w:r w:rsidR="00296A01" w:rsidRPr="00466D94">
        <w:rPr>
          <w:rFonts w:ascii="Arial" w:hAnsi="Arial" w:cs="Arial"/>
          <w:sz w:val="22"/>
          <w:szCs w:val="22"/>
        </w:rPr>
        <w:t>té, co</w:t>
      </w:r>
      <w:r w:rsidR="00B4653E" w:rsidRPr="00466D94">
        <w:rPr>
          <w:rFonts w:ascii="Arial" w:hAnsi="Arial" w:cs="Arial"/>
          <w:sz w:val="22"/>
          <w:szCs w:val="22"/>
        </w:rPr>
        <w:t xml:space="preserve"> </w:t>
      </w:r>
      <w:r w:rsidR="00296A01" w:rsidRPr="00466D94">
        <w:rPr>
          <w:rFonts w:ascii="Arial" w:hAnsi="Arial" w:cs="Arial"/>
          <w:sz w:val="22"/>
          <w:szCs w:val="22"/>
        </w:rPr>
        <w:t xml:space="preserve">dojde k </w:t>
      </w:r>
      <w:r w:rsidR="00861A78" w:rsidRPr="00466D94">
        <w:rPr>
          <w:rFonts w:ascii="Arial" w:hAnsi="Arial" w:cs="Arial"/>
          <w:sz w:val="22"/>
          <w:szCs w:val="22"/>
        </w:rPr>
        <w:t xml:space="preserve">převzetí </w:t>
      </w:r>
      <w:r w:rsidR="00B4653E" w:rsidRPr="00466D94">
        <w:rPr>
          <w:rFonts w:ascii="Arial" w:hAnsi="Arial" w:cs="Arial"/>
          <w:sz w:val="22"/>
          <w:szCs w:val="22"/>
        </w:rPr>
        <w:t xml:space="preserve">řádně </w:t>
      </w:r>
      <w:r w:rsidR="007249F5" w:rsidRPr="00466D94">
        <w:rPr>
          <w:rFonts w:ascii="Arial" w:hAnsi="Arial" w:cs="Arial"/>
          <w:sz w:val="22"/>
          <w:szCs w:val="22"/>
        </w:rPr>
        <w:t xml:space="preserve">dokončeného </w:t>
      </w:r>
      <w:r w:rsidR="00861A78" w:rsidRPr="00466D94">
        <w:rPr>
          <w:rFonts w:ascii="Arial" w:hAnsi="Arial" w:cs="Arial"/>
          <w:sz w:val="22"/>
          <w:szCs w:val="22"/>
        </w:rPr>
        <w:t xml:space="preserve">díla </w:t>
      </w:r>
      <w:r w:rsidRPr="00466D94">
        <w:rPr>
          <w:rFonts w:ascii="Arial" w:hAnsi="Arial" w:cs="Arial"/>
          <w:sz w:val="22"/>
          <w:szCs w:val="22"/>
        </w:rPr>
        <w:t>objednatelem</w:t>
      </w:r>
      <w:r w:rsidR="00296A01" w:rsidRPr="00466D94">
        <w:rPr>
          <w:rFonts w:ascii="Arial" w:hAnsi="Arial" w:cs="Arial"/>
          <w:sz w:val="22"/>
          <w:szCs w:val="22"/>
        </w:rPr>
        <w:t xml:space="preserve">, nebo po té, co se předmět díla považuje ve smyslu článku </w:t>
      </w:r>
      <w:proofErr w:type="gramStart"/>
      <w:r w:rsidR="00296A01" w:rsidRPr="00466D94">
        <w:rPr>
          <w:rFonts w:ascii="Arial" w:hAnsi="Arial" w:cs="Arial"/>
          <w:sz w:val="22"/>
          <w:szCs w:val="22"/>
        </w:rPr>
        <w:t>3.3. této</w:t>
      </w:r>
      <w:proofErr w:type="gramEnd"/>
      <w:r w:rsidR="00296A01" w:rsidRPr="00466D94">
        <w:rPr>
          <w:rFonts w:ascii="Arial" w:hAnsi="Arial" w:cs="Arial"/>
          <w:sz w:val="22"/>
          <w:szCs w:val="22"/>
        </w:rPr>
        <w:t xml:space="preserve"> smlouvy za předaný</w:t>
      </w:r>
      <w:r w:rsidRPr="00466D94">
        <w:rPr>
          <w:rFonts w:ascii="Arial" w:hAnsi="Arial" w:cs="Arial"/>
          <w:sz w:val="22"/>
          <w:szCs w:val="22"/>
        </w:rPr>
        <w:t xml:space="preserve">. </w:t>
      </w:r>
      <w:bookmarkStart w:id="1" w:name="_Ref16038272"/>
      <w:r w:rsidR="00B4653E" w:rsidRPr="00466D94">
        <w:rPr>
          <w:rFonts w:ascii="Arial" w:hAnsi="Arial" w:cs="Arial"/>
          <w:sz w:val="22"/>
          <w:szCs w:val="22"/>
        </w:rPr>
        <w:t>Faktura musí obsahovat všechny náležitosti daňového dokladu doplněné o</w:t>
      </w:r>
      <w:bookmarkEnd w:id="1"/>
      <w:r w:rsidR="00B4653E" w:rsidRPr="00466D94">
        <w:rPr>
          <w:rFonts w:ascii="Arial" w:hAnsi="Arial" w:cs="Arial"/>
          <w:sz w:val="22"/>
          <w:szCs w:val="22"/>
        </w:rPr>
        <w:t xml:space="preserve"> číslo objednávky, na jejímž základě bylo plněno, bankovní spojení a datum splatnosti. Strany dohodly splatnost faktury na </w:t>
      </w:r>
      <w:r w:rsidR="00F05566" w:rsidRPr="00466D94">
        <w:rPr>
          <w:rFonts w:ascii="Arial" w:hAnsi="Arial" w:cs="Arial"/>
          <w:b/>
          <w:bCs/>
          <w:sz w:val="22"/>
          <w:szCs w:val="22"/>
        </w:rPr>
        <w:t>21</w:t>
      </w:r>
      <w:r w:rsidR="00B4653E" w:rsidRPr="00466D94">
        <w:rPr>
          <w:rFonts w:ascii="Arial" w:hAnsi="Arial" w:cs="Arial"/>
          <w:b/>
          <w:bCs/>
          <w:sz w:val="22"/>
          <w:szCs w:val="22"/>
        </w:rPr>
        <w:t xml:space="preserve"> dnů</w:t>
      </w:r>
      <w:r w:rsidR="00B4653E" w:rsidRPr="00466D94">
        <w:rPr>
          <w:rFonts w:ascii="Arial" w:hAnsi="Arial" w:cs="Arial"/>
          <w:sz w:val="22"/>
          <w:szCs w:val="22"/>
        </w:rPr>
        <w:t xml:space="preserve"> od </w:t>
      </w:r>
      <w:r w:rsidR="00F05566" w:rsidRPr="00466D94">
        <w:rPr>
          <w:rFonts w:ascii="Arial" w:hAnsi="Arial" w:cs="Arial"/>
          <w:sz w:val="22"/>
          <w:szCs w:val="22"/>
        </w:rPr>
        <w:t>doručení</w:t>
      </w:r>
      <w:r w:rsidR="00B4653E" w:rsidRPr="00466D94">
        <w:rPr>
          <w:rFonts w:ascii="Arial" w:hAnsi="Arial" w:cs="Arial"/>
          <w:sz w:val="22"/>
          <w:szCs w:val="22"/>
        </w:rPr>
        <w:t xml:space="preserve"> faktury</w:t>
      </w:r>
      <w:r w:rsidR="00F05566" w:rsidRPr="00466D94">
        <w:rPr>
          <w:rFonts w:ascii="Arial" w:hAnsi="Arial" w:cs="Arial"/>
          <w:sz w:val="22"/>
          <w:szCs w:val="22"/>
        </w:rPr>
        <w:t xml:space="preserve"> objednateli</w:t>
      </w:r>
      <w:r w:rsidR="00B4653E" w:rsidRPr="00466D94">
        <w:rPr>
          <w:rFonts w:ascii="Arial" w:hAnsi="Arial" w:cs="Arial"/>
          <w:sz w:val="22"/>
          <w:szCs w:val="22"/>
        </w:rPr>
        <w:t xml:space="preserve">. </w:t>
      </w:r>
      <w:r w:rsidR="00F05566" w:rsidRPr="00466D94">
        <w:rPr>
          <w:rFonts w:ascii="Arial" w:hAnsi="Arial" w:cs="Arial"/>
          <w:sz w:val="22"/>
          <w:szCs w:val="22"/>
        </w:rPr>
        <w:t xml:space="preserve">Faktury se doručují výhradně elektronicky na adresu objednatele určenou pro příjem </w:t>
      </w:r>
      <w:r w:rsidR="0006750E" w:rsidRPr="00466D94">
        <w:rPr>
          <w:rFonts w:ascii="Arial" w:hAnsi="Arial" w:cs="Arial"/>
          <w:sz w:val="22"/>
          <w:szCs w:val="22"/>
        </w:rPr>
        <w:t xml:space="preserve">faktur: </w:t>
      </w:r>
      <w:hyperlink r:id="rId9" w:history="1">
        <w:r w:rsidR="0006750E" w:rsidRPr="00466D94">
          <w:rPr>
            <w:rStyle w:val="Hypertextovodkaz"/>
            <w:rFonts w:ascii="Arial" w:hAnsi="Arial" w:cs="Arial"/>
            <w:sz w:val="22"/>
            <w:szCs w:val="22"/>
          </w:rPr>
          <w:t>efaktury@fzu.cz</w:t>
        </w:r>
      </w:hyperlink>
    </w:p>
    <w:p w14:paraId="55FF606D" w14:textId="77777777" w:rsidR="00C479D4" w:rsidRPr="00466D94" w:rsidRDefault="00C479D4" w:rsidP="00B77233">
      <w:pPr>
        <w:ind w:left="709"/>
        <w:jc w:val="both"/>
        <w:rPr>
          <w:rFonts w:ascii="Arial" w:hAnsi="Arial" w:cs="Arial"/>
          <w:sz w:val="22"/>
          <w:szCs w:val="22"/>
        </w:rPr>
      </w:pPr>
    </w:p>
    <w:p w14:paraId="41231A9A" w14:textId="77777777" w:rsidR="00C479D4" w:rsidRPr="00466D94" w:rsidRDefault="00C479D4" w:rsidP="00B77233">
      <w:pPr>
        <w:numPr>
          <w:ilvl w:val="0"/>
          <w:numId w:val="7"/>
        </w:numPr>
        <w:ind w:left="709" w:hanging="709"/>
        <w:jc w:val="both"/>
        <w:rPr>
          <w:rFonts w:ascii="Arial" w:hAnsi="Arial" w:cs="Arial"/>
          <w:sz w:val="22"/>
          <w:szCs w:val="22"/>
        </w:rPr>
      </w:pPr>
      <w:r w:rsidRPr="00466D94">
        <w:rPr>
          <w:rFonts w:ascii="Arial" w:hAnsi="Arial" w:cs="Arial"/>
          <w:sz w:val="22"/>
          <w:szCs w:val="22"/>
        </w:rPr>
        <w:t>Smluvní strany se dohodly, že:</w:t>
      </w:r>
    </w:p>
    <w:p w14:paraId="7AC05A16" w14:textId="77777777" w:rsidR="00C479D4" w:rsidRPr="00466D94" w:rsidRDefault="00B77233" w:rsidP="00C479D4">
      <w:pPr>
        <w:pStyle w:val="Odstavecseseznamem"/>
        <w:numPr>
          <w:ilvl w:val="0"/>
          <w:numId w:val="5"/>
        </w:numPr>
        <w:ind w:left="714" w:hanging="357"/>
        <w:contextualSpacing w:val="0"/>
        <w:jc w:val="both"/>
      </w:pPr>
      <w:r w:rsidRPr="00466D94">
        <w:t xml:space="preserve">objednatel </w:t>
      </w:r>
      <w:r w:rsidR="00C479D4" w:rsidRPr="00466D94">
        <w:t xml:space="preserve">je ve všech případech, kdy </w:t>
      </w:r>
      <w:r w:rsidRPr="00466D94">
        <w:t xml:space="preserve">objednatel </w:t>
      </w:r>
      <w:r w:rsidR="00C479D4" w:rsidRPr="00466D94">
        <w:t xml:space="preserve">ručí podle zákona č. 235/2004 Sb. o DPH jako příjemce zdanitelného plnění za nezaplacenou DPH z tohoto plnění, oprávněn uhradit za </w:t>
      </w:r>
      <w:r w:rsidR="00CF7F3A" w:rsidRPr="00466D94">
        <w:t>zhotovitel</w:t>
      </w:r>
      <w:r w:rsidRPr="00466D94">
        <w:t>e</w:t>
      </w:r>
      <w:r w:rsidR="00C479D4" w:rsidRPr="00466D94">
        <w:t xml:space="preserve">, jakožto poskytovatele tohoto zdanitelného plnění, DPH z tohoto zdanitelného plnění přímo správci daně </w:t>
      </w:r>
      <w:r w:rsidR="00CF7F3A" w:rsidRPr="00466D94">
        <w:t>zhotovitel</w:t>
      </w:r>
      <w:r w:rsidRPr="00466D94">
        <w:t xml:space="preserve">e </w:t>
      </w:r>
      <w:r w:rsidR="00C479D4" w:rsidRPr="00466D94">
        <w:t>postupem dle zákona </w:t>
      </w:r>
      <w:r w:rsidRPr="00466D94">
        <w:t>č.</w:t>
      </w:r>
      <w:r w:rsidR="00C479D4" w:rsidRPr="00466D94">
        <w:t xml:space="preserve"> 235/2004 Sb. o DPH;</w:t>
      </w:r>
    </w:p>
    <w:p w14:paraId="404CFD85" w14:textId="77777777" w:rsidR="00C479D4" w:rsidRPr="00466D94" w:rsidRDefault="00C479D4" w:rsidP="00C479D4">
      <w:pPr>
        <w:pStyle w:val="Odstavecseseznamem"/>
        <w:numPr>
          <w:ilvl w:val="0"/>
          <w:numId w:val="5"/>
        </w:numPr>
        <w:ind w:left="714" w:hanging="357"/>
        <w:contextualSpacing w:val="0"/>
        <w:jc w:val="both"/>
      </w:pPr>
      <w:r w:rsidRPr="00466D94">
        <w:lastRenderedPageBreak/>
        <w:t xml:space="preserve">uhradí-li </w:t>
      </w:r>
      <w:r w:rsidR="00B77233" w:rsidRPr="00466D94">
        <w:t xml:space="preserve">objednatel </w:t>
      </w:r>
      <w:r w:rsidRPr="00466D94">
        <w:t xml:space="preserve">DPH správci daně </w:t>
      </w:r>
      <w:r w:rsidR="00CF7F3A" w:rsidRPr="00466D94">
        <w:t>zhotovitel</w:t>
      </w:r>
      <w:r w:rsidR="00B77233" w:rsidRPr="00466D94">
        <w:t xml:space="preserve">e </w:t>
      </w:r>
      <w:r w:rsidRPr="00466D94">
        <w:t xml:space="preserve">v souladu s písmenem a) shora, zaniká okamžikem úhrady DPH tomuto správci daně závazek </w:t>
      </w:r>
      <w:r w:rsidR="00B77233" w:rsidRPr="00466D94">
        <w:t xml:space="preserve">objednatele </w:t>
      </w:r>
      <w:r w:rsidRPr="00466D94">
        <w:t xml:space="preserve">uhradit DPH </w:t>
      </w:r>
      <w:r w:rsidR="00CF7F3A" w:rsidRPr="00466D94">
        <w:t>zhotovitel</w:t>
      </w:r>
      <w:r w:rsidR="00B77233" w:rsidRPr="00466D94">
        <w:t>i;</w:t>
      </w:r>
      <w:r w:rsidRPr="00466D94">
        <w:t xml:space="preserve"> </w:t>
      </w:r>
    </w:p>
    <w:p w14:paraId="64A6B726" w14:textId="77777777" w:rsidR="00C479D4" w:rsidRPr="00466D94" w:rsidRDefault="00B77233" w:rsidP="00C479D4">
      <w:pPr>
        <w:pStyle w:val="Odstavecseseznamem"/>
        <w:numPr>
          <w:ilvl w:val="0"/>
          <w:numId w:val="5"/>
        </w:numPr>
        <w:ind w:left="714" w:hanging="357"/>
        <w:contextualSpacing w:val="0"/>
        <w:jc w:val="both"/>
      </w:pPr>
      <w:r w:rsidRPr="00466D94">
        <w:t xml:space="preserve">objednatel </w:t>
      </w:r>
      <w:r w:rsidR="00C479D4" w:rsidRPr="00466D94">
        <w:t xml:space="preserve">bude bez zbytečného odkladu informovat </w:t>
      </w:r>
      <w:r w:rsidR="00CF7F3A" w:rsidRPr="00466D94">
        <w:t>zhotovitel</w:t>
      </w:r>
      <w:r w:rsidRPr="00466D94">
        <w:t xml:space="preserve">e </w:t>
      </w:r>
      <w:r w:rsidR="00C479D4" w:rsidRPr="00466D94">
        <w:t>o tom, že uhradil DPH správci daně.</w:t>
      </w:r>
    </w:p>
    <w:p w14:paraId="6ACD12DB" w14:textId="77777777" w:rsidR="00E617CB" w:rsidRPr="00466D94" w:rsidRDefault="00E617CB">
      <w:pPr>
        <w:pStyle w:val="Zkladntextodsazen"/>
        <w:rPr>
          <w:rFonts w:cs="Arial"/>
          <w:sz w:val="22"/>
          <w:szCs w:val="22"/>
        </w:rPr>
      </w:pPr>
    </w:p>
    <w:p w14:paraId="58594488" w14:textId="77777777" w:rsidR="00E617CB" w:rsidRPr="00466D94" w:rsidRDefault="00E617CB">
      <w:pPr>
        <w:pStyle w:val="Zkladntextodsazen"/>
        <w:rPr>
          <w:rFonts w:cs="Arial"/>
          <w:b/>
          <w:sz w:val="22"/>
          <w:szCs w:val="22"/>
        </w:rPr>
      </w:pPr>
      <w:r w:rsidRPr="00466D94">
        <w:rPr>
          <w:rFonts w:cs="Arial"/>
          <w:b/>
          <w:sz w:val="22"/>
          <w:szCs w:val="22"/>
        </w:rPr>
        <w:t>V.</w:t>
      </w:r>
      <w:r w:rsidRPr="00466D94">
        <w:rPr>
          <w:rFonts w:cs="Arial"/>
          <w:b/>
          <w:sz w:val="22"/>
          <w:szCs w:val="22"/>
        </w:rPr>
        <w:tab/>
        <w:t>DALŠÍ UJEDNÁNÍ</w:t>
      </w:r>
    </w:p>
    <w:p w14:paraId="68F835BE" w14:textId="64B1E02A" w:rsidR="00EE19FD" w:rsidRPr="00466D94" w:rsidRDefault="00CF7F3A"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Zhotovitel</w:t>
      </w:r>
      <w:r w:rsidR="00405D0F" w:rsidRPr="00466D94">
        <w:rPr>
          <w:rFonts w:ascii="Arial" w:hAnsi="Arial" w:cs="Arial"/>
          <w:sz w:val="22"/>
          <w:szCs w:val="22"/>
        </w:rPr>
        <w:t xml:space="preserve"> </w:t>
      </w:r>
      <w:r w:rsidR="00EE19FD" w:rsidRPr="00466D94">
        <w:rPr>
          <w:rFonts w:ascii="Arial" w:hAnsi="Arial" w:cs="Arial"/>
          <w:sz w:val="22"/>
          <w:szCs w:val="22"/>
        </w:rPr>
        <w:t>se zavazuje provádět dílo s odbornou péčí</w:t>
      </w:r>
      <w:r w:rsidR="00405D0F" w:rsidRPr="00466D94">
        <w:rPr>
          <w:rFonts w:ascii="Arial" w:hAnsi="Arial" w:cs="Arial"/>
          <w:sz w:val="22"/>
          <w:szCs w:val="22"/>
        </w:rPr>
        <w:t xml:space="preserve">, v rozsahu a kvalitě podle této </w:t>
      </w:r>
      <w:r w:rsidR="007249F5" w:rsidRPr="00466D94">
        <w:rPr>
          <w:rFonts w:ascii="Arial" w:hAnsi="Arial" w:cs="Arial"/>
          <w:sz w:val="22"/>
          <w:szCs w:val="22"/>
        </w:rPr>
        <w:t xml:space="preserve">Rámcové </w:t>
      </w:r>
      <w:r w:rsidR="00405D0F" w:rsidRPr="00466D94">
        <w:rPr>
          <w:rFonts w:ascii="Arial" w:hAnsi="Arial" w:cs="Arial"/>
          <w:sz w:val="22"/>
          <w:szCs w:val="22"/>
        </w:rPr>
        <w:t xml:space="preserve">smlouvy a příslušné </w:t>
      </w:r>
      <w:r w:rsidR="00EF31A6" w:rsidRPr="00466D94">
        <w:rPr>
          <w:rFonts w:ascii="Arial" w:hAnsi="Arial" w:cs="Arial"/>
          <w:sz w:val="22"/>
          <w:szCs w:val="22"/>
        </w:rPr>
        <w:t xml:space="preserve">potvrzené </w:t>
      </w:r>
      <w:r w:rsidR="00926075" w:rsidRPr="00466D94">
        <w:rPr>
          <w:rFonts w:ascii="Arial" w:hAnsi="Arial" w:cs="Arial"/>
          <w:sz w:val="22"/>
          <w:szCs w:val="22"/>
        </w:rPr>
        <w:t xml:space="preserve">nabídky </w:t>
      </w:r>
      <w:r w:rsidR="00405D0F" w:rsidRPr="00466D94">
        <w:rPr>
          <w:rFonts w:ascii="Arial" w:hAnsi="Arial" w:cs="Arial"/>
          <w:sz w:val="22"/>
          <w:szCs w:val="22"/>
        </w:rPr>
        <w:t>a ve sjednané době plnění</w:t>
      </w:r>
      <w:r w:rsidR="00EE19FD" w:rsidRPr="00466D94">
        <w:rPr>
          <w:rFonts w:ascii="Arial" w:hAnsi="Arial" w:cs="Arial"/>
          <w:sz w:val="22"/>
          <w:szCs w:val="22"/>
        </w:rPr>
        <w:t xml:space="preserve">. Zhotovitel se zavazuje oznamovat objednateli neprodleně překážky, které by mohly znemožnit nebo znemožňují provedení díla. </w:t>
      </w:r>
    </w:p>
    <w:p w14:paraId="539B31B6" w14:textId="77777777" w:rsidR="00AA15D4" w:rsidRPr="00466D94" w:rsidRDefault="00AA15D4"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V případě, že dojde porušením zákonných anebo smluvních povinností zhotovitele ke vzniku újmy na straně objednatele, je povinností zhotovitele nahradit újmu způsobenou porušením zákonných anebo smluvních povinností dohodou stran limitována tak, že maximální výše újmy, kterou je povinen zhotovitel objednateli uhradit, je dohodou stran stanovena na částku rovnající se ceně díla bez DPH</w:t>
      </w:r>
      <w:r w:rsidR="00BB2FD5" w:rsidRPr="00466D94">
        <w:rPr>
          <w:rFonts w:ascii="Arial" w:hAnsi="Arial" w:cs="Arial"/>
          <w:sz w:val="22"/>
          <w:szCs w:val="22"/>
        </w:rPr>
        <w:t>,</w:t>
      </w:r>
      <w:r w:rsidRPr="00466D94">
        <w:rPr>
          <w:rFonts w:ascii="Arial" w:hAnsi="Arial" w:cs="Arial"/>
          <w:sz w:val="22"/>
          <w:szCs w:val="22"/>
        </w:rPr>
        <w:t xml:space="preserve"> v souvislosti s jehož prováděním </w:t>
      </w:r>
      <w:r w:rsidR="00BB2FD5" w:rsidRPr="00466D94">
        <w:rPr>
          <w:rFonts w:ascii="Arial" w:hAnsi="Arial" w:cs="Arial"/>
          <w:sz w:val="22"/>
          <w:szCs w:val="22"/>
        </w:rPr>
        <w:t>újma</w:t>
      </w:r>
      <w:r w:rsidRPr="00466D94">
        <w:rPr>
          <w:rFonts w:ascii="Arial" w:hAnsi="Arial" w:cs="Arial"/>
          <w:sz w:val="22"/>
          <w:szCs w:val="22"/>
        </w:rPr>
        <w:t xml:space="preserve"> objednateli vznikla. V části přesahující tuto hranici se objednatel práva na náhradu újmy vzdává. Toto omezení a vzdání se práva na náhradu újmy se nevztahuje na případy, kdy je újma zhotovitelem způsobena úmyslně nebo z hrubé nedbalosti a na případy, kdy je újma zhotovitelem způsobena člověku na jeho přirozených právech.</w:t>
      </w:r>
    </w:p>
    <w:p w14:paraId="34B00150" w14:textId="77777777" w:rsidR="000962A0" w:rsidRPr="00466D94" w:rsidRDefault="005D213C"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 xml:space="preserve">Zhotovitel poskytuje na </w:t>
      </w:r>
      <w:r w:rsidR="00BB2FD5" w:rsidRPr="00466D94">
        <w:rPr>
          <w:rFonts w:ascii="Arial" w:hAnsi="Arial" w:cs="Arial"/>
          <w:sz w:val="22"/>
          <w:szCs w:val="22"/>
        </w:rPr>
        <w:t xml:space="preserve">předmět </w:t>
      </w:r>
      <w:r w:rsidRPr="00466D94">
        <w:rPr>
          <w:rFonts w:ascii="Arial" w:hAnsi="Arial" w:cs="Arial"/>
          <w:sz w:val="22"/>
          <w:szCs w:val="22"/>
        </w:rPr>
        <w:t>díl</w:t>
      </w:r>
      <w:r w:rsidR="00BB2FD5" w:rsidRPr="00466D94">
        <w:rPr>
          <w:rFonts w:ascii="Arial" w:hAnsi="Arial" w:cs="Arial"/>
          <w:sz w:val="22"/>
          <w:szCs w:val="22"/>
        </w:rPr>
        <w:t>a</w:t>
      </w:r>
      <w:r w:rsidRPr="00466D94">
        <w:rPr>
          <w:rFonts w:ascii="Arial" w:hAnsi="Arial" w:cs="Arial"/>
          <w:sz w:val="22"/>
          <w:szCs w:val="22"/>
        </w:rPr>
        <w:t xml:space="preserve"> a použitý materiál </w:t>
      </w:r>
      <w:r w:rsidR="00BB2FD5" w:rsidRPr="00466D94">
        <w:rPr>
          <w:rFonts w:ascii="Arial" w:hAnsi="Arial" w:cs="Arial"/>
          <w:sz w:val="22"/>
          <w:szCs w:val="22"/>
        </w:rPr>
        <w:t xml:space="preserve">(je-li to z povahy věci aplikovatelné) </w:t>
      </w:r>
      <w:r w:rsidRPr="00466D94">
        <w:rPr>
          <w:rFonts w:ascii="Arial" w:hAnsi="Arial" w:cs="Arial"/>
          <w:sz w:val="22"/>
          <w:szCs w:val="22"/>
        </w:rPr>
        <w:t xml:space="preserve">záruku v trvání </w:t>
      </w:r>
      <w:r w:rsidR="00AA15D4" w:rsidRPr="00466D94">
        <w:rPr>
          <w:rFonts w:ascii="Arial" w:hAnsi="Arial" w:cs="Arial"/>
          <w:sz w:val="22"/>
          <w:szCs w:val="22"/>
        </w:rPr>
        <w:t>12</w:t>
      </w:r>
      <w:r w:rsidRPr="00466D94">
        <w:rPr>
          <w:rFonts w:ascii="Arial" w:hAnsi="Arial" w:cs="Arial"/>
          <w:sz w:val="22"/>
          <w:szCs w:val="22"/>
        </w:rPr>
        <w:t xml:space="preserve"> měsíců. Záruční doba začíná běžet dnem, k němuž byl podepsán předávací protokol. Po dobu trvání záruky bude</w:t>
      </w:r>
      <w:r w:rsidR="00BB2FD5" w:rsidRPr="00466D94">
        <w:rPr>
          <w:rFonts w:ascii="Arial" w:hAnsi="Arial" w:cs="Arial"/>
          <w:sz w:val="22"/>
          <w:szCs w:val="22"/>
        </w:rPr>
        <w:t xml:space="preserve"> předmět</w:t>
      </w:r>
      <w:r w:rsidRPr="00466D94">
        <w:rPr>
          <w:rFonts w:ascii="Arial" w:hAnsi="Arial" w:cs="Arial"/>
          <w:sz w:val="22"/>
          <w:szCs w:val="22"/>
        </w:rPr>
        <w:t xml:space="preserve"> díl</w:t>
      </w:r>
      <w:r w:rsidR="00BB2FD5" w:rsidRPr="00466D94">
        <w:rPr>
          <w:rFonts w:ascii="Arial" w:hAnsi="Arial" w:cs="Arial"/>
          <w:sz w:val="22"/>
          <w:szCs w:val="22"/>
        </w:rPr>
        <w:t>a</w:t>
      </w:r>
      <w:r w:rsidRPr="00466D94">
        <w:rPr>
          <w:rFonts w:ascii="Arial" w:hAnsi="Arial" w:cs="Arial"/>
          <w:sz w:val="22"/>
          <w:szCs w:val="22"/>
        </w:rPr>
        <w:t xml:space="preserve"> splňovat veškeré smluvené i obvyklé vlastnosti a bude způsobil</w:t>
      </w:r>
      <w:r w:rsidR="00BB2FD5" w:rsidRPr="00466D94">
        <w:rPr>
          <w:rFonts w:ascii="Arial" w:hAnsi="Arial" w:cs="Arial"/>
          <w:sz w:val="22"/>
          <w:szCs w:val="22"/>
        </w:rPr>
        <w:t>ý</w:t>
      </w:r>
      <w:r w:rsidRPr="00466D94">
        <w:rPr>
          <w:rFonts w:ascii="Arial" w:hAnsi="Arial" w:cs="Arial"/>
          <w:sz w:val="22"/>
          <w:szCs w:val="22"/>
        </w:rPr>
        <w:t xml:space="preserve"> k použití</w:t>
      </w:r>
      <w:r w:rsidR="006027A3" w:rsidRPr="00466D94">
        <w:rPr>
          <w:rFonts w:ascii="Arial" w:hAnsi="Arial" w:cs="Arial"/>
          <w:sz w:val="22"/>
          <w:szCs w:val="22"/>
        </w:rPr>
        <w:t xml:space="preserve"> pro účel, k němuž má sloužit</w:t>
      </w:r>
      <w:r w:rsidRPr="00466D94">
        <w:rPr>
          <w:rFonts w:ascii="Arial" w:hAnsi="Arial" w:cs="Arial"/>
          <w:sz w:val="22"/>
          <w:szCs w:val="22"/>
        </w:rPr>
        <w:t xml:space="preserve">. </w:t>
      </w:r>
    </w:p>
    <w:p w14:paraId="320669A9" w14:textId="77777777" w:rsidR="00AA15D4" w:rsidRPr="00466D94" w:rsidRDefault="00AA15D4"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Objednatel se zavazuje poskytnout zhotoviteli nezbytnou součinnost potřebnou pro řádné dokončení díla. V případě prodlení objednatele s poskytnutím nezbytné součinnosti zhotoviteli nebo v případě prodlení objednatele s úhradou ceny díla, se sjednaný termín provedení díla posouvá o počet dní prodlení objednatele. Pokud toto prodlení objednatele přesáhne 30 dnů je zhotovitel oprávněn od smlouvy o dílo odstoupit.</w:t>
      </w:r>
    </w:p>
    <w:p w14:paraId="77DA0B63" w14:textId="77777777" w:rsidR="00AA1EF6" w:rsidRPr="00466D94" w:rsidRDefault="006C29E5"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Strany</w:t>
      </w:r>
      <w:r w:rsidR="00AA1EF6" w:rsidRPr="00466D94">
        <w:rPr>
          <w:rFonts w:ascii="Arial" w:hAnsi="Arial" w:cs="Arial"/>
          <w:sz w:val="22"/>
          <w:szCs w:val="22"/>
        </w:rPr>
        <w:t xml:space="preserve"> se dohodl</w:t>
      </w:r>
      <w:r w:rsidRPr="00466D94">
        <w:rPr>
          <w:rFonts w:ascii="Arial" w:hAnsi="Arial" w:cs="Arial"/>
          <w:sz w:val="22"/>
          <w:szCs w:val="22"/>
        </w:rPr>
        <w:t>y</w:t>
      </w:r>
      <w:r w:rsidR="00AA1EF6" w:rsidRPr="00466D94">
        <w:rPr>
          <w:rFonts w:ascii="Arial" w:hAnsi="Arial" w:cs="Arial"/>
          <w:sz w:val="22"/>
          <w:szCs w:val="22"/>
        </w:rPr>
        <w:t>, že podstatným porušením smlouvy o dílo se rozumí zejména:</w:t>
      </w:r>
    </w:p>
    <w:p w14:paraId="02F3C031" w14:textId="77777777" w:rsidR="00AA1EF6" w:rsidRPr="00466D94" w:rsidRDefault="00AA1EF6" w:rsidP="00AA1EF6">
      <w:pPr>
        <w:ind w:left="709"/>
        <w:jc w:val="both"/>
        <w:rPr>
          <w:rFonts w:ascii="Arial" w:hAnsi="Arial" w:cs="Arial"/>
          <w:sz w:val="22"/>
          <w:szCs w:val="22"/>
        </w:rPr>
      </w:pPr>
      <w:r w:rsidRPr="00466D94">
        <w:rPr>
          <w:rFonts w:ascii="Arial" w:hAnsi="Arial" w:cs="Arial"/>
          <w:sz w:val="22"/>
          <w:szCs w:val="22"/>
        </w:rPr>
        <w:t>-</w:t>
      </w:r>
      <w:r w:rsidRPr="00466D94">
        <w:rPr>
          <w:rFonts w:ascii="Arial" w:hAnsi="Arial" w:cs="Arial"/>
          <w:sz w:val="22"/>
          <w:szCs w:val="22"/>
        </w:rPr>
        <w:tab/>
        <w:t>poskytnutí plnění s právní vadou,</w:t>
      </w:r>
    </w:p>
    <w:p w14:paraId="5C20C894" w14:textId="77777777" w:rsidR="00AA1EF6" w:rsidRPr="00466D94" w:rsidRDefault="00AA1EF6" w:rsidP="00AA1EF6">
      <w:pPr>
        <w:ind w:left="1414" w:hanging="705"/>
        <w:jc w:val="both"/>
        <w:rPr>
          <w:rFonts w:ascii="Arial" w:hAnsi="Arial" w:cs="Arial"/>
          <w:sz w:val="22"/>
          <w:szCs w:val="22"/>
        </w:rPr>
      </w:pPr>
      <w:r w:rsidRPr="00466D94">
        <w:rPr>
          <w:rFonts w:ascii="Arial" w:hAnsi="Arial" w:cs="Arial"/>
          <w:sz w:val="22"/>
          <w:szCs w:val="22"/>
        </w:rPr>
        <w:t>-</w:t>
      </w:r>
      <w:r w:rsidRPr="00466D94">
        <w:rPr>
          <w:rFonts w:ascii="Arial" w:hAnsi="Arial" w:cs="Arial"/>
          <w:sz w:val="22"/>
          <w:szCs w:val="22"/>
        </w:rPr>
        <w:tab/>
        <w:t xml:space="preserve">prodlení </w:t>
      </w:r>
      <w:r w:rsidR="00CF7F3A" w:rsidRPr="00466D94">
        <w:rPr>
          <w:rFonts w:ascii="Arial" w:hAnsi="Arial" w:cs="Arial"/>
          <w:sz w:val="22"/>
          <w:szCs w:val="22"/>
        </w:rPr>
        <w:t>zhotovitel</w:t>
      </w:r>
      <w:r w:rsidRPr="00466D94">
        <w:rPr>
          <w:rFonts w:ascii="Arial" w:hAnsi="Arial" w:cs="Arial"/>
          <w:sz w:val="22"/>
          <w:szCs w:val="22"/>
        </w:rPr>
        <w:t xml:space="preserve">e s provedením díla, které by přesáhlo </w:t>
      </w:r>
      <w:proofErr w:type="gramStart"/>
      <w:r w:rsidR="00AA15D4" w:rsidRPr="00466D94">
        <w:rPr>
          <w:rFonts w:ascii="Arial" w:hAnsi="Arial" w:cs="Arial"/>
          <w:sz w:val="22"/>
          <w:szCs w:val="22"/>
        </w:rPr>
        <w:t>3</w:t>
      </w:r>
      <w:r w:rsidRPr="00466D94">
        <w:rPr>
          <w:rFonts w:ascii="Arial" w:hAnsi="Arial" w:cs="Arial"/>
          <w:sz w:val="22"/>
          <w:szCs w:val="22"/>
        </w:rPr>
        <w:t>0-ti</w:t>
      </w:r>
      <w:proofErr w:type="gramEnd"/>
      <w:r w:rsidRPr="00466D94">
        <w:rPr>
          <w:rFonts w:ascii="Arial" w:hAnsi="Arial" w:cs="Arial"/>
          <w:sz w:val="22"/>
          <w:szCs w:val="22"/>
        </w:rPr>
        <w:t xml:space="preserve"> dnů,</w:t>
      </w:r>
    </w:p>
    <w:p w14:paraId="70BBB91F" w14:textId="77777777" w:rsidR="00AA1EF6" w:rsidRPr="00466D94" w:rsidRDefault="00AA1EF6" w:rsidP="00AA1EF6">
      <w:pPr>
        <w:ind w:left="709"/>
        <w:jc w:val="both"/>
        <w:rPr>
          <w:rFonts w:ascii="Arial" w:hAnsi="Arial" w:cs="Arial"/>
          <w:sz w:val="22"/>
          <w:szCs w:val="22"/>
        </w:rPr>
      </w:pPr>
      <w:r w:rsidRPr="00466D94">
        <w:rPr>
          <w:rFonts w:ascii="Arial" w:hAnsi="Arial" w:cs="Arial"/>
          <w:sz w:val="22"/>
          <w:szCs w:val="22"/>
        </w:rPr>
        <w:t>-</w:t>
      </w:r>
      <w:r w:rsidRPr="00466D94">
        <w:rPr>
          <w:rFonts w:ascii="Arial" w:hAnsi="Arial" w:cs="Arial"/>
          <w:sz w:val="22"/>
          <w:szCs w:val="22"/>
        </w:rPr>
        <w:tab/>
        <w:t xml:space="preserve">prodlení objednatele s úhradou ceny díla delší </w:t>
      </w:r>
      <w:proofErr w:type="gramStart"/>
      <w:r w:rsidRPr="00466D94">
        <w:rPr>
          <w:rFonts w:ascii="Arial" w:hAnsi="Arial" w:cs="Arial"/>
          <w:sz w:val="22"/>
          <w:szCs w:val="22"/>
        </w:rPr>
        <w:t>30-ti</w:t>
      </w:r>
      <w:proofErr w:type="gramEnd"/>
      <w:r w:rsidRPr="00466D94">
        <w:rPr>
          <w:rFonts w:ascii="Arial" w:hAnsi="Arial" w:cs="Arial"/>
          <w:sz w:val="22"/>
          <w:szCs w:val="22"/>
        </w:rPr>
        <w:t xml:space="preserve"> dnů.</w:t>
      </w:r>
    </w:p>
    <w:p w14:paraId="6CB9C58E" w14:textId="77777777" w:rsidR="00AA1EF6" w:rsidRPr="00466D94" w:rsidRDefault="00AA1EF6" w:rsidP="00AA1EF6">
      <w:pPr>
        <w:pStyle w:val="Zkladntextodsazen"/>
        <w:rPr>
          <w:rFonts w:cs="Arial"/>
          <w:sz w:val="22"/>
          <w:szCs w:val="22"/>
        </w:rPr>
      </w:pPr>
    </w:p>
    <w:p w14:paraId="2DDCDCFC" w14:textId="77777777" w:rsidR="00AA1EF6" w:rsidRPr="00466D94" w:rsidRDefault="00AA1EF6" w:rsidP="00AA1EF6">
      <w:pPr>
        <w:pStyle w:val="Zkladntextodsazen"/>
        <w:ind w:hanging="1"/>
        <w:rPr>
          <w:rFonts w:cs="Arial"/>
          <w:sz w:val="22"/>
          <w:szCs w:val="22"/>
        </w:rPr>
      </w:pPr>
      <w:r w:rsidRPr="00466D94">
        <w:rPr>
          <w:rFonts w:cs="Arial"/>
          <w:sz w:val="22"/>
          <w:szCs w:val="22"/>
        </w:rPr>
        <w:t>Smluvní straně vzniká v případě takového porušení smlouvy</w:t>
      </w:r>
      <w:r w:rsidR="00F73EA7" w:rsidRPr="00466D94">
        <w:rPr>
          <w:rFonts w:cs="Arial"/>
          <w:sz w:val="22"/>
          <w:szCs w:val="22"/>
        </w:rPr>
        <w:t xml:space="preserve"> o dílo druhou stranou</w:t>
      </w:r>
      <w:r w:rsidRPr="00466D94">
        <w:rPr>
          <w:rFonts w:cs="Arial"/>
          <w:sz w:val="22"/>
          <w:szCs w:val="22"/>
        </w:rPr>
        <w:t xml:space="preserve"> právo od této </w:t>
      </w:r>
      <w:r w:rsidR="004B291B" w:rsidRPr="00466D94">
        <w:rPr>
          <w:rFonts w:cs="Arial"/>
          <w:sz w:val="22"/>
          <w:szCs w:val="22"/>
        </w:rPr>
        <w:t xml:space="preserve">Rámcové </w:t>
      </w:r>
      <w:r w:rsidRPr="00466D94">
        <w:rPr>
          <w:rFonts w:cs="Arial"/>
          <w:sz w:val="22"/>
          <w:szCs w:val="22"/>
        </w:rPr>
        <w:t>smlouvy i od konkrétní smlouvy o dílo odstoupit.</w:t>
      </w:r>
    </w:p>
    <w:p w14:paraId="3467EF39" w14:textId="39223FF5" w:rsidR="00AA1EF6" w:rsidRPr="00466D94" w:rsidRDefault="00DC4671"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 xml:space="preserve">Smluvní strany sjednávají </w:t>
      </w:r>
      <w:r w:rsidR="0006750E" w:rsidRPr="00466D94">
        <w:rPr>
          <w:rFonts w:ascii="Arial" w:hAnsi="Arial" w:cs="Arial"/>
          <w:sz w:val="22"/>
          <w:szCs w:val="22"/>
        </w:rPr>
        <w:t xml:space="preserve">úrok z prodlení </w:t>
      </w:r>
      <w:r w:rsidR="00AA1EF6" w:rsidRPr="00466D94">
        <w:rPr>
          <w:rFonts w:ascii="Arial" w:hAnsi="Arial" w:cs="Arial"/>
          <w:sz w:val="22"/>
          <w:szCs w:val="22"/>
        </w:rPr>
        <w:t xml:space="preserve">pro případ, že by se objednatel ocitl v prodlení s úhradou ceny díla, </w:t>
      </w:r>
      <w:r w:rsidRPr="00466D94">
        <w:rPr>
          <w:rFonts w:ascii="Arial" w:hAnsi="Arial" w:cs="Arial"/>
          <w:sz w:val="22"/>
          <w:szCs w:val="22"/>
        </w:rPr>
        <w:t xml:space="preserve">ve výši </w:t>
      </w:r>
      <w:r w:rsidR="00AA1EF6" w:rsidRPr="00466D94">
        <w:rPr>
          <w:rFonts w:ascii="Arial" w:hAnsi="Arial" w:cs="Arial"/>
          <w:sz w:val="22"/>
          <w:szCs w:val="22"/>
        </w:rPr>
        <w:t xml:space="preserve">0.05% z dlužné částky za každý </w:t>
      </w:r>
      <w:r w:rsidRPr="00466D94">
        <w:rPr>
          <w:rFonts w:ascii="Arial" w:hAnsi="Arial" w:cs="Arial"/>
          <w:sz w:val="22"/>
          <w:szCs w:val="22"/>
        </w:rPr>
        <w:t xml:space="preserve">započatý </w:t>
      </w:r>
      <w:r w:rsidR="00AA1EF6" w:rsidRPr="00466D94">
        <w:rPr>
          <w:rFonts w:ascii="Arial" w:hAnsi="Arial" w:cs="Arial"/>
          <w:sz w:val="22"/>
          <w:szCs w:val="22"/>
        </w:rPr>
        <w:t>den prodlení</w:t>
      </w:r>
      <w:r w:rsidR="00BB2FD5" w:rsidRPr="00466D94">
        <w:rPr>
          <w:rFonts w:ascii="Arial" w:hAnsi="Arial" w:cs="Arial"/>
          <w:sz w:val="22"/>
          <w:szCs w:val="22"/>
        </w:rPr>
        <w:t>,</w:t>
      </w:r>
      <w:r w:rsidR="00D95E8E" w:rsidRPr="00466D94">
        <w:rPr>
          <w:rFonts w:ascii="Arial" w:hAnsi="Arial" w:cs="Arial"/>
          <w:sz w:val="22"/>
          <w:szCs w:val="22"/>
        </w:rPr>
        <w:t xml:space="preserve"> a to až do </w:t>
      </w:r>
      <w:r w:rsidR="0006750E" w:rsidRPr="00466D94">
        <w:rPr>
          <w:rFonts w:ascii="Arial" w:hAnsi="Arial" w:cs="Arial"/>
          <w:sz w:val="22"/>
          <w:szCs w:val="22"/>
        </w:rPr>
        <w:t xml:space="preserve">limitu </w:t>
      </w:r>
      <w:r w:rsidR="00D95E8E" w:rsidRPr="00466D94">
        <w:rPr>
          <w:rFonts w:ascii="Arial" w:hAnsi="Arial" w:cs="Arial"/>
          <w:sz w:val="22"/>
          <w:szCs w:val="22"/>
        </w:rPr>
        <w:t>20% z ceny díla bez DPH</w:t>
      </w:r>
      <w:r w:rsidRPr="00466D94">
        <w:rPr>
          <w:rFonts w:ascii="Arial" w:hAnsi="Arial" w:cs="Arial"/>
          <w:sz w:val="22"/>
          <w:szCs w:val="22"/>
        </w:rPr>
        <w:t>.</w:t>
      </w:r>
    </w:p>
    <w:p w14:paraId="5195FE7A" w14:textId="77777777" w:rsidR="00AA1EF6" w:rsidRPr="00466D94" w:rsidRDefault="00AA1EF6" w:rsidP="00F808E9">
      <w:pPr>
        <w:numPr>
          <w:ilvl w:val="0"/>
          <w:numId w:val="8"/>
        </w:numPr>
        <w:spacing w:before="120"/>
        <w:ind w:hanging="720"/>
        <w:jc w:val="both"/>
        <w:rPr>
          <w:rFonts w:ascii="Arial" w:hAnsi="Arial" w:cs="Arial"/>
          <w:sz w:val="22"/>
          <w:szCs w:val="22"/>
        </w:rPr>
      </w:pPr>
      <w:r w:rsidRPr="00466D94">
        <w:rPr>
          <w:rFonts w:ascii="Arial" w:hAnsi="Arial" w:cs="Arial"/>
          <w:sz w:val="22"/>
          <w:szCs w:val="22"/>
        </w:rPr>
        <w:t xml:space="preserve">Dostane-li se </w:t>
      </w:r>
      <w:r w:rsidR="00CF7F3A" w:rsidRPr="00466D94">
        <w:rPr>
          <w:rFonts w:ascii="Arial" w:hAnsi="Arial" w:cs="Arial"/>
          <w:sz w:val="22"/>
          <w:szCs w:val="22"/>
        </w:rPr>
        <w:t>zhotovitel</w:t>
      </w:r>
      <w:r w:rsidRPr="00466D94">
        <w:rPr>
          <w:rFonts w:ascii="Arial" w:hAnsi="Arial" w:cs="Arial"/>
          <w:sz w:val="22"/>
          <w:szCs w:val="22"/>
        </w:rPr>
        <w:t xml:space="preserve"> do prodlení s provedením díla, je objednatel oprávněn požadovat od </w:t>
      </w:r>
      <w:r w:rsidR="00CF7F3A" w:rsidRPr="00466D94">
        <w:rPr>
          <w:rFonts w:ascii="Arial" w:hAnsi="Arial" w:cs="Arial"/>
          <w:sz w:val="22"/>
          <w:szCs w:val="22"/>
        </w:rPr>
        <w:t>zhotovitel</w:t>
      </w:r>
      <w:r w:rsidRPr="00466D94">
        <w:rPr>
          <w:rFonts w:ascii="Arial" w:hAnsi="Arial" w:cs="Arial"/>
          <w:sz w:val="22"/>
          <w:szCs w:val="22"/>
        </w:rPr>
        <w:t xml:space="preserve">e zaplacení smluvní pokuty ve výši 0,05% z celkové ceny díla včetně DPH, za každý </w:t>
      </w:r>
      <w:r w:rsidR="006C29E5" w:rsidRPr="00466D94">
        <w:rPr>
          <w:rFonts w:ascii="Arial" w:hAnsi="Arial" w:cs="Arial"/>
          <w:sz w:val="22"/>
          <w:szCs w:val="22"/>
        </w:rPr>
        <w:t xml:space="preserve">započatý </w:t>
      </w:r>
      <w:r w:rsidRPr="00466D94">
        <w:rPr>
          <w:rFonts w:ascii="Arial" w:hAnsi="Arial" w:cs="Arial"/>
          <w:sz w:val="22"/>
          <w:szCs w:val="22"/>
        </w:rPr>
        <w:t>den prodlení</w:t>
      </w:r>
      <w:r w:rsidR="00BB2FD5" w:rsidRPr="00466D94">
        <w:rPr>
          <w:rFonts w:ascii="Arial" w:hAnsi="Arial" w:cs="Arial"/>
          <w:sz w:val="22"/>
          <w:szCs w:val="22"/>
        </w:rPr>
        <w:t>,</w:t>
      </w:r>
      <w:r w:rsidR="00D95E8E" w:rsidRPr="00466D94">
        <w:rPr>
          <w:rFonts w:ascii="Arial" w:hAnsi="Arial" w:cs="Arial"/>
          <w:sz w:val="22"/>
          <w:szCs w:val="22"/>
        </w:rPr>
        <w:t xml:space="preserve"> a to až do maximální výše smluvní pokuty 20% z ceny díla bez DPH</w:t>
      </w:r>
      <w:r w:rsidRPr="00466D94">
        <w:rPr>
          <w:rFonts w:ascii="Arial" w:hAnsi="Arial" w:cs="Arial"/>
          <w:sz w:val="22"/>
          <w:szCs w:val="22"/>
        </w:rPr>
        <w:t>.</w:t>
      </w:r>
      <w:r w:rsidR="000E3B5D" w:rsidRPr="00466D94">
        <w:rPr>
          <w:rFonts w:ascii="Arial" w:hAnsi="Arial" w:cs="Arial"/>
          <w:sz w:val="22"/>
          <w:szCs w:val="22"/>
        </w:rPr>
        <w:t xml:space="preserve"> </w:t>
      </w:r>
    </w:p>
    <w:p w14:paraId="3A0612E1" w14:textId="49274D5B" w:rsidR="00371CBB" w:rsidRPr="00466D94" w:rsidRDefault="00460E02" w:rsidP="00281478">
      <w:pPr>
        <w:numPr>
          <w:ilvl w:val="0"/>
          <w:numId w:val="8"/>
        </w:numPr>
        <w:spacing w:before="120"/>
        <w:ind w:hanging="720"/>
        <w:jc w:val="both"/>
        <w:rPr>
          <w:rFonts w:ascii="Arial" w:hAnsi="Arial" w:cs="Arial"/>
          <w:sz w:val="22"/>
          <w:szCs w:val="22"/>
        </w:rPr>
      </w:pPr>
      <w:r w:rsidRPr="00466D94">
        <w:rPr>
          <w:rFonts w:ascii="Arial" w:hAnsi="Arial" w:cs="Arial"/>
          <w:sz w:val="22"/>
          <w:szCs w:val="22"/>
        </w:rPr>
        <w:lastRenderedPageBreak/>
        <w:t xml:space="preserve">Zhotovitel poskytuje objednateli k předmětu díla nevýhradní nepřenosnou licenci opravňující objednatele k užití předmětu díla k účelu, k němuž má sloužit. </w:t>
      </w:r>
      <w:r w:rsidR="00371CBB" w:rsidRPr="00466D94">
        <w:rPr>
          <w:rFonts w:ascii="Arial" w:hAnsi="Arial" w:cs="Arial"/>
          <w:sz w:val="22"/>
          <w:szCs w:val="22"/>
        </w:rPr>
        <w:t xml:space="preserve">Objednatel zhotovitele upozorňuje, že v budoucnu bude výzkumné centrum ELI </w:t>
      </w:r>
      <w:proofErr w:type="spellStart"/>
      <w:r w:rsidR="00371CBB" w:rsidRPr="00466D94">
        <w:rPr>
          <w:rFonts w:ascii="Arial" w:hAnsi="Arial" w:cs="Arial"/>
          <w:sz w:val="22"/>
          <w:szCs w:val="22"/>
        </w:rPr>
        <w:t>Beamlines</w:t>
      </w:r>
      <w:proofErr w:type="spellEnd"/>
      <w:r w:rsidR="00371CBB" w:rsidRPr="00466D94">
        <w:rPr>
          <w:rFonts w:ascii="Arial" w:hAnsi="Arial" w:cs="Arial"/>
          <w:sz w:val="22"/>
          <w:szCs w:val="22"/>
        </w:rPr>
        <w:t xml:space="preserve"> </w:t>
      </w:r>
      <w:r w:rsidR="00281478" w:rsidRPr="00466D94">
        <w:rPr>
          <w:rFonts w:ascii="Arial" w:hAnsi="Arial" w:cs="Arial"/>
          <w:sz w:val="22"/>
          <w:szCs w:val="22"/>
        </w:rPr>
        <w:t xml:space="preserve">provozováno nebo i vlastněno zvláštní právnickou osobou - konsorciem evropské výzkumné infrastruktury s názvem </w:t>
      </w:r>
      <w:r w:rsidR="00281478" w:rsidRPr="00466D94">
        <w:rPr>
          <w:rFonts w:ascii="Arial" w:hAnsi="Arial" w:cs="Arial"/>
          <w:sz w:val="22"/>
          <w:szCs w:val="22"/>
          <w:lang w:val="en-GB"/>
        </w:rPr>
        <w:t>The Extreme Light Infrastructure European Research Infrastructure Consortium</w:t>
      </w:r>
      <w:r w:rsidR="00281478" w:rsidRPr="00466D94">
        <w:rPr>
          <w:rFonts w:ascii="Arial" w:hAnsi="Arial" w:cs="Arial"/>
          <w:sz w:val="22"/>
          <w:szCs w:val="22"/>
        </w:rPr>
        <w:t xml:space="preserve"> (dále jen „ELI ERIC“). Stane-li se tak, považují se licence udělené dle této Rámcové smlouvy objednateli za udělené také ELI ERIC.  </w:t>
      </w:r>
    </w:p>
    <w:p w14:paraId="646A9F87" w14:textId="035048D0" w:rsidR="00FE46F6" w:rsidRPr="00466D94" w:rsidRDefault="00460E02" w:rsidP="00371CBB">
      <w:pPr>
        <w:numPr>
          <w:ilvl w:val="0"/>
          <w:numId w:val="8"/>
        </w:numPr>
        <w:spacing w:before="120" w:after="240"/>
        <w:ind w:hanging="720"/>
        <w:jc w:val="both"/>
        <w:rPr>
          <w:rFonts w:ascii="Arial" w:hAnsi="Arial" w:cs="Arial"/>
          <w:sz w:val="22"/>
          <w:szCs w:val="22"/>
        </w:rPr>
      </w:pPr>
      <w:r w:rsidRPr="00466D94">
        <w:rPr>
          <w:rFonts w:ascii="Arial" w:hAnsi="Arial" w:cs="Arial"/>
          <w:sz w:val="22"/>
          <w:szCs w:val="22"/>
        </w:rPr>
        <w:t xml:space="preserve">Objednatel </w:t>
      </w:r>
      <w:r w:rsidR="00FE46F6" w:rsidRPr="00466D94">
        <w:rPr>
          <w:rFonts w:ascii="Arial" w:hAnsi="Arial" w:cs="Arial"/>
          <w:sz w:val="22"/>
          <w:szCs w:val="22"/>
        </w:rPr>
        <w:t xml:space="preserve">se zavazuje, že nebude podnikat žádné kroky, kterými by pro sebe nebo pro jiného zapsal patenty, užitné nebo průmyslové vzory související s řešeními obsaženými v díle a zároveň se zavazuje jakýmkoliv takovým pokusům bránit. </w:t>
      </w:r>
      <w:r w:rsidR="00772A4B" w:rsidRPr="00466D94">
        <w:rPr>
          <w:rFonts w:ascii="Arial" w:hAnsi="Arial" w:cs="Arial"/>
          <w:sz w:val="22"/>
          <w:szCs w:val="22"/>
        </w:rPr>
        <w:t xml:space="preserve">Pravidla spolupráce upravuje v této oblasti také samostatná smlouva smluvních stran o mlčenlivosti ( </w:t>
      </w:r>
      <w:proofErr w:type="gramStart"/>
      <w:r w:rsidR="00772A4B" w:rsidRPr="00466D94">
        <w:rPr>
          <w:rFonts w:ascii="Arial" w:hAnsi="Arial" w:cs="Arial"/>
          <w:sz w:val="22"/>
          <w:szCs w:val="22"/>
        </w:rPr>
        <w:t>NDA ).</w:t>
      </w:r>
      <w:proofErr w:type="gramEnd"/>
      <w:r w:rsidR="00772A4B" w:rsidRPr="00466D94">
        <w:rPr>
          <w:rFonts w:ascii="Arial" w:hAnsi="Arial" w:cs="Arial"/>
          <w:sz w:val="22"/>
          <w:szCs w:val="22"/>
        </w:rPr>
        <w:t xml:space="preserve"> </w:t>
      </w:r>
    </w:p>
    <w:p w14:paraId="2AFAA711" w14:textId="0FAEA17D" w:rsidR="00371CBB" w:rsidRPr="00466D94" w:rsidRDefault="00371CBB" w:rsidP="00371CBB">
      <w:pPr>
        <w:spacing w:before="120" w:after="120"/>
        <w:ind w:left="720"/>
        <w:jc w:val="center"/>
        <w:rPr>
          <w:rFonts w:ascii="Arial" w:hAnsi="Arial" w:cs="Arial"/>
          <w:sz w:val="22"/>
          <w:szCs w:val="22"/>
        </w:rPr>
      </w:pPr>
      <w:r w:rsidRPr="00466D94">
        <w:rPr>
          <w:rFonts w:ascii="Arial" w:hAnsi="Arial" w:cs="Arial"/>
          <w:b/>
          <w:sz w:val="22"/>
          <w:szCs w:val="22"/>
          <w:u w:val="single"/>
        </w:rPr>
        <w:t>Část 3 Závěrečná ujednání</w:t>
      </w:r>
    </w:p>
    <w:p w14:paraId="10759412" w14:textId="4E09D988" w:rsidR="00E617CB" w:rsidRPr="00466D94" w:rsidRDefault="00E617CB" w:rsidP="004B291B">
      <w:pPr>
        <w:pStyle w:val="Zkladntextodsazen"/>
        <w:rPr>
          <w:rFonts w:cs="Arial"/>
          <w:sz w:val="22"/>
          <w:szCs w:val="22"/>
        </w:rPr>
      </w:pPr>
    </w:p>
    <w:p w14:paraId="32C53AFB" w14:textId="30B2FF2C" w:rsidR="00371CBB" w:rsidRPr="00466D94" w:rsidRDefault="004B291B" w:rsidP="00F74D8A">
      <w:pPr>
        <w:pStyle w:val="Odstavecseseznamem"/>
        <w:numPr>
          <w:ilvl w:val="1"/>
          <w:numId w:val="10"/>
        </w:numPr>
        <w:autoSpaceDE w:val="0"/>
        <w:autoSpaceDN w:val="0"/>
        <w:adjustRightInd w:val="0"/>
        <w:spacing w:before="0"/>
        <w:ind w:left="709" w:hanging="709"/>
        <w:jc w:val="both"/>
      </w:pPr>
      <w:r w:rsidRPr="00466D94">
        <w:t>Tato Rámcová s</w:t>
      </w:r>
      <w:r w:rsidR="00AA1EF6" w:rsidRPr="00466D94">
        <w:t xml:space="preserve">mlouva se uzavírá na dobu </w:t>
      </w:r>
      <w:r w:rsidR="00FB726C" w:rsidRPr="00466D94">
        <w:t>ne</w:t>
      </w:r>
      <w:r w:rsidR="006757DC" w:rsidRPr="00466D94">
        <w:t>určitou</w:t>
      </w:r>
      <w:r w:rsidR="00AA1EF6" w:rsidRPr="00466D94">
        <w:t>.</w:t>
      </w:r>
    </w:p>
    <w:p w14:paraId="617834F0" w14:textId="058AA414" w:rsidR="00AA1EF6" w:rsidRPr="00466D94" w:rsidRDefault="00AA1EF6" w:rsidP="00371CBB">
      <w:pPr>
        <w:pStyle w:val="Odstavecseseznamem"/>
        <w:numPr>
          <w:ilvl w:val="1"/>
          <w:numId w:val="10"/>
        </w:numPr>
        <w:autoSpaceDE w:val="0"/>
        <w:autoSpaceDN w:val="0"/>
        <w:adjustRightInd w:val="0"/>
        <w:ind w:left="709" w:hanging="709"/>
        <w:contextualSpacing w:val="0"/>
        <w:jc w:val="both"/>
      </w:pPr>
      <w:r w:rsidRPr="00466D94">
        <w:t xml:space="preserve">Kterákoliv ze stran je oprávněna </w:t>
      </w:r>
      <w:r w:rsidR="004B291B" w:rsidRPr="00466D94">
        <w:t xml:space="preserve">tuto Rámcovou </w:t>
      </w:r>
      <w:r w:rsidRPr="00466D94">
        <w:t xml:space="preserve">smlouvu vypovědět, a to i bez uvedení důvodu. Výpovědní lhůta činí 1 měsíc počínaje prvým dnem následujícím po doručení výpovědi druhé smluvní straně. Ukončení této </w:t>
      </w:r>
      <w:r w:rsidR="004B291B" w:rsidRPr="00466D94">
        <w:t xml:space="preserve">Rámcové </w:t>
      </w:r>
      <w:r w:rsidRPr="00466D94">
        <w:t>smlouvy (ať již k němu dojde z jakéhokoliv důvodu) se nedotýká již uzavřených smluv o dílo.</w:t>
      </w:r>
    </w:p>
    <w:p w14:paraId="5B93D791" w14:textId="77777777" w:rsidR="00AA1EF6" w:rsidRPr="00466D94" w:rsidRDefault="00AA1EF6" w:rsidP="00371CBB">
      <w:pPr>
        <w:pStyle w:val="Odstavecseseznamem"/>
        <w:numPr>
          <w:ilvl w:val="1"/>
          <w:numId w:val="10"/>
        </w:numPr>
        <w:autoSpaceDE w:val="0"/>
        <w:autoSpaceDN w:val="0"/>
        <w:adjustRightInd w:val="0"/>
        <w:ind w:left="709" w:hanging="709"/>
        <w:contextualSpacing w:val="0"/>
        <w:jc w:val="both"/>
      </w:pPr>
      <w:r w:rsidRPr="00466D94">
        <w:t xml:space="preserve">Tato </w:t>
      </w:r>
      <w:r w:rsidR="006C29E5" w:rsidRPr="00466D94">
        <w:t xml:space="preserve">Rámcová </w:t>
      </w:r>
      <w:r w:rsidRPr="00466D94">
        <w:t>smlouva může být měněna pouze písemně. Za písemnou formu nebude pro tento účel považována výměna e-mailových či jiných elektronických zpráv. Strany mohou namítnout neplatnost smlouvy a/nebo jejího dodatku z důvodu nedodržení formy kdykoliv, a to i když již bylo započato s plněním.</w:t>
      </w:r>
    </w:p>
    <w:p w14:paraId="51C1C398" w14:textId="77777777"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 xml:space="preserve">Tato </w:t>
      </w:r>
      <w:r w:rsidR="006C29E5" w:rsidRPr="00466D94">
        <w:t xml:space="preserve">Rámcová </w:t>
      </w:r>
      <w:r w:rsidRPr="00466D94">
        <w:t>smlouva</w:t>
      </w:r>
      <w:r w:rsidR="0026496F" w:rsidRPr="00466D94">
        <w:t xml:space="preserve"> a příslušné smlouvy o dílo</w:t>
      </w:r>
      <w:r w:rsidRPr="00466D94">
        <w:t xml:space="preserve"> a práva a povinnosti z n</w:t>
      </w:r>
      <w:r w:rsidR="0026496F" w:rsidRPr="00466D94">
        <w:t>ich</w:t>
      </w:r>
      <w:r w:rsidRPr="00466D94">
        <w:t xml:space="preserve"> vzniklá (včetně práv a povinností z porušení této </w:t>
      </w:r>
      <w:r w:rsidR="006C29E5" w:rsidRPr="00466D94">
        <w:t xml:space="preserve">Rámcové </w:t>
      </w:r>
      <w:r w:rsidRPr="00466D94">
        <w:t>smlouvy</w:t>
      </w:r>
      <w:r w:rsidR="0026496F" w:rsidRPr="00466D94">
        <w:t xml:space="preserve"> a příslušné smlouvy o dílo</w:t>
      </w:r>
      <w:r w:rsidRPr="00466D94">
        <w:t xml:space="preserve">, ke kterému došlo nebo dojde) se budou řídit českým právním řádem, zejména zákonem č. 89/2012 Sb., Občanským zákoníkem (dále jen občanský zákoník). Veškeré spory vyplývající z této </w:t>
      </w:r>
      <w:r w:rsidR="006C29E5" w:rsidRPr="00466D94">
        <w:t xml:space="preserve">Rámcové </w:t>
      </w:r>
      <w:r w:rsidRPr="00466D94">
        <w:t>smlouvy</w:t>
      </w:r>
      <w:r w:rsidR="0026496F" w:rsidRPr="00466D94">
        <w:t xml:space="preserve"> a z příslušné smlouvy o dílo</w:t>
      </w:r>
      <w:r w:rsidRPr="00466D94">
        <w:t xml:space="preserve"> budou strany přednostně řešit mimosoudní smírnou cestou. Nepodaří-li se takto spor vyřešit, bude věc postoupena k projednání příslušnému soudu v České republice.</w:t>
      </w:r>
    </w:p>
    <w:p w14:paraId="117989F8" w14:textId="440654F1"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 xml:space="preserve">Pro vyloučení pochybností </w:t>
      </w:r>
      <w:r w:rsidR="006757DC" w:rsidRPr="00466D94">
        <w:t xml:space="preserve">zhotovitel </w:t>
      </w:r>
      <w:r w:rsidRPr="00466D94">
        <w:t>výslovně potvrzuj</w:t>
      </w:r>
      <w:r w:rsidR="006757DC" w:rsidRPr="00466D94">
        <w:t>e</w:t>
      </w:r>
      <w:r w:rsidRPr="00466D94">
        <w:t>, že j</w:t>
      </w:r>
      <w:r w:rsidR="006757DC" w:rsidRPr="00466D94">
        <w:t>e</w:t>
      </w:r>
      <w:r w:rsidRPr="00466D94">
        <w:t xml:space="preserve"> podnikatel</w:t>
      </w:r>
      <w:r w:rsidR="006757DC" w:rsidRPr="00466D94">
        <w:t>em</w:t>
      </w:r>
      <w:r w:rsidRPr="00466D94">
        <w:t xml:space="preserve"> a že uzavír</w:t>
      </w:r>
      <w:r w:rsidR="006757DC" w:rsidRPr="00466D94">
        <w:t>á</w:t>
      </w:r>
      <w:r w:rsidRPr="00466D94">
        <w:t xml:space="preserve"> tuto </w:t>
      </w:r>
      <w:r w:rsidR="006C29E5" w:rsidRPr="00466D94">
        <w:t xml:space="preserve">Rámcovou </w:t>
      </w:r>
      <w:r w:rsidRPr="00466D94">
        <w:t xml:space="preserve">smlouvu, jakož i jednotlivé smlouvy </w:t>
      </w:r>
      <w:r w:rsidR="003715AB" w:rsidRPr="00466D94">
        <w:t xml:space="preserve">o dílo </w:t>
      </w:r>
      <w:r w:rsidRPr="00466D94">
        <w:t>při svém podnikání.</w:t>
      </w:r>
      <w:r w:rsidR="006757DC" w:rsidRPr="00466D94">
        <w:t xml:space="preserve"> Objednatel je veřejnou výzkumnou institucí.</w:t>
      </w:r>
    </w:p>
    <w:p w14:paraId="7EAEAA35" w14:textId="77777777"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Strany výslovně potvrzují, že základní podmínky této smlouvy jsou výsledkem jednání stran a každá ze stran měla příležitost ovlivnit obsah základních podmínek této smlouvy.</w:t>
      </w:r>
      <w:r w:rsidR="006C29E5" w:rsidRPr="00466D94">
        <w:t xml:space="preserve"> V této souvislosti strany vylučují aplikaci ustanovení § 557 občanského zákoníku.</w:t>
      </w:r>
    </w:p>
    <w:p w14:paraId="0DC4BF86" w14:textId="77777777"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 xml:space="preserve">Tato </w:t>
      </w:r>
      <w:r w:rsidR="006C29E5" w:rsidRPr="00466D94">
        <w:t xml:space="preserve">Rámcová </w:t>
      </w:r>
      <w:r w:rsidRPr="00466D94">
        <w:t xml:space="preserve">smlouva obsahuje úplné ujednání o předmětu smlouvy a všech náležitostech, které strany měly a chtěly ve smlouvě ujednat, a které považují za důležité pro závaznost této </w:t>
      </w:r>
      <w:r w:rsidR="006C29E5" w:rsidRPr="00466D94">
        <w:t xml:space="preserve">Rámcové </w:t>
      </w:r>
      <w:r w:rsidRPr="00466D94">
        <w:t xml:space="preserve">smlouvy. Žádný projev stran učiněný při jednání o této </w:t>
      </w:r>
      <w:r w:rsidR="006C29E5" w:rsidRPr="00466D94">
        <w:t xml:space="preserve">Rámcové </w:t>
      </w:r>
      <w:r w:rsidRPr="00466D94">
        <w:t xml:space="preserve">smlouvě ani projev učiněný po uzavření této </w:t>
      </w:r>
      <w:r w:rsidR="006C29E5" w:rsidRPr="00466D94">
        <w:t xml:space="preserve">Rámcové </w:t>
      </w:r>
      <w:r w:rsidRPr="00466D94">
        <w:t xml:space="preserve">smlouvy nesmí být vykládán v rozporu s výslovnými ustanoveními této </w:t>
      </w:r>
      <w:r w:rsidR="006C29E5" w:rsidRPr="00466D94">
        <w:t xml:space="preserve">Rámcové </w:t>
      </w:r>
      <w:r w:rsidRPr="00466D94">
        <w:t>smlouvy.</w:t>
      </w:r>
    </w:p>
    <w:p w14:paraId="4FF42C5B" w14:textId="41F579AB"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 xml:space="preserve">Tato </w:t>
      </w:r>
      <w:r w:rsidR="006C29E5" w:rsidRPr="00466D94">
        <w:t xml:space="preserve">Rámcová </w:t>
      </w:r>
      <w:r w:rsidRPr="00466D94">
        <w:t xml:space="preserve">smlouva nabývá </w:t>
      </w:r>
      <w:r w:rsidR="006757DC" w:rsidRPr="00466D94">
        <w:t>platnosti</w:t>
      </w:r>
      <w:r w:rsidRPr="00466D94">
        <w:t xml:space="preserve"> okamžikem jejího podpisu poslední stranou</w:t>
      </w:r>
      <w:r w:rsidR="00A11F51" w:rsidRPr="00466D94">
        <w:t xml:space="preserve"> a účinnosti zveřejněním v registru smluv dle zákona č. 340/2015 Sb., o registru smluv, v platném znění</w:t>
      </w:r>
      <w:r w:rsidRPr="00466D94">
        <w:t xml:space="preserve">. Odpověď strany této smlouvy, podle § 1740 odst. 3 občanského </w:t>
      </w:r>
      <w:r w:rsidRPr="00466D94">
        <w:lastRenderedPageBreak/>
        <w:t xml:space="preserve">zákoníku, s dodatkem nebo odchylkou, není přijetím nabídky na uzavření této </w:t>
      </w:r>
      <w:r w:rsidR="006C29E5" w:rsidRPr="00466D94">
        <w:t xml:space="preserve">Rámcové </w:t>
      </w:r>
      <w:r w:rsidRPr="00466D94">
        <w:t>smlouvy, ani když podstatně nemění podmínky nabídky.</w:t>
      </w:r>
    </w:p>
    <w:p w14:paraId="65566D22" w14:textId="77777777" w:rsidR="00AA1EF6" w:rsidRPr="00466D94" w:rsidRDefault="00AA1EF6" w:rsidP="00F808E9">
      <w:pPr>
        <w:pStyle w:val="Odstavecseseznamem"/>
        <w:numPr>
          <w:ilvl w:val="1"/>
          <w:numId w:val="10"/>
        </w:numPr>
        <w:autoSpaceDE w:val="0"/>
        <w:autoSpaceDN w:val="0"/>
        <w:adjustRightInd w:val="0"/>
        <w:ind w:left="709" w:hanging="709"/>
        <w:contextualSpacing w:val="0"/>
        <w:jc w:val="both"/>
      </w:pPr>
      <w:r w:rsidRPr="00466D94">
        <w:t xml:space="preserve">Tato </w:t>
      </w:r>
      <w:r w:rsidR="006C29E5" w:rsidRPr="00466D94">
        <w:t xml:space="preserve">Rámcová </w:t>
      </w:r>
      <w:r w:rsidRPr="00466D94">
        <w:t xml:space="preserve">smlouva je sepsána ve dvou vyhotoveních, z nichž po jednom obdrží každá ze smluvních stran. Všechny přílohy této </w:t>
      </w:r>
      <w:r w:rsidR="006C29E5" w:rsidRPr="00466D94">
        <w:t xml:space="preserve">Rámcové </w:t>
      </w:r>
      <w:r w:rsidRPr="00466D94">
        <w:t>smlouvy tvoří její nedílnou součást.</w:t>
      </w:r>
    </w:p>
    <w:p w14:paraId="3FA59588" w14:textId="77777777" w:rsidR="00AA1EF6" w:rsidRPr="00466D94" w:rsidRDefault="006C29E5" w:rsidP="00F808E9">
      <w:pPr>
        <w:pStyle w:val="Odstavecseseznamem"/>
        <w:numPr>
          <w:ilvl w:val="1"/>
          <w:numId w:val="10"/>
        </w:numPr>
        <w:autoSpaceDE w:val="0"/>
        <w:autoSpaceDN w:val="0"/>
        <w:adjustRightInd w:val="0"/>
        <w:ind w:left="709" w:hanging="709"/>
        <w:contextualSpacing w:val="0"/>
        <w:jc w:val="both"/>
      </w:pPr>
      <w:r w:rsidRPr="00466D94">
        <w:t>S</w:t>
      </w:r>
      <w:r w:rsidR="00AA1EF6" w:rsidRPr="00466D94">
        <w:t xml:space="preserve">trany prohlašují, že si </w:t>
      </w:r>
      <w:r w:rsidRPr="00466D94">
        <w:t xml:space="preserve">tuto Rámcovou </w:t>
      </w:r>
      <w:r w:rsidR="00AA1EF6" w:rsidRPr="00466D94">
        <w:t>smlouvu pečlivě přečetly, s jejím obsahem souhlasí a tuto skutečnost stvrzují svými podpisy.</w:t>
      </w:r>
    </w:p>
    <w:p w14:paraId="4E6656A0" w14:textId="77777777" w:rsidR="006C29E5" w:rsidRPr="00466D94" w:rsidRDefault="006C29E5" w:rsidP="00AA1EF6">
      <w:pPr>
        <w:jc w:val="both"/>
        <w:rPr>
          <w:rFonts w:ascii="Arial" w:hAnsi="Arial" w:cs="Arial"/>
          <w:sz w:val="22"/>
          <w:szCs w:val="22"/>
        </w:rPr>
      </w:pPr>
    </w:p>
    <w:p w14:paraId="750255FE" w14:textId="77777777" w:rsidR="00F808E9" w:rsidRPr="00466D94" w:rsidRDefault="00F808E9" w:rsidP="00AA1EF6">
      <w:pPr>
        <w:jc w:val="both"/>
        <w:rPr>
          <w:rFonts w:ascii="Arial" w:hAnsi="Arial" w:cs="Arial"/>
          <w:sz w:val="22"/>
          <w:szCs w:val="22"/>
        </w:rPr>
      </w:pPr>
    </w:p>
    <w:p w14:paraId="47161842" w14:textId="50E44B54" w:rsidR="00AA1EF6" w:rsidRPr="00466D94" w:rsidRDefault="00AA1EF6" w:rsidP="00AA1EF6">
      <w:pPr>
        <w:jc w:val="both"/>
        <w:rPr>
          <w:rFonts w:ascii="Arial" w:hAnsi="Arial" w:cs="Arial"/>
          <w:sz w:val="22"/>
          <w:szCs w:val="22"/>
        </w:rPr>
      </w:pPr>
      <w:r w:rsidRPr="00466D94">
        <w:rPr>
          <w:rFonts w:ascii="Arial" w:hAnsi="Arial" w:cs="Arial"/>
          <w:sz w:val="22"/>
          <w:szCs w:val="22"/>
        </w:rPr>
        <w:t>v _____________ dne _________</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t xml:space="preserve">v _____________ dne _________ </w:t>
      </w:r>
    </w:p>
    <w:p w14:paraId="35AD778A" w14:textId="77777777" w:rsidR="00A5697C" w:rsidRPr="00466D94" w:rsidRDefault="00A5697C" w:rsidP="00AA1EF6">
      <w:pPr>
        <w:jc w:val="both"/>
        <w:rPr>
          <w:rFonts w:ascii="Arial" w:hAnsi="Arial" w:cs="Arial"/>
          <w:b/>
          <w:sz w:val="22"/>
          <w:szCs w:val="22"/>
        </w:rPr>
      </w:pPr>
    </w:p>
    <w:p w14:paraId="19BA0559" w14:textId="77137BED" w:rsidR="007C6094" w:rsidRPr="00466D94" w:rsidRDefault="007C6094" w:rsidP="00AA1EF6">
      <w:pPr>
        <w:jc w:val="both"/>
        <w:rPr>
          <w:rFonts w:ascii="Arial" w:hAnsi="Arial" w:cs="Arial"/>
          <w:b/>
          <w:sz w:val="22"/>
          <w:szCs w:val="22"/>
        </w:rPr>
      </w:pPr>
    </w:p>
    <w:p w14:paraId="41861BC6" w14:textId="77777777" w:rsidR="00F808E9" w:rsidRPr="00466D94" w:rsidRDefault="00F808E9" w:rsidP="00AA1EF6">
      <w:pPr>
        <w:jc w:val="both"/>
        <w:rPr>
          <w:rFonts w:ascii="Arial" w:hAnsi="Arial" w:cs="Arial"/>
          <w:b/>
          <w:sz w:val="22"/>
          <w:szCs w:val="22"/>
        </w:rPr>
      </w:pPr>
    </w:p>
    <w:p w14:paraId="106BEEE4" w14:textId="77777777" w:rsidR="007C6094" w:rsidRPr="00466D94" w:rsidRDefault="007C6094" w:rsidP="00AA1EF6">
      <w:pPr>
        <w:jc w:val="both"/>
        <w:rPr>
          <w:rFonts w:ascii="Arial" w:hAnsi="Arial" w:cs="Arial"/>
          <w:b/>
          <w:sz w:val="22"/>
          <w:szCs w:val="22"/>
        </w:rPr>
      </w:pPr>
    </w:p>
    <w:p w14:paraId="17B86637" w14:textId="6F5B8EBE" w:rsidR="007C6094" w:rsidRPr="00466D94" w:rsidRDefault="007C6094" w:rsidP="00AA1EF6">
      <w:pPr>
        <w:jc w:val="both"/>
        <w:rPr>
          <w:rFonts w:ascii="Arial" w:hAnsi="Arial" w:cs="Arial"/>
          <w:b/>
          <w:sz w:val="22"/>
          <w:szCs w:val="22"/>
        </w:rPr>
      </w:pPr>
    </w:p>
    <w:p w14:paraId="267FF53A" w14:textId="77777777" w:rsidR="005F65F6" w:rsidRPr="00466D94" w:rsidRDefault="005F65F6" w:rsidP="00AA1EF6">
      <w:pPr>
        <w:jc w:val="both"/>
        <w:rPr>
          <w:rFonts w:ascii="Arial" w:hAnsi="Arial" w:cs="Arial"/>
          <w:b/>
          <w:sz w:val="22"/>
          <w:szCs w:val="22"/>
        </w:rPr>
      </w:pPr>
    </w:p>
    <w:p w14:paraId="6BBB2FFB" w14:textId="77777777" w:rsidR="00AA1EF6" w:rsidRPr="00466D94" w:rsidRDefault="00057B78" w:rsidP="00AA1EF6">
      <w:pPr>
        <w:ind w:right="-567"/>
        <w:jc w:val="both"/>
        <w:rPr>
          <w:rFonts w:ascii="Arial" w:hAnsi="Arial" w:cs="Arial"/>
          <w:i/>
          <w:sz w:val="22"/>
          <w:szCs w:val="22"/>
        </w:rPr>
      </w:pPr>
      <w:r w:rsidRPr="00466D94">
        <w:rPr>
          <w:rFonts w:ascii="Arial" w:hAnsi="Arial" w:cs="Arial"/>
          <w:noProof/>
          <w:sz w:val="22"/>
          <w:szCs w:val="22"/>
        </w:rPr>
        <mc:AlternateContent>
          <mc:Choice Requires="wps">
            <w:drawing>
              <wp:anchor distT="4294967295" distB="4294967295" distL="114300" distR="114300" simplePos="0" relativeHeight="251658240" behindDoc="0" locked="0" layoutInCell="0" allowOverlap="1" wp14:anchorId="0C7E72AC" wp14:editId="6A01EAA0">
                <wp:simplePos x="0" y="0"/>
                <wp:positionH relativeFrom="column">
                  <wp:posOffset>3397250</wp:posOffset>
                </wp:positionH>
                <wp:positionV relativeFrom="paragraph">
                  <wp:posOffset>60959</wp:posOffset>
                </wp:positionV>
                <wp:extent cx="18288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231594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4.8pt" to="41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n6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" o:allowincell="f" strokeweight=".5pt"/>
            </w:pict>
          </mc:Fallback>
        </mc:AlternateContent>
      </w:r>
      <w:r w:rsidRPr="00466D94">
        <w:rPr>
          <w:rFonts w:ascii="Arial" w:hAnsi="Arial" w:cs="Arial"/>
          <w:noProof/>
          <w:sz w:val="22"/>
          <w:szCs w:val="22"/>
        </w:rPr>
        <mc:AlternateContent>
          <mc:Choice Requires="wps">
            <w:drawing>
              <wp:anchor distT="4294967295" distB="4294967295" distL="114300" distR="114300" simplePos="0" relativeHeight="251657216" behindDoc="0" locked="0" layoutInCell="0" allowOverlap="1" wp14:anchorId="6692FA87" wp14:editId="2FA1F74B">
                <wp:simplePos x="0" y="0"/>
                <wp:positionH relativeFrom="column">
                  <wp:posOffset>288290</wp:posOffset>
                </wp:positionH>
                <wp:positionV relativeFrom="paragraph">
                  <wp:posOffset>60959</wp:posOffset>
                </wp:positionV>
                <wp:extent cx="1828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A8B3EC8"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pt,4.8pt" to="166.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w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" o:allowincell="f" strokeweight=".5pt"/>
            </w:pict>
          </mc:Fallback>
        </mc:AlternateContent>
      </w:r>
    </w:p>
    <w:p w14:paraId="072CB197" w14:textId="77777777" w:rsidR="00AA1EF6" w:rsidRPr="00466D94" w:rsidRDefault="00AA1EF6" w:rsidP="00AA1EF6">
      <w:pPr>
        <w:tabs>
          <w:tab w:val="left" w:pos="567"/>
        </w:tabs>
        <w:ind w:left="708" w:right="-567"/>
        <w:jc w:val="both"/>
        <w:rPr>
          <w:rFonts w:ascii="Arial" w:hAnsi="Arial" w:cs="Arial"/>
          <w:sz w:val="22"/>
          <w:szCs w:val="22"/>
        </w:rPr>
      </w:pPr>
      <w:r w:rsidRPr="00466D94">
        <w:rPr>
          <w:rFonts w:ascii="Arial" w:hAnsi="Arial" w:cs="Arial"/>
          <w:sz w:val="22"/>
          <w:szCs w:val="22"/>
        </w:rPr>
        <w:t>PRECIOSA, a.s.</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00BB2FD5" w:rsidRPr="00466D94">
        <w:rPr>
          <w:rFonts w:ascii="Arial" w:hAnsi="Arial" w:cs="Arial"/>
          <w:sz w:val="22"/>
          <w:szCs w:val="22"/>
        </w:rPr>
        <w:t>Fyzikální ústav AV ČR, v. v. i.</w:t>
      </w:r>
    </w:p>
    <w:p w14:paraId="58A595A4" w14:textId="423783B6" w:rsidR="00AA1EF6" w:rsidRPr="00466D94" w:rsidRDefault="00BB2FD5" w:rsidP="00AA1EF6">
      <w:pPr>
        <w:tabs>
          <w:tab w:val="left" w:pos="567"/>
        </w:tabs>
        <w:ind w:left="708" w:right="-567"/>
        <w:jc w:val="both"/>
        <w:rPr>
          <w:rFonts w:ascii="Arial" w:hAnsi="Arial" w:cs="Arial"/>
          <w:sz w:val="22"/>
          <w:szCs w:val="22"/>
        </w:rPr>
      </w:pPr>
      <w:r w:rsidRPr="00466D94">
        <w:rPr>
          <w:rFonts w:ascii="Arial" w:hAnsi="Arial" w:cs="Arial"/>
          <w:sz w:val="22"/>
          <w:szCs w:val="22"/>
        </w:rPr>
        <w:t xml:space="preserve">Ing. Jakub </w:t>
      </w:r>
      <w:proofErr w:type="spellStart"/>
      <w:r w:rsidRPr="00466D94">
        <w:rPr>
          <w:rFonts w:ascii="Arial" w:hAnsi="Arial" w:cs="Arial"/>
          <w:sz w:val="22"/>
          <w:szCs w:val="22"/>
        </w:rPr>
        <w:t>Hajer</w:t>
      </w:r>
      <w:proofErr w:type="spellEnd"/>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00CE7022" w:rsidRPr="00466D94">
        <w:rPr>
          <w:rFonts w:ascii="Arial" w:hAnsi="Arial" w:cs="Arial"/>
          <w:sz w:val="22"/>
          <w:szCs w:val="22"/>
        </w:rPr>
        <w:t>RNDr. Michael Prouz</w:t>
      </w:r>
      <w:r w:rsidR="00F808E9" w:rsidRPr="00466D94">
        <w:rPr>
          <w:rFonts w:ascii="Arial" w:hAnsi="Arial" w:cs="Arial"/>
          <w:sz w:val="22"/>
          <w:szCs w:val="22"/>
        </w:rPr>
        <w:t>a</w:t>
      </w:r>
      <w:r w:rsidR="00CE7022" w:rsidRPr="00466D94">
        <w:rPr>
          <w:rFonts w:ascii="Arial" w:hAnsi="Arial" w:cs="Arial"/>
          <w:sz w:val="22"/>
          <w:szCs w:val="22"/>
        </w:rPr>
        <w:t>, PhD.</w:t>
      </w:r>
    </w:p>
    <w:p w14:paraId="636A9FB9" w14:textId="3D3F4C2A" w:rsidR="00AA1EF6" w:rsidRPr="00466D94" w:rsidRDefault="00BB2FD5" w:rsidP="00AA1EF6">
      <w:pPr>
        <w:tabs>
          <w:tab w:val="left" w:pos="567"/>
        </w:tabs>
        <w:ind w:left="708" w:right="-567"/>
        <w:jc w:val="both"/>
        <w:rPr>
          <w:rFonts w:ascii="Arial" w:hAnsi="Arial" w:cs="Arial"/>
          <w:sz w:val="22"/>
          <w:szCs w:val="22"/>
        </w:rPr>
      </w:pPr>
      <w:r w:rsidRPr="00466D94">
        <w:rPr>
          <w:rFonts w:ascii="Arial" w:hAnsi="Arial" w:cs="Arial"/>
          <w:sz w:val="22"/>
          <w:szCs w:val="22"/>
        </w:rPr>
        <w:t>ředitel pro rozvoj</w:t>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Pr="00466D94">
        <w:rPr>
          <w:rFonts w:ascii="Arial" w:hAnsi="Arial" w:cs="Arial"/>
          <w:sz w:val="22"/>
          <w:szCs w:val="22"/>
        </w:rPr>
        <w:tab/>
      </w:r>
      <w:r w:rsidR="00CE7022" w:rsidRPr="00466D94">
        <w:rPr>
          <w:rFonts w:ascii="Arial" w:hAnsi="Arial" w:cs="Arial"/>
          <w:sz w:val="22"/>
          <w:szCs w:val="22"/>
        </w:rPr>
        <w:t>ředitel</w:t>
      </w:r>
    </w:p>
    <w:sectPr w:rsidR="00AA1EF6" w:rsidRPr="00466D94">
      <w:headerReference w:type="default" r:id="rId10"/>
      <w:footerReference w:type="even" r:id="rId11"/>
      <w:footerReference w:type="default" r:id="rId12"/>
      <w:pgSz w:w="11907" w:h="16840"/>
      <w:pgMar w:top="1418" w:right="1418" w:bottom="1418"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4124" w16cex:dateUtc="2021-05-28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A6EAA" w16cid:durableId="245B41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6C465" w14:textId="77777777" w:rsidR="00804EC7" w:rsidRDefault="00804EC7">
      <w:r>
        <w:separator/>
      </w:r>
    </w:p>
  </w:endnote>
  <w:endnote w:type="continuationSeparator" w:id="0">
    <w:p w14:paraId="20051868" w14:textId="77777777" w:rsidR="00804EC7" w:rsidRDefault="0080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Std"/>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864132616"/>
      <w:docPartObj>
        <w:docPartGallery w:val="Page Numbers (Bottom of Page)"/>
        <w:docPartUnique/>
      </w:docPartObj>
    </w:sdtPr>
    <w:sdtEndPr>
      <w:rPr>
        <w:rStyle w:val="slostrnky"/>
      </w:rPr>
    </w:sdtEndPr>
    <w:sdtContent>
      <w:p w14:paraId="35462C01" w14:textId="51EF593F" w:rsidR="006425A7" w:rsidRDefault="006425A7" w:rsidP="000F5FF1">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0A5A22E" w14:textId="77777777" w:rsidR="00542763" w:rsidRDefault="00542763">
    <w:pPr>
      <w:pStyle w:val="Zpat"/>
      <w:framePr w:wrap="auto" w:vAnchor="text" w:hAnchor="margin" w:xAlign="center" w:y="1"/>
      <w:widowControl/>
      <w:rPr>
        <w:rStyle w:val="slostrnky"/>
      </w:rPr>
    </w:pPr>
  </w:p>
  <w:p w14:paraId="2D4B8478" w14:textId="77777777" w:rsidR="00542763" w:rsidRDefault="00542763">
    <w:pPr>
      <w:pStyle w:val="Zpat"/>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Fonts w:ascii="Arial" w:hAnsi="Arial" w:cs="Arial"/>
      </w:rPr>
      <w:id w:val="1691952150"/>
      <w:docPartObj>
        <w:docPartGallery w:val="Page Numbers (Bottom of Page)"/>
        <w:docPartUnique/>
      </w:docPartObj>
    </w:sdtPr>
    <w:sdtEndPr>
      <w:rPr>
        <w:rStyle w:val="slostrnky"/>
      </w:rPr>
    </w:sdtEndPr>
    <w:sdtContent>
      <w:p w14:paraId="5CC09A8D" w14:textId="7B731F9A" w:rsidR="006425A7" w:rsidRPr="00466D94" w:rsidRDefault="006425A7" w:rsidP="000F5FF1">
        <w:pPr>
          <w:pStyle w:val="Zpat"/>
          <w:framePr w:wrap="none" w:vAnchor="text" w:hAnchor="margin" w:xAlign="center" w:y="1"/>
          <w:rPr>
            <w:rStyle w:val="slostrnky"/>
            <w:rFonts w:ascii="Arial" w:hAnsi="Arial" w:cs="Arial"/>
          </w:rPr>
        </w:pPr>
        <w:r w:rsidRPr="00466D94">
          <w:rPr>
            <w:rStyle w:val="slostrnky"/>
            <w:rFonts w:ascii="Arial" w:hAnsi="Arial" w:cs="Arial"/>
          </w:rPr>
          <w:fldChar w:fldCharType="begin"/>
        </w:r>
        <w:r w:rsidRPr="00466D94">
          <w:rPr>
            <w:rStyle w:val="slostrnky"/>
            <w:rFonts w:ascii="Arial" w:hAnsi="Arial" w:cs="Arial"/>
          </w:rPr>
          <w:instrText xml:space="preserve"> PAGE </w:instrText>
        </w:r>
        <w:r w:rsidRPr="00466D94">
          <w:rPr>
            <w:rStyle w:val="slostrnky"/>
            <w:rFonts w:ascii="Arial" w:hAnsi="Arial" w:cs="Arial"/>
          </w:rPr>
          <w:fldChar w:fldCharType="separate"/>
        </w:r>
        <w:r w:rsidR="00C86DDE">
          <w:rPr>
            <w:rStyle w:val="slostrnky"/>
            <w:rFonts w:ascii="Arial" w:hAnsi="Arial" w:cs="Arial"/>
            <w:noProof/>
          </w:rPr>
          <w:t>7</w:t>
        </w:r>
        <w:r w:rsidRPr="00466D94">
          <w:rPr>
            <w:rStyle w:val="slostrnky"/>
            <w:rFonts w:ascii="Arial" w:hAnsi="Arial" w:cs="Arial"/>
          </w:rPr>
          <w:fldChar w:fldCharType="end"/>
        </w:r>
      </w:p>
    </w:sdtContent>
  </w:sdt>
  <w:p w14:paraId="2C286804" w14:textId="77777777" w:rsidR="00542763" w:rsidRPr="00466D94" w:rsidRDefault="00542763">
    <w:pPr>
      <w:pStyle w:val="Zpat"/>
      <w:widowControl/>
      <w:ind w:right="360"/>
      <w:rPr>
        <w:rFonts w:ascii="Calibri" w:hAnsi="Calibri" w:cs="Calibri"/>
      </w:rPr>
    </w:pPr>
  </w:p>
  <w:p w14:paraId="252B1DEC" w14:textId="77777777" w:rsidR="00542763" w:rsidRDefault="00542763" w:rsidP="00466D94">
    <w:pPr>
      <w:pStyle w:val="Zpat"/>
      <w:widowControl/>
      <w:ind w:right="360"/>
      <w:jc w:val="center"/>
    </w:pPr>
  </w:p>
  <w:p w14:paraId="0227B09E" w14:textId="25482A7B" w:rsidR="00542763" w:rsidRDefault="006B21B9" w:rsidP="00466D94">
    <w:pPr>
      <w:pStyle w:val="Zpat"/>
      <w:widowControl/>
      <w:ind w:right="360"/>
      <w:jc w:val="right"/>
    </w:pPr>
    <w:r>
      <w:fldChar w:fldCharType="begin"/>
    </w:r>
    <w:r w:rsidR="00B60101">
      <w:instrText xml:space="preserve"> INCLUDEPICTURE "C:\\var\\folders\\43\\fxkdmr356_q4xj4_4r_6m78r0000gn\\T\\com.microsoft.Word\\WebArchiveCopyPasteTempFiles\\Logolink_OP_VVV_hor_barva_cz.jpg" \* MERGEFORMAT </w:instrText>
    </w:r>
    <w:r>
      <w:fldChar w:fldCharType="separate"/>
    </w:r>
    <w:r>
      <w:rPr>
        <w:noProof/>
      </w:rPr>
      <w:drawing>
        <wp:inline distT="0" distB="0" distL="0" distR="0" wp14:anchorId="0A3EFBA2" wp14:editId="2D481F5D">
          <wp:extent cx="3564145" cy="513707"/>
          <wp:effectExtent l="0" t="0" r="0" b="0"/>
          <wp:docPr id="2" name="Picture 2"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descr="Text, letter&#10;&#10;Description automatically generated"/>
                  <pic:cNvPicPr>
                    <a:picLocks/>
                  </pic:cNvPicPr>
                </pic:nvPicPr>
                <pic:blipFill rotWithShape="1">
                  <a:blip r:embed="rId1">
                    <a:extLst>
                      <a:ext uri="{28A0092B-C50C-407E-A947-70E740481C1C}">
                        <a14:useLocalDpi xmlns:a14="http://schemas.microsoft.com/office/drawing/2010/main" val="0"/>
                      </a:ext>
                    </a:extLst>
                  </a:blip>
                  <a:srcRect t="16895" b="18085"/>
                  <a:stretch/>
                </pic:blipFill>
                <pic:spPr bwMode="auto">
                  <a:xfrm>
                    <a:off x="0" y="0"/>
                    <a:ext cx="3568846" cy="51438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4A90" w14:textId="77777777" w:rsidR="00804EC7" w:rsidRDefault="00804EC7">
      <w:r>
        <w:separator/>
      </w:r>
    </w:p>
  </w:footnote>
  <w:footnote w:type="continuationSeparator" w:id="0">
    <w:p w14:paraId="3D48E568" w14:textId="77777777" w:rsidR="00804EC7" w:rsidRDefault="0080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8553" w14:textId="60B15407" w:rsidR="00422E1B" w:rsidRDefault="00422E1B" w:rsidP="00422E1B">
    <w:pPr>
      <w:ind w:left="-284" w:right="-194"/>
      <w:jc w:val="both"/>
      <w:rPr>
        <w:lang w:val="en-GB" w:eastAsia="en-GB"/>
      </w:rPr>
    </w:pPr>
    <w:r>
      <w:fldChar w:fldCharType="begin"/>
    </w:r>
    <w:r w:rsidR="00B60101">
      <w:instrText xml:space="preserve"> INCLUDEPICTURE "C:\\var\\folders\\43\\fxkdmr356_q4xj4_4r_6m78r0000gn\\T\\com.microsoft.Word\\WebArchiveCopyPasteTempFiles\\preciosa-logo.png" \* MERGEFORMAT </w:instrText>
    </w:r>
    <w:r>
      <w:fldChar w:fldCharType="separate"/>
    </w:r>
    <w:r>
      <w:rPr>
        <w:noProof/>
      </w:rPr>
      <w:drawing>
        <wp:inline distT="0" distB="0" distL="0" distR="0" wp14:anchorId="367FB2CC" wp14:editId="5BFB0E28">
          <wp:extent cx="1597678" cy="432000"/>
          <wp:effectExtent l="0" t="0" r="2540" b="0"/>
          <wp:docPr id="6" name="Picture 6" descr="preciosa-logo | PRIM hodinky - originální české pánské, dámské, dětské  hodinky a hod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ciosa-logo | PRIM hodinky - originální české pánské, dámské, dětské  hodinky a hodin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78" cy="432000"/>
                  </a:xfrm>
                  <a:prstGeom prst="rect">
                    <a:avLst/>
                  </a:prstGeom>
                  <a:noFill/>
                  <a:ln>
                    <a:noFill/>
                  </a:ln>
                </pic:spPr>
              </pic:pic>
            </a:graphicData>
          </a:graphic>
        </wp:inline>
      </w:drawing>
    </w:r>
    <w:r>
      <w:fldChar w:fldCharType="end"/>
    </w:r>
    <w:r>
      <w:tab/>
    </w:r>
    <w:r>
      <w:tab/>
    </w:r>
    <w:r>
      <w:fldChar w:fldCharType="begin"/>
    </w:r>
    <w:r w:rsidR="00B60101">
      <w:instrText xml:space="preserve"> INCLUDEPICTURE "C:\\var\\folders\\43\\fxkdmr356_q4xj4_4r_6m78r0000gn\\T\\com.microsoft.Word\\WebArchiveCopyPasteTempFiles\\eli-beamlines-300x137.jpg" \* MERGEFORMAT </w:instrText>
    </w:r>
    <w:r>
      <w:fldChar w:fldCharType="separate"/>
    </w:r>
    <w:r>
      <w:rPr>
        <w:noProof/>
      </w:rPr>
      <w:drawing>
        <wp:inline distT="0" distB="0" distL="0" distR="0" wp14:anchorId="495AEA66" wp14:editId="3FDF2B0A">
          <wp:extent cx="948535" cy="432000"/>
          <wp:effectExtent l="0" t="0" r="4445" b="0"/>
          <wp:docPr id="18" name="Picture 18" descr="Extreme Light Infrastructure – ELI Beamlines – Velké výzkumné  infrastruktury Č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reme Light Infrastructure – ELI Beamlines – Velké výzkumné  infrastruktury Č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535" cy="432000"/>
                  </a:xfrm>
                  <a:prstGeom prst="rect">
                    <a:avLst/>
                  </a:prstGeom>
                  <a:noFill/>
                  <a:ln>
                    <a:noFill/>
                  </a:ln>
                </pic:spPr>
              </pic:pic>
            </a:graphicData>
          </a:graphic>
        </wp:inline>
      </w:drawing>
    </w:r>
    <w:r>
      <w:fldChar w:fldCharType="end"/>
    </w:r>
    <w:r>
      <w:tab/>
    </w:r>
    <w:r>
      <w:tab/>
    </w:r>
    <w:r>
      <w:fldChar w:fldCharType="begin"/>
    </w:r>
    <w:r w:rsidR="00B60101">
      <w:instrText xml:space="preserve"> INCLUDEPICTURE "C:\\var\\folders\\43\\fxkdmr356_q4xj4_4r_6m78r0000gn\\T\\com.microsoft.Word\\WebArchiveCopyPasteTempFiles\\FZU-L-RGB.png" \* MERGEFORMAT </w:instrText>
    </w:r>
    <w:r>
      <w:fldChar w:fldCharType="separate"/>
    </w:r>
    <w:r>
      <w:rPr>
        <w:noProof/>
      </w:rPr>
      <w:drawing>
        <wp:inline distT="0" distB="0" distL="0" distR="0" wp14:anchorId="6F82EC42" wp14:editId="0CAE80B6">
          <wp:extent cx="1698052" cy="432000"/>
          <wp:effectExtent l="0" t="0" r="0" b="0"/>
          <wp:docPr id="10" name="Picture 10" descr="Fyzikální ústav představuje nové logo | F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yzikální ústav představuje nové logo | FZU"/>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8052" cy="432000"/>
                  </a:xfrm>
                  <a:prstGeom prst="rect">
                    <a:avLst/>
                  </a:prstGeom>
                  <a:noFill/>
                  <a:ln>
                    <a:noFill/>
                  </a:ln>
                </pic:spPr>
              </pic:pic>
            </a:graphicData>
          </a:graphic>
        </wp:inline>
      </w:drawing>
    </w:r>
    <w:r>
      <w:fldChar w:fldCharType="end"/>
    </w:r>
  </w:p>
  <w:p w14:paraId="21A7AB1A" w14:textId="77777777" w:rsidR="00422E1B" w:rsidRDefault="00422E1B" w:rsidP="00422E1B">
    <w:pPr>
      <w:jc w:val="right"/>
      <w:rPr>
        <w:lang w:val="en-GB" w:eastAsia="en-GB"/>
      </w:rPr>
    </w:pPr>
  </w:p>
  <w:p w14:paraId="272DBCD6" w14:textId="0F4BBF01" w:rsidR="00F808E9" w:rsidRDefault="00F808E9" w:rsidP="006F0B71">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48891A"/>
    <w:lvl w:ilvl="0">
      <w:start w:val="1"/>
      <w:numFmt w:val="bullet"/>
      <w:pStyle w:val="Nadpis1"/>
      <w:lvlText w:val=""/>
      <w:lvlJc w:val="left"/>
      <w:pPr>
        <w:tabs>
          <w:tab w:val="num" w:pos="360"/>
        </w:tabs>
        <w:ind w:left="360" w:hanging="360"/>
      </w:pPr>
      <w:rPr>
        <w:rFonts w:ascii="Symbol" w:hAnsi="Symbol" w:cs="Times New Roman" w:hint="default"/>
      </w:rPr>
    </w:lvl>
  </w:abstractNum>
  <w:abstractNum w:abstractNumId="1" w15:restartNumberingAfterBreak="0">
    <w:nsid w:val="FFFFFFFB"/>
    <w:multiLevelType w:val="multilevel"/>
    <w:tmpl w:val="B1D82924"/>
    <w:lvl w:ilvl="0">
      <w:start w:val="1"/>
      <w:numFmt w:val="decimal"/>
      <w:lvlText w:val="%1."/>
      <w:legacy w:legacy="1" w:legacySpace="144" w:legacyIndent="0"/>
      <w:lvlJc w:val="left"/>
    </w:lvl>
    <w:lvl w:ilvl="1">
      <w:start w:val="1"/>
      <w:numFmt w:val="decimal"/>
      <w:lvlText w:val="%1.%2"/>
      <w:legacy w:legacy="1" w:legacySpace="144" w:legacyIndent="0"/>
      <w:lvlJc w:val="left"/>
      <w:rPr>
        <w:color w:val="auto"/>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D6748E"/>
    <w:multiLevelType w:val="hybridMultilevel"/>
    <w:tmpl w:val="883CCE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5FE22E8"/>
    <w:multiLevelType w:val="hybridMultilevel"/>
    <w:tmpl w:val="43126CB8"/>
    <w:lvl w:ilvl="0" w:tplc="9DAC47D6">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1049E"/>
    <w:multiLevelType w:val="hybridMultilevel"/>
    <w:tmpl w:val="0EFC2266"/>
    <w:lvl w:ilvl="0" w:tplc="28E68CB2">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B76DFA"/>
    <w:multiLevelType w:val="hybridMultilevel"/>
    <w:tmpl w:val="B3101B50"/>
    <w:lvl w:ilvl="0" w:tplc="409C10AC">
      <w:start w:val="1"/>
      <w:numFmt w:val="decimal"/>
      <w:lvlText w:val="7.%1. "/>
      <w:lvlJc w:val="left"/>
      <w:pPr>
        <w:ind w:left="3338" w:hanging="360"/>
      </w:pPr>
      <w:rPr>
        <w:rFonts w:ascii="Arial" w:hAnsi="Arial" w:cs="Arial" w:hint="default"/>
        <w:b w:val="0"/>
        <w:i w:val="0"/>
        <w:strike w:val="0"/>
        <w:dstrike w:val="0"/>
        <w:sz w:val="20"/>
        <w:szCs w:val="2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4104D3"/>
    <w:multiLevelType w:val="multilevel"/>
    <w:tmpl w:val="0D3029B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7C3CD9"/>
    <w:multiLevelType w:val="hybridMultilevel"/>
    <w:tmpl w:val="0F488F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2886962"/>
    <w:multiLevelType w:val="hybridMultilevel"/>
    <w:tmpl w:val="BD0E4E32"/>
    <w:lvl w:ilvl="0" w:tplc="9A54F1E6">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541784"/>
    <w:multiLevelType w:val="hybridMultilevel"/>
    <w:tmpl w:val="6C7C2D52"/>
    <w:lvl w:ilvl="0" w:tplc="7B3E9206">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88655C"/>
    <w:multiLevelType w:val="hybridMultilevel"/>
    <w:tmpl w:val="05BEC2C0"/>
    <w:lvl w:ilvl="0" w:tplc="C6229294">
      <w:start w:val="6"/>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C27F6A"/>
    <w:multiLevelType w:val="hybridMultilevel"/>
    <w:tmpl w:val="A768C6BC"/>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E1F19"/>
    <w:multiLevelType w:val="multilevel"/>
    <w:tmpl w:val="98C06F02"/>
    <w:lvl w:ilvl="0">
      <w:start w:val="1"/>
      <w:numFmt w:val="none"/>
      <w:pStyle w:val="Odstavecseseznamem"/>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7A79F3"/>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0E7506"/>
    <w:multiLevelType w:val="multilevel"/>
    <w:tmpl w:val="4A9E050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2E015D4"/>
    <w:multiLevelType w:val="hybridMultilevel"/>
    <w:tmpl w:val="6E841BCA"/>
    <w:lvl w:ilvl="0" w:tplc="FBDA884C">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5A3088"/>
    <w:multiLevelType w:val="hybridMultilevel"/>
    <w:tmpl w:val="A6A45270"/>
    <w:lvl w:ilvl="0" w:tplc="00086B94">
      <w:start w:val="1"/>
      <w:numFmt w:val="ordin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D83412"/>
    <w:multiLevelType w:val="hybridMultilevel"/>
    <w:tmpl w:val="B002E774"/>
    <w:lvl w:ilvl="0" w:tplc="CD2A534E">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4F626E"/>
    <w:multiLevelType w:val="multilevel"/>
    <w:tmpl w:val="F9B687E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5527B2"/>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5F5308D"/>
    <w:multiLevelType w:val="multilevel"/>
    <w:tmpl w:val="9C32BD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F50FBA"/>
    <w:multiLevelType w:val="hybridMultilevel"/>
    <w:tmpl w:val="21AE7440"/>
    <w:lvl w:ilvl="0" w:tplc="68422AE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0260FB"/>
    <w:multiLevelType w:val="hybridMultilevel"/>
    <w:tmpl w:val="860C1FFC"/>
    <w:lvl w:ilvl="0" w:tplc="04050001">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73D324E4"/>
    <w:multiLevelType w:val="multilevel"/>
    <w:tmpl w:val="C414B82C"/>
    <w:lvl w:ilvl="0">
      <w:start w:val="1"/>
      <w:numFmt w:val="decimal"/>
      <w:lvlText w:val="%1."/>
      <w:lvlJc w:val="left"/>
      <w:pPr>
        <w:ind w:left="360" w:hanging="360"/>
      </w:pPr>
      <w:rPr>
        <w:rFonts w:hint="default"/>
        <w:b/>
        <w:i w:val="0"/>
        <w:sz w:val="24"/>
        <w:u w:val="none"/>
      </w:r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8"/>
  </w:num>
  <w:num w:numId="3">
    <w:abstractNumId w:val="15"/>
  </w:num>
  <w:num w:numId="4">
    <w:abstractNumId w:val="14"/>
  </w:num>
  <w:num w:numId="5">
    <w:abstractNumId w:val="22"/>
  </w:num>
  <w:num w:numId="6">
    <w:abstractNumId w:val="12"/>
  </w:num>
  <w:num w:numId="7">
    <w:abstractNumId w:val="9"/>
  </w:num>
  <w:num w:numId="8">
    <w:abstractNumId w:val="16"/>
  </w:num>
  <w:num w:numId="9">
    <w:abstractNumId w:val="5"/>
  </w:num>
  <w:num w:numId="10">
    <w:abstractNumId w:val="23"/>
  </w:num>
  <w:num w:numId="11">
    <w:abstractNumId w:val="12"/>
  </w:num>
  <w:num w:numId="12">
    <w:abstractNumId w:val="21"/>
  </w:num>
  <w:num w:numId="13">
    <w:abstractNumId w:val="12"/>
  </w:num>
  <w:num w:numId="14">
    <w:abstractNumId w:val="19"/>
  </w:num>
  <w:num w:numId="15">
    <w:abstractNumId w:val="13"/>
  </w:num>
  <w:num w:numId="16">
    <w:abstractNumId w:val="11"/>
  </w:num>
  <w:num w:numId="17">
    <w:abstractNumId w:val="20"/>
  </w:num>
  <w:num w:numId="18">
    <w:abstractNumId w:val="0"/>
  </w:num>
  <w:num w:numId="19">
    <w:abstractNumId w:val="1"/>
  </w:num>
  <w:num w:numId="20">
    <w:abstractNumId w:val="6"/>
  </w:num>
  <w:num w:numId="21">
    <w:abstractNumId w:val="4"/>
  </w:num>
  <w:num w:numId="22">
    <w:abstractNumId w:val="3"/>
  </w:num>
  <w:num w:numId="23">
    <w:abstractNumId w:val="10"/>
  </w:num>
  <w:num w:numId="24">
    <w:abstractNumId w:val="18"/>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40"/>
    <w:rsid w:val="00000CC0"/>
    <w:rsid w:val="00022162"/>
    <w:rsid w:val="00026D06"/>
    <w:rsid w:val="000320C8"/>
    <w:rsid w:val="00036735"/>
    <w:rsid w:val="00056733"/>
    <w:rsid w:val="00057B78"/>
    <w:rsid w:val="00062591"/>
    <w:rsid w:val="00062B45"/>
    <w:rsid w:val="0006750E"/>
    <w:rsid w:val="00074D4E"/>
    <w:rsid w:val="00082FBA"/>
    <w:rsid w:val="00090DAB"/>
    <w:rsid w:val="0009170D"/>
    <w:rsid w:val="000962A0"/>
    <w:rsid w:val="000C515A"/>
    <w:rsid w:val="000E3B5D"/>
    <w:rsid w:val="00121E86"/>
    <w:rsid w:val="001225E8"/>
    <w:rsid w:val="00125543"/>
    <w:rsid w:val="00161AC6"/>
    <w:rsid w:val="00162180"/>
    <w:rsid w:val="00181128"/>
    <w:rsid w:val="00196B9C"/>
    <w:rsid w:val="001E60C8"/>
    <w:rsid w:val="001F3883"/>
    <w:rsid w:val="00226FF0"/>
    <w:rsid w:val="002332FD"/>
    <w:rsid w:val="00247B87"/>
    <w:rsid w:val="002546D3"/>
    <w:rsid w:val="0026496F"/>
    <w:rsid w:val="00270CC6"/>
    <w:rsid w:val="00273424"/>
    <w:rsid w:val="002804BC"/>
    <w:rsid w:val="00281478"/>
    <w:rsid w:val="0029183E"/>
    <w:rsid w:val="00296A01"/>
    <w:rsid w:val="002A0E5A"/>
    <w:rsid w:val="003069F0"/>
    <w:rsid w:val="00323410"/>
    <w:rsid w:val="0033307F"/>
    <w:rsid w:val="0033525B"/>
    <w:rsid w:val="003411E0"/>
    <w:rsid w:val="00366528"/>
    <w:rsid w:val="003715AB"/>
    <w:rsid w:val="00371CBB"/>
    <w:rsid w:val="0037213C"/>
    <w:rsid w:val="00374E4F"/>
    <w:rsid w:val="003822B8"/>
    <w:rsid w:val="00392F71"/>
    <w:rsid w:val="00393AD9"/>
    <w:rsid w:val="003A25E8"/>
    <w:rsid w:val="003C61F0"/>
    <w:rsid w:val="003E3CDE"/>
    <w:rsid w:val="00405D0F"/>
    <w:rsid w:val="00422E1B"/>
    <w:rsid w:val="004317B6"/>
    <w:rsid w:val="004333EF"/>
    <w:rsid w:val="00442E11"/>
    <w:rsid w:val="004463A1"/>
    <w:rsid w:val="00460E02"/>
    <w:rsid w:val="00466D94"/>
    <w:rsid w:val="004A1CF6"/>
    <w:rsid w:val="004B291B"/>
    <w:rsid w:val="004C65B9"/>
    <w:rsid w:val="004D2517"/>
    <w:rsid w:val="004E33BD"/>
    <w:rsid w:val="004F07E3"/>
    <w:rsid w:val="00524D91"/>
    <w:rsid w:val="005372D3"/>
    <w:rsid w:val="00537A16"/>
    <w:rsid w:val="00542763"/>
    <w:rsid w:val="00586F44"/>
    <w:rsid w:val="0059785D"/>
    <w:rsid w:val="005B31BF"/>
    <w:rsid w:val="005B4DAF"/>
    <w:rsid w:val="005C0B97"/>
    <w:rsid w:val="005D213C"/>
    <w:rsid w:val="005F65F6"/>
    <w:rsid w:val="006027A3"/>
    <w:rsid w:val="0060495D"/>
    <w:rsid w:val="00631F50"/>
    <w:rsid w:val="00632E48"/>
    <w:rsid w:val="006358E8"/>
    <w:rsid w:val="006425A7"/>
    <w:rsid w:val="00644642"/>
    <w:rsid w:val="00663A13"/>
    <w:rsid w:val="006757DC"/>
    <w:rsid w:val="006773A3"/>
    <w:rsid w:val="00690AE5"/>
    <w:rsid w:val="006A5D1E"/>
    <w:rsid w:val="006B21B9"/>
    <w:rsid w:val="006B5348"/>
    <w:rsid w:val="006C29E5"/>
    <w:rsid w:val="006C4B8B"/>
    <w:rsid w:val="006C4B98"/>
    <w:rsid w:val="006C7E53"/>
    <w:rsid w:val="006E2340"/>
    <w:rsid w:val="006E6824"/>
    <w:rsid w:val="006F0B71"/>
    <w:rsid w:val="007249F5"/>
    <w:rsid w:val="007321BB"/>
    <w:rsid w:val="007414B7"/>
    <w:rsid w:val="0074409F"/>
    <w:rsid w:val="007629A4"/>
    <w:rsid w:val="00772A4B"/>
    <w:rsid w:val="00781D35"/>
    <w:rsid w:val="007850F9"/>
    <w:rsid w:val="0079453F"/>
    <w:rsid w:val="00795F1B"/>
    <w:rsid w:val="007B7165"/>
    <w:rsid w:val="007C6094"/>
    <w:rsid w:val="007E396C"/>
    <w:rsid w:val="007E4836"/>
    <w:rsid w:val="007F3EDE"/>
    <w:rsid w:val="007F7722"/>
    <w:rsid w:val="008003AC"/>
    <w:rsid w:val="00804EC7"/>
    <w:rsid w:val="00851939"/>
    <w:rsid w:val="00861549"/>
    <w:rsid w:val="00861A78"/>
    <w:rsid w:val="00882198"/>
    <w:rsid w:val="008A3E12"/>
    <w:rsid w:val="008B467B"/>
    <w:rsid w:val="008E1836"/>
    <w:rsid w:val="00926075"/>
    <w:rsid w:val="00950ACD"/>
    <w:rsid w:val="00957828"/>
    <w:rsid w:val="00960B67"/>
    <w:rsid w:val="00965C08"/>
    <w:rsid w:val="00996BCE"/>
    <w:rsid w:val="009B5817"/>
    <w:rsid w:val="009D1432"/>
    <w:rsid w:val="00A11F51"/>
    <w:rsid w:val="00A12E4A"/>
    <w:rsid w:val="00A432DD"/>
    <w:rsid w:val="00A47ED6"/>
    <w:rsid w:val="00A511D1"/>
    <w:rsid w:val="00A5697C"/>
    <w:rsid w:val="00A669D2"/>
    <w:rsid w:val="00A73EA0"/>
    <w:rsid w:val="00A94C08"/>
    <w:rsid w:val="00AA15D4"/>
    <w:rsid w:val="00AA1EF6"/>
    <w:rsid w:val="00AB2F71"/>
    <w:rsid w:val="00AB5425"/>
    <w:rsid w:val="00AC5F9C"/>
    <w:rsid w:val="00AE766F"/>
    <w:rsid w:val="00B14B33"/>
    <w:rsid w:val="00B369E0"/>
    <w:rsid w:val="00B414A7"/>
    <w:rsid w:val="00B4653E"/>
    <w:rsid w:val="00B60101"/>
    <w:rsid w:val="00B77233"/>
    <w:rsid w:val="00B933B2"/>
    <w:rsid w:val="00BA6D30"/>
    <w:rsid w:val="00BB2FD5"/>
    <w:rsid w:val="00BC3CF6"/>
    <w:rsid w:val="00BE6ED9"/>
    <w:rsid w:val="00C23638"/>
    <w:rsid w:val="00C35C39"/>
    <w:rsid w:val="00C479D4"/>
    <w:rsid w:val="00C570C9"/>
    <w:rsid w:val="00C57E47"/>
    <w:rsid w:val="00C86DDE"/>
    <w:rsid w:val="00CE7022"/>
    <w:rsid w:val="00CF7F3A"/>
    <w:rsid w:val="00D009A7"/>
    <w:rsid w:val="00D203DD"/>
    <w:rsid w:val="00D245B5"/>
    <w:rsid w:val="00D84C02"/>
    <w:rsid w:val="00D901A9"/>
    <w:rsid w:val="00D95CE8"/>
    <w:rsid w:val="00D95E8E"/>
    <w:rsid w:val="00DA348C"/>
    <w:rsid w:val="00DC4671"/>
    <w:rsid w:val="00DC61D6"/>
    <w:rsid w:val="00DD0AA0"/>
    <w:rsid w:val="00DE66CB"/>
    <w:rsid w:val="00E057AA"/>
    <w:rsid w:val="00E57234"/>
    <w:rsid w:val="00E617CB"/>
    <w:rsid w:val="00E62B86"/>
    <w:rsid w:val="00E646B4"/>
    <w:rsid w:val="00E6757A"/>
    <w:rsid w:val="00EA6466"/>
    <w:rsid w:val="00EC1B31"/>
    <w:rsid w:val="00ED099C"/>
    <w:rsid w:val="00EE19FD"/>
    <w:rsid w:val="00EE3E4C"/>
    <w:rsid w:val="00EE7137"/>
    <w:rsid w:val="00EF08B1"/>
    <w:rsid w:val="00EF1A68"/>
    <w:rsid w:val="00EF31A6"/>
    <w:rsid w:val="00EF3587"/>
    <w:rsid w:val="00EF42ED"/>
    <w:rsid w:val="00F0441F"/>
    <w:rsid w:val="00F05185"/>
    <w:rsid w:val="00F05566"/>
    <w:rsid w:val="00F21199"/>
    <w:rsid w:val="00F41D49"/>
    <w:rsid w:val="00F73EA7"/>
    <w:rsid w:val="00F74D8A"/>
    <w:rsid w:val="00F808E9"/>
    <w:rsid w:val="00F842CA"/>
    <w:rsid w:val="00FB726C"/>
    <w:rsid w:val="00FD194D"/>
    <w:rsid w:val="00FD30FB"/>
    <w:rsid w:val="00FD606F"/>
    <w:rsid w:val="00FE46F6"/>
    <w:rsid w:val="00FE5736"/>
    <w:rsid w:val="00FF51DF"/>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2F26A"/>
  <w15:docId w15:val="{78DD9691-1825-4B21-B3E0-9EA3BA7D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59785D"/>
    <w:pPr>
      <w:keepNext/>
      <w:widowControl w:val="0"/>
      <w:numPr>
        <w:numId w:val="18"/>
      </w:numPr>
      <w:autoSpaceDE w:val="0"/>
      <w:autoSpaceDN w:val="0"/>
      <w:spacing w:before="240" w:after="60"/>
      <w:outlineLvl w:val="0"/>
    </w:pPr>
    <w:rPr>
      <w:rFonts w:ascii="Arial" w:hAnsi="Arial" w:cs="Arial"/>
      <w:b/>
      <w:bCs/>
      <w:kern w:val="2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semiHidden/>
    <w:rPr>
      <w:sz w:val="20"/>
    </w:rPr>
  </w:style>
  <w:style w:type="paragraph" w:styleId="Zpat">
    <w:name w:val="footer"/>
    <w:basedOn w:val="Normln"/>
    <w:semiHidden/>
    <w:pPr>
      <w:widowControl w:val="0"/>
      <w:tabs>
        <w:tab w:val="center" w:pos="4536"/>
        <w:tab w:val="right" w:pos="9072"/>
      </w:tabs>
    </w:pPr>
    <w:rPr>
      <w:sz w:val="20"/>
      <w:szCs w:val="20"/>
    </w:rPr>
  </w:style>
  <w:style w:type="paragraph" w:styleId="Zhlav">
    <w:name w:val="header"/>
    <w:basedOn w:val="Normln"/>
    <w:link w:val="ZhlavChar"/>
    <w:uiPriority w:val="99"/>
    <w:pPr>
      <w:widowControl w:val="0"/>
      <w:tabs>
        <w:tab w:val="center" w:pos="4536"/>
        <w:tab w:val="right" w:pos="9072"/>
      </w:tabs>
    </w:pPr>
    <w:rPr>
      <w:sz w:val="20"/>
      <w:szCs w:val="20"/>
    </w:rPr>
  </w:style>
  <w:style w:type="paragraph" w:styleId="Zkladntextodsazen">
    <w:name w:val="Body Text Indent"/>
    <w:basedOn w:val="Normln"/>
    <w:semiHidden/>
    <w:pPr>
      <w:ind w:left="709" w:hanging="709"/>
      <w:jc w:val="both"/>
    </w:pPr>
    <w:rPr>
      <w:rFonts w:ascii="Arial" w:hAnsi="Arial"/>
      <w:sz w:val="20"/>
      <w:szCs w:val="20"/>
    </w:rPr>
  </w:style>
  <w:style w:type="paragraph" w:styleId="Nzev">
    <w:name w:val="Title"/>
    <w:basedOn w:val="Normln"/>
    <w:qFormat/>
    <w:pPr>
      <w:jc w:val="center"/>
    </w:pPr>
    <w:rPr>
      <w:rFonts w:ascii="Arial" w:hAnsi="Arial"/>
      <w:b/>
      <w:szCs w:val="20"/>
    </w:rPr>
  </w:style>
  <w:style w:type="paragraph" w:styleId="Odstavecseseznamem">
    <w:name w:val="List Paragraph"/>
    <w:basedOn w:val="Normln"/>
    <w:uiPriority w:val="34"/>
    <w:qFormat/>
    <w:rsid w:val="00C479D4"/>
    <w:pPr>
      <w:numPr>
        <w:numId w:val="6"/>
      </w:numPr>
      <w:spacing w:before="120"/>
      <w:contextualSpacing/>
    </w:pPr>
    <w:rPr>
      <w:rFonts w:ascii="Arial" w:hAnsi="Arial" w:cs="Arial"/>
      <w:sz w:val="22"/>
      <w:szCs w:val="22"/>
    </w:rPr>
  </w:style>
  <w:style w:type="character" w:styleId="Hypertextovodkaz">
    <w:name w:val="Hyperlink"/>
    <w:uiPriority w:val="99"/>
    <w:unhideWhenUsed/>
    <w:rsid w:val="005D213C"/>
    <w:rPr>
      <w:color w:val="0000FF"/>
      <w:u w:val="single"/>
    </w:rPr>
  </w:style>
  <w:style w:type="paragraph" w:customStyle="1" w:styleId="Standard">
    <w:name w:val="Standard"/>
    <w:rsid w:val="005D213C"/>
    <w:pPr>
      <w:suppressAutoHyphens/>
      <w:autoSpaceDN w:val="0"/>
      <w:textAlignment w:val="baseline"/>
    </w:pPr>
    <w:rPr>
      <w:kern w:val="3"/>
    </w:rPr>
  </w:style>
  <w:style w:type="character" w:customStyle="1" w:styleId="Nadpis1Char">
    <w:name w:val="Nadpis 1 Char"/>
    <w:link w:val="Nadpis1"/>
    <w:rsid w:val="0059785D"/>
    <w:rPr>
      <w:rFonts w:ascii="Arial" w:hAnsi="Arial" w:cs="Arial"/>
      <w:b/>
      <w:bCs/>
      <w:kern w:val="28"/>
      <w:sz w:val="22"/>
      <w:szCs w:val="22"/>
    </w:rPr>
  </w:style>
  <w:style w:type="paragraph" w:styleId="Textbubliny">
    <w:name w:val="Balloon Text"/>
    <w:basedOn w:val="Normln"/>
    <w:link w:val="TextbublinyChar"/>
    <w:uiPriority w:val="99"/>
    <w:semiHidden/>
    <w:unhideWhenUsed/>
    <w:rsid w:val="00EF31A6"/>
    <w:rPr>
      <w:rFonts w:ascii="Tahoma" w:hAnsi="Tahoma" w:cs="Tahoma"/>
      <w:sz w:val="16"/>
      <w:szCs w:val="16"/>
    </w:rPr>
  </w:style>
  <w:style w:type="character" w:customStyle="1" w:styleId="TextbublinyChar">
    <w:name w:val="Text bubliny Char"/>
    <w:link w:val="Textbubliny"/>
    <w:uiPriority w:val="99"/>
    <w:semiHidden/>
    <w:rsid w:val="00EF31A6"/>
    <w:rPr>
      <w:rFonts w:ascii="Tahoma" w:hAnsi="Tahoma" w:cs="Tahoma"/>
      <w:sz w:val="16"/>
      <w:szCs w:val="16"/>
    </w:rPr>
  </w:style>
  <w:style w:type="paragraph" w:styleId="Zkladntext">
    <w:name w:val="Body Text"/>
    <w:basedOn w:val="Normln"/>
    <w:link w:val="ZkladntextChar"/>
    <w:uiPriority w:val="99"/>
    <w:semiHidden/>
    <w:unhideWhenUsed/>
    <w:rsid w:val="000E3B5D"/>
    <w:pPr>
      <w:spacing w:after="120"/>
    </w:pPr>
  </w:style>
  <w:style w:type="character" w:customStyle="1" w:styleId="ZkladntextChar">
    <w:name w:val="Základní text Char"/>
    <w:basedOn w:val="Standardnpsmoodstavce"/>
    <w:link w:val="Zkladntext"/>
    <w:uiPriority w:val="99"/>
    <w:semiHidden/>
    <w:rsid w:val="000E3B5D"/>
    <w:rPr>
      <w:sz w:val="24"/>
      <w:szCs w:val="24"/>
    </w:rPr>
  </w:style>
  <w:style w:type="character" w:styleId="Odkaznakoment">
    <w:name w:val="annotation reference"/>
    <w:basedOn w:val="Standardnpsmoodstavce"/>
    <w:uiPriority w:val="99"/>
    <w:semiHidden/>
    <w:unhideWhenUsed/>
    <w:rsid w:val="00226FF0"/>
    <w:rPr>
      <w:sz w:val="16"/>
      <w:szCs w:val="16"/>
    </w:rPr>
  </w:style>
  <w:style w:type="paragraph" w:styleId="Textkomente">
    <w:name w:val="annotation text"/>
    <w:basedOn w:val="Normln"/>
    <w:link w:val="TextkomenteChar"/>
    <w:uiPriority w:val="99"/>
    <w:semiHidden/>
    <w:unhideWhenUsed/>
    <w:rsid w:val="00226FF0"/>
    <w:rPr>
      <w:sz w:val="20"/>
      <w:szCs w:val="20"/>
    </w:rPr>
  </w:style>
  <w:style w:type="character" w:customStyle="1" w:styleId="TextkomenteChar">
    <w:name w:val="Text komentáře Char"/>
    <w:basedOn w:val="Standardnpsmoodstavce"/>
    <w:link w:val="Textkomente"/>
    <w:uiPriority w:val="99"/>
    <w:semiHidden/>
    <w:rsid w:val="00226FF0"/>
  </w:style>
  <w:style w:type="paragraph" w:styleId="Pedmtkomente">
    <w:name w:val="annotation subject"/>
    <w:basedOn w:val="Textkomente"/>
    <w:next w:val="Textkomente"/>
    <w:link w:val="PedmtkomenteChar"/>
    <w:uiPriority w:val="99"/>
    <w:semiHidden/>
    <w:unhideWhenUsed/>
    <w:rsid w:val="00226FF0"/>
    <w:rPr>
      <w:b/>
      <w:bCs/>
    </w:rPr>
  </w:style>
  <w:style w:type="character" w:customStyle="1" w:styleId="PedmtkomenteChar">
    <w:name w:val="Předmět komentáře Char"/>
    <w:basedOn w:val="TextkomenteChar"/>
    <w:link w:val="Pedmtkomente"/>
    <w:uiPriority w:val="99"/>
    <w:semiHidden/>
    <w:rsid w:val="00226FF0"/>
    <w:rPr>
      <w:b/>
      <w:bCs/>
    </w:rPr>
  </w:style>
  <w:style w:type="character" w:customStyle="1" w:styleId="ZhlavChar">
    <w:name w:val="Záhlaví Char"/>
    <w:basedOn w:val="Standardnpsmoodstavce"/>
    <w:link w:val="Zhlav"/>
    <w:uiPriority w:val="99"/>
    <w:rsid w:val="00F808E9"/>
  </w:style>
  <w:style w:type="paragraph" w:styleId="Normlnweb">
    <w:name w:val="Normal (Web)"/>
    <w:basedOn w:val="Normln"/>
    <w:uiPriority w:val="99"/>
    <w:semiHidden/>
    <w:unhideWhenUsed/>
    <w:rsid w:val="00273424"/>
    <w:pPr>
      <w:spacing w:before="100" w:beforeAutospacing="1" w:after="100" w:afterAutospacing="1"/>
    </w:pPr>
    <w:rPr>
      <w:rFonts w:eastAsiaTheme="minorHAnsi"/>
      <w:lang w:val="en-US"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fz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bynek.stiller@preciosa.cz"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faktury@fzu.cz"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2487</Words>
  <Characters>14676</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OBCHODNÍ SPOLUPRÁCI</vt:lpstr>
      <vt:lpstr>SMLOUVA O OBCHODNÍ SPOLUPRÁCI</vt:lpstr>
    </vt:vector>
  </TitlesOfParts>
  <Company>PRECIOSA, a.s.</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OBCHODNÍ SPOLUPRÁCI</dc:title>
  <dc:creator>Michal Rameš</dc:creator>
  <cp:lastModifiedBy>Barteková Eva</cp:lastModifiedBy>
  <cp:revision>4</cp:revision>
  <cp:lastPrinted>2016-03-15T07:21:00Z</cp:lastPrinted>
  <dcterms:created xsi:type="dcterms:W3CDTF">2021-07-01T11:08:00Z</dcterms:created>
  <dcterms:modified xsi:type="dcterms:W3CDTF">2021-07-01T11:12:00Z</dcterms:modified>
</cp:coreProperties>
</file>