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D45662">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71625" cy="476250"/>
                    </a:xfrm>
                    <a:prstGeom prst="rect">
                      <a:avLst/>
                    </a:prstGeom>
                  </pic:spPr>
                </pic:pic>
              </a:graphicData>
            </a:graphic>
          </wp:inline>
        </w:drawing>
      </w:r>
      <w:r w:rsidR="00D45662">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D45662" w:rsidRDefault="00D45662" w:rsidP="00D45662">
      <w:pPr>
        <w:framePr w:w="4277" w:h="1821" w:hSpace="141" w:wrap="auto" w:vAnchor="text" w:hAnchor="page" w:x="6870" w:y="349"/>
        <w:tabs>
          <w:tab w:val="left" w:pos="1134"/>
        </w:tabs>
      </w:pPr>
      <w:r>
        <w:tab/>
      </w:r>
    </w:p>
    <w:p w:rsidR="00D45662" w:rsidRDefault="00D45662" w:rsidP="00D45662">
      <w:pPr>
        <w:framePr w:w="4277" w:h="1821" w:hSpace="141" w:wrap="auto" w:vAnchor="text" w:hAnchor="page" w:x="6870" w:y="349"/>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r>
        <w:rPr>
          <w:rFonts w:ascii="Arial" w:hAnsi="Arial"/>
        </w:rPr>
        <w:t>BĚLÁK s.r.o.</w:t>
      </w:r>
      <w:bookmarkEnd w:id="0"/>
    </w:p>
    <w:p w:rsidR="00D45662" w:rsidRPr="00360F9D" w:rsidRDefault="00D45662" w:rsidP="00D45662">
      <w:pPr>
        <w:framePr w:w="4277" w:h="1821" w:hSpace="141" w:wrap="auto" w:vAnchor="text" w:hAnchor="page" w:x="6870" w:y="349"/>
        <w:tabs>
          <w:tab w:val="left" w:pos="284"/>
          <w:tab w:val="right" w:pos="851"/>
          <w:tab w:val="left" w:pos="993"/>
        </w:tabs>
        <w:spacing w:line="360" w:lineRule="auto"/>
        <w:ind w:left="284"/>
        <w:rPr>
          <w:rFonts w:ascii="Arial" w:hAnsi="Arial" w:cs="Arial"/>
        </w:rPr>
      </w:pPr>
      <w:bookmarkStart w:id="1" w:name="Contactname"/>
      <w:r>
        <w:rPr>
          <w:rFonts w:ascii="Arial" w:hAnsi="Arial" w:cs="Arial"/>
        </w:rPr>
        <w:t xml:space="preserve"> </w:t>
      </w:r>
      <w:bookmarkEnd w:id="1"/>
    </w:p>
    <w:p w:rsidR="00D45662" w:rsidRPr="00360F9D" w:rsidRDefault="00D45662" w:rsidP="00D45662">
      <w:pPr>
        <w:framePr w:w="4277" w:h="1821" w:hSpace="141" w:wrap="auto" w:vAnchor="text" w:hAnchor="page" w:x="6870" w:y="349"/>
        <w:tabs>
          <w:tab w:val="left" w:pos="284"/>
        </w:tabs>
        <w:spacing w:line="360" w:lineRule="auto"/>
        <w:ind w:left="284"/>
        <w:rPr>
          <w:rFonts w:ascii="Arial" w:hAnsi="Arial"/>
        </w:rPr>
      </w:pPr>
      <w:r>
        <w:rPr>
          <w:rFonts w:ascii="Arial" w:hAnsi="Arial"/>
        </w:rPr>
        <w:t xml:space="preserve"> </w:t>
      </w:r>
      <w:bookmarkStart w:id="2" w:name="Street"/>
      <w:r>
        <w:rPr>
          <w:rFonts w:ascii="Arial" w:hAnsi="Arial"/>
        </w:rPr>
        <w:t xml:space="preserve">Družstevní 133 </w:t>
      </w:r>
      <w:bookmarkEnd w:id="2"/>
    </w:p>
    <w:p w:rsidR="00D45662" w:rsidRPr="00BE541E" w:rsidRDefault="00D45662" w:rsidP="00D45662">
      <w:pPr>
        <w:framePr w:w="4277" w:h="1821" w:hSpace="141" w:wrap="auto" w:vAnchor="text" w:hAnchor="page" w:x="6870" w:y="349"/>
        <w:tabs>
          <w:tab w:val="left" w:pos="284"/>
        </w:tabs>
        <w:spacing w:line="360" w:lineRule="auto"/>
        <w:ind w:left="284"/>
        <w:rPr>
          <w:rFonts w:ascii="Arial" w:hAnsi="Arial"/>
        </w:rPr>
      </w:pPr>
      <w:r w:rsidRPr="00360F9D">
        <w:rPr>
          <w:rFonts w:ascii="Arial" w:hAnsi="Arial"/>
          <w:b/>
        </w:rPr>
        <w:t xml:space="preserve"> </w:t>
      </w:r>
      <w:bookmarkStart w:id="3" w:name="ZIP"/>
      <w:proofErr w:type="gramStart"/>
      <w:r>
        <w:rPr>
          <w:rFonts w:ascii="Arial" w:hAnsi="Arial"/>
        </w:rPr>
        <w:t xml:space="preserve">747 35 </w:t>
      </w:r>
      <w:bookmarkEnd w:id="3"/>
      <w:r w:rsidRPr="00BE541E">
        <w:rPr>
          <w:rFonts w:ascii="Arial" w:hAnsi="Arial"/>
        </w:rPr>
        <w:t xml:space="preserve">  </w:t>
      </w:r>
      <w:bookmarkStart w:id="4" w:name="City"/>
      <w:proofErr w:type="spellStart"/>
      <w:r>
        <w:rPr>
          <w:rFonts w:ascii="Arial" w:hAnsi="Arial"/>
        </w:rPr>
        <w:t>Hněvošice</w:t>
      </w:r>
      <w:bookmarkEnd w:id="4"/>
      <w:proofErr w:type="spellEnd"/>
      <w:proofErr w:type="gramEnd"/>
    </w:p>
    <w:p w:rsidR="00D45662" w:rsidRPr="00360F9D" w:rsidRDefault="00D45662" w:rsidP="00D45662">
      <w:pPr>
        <w:framePr w:w="4277" w:h="1821" w:hSpace="141" w:wrap="auto" w:vAnchor="text" w:hAnchor="page" w:x="6870" w:y="349"/>
        <w:tabs>
          <w:tab w:val="left" w:pos="284"/>
        </w:tabs>
        <w:spacing w:line="360" w:lineRule="auto"/>
        <w:rPr>
          <w:rFonts w:ascii="Arial" w:hAnsi="Arial" w:cs="Arial"/>
        </w:rPr>
      </w:pPr>
    </w:p>
    <w:p w:rsidR="00A515F1" w:rsidRPr="00F27E26" w:rsidRDefault="00A515F1" w:rsidP="00C93821">
      <w:pPr>
        <w:rPr>
          <w:color w:val="FF0000"/>
        </w:rPr>
      </w:pPr>
    </w:p>
    <w:p w:rsidR="00944947" w:rsidRDefault="00661B87">
      <w:r w:rsidRPr="00661B87">
        <w:rPr>
          <w:noProof/>
          <w:color w:val="FF0000"/>
        </w:rPr>
        <w:pict>
          <v:shapetype id="_x0000_t202" coordsize="21600,21600" o:spt="202" path="m,l,21600r21600,l21600,xe">
            <v:stroke joinstyle="miter"/>
            <v:path gradientshapeok="t" o:connecttype="rect"/>
          </v:shapetype>
          <v:shape id="_x0000_s1026" type="#_x0000_t202" style="position:absolute;margin-left:-6.9pt;margin-top:7.25pt;width:265.45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5" w:name="ext_cislo"/>
                  <w:r w:rsidR="00D45662">
                    <w:rPr>
                      <w:rFonts w:ascii="Arial" w:hAnsi="Arial" w:cs="Arial"/>
                    </w:rPr>
                    <w:t xml:space="preserve"> </w:t>
                  </w:r>
                  <w:bookmarkEnd w:id="5"/>
                  <w:r w:rsidRPr="004E4A93">
                    <w:rPr>
                      <w:rFonts w:ascii="Arial" w:hAnsi="Arial" w:cs="Arial"/>
                    </w:rPr>
                    <w:t xml:space="preserve">  </w:t>
                  </w:r>
                  <w:bookmarkStart w:id="6" w:name="ext_spis_znacka"/>
                  <w:r w:rsidR="00D45662">
                    <w:rPr>
                      <w:rFonts w:ascii="Arial" w:hAnsi="Arial" w:cs="Arial"/>
                    </w:rPr>
                    <w:t xml:space="preserve"> </w:t>
                  </w:r>
                  <w:bookmarkEnd w:id="6"/>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7" w:name="DeliveredDate"/>
                  <w:r w:rsidR="00D45662">
                    <w:rPr>
                      <w:rFonts w:ascii="Arial" w:hAnsi="Arial" w:cs="Arial"/>
                    </w:rPr>
                    <w:t xml:space="preserve"> </w:t>
                  </w:r>
                  <w:bookmarkEnd w:id="7"/>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8" w:name="i_cislo"/>
                  <w:r w:rsidR="00D45662">
                    <w:rPr>
                      <w:rFonts w:ascii="Arial" w:hAnsi="Arial" w:cs="Arial"/>
                    </w:rPr>
                    <w:t>POD/12342/2021/924/2.5750</w:t>
                  </w:r>
                  <w:bookmarkEnd w:id="8"/>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9" w:name="manager"/>
                  <w:r w:rsidR="00D45662">
                    <w:rPr>
                      <w:rFonts w:ascii="Arial" w:hAnsi="Arial" w:cs="Arial"/>
                    </w:rPr>
                    <w:t>Radomír Doležel</w:t>
                  </w:r>
                  <w:bookmarkEnd w:id="9"/>
                  <w:r w:rsidR="00237D4D">
                    <w:rPr>
                      <w:rFonts w:ascii="Arial" w:hAnsi="Arial" w:cs="Arial"/>
                    </w:rPr>
                    <w:t>,</w:t>
                  </w:r>
                  <w:r w:rsidR="00D45662">
                    <w:rPr>
                      <w:rFonts w:ascii="Arial" w:hAnsi="Arial" w:cs="Arial"/>
                    </w:rPr>
                    <w:t xml:space="preserve"> Bc.</w:t>
                  </w:r>
                  <w:r w:rsidR="009E4FFD">
                    <w:rPr>
                      <w:rFonts w:ascii="Arial" w:hAnsi="Arial" w:cs="Arial"/>
                    </w:rPr>
                    <w:t xml:space="preserve"> </w:t>
                  </w:r>
                  <w:bookmarkStart w:id="10" w:name="titul_ods"/>
                  <w:r w:rsidR="00D45662">
                    <w:rPr>
                      <w:rFonts w:ascii="Arial" w:hAnsi="Arial" w:cs="Arial"/>
                    </w:rPr>
                    <w:t xml:space="preserve"> </w:t>
                  </w:r>
                  <w:bookmarkEnd w:id="10"/>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3C621D">
                    <w:rPr>
                      <w:rFonts w:ascii="Arial" w:hAnsi="Arial" w:cs="Arial"/>
                    </w:rPr>
                    <w:t>xxx</w:t>
                  </w:r>
                  <w:proofErr w:type="spellEnd"/>
                </w:p>
                <w:p w:rsidR="00360F9D" w:rsidRPr="004E4A93"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3C621D">
                    <w:rPr>
                      <w:rFonts w:ascii="Arial" w:hAnsi="Arial" w:cs="Arial"/>
                    </w:rPr>
                    <w:t>xxx</w:t>
                  </w:r>
                  <w:proofErr w:type="spellEnd"/>
                  <w:r w:rsidR="005E3734" w:rsidRPr="004E4A93">
                    <w:rPr>
                      <w:rFonts w:ascii="Arial" w:hAnsi="Arial" w:cs="Arial"/>
                    </w:rPr>
                    <w:t xml:space="preserve"> </w:t>
                  </w:r>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11" w:name="datum"/>
                  <w:proofErr w:type="gramStart"/>
                  <w:r w:rsidR="00D45662">
                    <w:rPr>
                      <w:rFonts w:ascii="Arial" w:hAnsi="Arial" w:cs="Arial"/>
                    </w:rPr>
                    <w:t>25.6.2021</w:t>
                  </w:r>
                  <w:bookmarkEnd w:id="11"/>
                  <w:proofErr w:type="gramEnd"/>
                </w:p>
              </w:txbxContent>
            </v:textbox>
            <w10:wrap type="square"/>
          </v:shape>
        </w:pict>
      </w:r>
    </w:p>
    <w:p w:rsidR="00D45662" w:rsidRDefault="00D45662" w:rsidP="00D45662">
      <w:pPr>
        <w:pBdr>
          <w:bottom w:val="single" w:sz="4" w:space="1" w:color="auto"/>
        </w:pBdr>
        <w:jc w:val="both"/>
        <w:rPr>
          <w:rFonts w:ascii="Arial" w:hAnsi="Arial" w:cs="Arial"/>
          <w:b/>
        </w:rPr>
      </w:pPr>
    </w:p>
    <w:p w:rsidR="00D45662" w:rsidRDefault="00D45662" w:rsidP="00D45662">
      <w:pPr>
        <w:pBdr>
          <w:bottom w:val="single" w:sz="4" w:space="1" w:color="auto"/>
        </w:pBdr>
        <w:jc w:val="both"/>
        <w:rPr>
          <w:rFonts w:ascii="Arial" w:hAnsi="Arial" w:cs="Arial"/>
          <w:b/>
        </w:rPr>
      </w:pPr>
      <w:r>
        <w:rPr>
          <w:rFonts w:ascii="Arial" w:hAnsi="Arial" w:cs="Arial"/>
          <w:b/>
        </w:rPr>
        <w:t>Objednávka č.: OVs2921/0318 na výkon činnosti koordinátora BOZP při práci na staveništi pro stavbu Ostravice, Paskov, rekonstrukce LB hráze, km 15,400-16,755</w:t>
      </w:r>
    </w:p>
    <w:p w:rsidR="00D45662" w:rsidRDefault="00D45662" w:rsidP="00D45662">
      <w:pPr>
        <w:jc w:val="both"/>
        <w:rPr>
          <w:rFonts w:ascii="Arial" w:hAnsi="Arial" w:cs="Arial"/>
        </w:rPr>
      </w:pPr>
    </w:p>
    <w:p w:rsidR="00D45662" w:rsidRDefault="00D45662" w:rsidP="00D45662">
      <w:pPr>
        <w:spacing w:before="120"/>
        <w:jc w:val="both"/>
        <w:rPr>
          <w:rFonts w:ascii="Arial" w:hAnsi="Arial" w:cs="Arial"/>
        </w:rPr>
      </w:pPr>
      <w:r>
        <w:rPr>
          <w:rFonts w:ascii="Arial" w:hAnsi="Arial" w:cs="Arial"/>
        </w:rPr>
        <w:t>Zhotovitel se zavazuje zajistit pro objednatele provádění výkonu činnosti koordinátora BOZP při práci na staveništi pro stavbu „Ostravice, Paskov, rekonstrukce LB hráze km 15,400 - 16,755“ podle ustanovení zákona č. 309/2006 Sb. ve znění pozdějších předpisů a nařízení vlády č. 591/2006 Sb. ve znění pozdějších předpisů.</w:t>
      </w:r>
    </w:p>
    <w:p w:rsidR="00D45662" w:rsidRDefault="00D45662" w:rsidP="00D45662">
      <w:pPr>
        <w:spacing w:before="120"/>
        <w:jc w:val="both"/>
        <w:rPr>
          <w:rFonts w:ascii="Arial" w:hAnsi="Arial" w:cs="Arial"/>
        </w:rPr>
      </w:pPr>
      <w:r>
        <w:rPr>
          <w:rFonts w:ascii="Arial" w:hAnsi="Arial" w:cs="Arial"/>
        </w:rPr>
        <w:t>Objednatel poskytne zhotoviteli podklady pro provádění činnosti koordinátora BOZP, tj. projektovou dokumentaci uvedené stavby. Objednatel se zavazuje za vykonání sjednaných činností zaplatit příkazníkovi smluvní cenu za podmínek uvedených v této smlouvě.</w:t>
      </w:r>
    </w:p>
    <w:p w:rsidR="00D45662" w:rsidRDefault="00D45662" w:rsidP="00D45662">
      <w:pPr>
        <w:spacing w:before="120"/>
        <w:jc w:val="both"/>
        <w:rPr>
          <w:rFonts w:ascii="Arial" w:hAnsi="Arial" w:cs="Arial"/>
        </w:rPr>
      </w:pPr>
      <w:r>
        <w:rPr>
          <w:rFonts w:ascii="Arial" w:hAnsi="Arial" w:cs="Arial"/>
        </w:rPr>
        <w:t>Zajištění výkonu činnosti koordinátora BOZP při práci na staveništi bude zahrnovat zejména tyto činnosti:</w:t>
      </w:r>
    </w:p>
    <w:p w:rsidR="00D45662" w:rsidRDefault="00D45662" w:rsidP="00D45662">
      <w:pPr>
        <w:numPr>
          <w:ilvl w:val="0"/>
          <w:numId w:val="1"/>
        </w:numPr>
        <w:autoSpaceDE w:val="0"/>
        <w:autoSpaceDN w:val="0"/>
        <w:adjustRightInd w:val="0"/>
        <w:ind w:hanging="294"/>
        <w:jc w:val="both"/>
        <w:rPr>
          <w:rFonts w:ascii="Arial" w:hAnsi="Arial" w:cs="Arial"/>
        </w:rPr>
      </w:pPr>
      <w:r>
        <w:rPr>
          <w:rFonts w:ascii="Arial" w:hAnsi="Arial" w:cs="Arial"/>
          <w:color w:val="000000"/>
        </w:rPr>
        <w:t>aktualizace a dopracování a odsouhlasení plánu bezpečnosti a ochrany zdraví při práci na staveništi v potřebném počtu výtisků,</w:t>
      </w:r>
    </w:p>
    <w:p w:rsidR="00D45662" w:rsidRDefault="00D45662" w:rsidP="00D45662">
      <w:pPr>
        <w:numPr>
          <w:ilvl w:val="0"/>
          <w:numId w:val="1"/>
        </w:numPr>
        <w:autoSpaceDE w:val="0"/>
        <w:autoSpaceDN w:val="0"/>
        <w:adjustRightInd w:val="0"/>
        <w:ind w:hanging="294"/>
        <w:jc w:val="both"/>
        <w:rPr>
          <w:rFonts w:ascii="Arial" w:hAnsi="Arial" w:cs="Arial"/>
        </w:rPr>
      </w:pPr>
      <w:r>
        <w:rPr>
          <w:rFonts w:ascii="Arial" w:hAnsi="Arial" w:cs="Arial"/>
        </w:rPr>
        <w:t xml:space="preserve">průběžná aktualizace plánu </w:t>
      </w:r>
      <w:r>
        <w:rPr>
          <w:rFonts w:ascii="Arial" w:hAnsi="Arial" w:cs="Arial"/>
          <w:color w:val="000000"/>
        </w:rPr>
        <w:t>bezpečnosti a ochrany zdraví při práci na staveništi</w:t>
      </w:r>
      <w:r>
        <w:rPr>
          <w:rFonts w:ascii="Arial" w:hAnsi="Arial" w:cs="Arial"/>
        </w:rPr>
        <w:t xml:space="preserve"> v době realizace uvedené stavby,</w:t>
      </w:r>
    </w:p>
    <w:p w:rsidR="00D45662" w:rsidRDefault="00D45662" w:rsidP="00D45662">
      <w:pPr>
        <w:numPr>
          <w:ilvl w:val="0"/>
          <w:numId w:val="1"/>
        </w:numPr>
        <w:autoSpaceDE w:val="0"/>
        <w:autoSpaceDN w:val="0"/>
        <w:adjustRightInd w:val="0"/>
        <w:ind w:hanging="294"/>
        <w:jc w:val="both"/>
        <w:rPr>
          <w:rFonts w:ascii="Arial" w:hAnsi="Arial" w:cs="Arial"/>
        </w:rPr>
      </w:pPr>
      <w:r>
        <w:rPr>
          <w:rFonts w:ascii="Arial" w:hAnsi="Arial" w:cs="Arial"/>
        </w:rPr>
        <w:t>vypracovat „oznámení o zahájení prací“ podle § 15 odst. 1 zákona č. 309/2006 Sb., ve znění pozdějších předpisů a aktualizovat údaje „oznámení o zahájení prací“ v průběhu realizace uvedené stavby,</w:t>
      </w:r>
    </w:p>
    <w:p w:rsidR="00D45662" w:rsidRDefault="00D45662" w:rsidP="00D45662">
      <w:pPr>
        <w:numPr>
          <w:ilvl w:val="0"/>
          <w:numId w:val="1"/>
        </w:numPr>
        <w:autoSpaceDE w:val="0"/>
        <w:autoSpaceDN w:val="0"/>
        <w:adjustRightInd w:val="0"/>
        <w:ind w:hanging="294"/>
        <w:jc w:val="both"/>
        <w:rPr>
          <w:rFonts w:ascii="Arial" w:hAnsi="Arial" w:cs="Arial"/>
        </w:rPr>
      </w:pPr>
      <w:r>
        <w:rPr>
          <w:rFonts w:ascii="Arial" w:hAnsi="Arial" w:cs="Arial"/>
          <w:color w:val="000000"/>
        </w:rPr>
        <w:t>oznámit zahájení stavby na příslušný Oblastní inspektorát práce (8 dní před předáním staveniště dodavateli stavby) a předávat na Oblastní inspektorát práce</w:t>
      </w:r>
      <w:r>
        <w:rPr>
          <w:rFonts w:ascii="Arial" w:hAnsi="Arial" w:cs="Arial"/>
        </w:rPr>
        <w:t xml:space="preserve"> aktualizované údaje „oznámení o zahájení prací“ v průběhu realizace uvedené stavby,</w:t>
      </w:r>
    </w:p>
    <w:p w:rsidR="00D45662" w:rsidRDefault="00D45662" w:rsidP="00D45662">
      <w:pPr>
        <w:numPr>
          <w:ilvl w:val="0"/>
          <w:numId w:val="1"/>
        </w:numPr>
        <w:autoSpaceDE w:val="0"/>
        <w:autoSpaceDN w:val="0"/>
        <w:adjustRightInd w:val="0"/>
        <w:ind w:hanging="294"/>
        <w:jc w:val="both"/>
        <w:rPr>
          <w:rFonts w:ascii="Arial" w:hAnsi="Arial" w:cs="Arial"/>
        </w:rPr>
      </w:pPr>
      <w:r>
        <w:rPr>
          <w:rFonts w:ascii="Arial" w:hAnsi="Arial" w:cs="Arial"/>
          <w:color w:val="000000"/>
        </w:rPr>
        <w:t>vyvěsit a zveřejnit „Oznámení stavby“ na viditelném místě u vstupu na staveniště (místo</w:t>
      </w:r>
      <w:r>
        <w:rPr>
          <w:rFonts w:ascii="Arial" w:hAnsi="Arial" w:cs="Arial"/>
          <w:color w:val="000000"/>
        </w:rPr>
        <w:br/>
        <w:t xml:space="preserve"> a tabuli dodá dodavatel stavby nebo objednatel)</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zpracovat a předat objednateli aktualizovaný přehled právních předpisů bezpečnosti </w:t>
      </w:r>
      <w:r>
        <w:rPr>
          <w:rFonts w:ascii="Arial" w:hAnsi="Arial" w:cs="Arial"/>
          <w:color w:val="000000"/>
        </w:rPr>
        <w:br/>
        <w:t xml:space="preserve">a ochrany zdraví při práci na staveništi vztahujících se ke stavbě,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zpracovat a předat další podklady související s bezpečností a ochranou zdraví nutné </w:t>
      </w:r>
      <w:r>
        <w:rPr>
          <w:rFonts w:ascii="Arial" w:hAnsi="Arial" w:cs="Arial"/>
          <w:color w:val="000000"/>
        </w:rPr>
        <w:br/>
        <w:t>pro zajištění bezpečného a zdraví neohrožujícího pracovního prostředí,</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informovat bez zbytečného odkladu všechny dotčené dodavatele stavby a další osoby, které mají přístup na staveniště, o bezpečnostních a zdravotních rizicích, která vznikla na staveništi během provádění prací nebo se mohou v průběhu realizace na stavbě vyskytnout,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vyžadovat sjednání nápravy a navrhovat k tomu přiměřená opatření,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koordinovat spolupráci dodavatelů a poddodavatelů nebo jiných osob vykonávajících práce na staveništi,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sledovat dodržování plánu bezpečnosti a ochrany zdraví při práci na staveništi, sledovat provádění prací na staveništi a provádět kontroly pracovišť stavby, upozorňovat na zjištěné nedostatky u zhotovitelů stavby s ohledem na dodržování požadavků BOZP a projednávat přijetí opatření a termíny k nápravě zjištěných nedostatků,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kontrolovat realizaci nápravných opatření u příslušných odpovědných osob kontrolovaných subjektů,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lastRenderedPageBreak/>
        <w:t xml:space="preserve">koordinovat vyšetřování pracovních úrazů na stavbě a vést záznamy o úrazech,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kontrolovat potřebné doklady a oprávnění pro výkon prováděných prací (odborné zkoušky, povolení pro vstup cizích osob, oprávnění pro práce se stroji apod.)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kontrolovat zabezpečení obvodu staveniště, včetně vstupu a vjezdu na staveniště s cílem zamezit vstup nepovolaným fyzickým osobám,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spolupracovat se zástupci zaměstnanců a zaměstnavatelů určených pro oblast bezpečnosti </w:t>
      </w:r>
      <w:r>
        <w:rPr>
          <w:rFonts w:ascii="Arial" w:hAnsi="Arial" w:cs="Arial"/>
          <w:color w:val="000000"/>
        </w:rPr>
        <w:br/>
        <w:t xml:space="preserve">a ochrany zdraví při práci a s příslušnými odborovými organizacemi, popřípadě s fyzickou osobou provádějící technický dozor stavebníka,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zúčastňovat se kontrolní prohlídky stavby, k níž byl přizván stavebním úřadem podle stavebního zákona,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zúčastňovat se porad a jednání s orgány státního dozoru nad BOZP na stavbě, s vedením stavby a kontrolních dnů za účasti dodavatelů, poddodavatelů nebo osob jimi pověřených </w:t>
      </w:r>
      <w:r>
        <w:rPr>
          <w:rFonts w:ascii="Arial" w:hAnsi="Arial" w:cs="Arial"/>
          <w:color w:val="000000"/>
        </w:rPr>
        <w:br/>
        <w:t xml:space="preserve">a informovat o výsledcích své činnosti a dodržování plánu BOZP,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 xml:space="preserve">vyhotovit písemný protokol z každé kontroly stavby. Obsahem protokolu budou záznamy </w:t>
      </w:r>
      <w:r>
        <w:rPr>
          <w:rFonts w:ascii="Arial" w:hAnsi="Arial" w:cs="Arial"/>
          <w:color w:val="000000"/>
        </w:rPr>
        <w:br/>
        <w:t xml:space="preserve">o prováděné činnosti, o výsledcích kontrol, rozsahu dohodnuté kontrolní činnosti, zjištěných závadách, na které prokazatelně upozorní dodavatele a poddodavatele uvedené stavby, odpovědných osobách, navržených </w:t>
      </w:r>
      <w:proofErr w:type="gramStart"/>
      <w:r>
        <w:rPr>
          <w:rFonts w:ascii="Arial" w:hAnsi="Arial" w:cs="Arial"/>
          <w:color w:val="000000"/>
        </w:rPr>
        <w:t>opatřeních</w:t>
      </w:r>
      <w:proofErr w:type="gramEnd"/>
      <w:r>
        <w:rPr>
          <w:rFonts w:ascii="Arial" w:hAnsi="Arial" w:cs="Arial"/>
          <w:color w:val="000000"/>
        </w:rPr>
        <w:t xml:space="preserve">, výsledcích projednávaní kontrolní činnosti se zadavatelem stavby, údaje o tom, zda a kým byly nedostatky odstraněny. Zhotovitel doručí protokol osobám určeným objednatelem. </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navrhovat a organizovat kontrolní dny k dodržování plánu BOZP na staveništi za účasti objednatele, dodavatele a poddodavatelů nebo osob jimi pověřených,</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provádět a zúčastňovat se konzultací na staveništi v uplatňování požadavků BOZP,</w:t>
      </w:r>
    </w:p>
    <w:p w:rsidR="00D45662" w:rsidRDefault="00D45662" w:rsidP="00D45662">
      <w:pPr>
        <w:numPr>
          <w:ilvl w:val="0"/>
          <w:numId w:val="1"/>
        </w:numPr>
        <w:autoSpaceDE w:val="0"/>
        <w:autoSpaceDN w:val="0"/>
        <w:adjustRightInd w:val="0"/>
        <w:ind w:hanging="294"/>
        <w:jc w:val="both"/>
        <w:rPr>
          <w:rFonts w:ascii="Arial" w:hAnsi="Arial" w:cs="Arial"/>
          <w:color w:val="000000"/>
        </w:rPr>
      </w:pPr>
      <w:r>
        <w:rPr>
          <w:rFonts w:ascii="Arial" w:hAnsi="Arial" w:cs="Arial"/>
          <w:color w:val="000000"/>
        </w:rPr>
        <w:t>seznamovat neprodleně vedení stavby se zjištěnými závadami,</w:t>
      </w:r>
    </w:p>
    <w:p w:rsidR="00D45662" w:rsidRDefault="00D45662" w:rsidP="00D45662">
      <w:pPr>
        <w:numPr>
          <w:ilvl w:val="0"/>
          <w:numId w:val="1"/>
        </w:numPr>
        <w:ind w:hanging="294"/>
        <w:jc w:val="both"/>
        <w:rPr>
          <w:rFonts w:ascii="Arial" w:hAnsi="Arial" w:cs="Arial"/>
          <w:color w:val="000000"/>
        </w:rPr>
      </w:pPr>
      <w:r>
        <w:rPr>
          <w:rFonts w:ascii="Arial" w:hAnsi="Arial" w:cs="Arial"/>
          <w:color w:val="000000"/>
        </w:rPr>
        <w:t xml:space="preserve">dávat podněty a na vyžádání dodavatele stavby doporučovat technická řešení nebo opatření </w:t>
      </w:r>
      <w:r>
        <w:rPr>
          <w:rFonts w:ascii="Arial" w:hAnsi="Arial" w:cs="Arial"/>
          <w:color w:val="000000"/>
        </w:rPr>
        <w:br/>
        <w:t>k zajištění BOZP pro stanovení pracovních nebo technologických postupů a plánování bezpečného provádění prací, které se na staveništi uskuteční současně nebo na sebe budou bezprostředně navazovat,</w:t>
      </w:r>
    </w:p>
    <w:p w:rsidR="00D45662" w:rsidRDefault="00D45662" w:rsidP="00D45662">
      <w:pPr>
        <w:numPr>
          <w:ilvl w:val="0"/>
          <w:numId w:val="1"/>
        </w:numPr>
        <w:ind w:hanging="294"/>
        <w:jc w:val="both"/>
        <w:rPr>
          <w:rFonts w:ascii="Arial" w:hAnsi="Arial" w:cs="Arial"/>
          <w:color w:val="000000"/>
        </w:rPr>
      </w:pPr>
      <w:r>
        <w:rPr>
          <w:rFonts w:ascii="Arial" w:hAnsi="Arial" w:cs="Arial"/>
          <w:color w:val="000000"/>
        </w:rPr>
        <w:t>spolupracovat při stanovení času potřebného k bezpečnému provádění jednotlivých prací nebo činností,</w:t>
      </w:r>
    </w:p>
    <w:p w:rsidR="00D45662" w:rsidRDefault="00D45662" w:rsidP="00D45662">
      <w:pPr>
        <w:numPr>
          <w:ilvl w:val="0"/>
          <w:numId w:val="1"/>
        </w:numPr>
        <w:ind w:hanging="294"/>
        <w:jc w:val="both"/>
        <w:rPr>
          <w:rFonts w:ascii="Arial" w:hAnsi="Arial" w:cs="Arial"/>
          <w:color w:val="000000"/>
        </w:rPr>
      </w:pPr>
      <w:r>
        <w:rPr>
          <w:rFonts w:ascii="Arial" w:hAnsi="Arial" w:cs="Arial"/>
          <w:color w:val="000000"/>
        </w:rPr>
        <w:t xml:space="preserve">předat originál deníku koordinátora BOZP a originál Plánu BOZP objednateli do 30 dnů </w:t>
      </w:r>
      <w:r>
        <w:rPr>
          <w:rFonts w:ascii="Arial" w:hAnsi="Arial" w:cs="Arial"/>
          <w:color w:val="000000"/>
        </w:rPr>
        <w:br/>
        <w:t>od dokončení uvedené stavby a jejím řádném předání a převzetí,</w:t>
      </w:r>
    </w:p>
    <w:p w:rsidR="00D45662" w:rsidRDefault="00D45662" w:rsidP="00D45662">
      <w:pPr>
        <w:spacing w:before="120"/>
        <w:jc w:val="both"/>
        <w:rPr>
          <w:rFonts w:ascii="Arial" w:hAnsi="Arial" w:cs="Arial"/>
        </w:rPr>
      </w:pPr>
    </w:p>
    <w:p w:rsidR="00D45662" w:rsidRDefault="00D45662" w:rsidP="00D45662">
      <w:pPr>
        <w:jc w:val="both"/>
        <w:rPr>
          <w:rFonts w:ascii="Arial" w:hAnsi="Arial" w:cs="Arial"/>
          <w:b/>
        </w:rPr>
      </w:pPr>
      <w:r>
        <w:rPr>
          <w:rFonts w:ascii="Arial" w:hAnsi="Arial" w:cs="Arial"/>
          <w:b/>
        </w:rPr>
        <w:t>Rozsah výkonu činnosti koordinátora BOZP při provádění stavby:</w:t>
      </w:r>
    </w:p>
    <w:p w:rsidR="00D45662" w:rsidRDefault="00D45662" w:rsidP="00D45662">
      <w:pPr>
        <w:ind w:left="2832" w:firstLine="3"/>
        <w:jc w:val="both"/>
        <w:rPr>
          <w:rFonts w:ascii="Arial" w:hAnsi="Arial" w:cs="Arial"/>
        </w:rPr>
      </w:pPr>
      <w:r>
        <w:rPr>
          <w:rFonts w:ascii="Arial" w:hAnsi="Arial" w:cs="Arial"/>
        </w:rPr>
        <w:t>1-2x týdně kontrola staveniště podle potřeby stavby a průběhu stavebních prací</w:t>
      </w:r>
    </w:p>
    <w:p w:rsidR="00D45662" w:rsidRDefault="00D45662" w:rsidP="00D45662">
      <w:pPr>
        <w:ind w:left="2832" w:firstLine="3"/>
        <w:jc w:val="both"/>
        <w:rPr>
          <w:rFonts w:ascii="Arial" w:hAnsi="Arial" w:cs="Arial"/>
        </w:rPr>
      </w:pPr>
      <w:r>
        <w:rPr>
          <w:rFonts w:ascii="Arial" w:hAnsi="Arial" w:cs="Arial"/>
        </w:rPr>
        <w:t>1x měsíčně účast na kontrolním dni stavby</w:t>
      </w:r>
    </w:p>
    <w:p w:rsidR="00D45662" w:rsidRDefault="00D45662" w:rsidP="00D45662">
      <w:pPr>
        <w:jc w:val="both"/>
        <w:rPr>
          <w:rFonts w:ascii="Arial" w:hAnsi="Arial" w:cs="Arial"/>
        </w:rPr>
      </w:pPr>
    </w:p>
    <w:p w:rsidR="00D45662" w:rsidRDefault="00D45662" w:rsidP="00D45662">
      <w:pPr>
        <w:spacing w:after="120"/>
        <w:ind w:left="2552" w:hanging="2552"/>
        <w:jc w:val="both"/>
        <w:rPr>
          <w:rFonts w:ascii="Arial" w:hAnsi="Arial" w:cs="Arial"/>
        </w:rPr>
      </w:pPr>
      <w:r>
        <w:rPr>
          <w:rFonts w:ascii="Arial" w:hAnsi="Arial" w:cs="Arial"/>
          <w:b/>
        </w:rPr>
        <w:t>Termín plnění:</w:t>
      </w:r>
      <w:r>
        <w:rPr>
          <w:rFonts w:ascii="Arial" w:hAnsi="Arial" w:cs="Arial"/>
          <w:b/>
        </w:rPr>
        <w:tab/>
      </w:r>
      <w:r>
        <w:rPr>
          <w:rFonts w:ascii="Arial" w:hAnsi="Arial" w:cs="Arial"/>
          <w:b/>
        </w:rPr>
        <w:tab/>
      </w:r>
      <w:r>
        <w:rPr>
          <w:rFonts w:ascii="Arial" w:hAnsi="Arial" w:cs="Arial"/>
        </w:rPr>
        <w:t>07/2021 – 05/2022</w:t>
      </w:r>
    </w:p>
    <w:p w:rsidR="00D45662" w:rsidRDefault="00D45662" w:rsidP="00D45662">
      <w:pPr>
        <w:spacing w:before="120"/>
        <w:jc w:val="both"/>
        <w:rPr>
          <w:rFonts w:ascii="Arial" w:hAnsi="Arial" w:cs="Arial"/>
        </w:rPr>
      </w:pPr>
      <w:r>
        <w:rPr>
          <w:rFonts w:ascii="Arial" w:hAnsi="Arial" w:cs="Arial"/>
          <w:b/>
        </w:rPr>
        <w:t>Cena: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8 800,- Kč bez DPH za 1 měsíc</w:t>
      </w:r>
    </w:p>
    <w:p w:rsidR="00D45662" w:rsidRDefault="00D45662" w:rsidP="00D45662">
      <w:pPr>
        <w:spacing w:after="1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Celková cena za dobu realizace stavby max. 96 800,- Kč bez DPH</w:t>
      </w:r>
    </w:p>
    <w:p w:rsidR="00D45662" w:rsidRDefault="00D45662" w:rsidP="00D45662">
      <w:pPr>
        <w:spacing w:before="120" w:after="120"/>
        <w:jc w:val="both"/>
        <w:rPr>
          <w:rFonts w:ascii="Arial" w:hAnsi="Arial" w:cs="Arial"/>
        </w:rPr>
      </w:pPr>
      <w:r>
        <w:rPr>
          <w:rFonts w:ascii="Arial" w:hAnsi="Arial" w:cs="Arial"/>
        </w:rPr>
        <w:t>Celková cena za provedení prací je dohodou smluvních stran stanovena jako smluvní a nejvýše přípustná a je stanovena na základě nabídky zhotovitele. Uvedená cena zahrnuje veškeré náklady související s provedením prací (poplatky, vedlejší náklady, dopravu, předpokládaná rizika, apod.)</w:t>
      </w:r>
    </w:p>
    <w:p w:rsidR="00D45662" w:rsidRDefault="00D45662" w:rsidP="00D45662">
      <w:pPr>
        <w:spacing w:after="120"/>
        <w:jc w:val="both"/>
        <w:rPr>
          <w:rFonts w:ascii="Arial" w:hAnsi="Arial" w:cs="Arial"/>
          <w:b/>
        </w:rPr>
      </w:pPr>
    </w:p>
    <w:p w:rsidR="00D45662" w:rsidRDefault="00D45662" w:rsidP="00D45662">
      <w:pPr>
        <w:spacing w:after="120"/>
        <w:jc w:val="both"/>
        <w:rPr>
          <w:rFonts w:ascii="Arial" w:hAnsi="Arial" w:cs="Arial"/>
        </w:rPr>
      </w:pPr>
      <w:r>
        <w:rPr>
          <w:rFonts w:ascii="Arial" w:hAnsi="Arial" w:cs="Arial"/>
          <w:b/>
        </w:rPr>
        <w:t>Fakturace:</w:t>
      </w:r>
      <w:r>
        <w:rPr>
          <w:rFonts w:ascii="Arial" w:hAnsi="Arial" w:cs="Arial"/>
        </w:rPr>
        <w:tab/>
      </w:r>
      <w:r>
        <w:rPr>
          <w:rFonts w:ascii="Arial" w:hAnsi="Arial" w:cs="Arial"/>
        </w:rPr>
        <w:tab/>
      </w:r>
    </w:p>
    <w:p w:rsidR="00D45662" w:rsidRPr="00D45662" w:rsidRDefault="00D45662" w:rsidP="00D45662">
      <w:pPr>
        <w:spacing w:after="120"/>
        <w:jc w:val="both"/>
        <w:rPr>
          <w:rFonts w:ascii="Arial" w:hAnsi="Arial" w:cs="Arial"/>
        </w:rPr>
      </w:pPr>
      <w:r>
        <w:rPr>
          <w:rFonts w:ascii="Arial" w:hAnsi="Arial" w:cs="Arial"/>
        </w:rPr>
        <w:t>Cena za provedení prací bude hrazena měsíčně na základě daňového dokladu - faktury, která bude zhotovitelem vystavena na základě soupisu prací odsouhlaseného objednatelem. Splatnost faktury je 30 dnů ode dne vystavení faktury a prokazatelného doručení vystavené faktury objednateli. V případě přerušení stavebních prací (např. v zimním období) bude služba fakturována v omezeném rozsahu odpovídajícím rozsahu plnění v době přerušení prací.</w:t>
      </w:r>
    </w:p>
    <w:p w:rsidR="00D45662" w:rsidRDefault="00D45662" w:rsidP="00D45662">
      <w:pPr>
        <w:spacing w:after="120"/>
        <w:jc w:val="both"/>
        <w:rPr>
          <w:rFonts w:ascii="Arial" w:hAnsi="Arial" w:cs="Arial"/>
        </w:rPr>
      </w:pPr>
      <w:r>
        <w:rPr>
          <w:rFonts w:ascii="Arial" w:hAnsi="Arial" w:cs="Arial"/>
          <w:b/>
        </w:rPr>
        <w:t>Záruka:</w:t>
      </w:r>
      <w:r>
        <w:rPr>
          <w:rFonts w:ascii="Arial" w:hAnsi="Arial" w:cs="Arial"/>
          <w:b/>
        </w:rPr>
        <w:tab/>
      </w:r>
      <w:r>
        <w:rPr>
          <w:rFonts w:ascii="Arial" w:hAnsi="Arial" w:cs="Arial"/>
        </w:rPr>
        <w:tab/>
      </w:r>
      <w:r>
        <w:rPr>
          <w:rFonts w:ascii="Arial" w:hAnsi="Arial" w:cs="Arial"/>
        </w:rPr>
        <w:tab/>
        <w:t>24 měsíců</w:t>
      </w:r>
    </w:p>
    <w:p w:rsidR="00D45662" w:rsidRDefault="00D45662" w:rsidP="00D45662">
      <w:pPr>
        <w:ind w:left="2832" w:hanging="2832"/>
        <w:jc w:val="both"/>
        <w:rPr>
          <w:rFonts w:ascii="Arial" w:hAnsi="Arial" w:cs="Arial"/>
          <w:b/>
        </w:rPr>
      </w:pPr>
    </w:p>
    <w:p w:rsidR="00D45662" w:rsidRDefault="00D45662" w:rsidP="00D45662">
      <w:pPr>
        <w:ind w:left="2832" w:hanging="2832"/>
        <w:jc w:val="both"/>
        <w:rPr>
          <w:rFonts w:ascii="Arial" w:hAnsi="Arial" w:cs="Arial"/>
          <w:b/>
        </w:rPr>
      </w:pPr>
    </w:p>
    <w:p w:rsidR="00D45662" w:rsidRDefault="00D45662" w:rsidP="00D45662">
      <w:pPr>
        <w:ind w:left="2832" w:hanging="2832"/>
        <w:jc w:val="both"/>
        <w:rPr>
          <w:rFonts w:ascii="Arial" w:hAnsi="Arial" w:cs="Arial"/>
          <w:b/>
        </w:rPr>
      </w:pPr>
    </w:p>
    <w:p w:rsidR="00D45662" w:rsidRDefault="00D45662" w:rsidP="00D45662">
      <w:pPr>
        <w:ind w:left="2832" w:hanging="2832"/>
        <w:jc w:val="both"/>
        <w:rPr>
          <w:rFonts w:ascii="Arial" w:hAnsi="Arial" w:cs="Arial"/>
          <w:b/>
        </w:rPr>
      </w:pPr>
    </w:p>
    <w:p w:rsidR="00D45662" w:rsidRDefault="00D45662" w:rsidP="00D45662">
      <w:pPr>
        <w:ind w:left="2832" w:hanging="2832"/>
        <w:jc w:val="both"/>
        <w:rPr>
          <w:rFonts w:ascii="Arial" w:hAnsi="Arial" w:cs="Arial"/>
        </w:rPr>
      </w:pPr>
      <w:r>
        <w:rPr>
          <w:rFonts w:ascii="Arial" w:hAnsi="Arial" w:cs="Arial"/>
          <w:b/>
        </w:rPr>
        <w:lastRenderedPageBreak/>
        <w:t>Sankce:</w:t>
      </w:r>
      <w:r>
        <w:rPr>
          <w:rFonts w:ascii="Arial" w:hAnsi="Arial" w:cs="Arial"/>
        </w:rPr>
        <w:tab/>
      </w:r>
    </w:p>
    <w:p w:rsidR="00D45662" w:rsidRDefault="00D45662" w:rsidP="00D45662">
      <w:pPr>
        <w:spacing w:before="120"/>
        <w:jc w:val="both"/>
        <w:rPr>
          <w:rFonts w:ascii="Arial" w:hAnsi="Arial" w:cs="Arial"/>
        </w:rPr>
      </w:pPr>
      <w:r>
        <w:rPr>
          <w:rFonts w:ascii="Arial" w:hAnsi="Arial" w:cs="Arial"/>
        </w:rPr>
        <w:t xml:space="preserve">V případě, že zhotovitel poruší povinnosti vyplývající z platných právních předpisů vztahujících </w:t>
      </w:r>
    </w:p>
    <w:p w:rsidR="00D45662" w:rsidRDefault="00D45662" w:rsidP="00D45662">
      <w:pPr>
        <w:spacing w:after="200" w:line="276" w:lineRule="auto"/>
        <w:rPr>
          <w:rFonts w:ascii="Arial" w:hAnsi="Arial" w:cs="Arial"/>
        </w:rPr>
      </w:pPr>
      <w:proofErr w:type="gramStart"/>
      <w:r>
        <w:rPr>
          <w:rFonts w:ascii="Arial" w:hAnsi="Arial" w:cs="Arial"/>
        </w:rPr>
        <w:t>se</w:t>
      </w:r>
      <w:proofErr w:type="gramEnd"/>
      <w:r>
        <w:rPr>
          <w:rFonts w:ascii="Arial" w:hAnsi="Arial" w:cs="Arial"/>
        </w:rPr>
        <w:t xml:space="preserve"> k jeho činnosti a Oblastní inspektorát práce udělí objednateli za takové porušení povinností pokutu, bude tato pokuta přenesena na zhotovitele. Zaplacením této pokuty není dotčeno právo objednatele domáhat se náhrady škody vzniklé porušením povinností zhotovitele. V případě, že zhotovitel nebude postupovat v souladu s ustanoveními zákona č. 306/2006 Sb. ve znění pozdějších předpisů a v souladu s dalšími platnými právními předpisy které se vztahují k jeho činnosti, má objednatel právo zrušit objednávku.</w:t>
      </w:r>
    </w:p>
    <w:p w:rsidR="00D45662" w:rsidRDefault="00D45662" w:rsidP="00D45662">
      <w:pPr>
        <w:spacing w:before="120"/>
        <w:jc w:val="both"/>
        <w:rPr>
          <w:rFonts w:ascii="Arial" w:hAnsi="Arial" w:cs="Arial"/>
        </w:rPr>
      </w:pPr>
      <w:r>
        <w:rPr>
          <w:rFonts w:ascii="Arial" w:hAnsi="Arial" w:cs="Arial"/>
          <w:b/>
        </w:rPr>
        <w:t>Ostatní ujednání:</w:t>
      </w:r>
    </w:p>
    <w:p w:rsidR="00D45662" w:rsidRDefault="00D45662" w:rsidP="00D45662">
      <w:pPr>
        <w:spacing w:before="120"/>
        <w:jc w:val="both"/>
        <w:rPr>
          <w:rFonts w:ascii="Arial" w:hAnsi="Arial" w:cs="Arial"/>
        </w:rPr>
      </w:pPr>
      <w:r>
        <w:rPr>
          <w:rFonts w:ascii="Arial" w:hAnsi="Arial" w:cs="Arial"/>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Pr>
          <w:rFonts w:ascii="Arial" w:hAnsi="Arial" w:cs="Arial"/>
        </w:rPr>
        <w:t>mailová</w:t>
      </w:r>
      <w:proofErr w:type="spellEnd"/>
      <w:r>
        <w:rPr>
          <w:rFonts w:ascii="Arial" w:hAnsi="Arial" w:cs="Arial"/>
        </w:rPr>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D45662" w:rsidRDefault="00D45662" w:rsidP="00D45662">
      <w:pPr>
        <w:spacing w:before="120"/>
        <w:jc w:val="both"/>
        <w:rPr>
          <w:rFonts w:ascii="Arial" w:hAnsi="Arial" w:cs="Arial"/>
        </w:rPr>
      </w:pPr>
      <w:r>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45662" w:rsidRDefault="00D45662" w:rsidP="00D45662">
      <w:pPr>
        <w:spacing w:before="120"/>
        <w:jc w:val="both"/>
        <w:rPr>
          <w:rFonts w:ascii="Arial" w:hAnsi="Arial" w:cs="Arial"/>
        </w:rPr>
      </w:pPr>
      <w:r>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D45662" w:rsidRDefault="00D45662" w:rsidP="00D45662">
      <w:pPr>
        <w:spacing w:before="120"/>
        <w:jc w:val="both"/>
        <w:rPr>
          <w:rFonts w:ascii="Arial" w:hAnsi="Arial" w:cs="Arial"/>
        </w:rPr>
      </w:pPr>
      <w:r>
        <w:rPr>
          <w:rFonts w:ascii="Arial" w:hAnsi="Arial" w:cs="Arial"/>
        </w:rPr>
        <w:t xml:space="preserve">Smluvní strany výslovně souhlasí, že tato smlouva bude zveřejněna podle zák. č. </w:t>
      </w:r>
      <w:bookmarkStart w:id="12" w:name="_Hlk521410682"/>
      <w:r>
        <w:rPr>
          <w:rFonts w:ascii="Arial" w:hAnsi="Arial" w:cs="Arial"/>
        </w:rPr>
        <w:t>340/2015 Sb., zákon o registru smluv, ve znění pozdějších předpisů</w:t>
      </w:r>
      <w:bookmarkEnd w:id="12"/>
      <w:r>
        <w:rPr>
          <w:rFonts w:ascii="Arial" w:hAnsi="Arial" w:cs="Arial"/>
        </w:rPr>
        <w:t xml:space="preserve">, a to včetně příloh, dodatků, odvozených dokumentů a </w:t>
      </w:r>
      <w:proofErr w:type="spellStart"/>
      <w:r>
        <w:rPr>
          <w:rFonts w:ascii="Arial" w:hAnsi="Arial" w:cs="Arial"/>
        </w:rPr>
        <w:t>metadat</w:t>
      </w:r>
      <w:proofErr w:type="spellEnd"/>
      <w:r>
        <w:rPr>
          <w:rFonts w:ascii="Arial" w:hAnsi="Arial" w:cs="Arial"/>
        </w:rPr>
        <w:t>. Za tím účelem se smluvní strany zavazují v rámci kontraktačního procesu připravit smlouvu v otevřeném a strojově čitelném formátu.</w:t>
      </w:r>
    </w:p>
    <w:p w:rsidR="00D45662" w:rsidRDefault="00D45662" w:rsidP="00D45662">
      <w:pPr>
        <w:spacing w:before="120"/>
        <w:jc w:val="both"/>
        <w:rPr>
          <w:rFonts w:ascii="Arial" w:hAnsi="Arial" w:cs="Arial"/>
        </w:rPr>
      </w:pPr>
      <w:r>
        <w:rPr>
          <w:rFonts w:ascii="Arial" w:hAnsi="Arial" w:cs="Arial"/>
        </w:rPr>
        <w:t xml:space="preserve">Smluvní strany se dohodly, že tuto smlouvu zveřejní v registru smluv Povodí Odry, státní podnik </w:t>
      </w:r>
      <w:r>
        <w:rPr>
          <w:rFonts w:ascii="Arial" w:hAnsi="Arial" w:cs="Arial"/>
        </w:rPr>
        <w:br/>
        <w:t>do 30 dnů od jejího uzavření. V případě nesplnění této smluvní povinnosti uveřejní smlouvu druhá smluvní strana.</w:t>
      </w:r>
    </w:p>
    <w:p w:rsidR="00D45662" w:rsidRDefault="00D45662" w:rsidP="00D45662">
      <w:pPr>
        <w:spacing w:before="120"/>
        <w:jc w:val="both"/>
        <w:rPr>
          <w:rFonts w:ascii="Arial" w:hAnsi="Arial" w:cs="Arial"/>
        </w:rPr>
      </w:pPr>
      <w:r>
        <w:rPr>
          <w:rFonts w:ascii="Arial" w:hAnsi="Arial" w:cs="Arial"/>
        </w:rPr>
        <w:t>Smluvní strany nepovažují žádné ustanovení smlouvy za obchodní tajemství.</w:t>
      </w:r>
    </w:p>
    <w:p w:rsidR="00D45662" w:rsidRDefault="00D45662" w:rsidP="00D45662">
      <w:pPr>
        <w:spacing w:before="120"/>
        <w:jc w:val="both"/>
        <w:rPr>
          <w:rFonts w:ascii="Arial" w:hAnsi="Arial" w:cs="Arial"/>
        </w:rPr>
      </w:pPr>
      <w:r>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D45662" w:rsidRDefault="00D45662" w:rsidP="00D45662">
      <w:pPr>
        <w:spacing w:before="120"/>
        <w:jc w:val="both"/>
        <w:rPr>
          <w:rFonts w:ascii="Arial" w:hAnsi="Arial" w:cs="Arial"/>
        </w:rPr>
      </w:pPr>
      <w:r>
        <w:rPr>
          <w:rFonts w:ascii="Arial" w:hAnsi="Arial" w:cs="Arial"/>
        </w:rPr>
        <w:t>Objednatel s ohledem na povahu a smysl předmětu plnění neidentifikoval možnosti uplatnění zásad odpovědného veřejného zadávání a inovací v souladu s § 6 zákona č. 134/2016 Sb., o zadávání veřejných zakázek, ve znění pozdějších předpisů, které by zároveň splnily principy 3E (účelnosti, efektivnosti a hospodárnosti) podle zákona č. 320/2001 S., o finanční kontrole.</w:t>
      </w:r>
    </w:p>
    <w:p w:rsidR="00D45662" w:rsidRDefault="00D45662" w:rsidP="00D45662">
      <w:pPr>
        <w:jc w:val="both"/>
        <w:rPr>
          <w:rFonts w:ascii="Arial" w:hAnsi="Arial" w:cs="Arial"/>
        </w:rPr>
      </w:pPr>
    </w:p>
    <w:p w:rsidR="00D45662" w:rsidRDefault="00D45662" w:rsidP="00D45662">
      <w:pPr>
        <w:jc w:val="both"/>
        <w:rPr>
          <w:rFonts w:ascii="Arial" w:hAnsi="Arial" w:cs="Arial"/>
        </w:rPr>
      </w:pPr>
    </w:p>
    <w:p w:rsidR="00D45662" w:rsidRDefault="00D45662" w:rsidP="00D45662">
      <w:pPr>
        <w:jc w:val="both"/>
        <w:rPr>
          <w:rFonts w:ascii="Arial" w:hAnsi="Arial" w:cs="Arial"/>
        </w:rPr>
      </w:pPr>
    </w:p>
    <w:p w:rsidR="00D45662" w:rsidRDefault="00D45662" w:rsidP="00D45662">
      <w:pPr>
        <w:jc w:val="both"/>
        <w:rPr>
          <w:rFonts w:ascii="Arial" w:hAnsi="Arial" w:cs="Arial"/>
        </w:rPr>
      </w:pPr>
    </w:p>
    <w:p w:rsidR="003C621D" w:rsidRDefault="003C621D" w:rsidP="00D45662">
      <w:pPr>
        <w:jc w:val="both"/>
        <w:rPr>
          <w:rFonts w:ascii="Arial" w:hAnsi="Arial" w:cs="Arial"/>
        </w:rPr>
      </w:pPr>
    </w:p>
    <w:p w:rsidR="00D45662" w:rsidRDefault="00D45662" w:rsidP="00D45662">
      <w:pPr>
        <w:jc w:val="both"/>
        <w:rPr>
          <w:rFonts w:ascii="Arial" w:hAnsi="Arial" w:cs="Arial"/>
        </w:rPr>
      </w:pPr>
      <w:r>
        <w:rPr>
          <w:rFonts w:ascii="Arial" w:hAnsi="Arial" w:cs="Arial"/>
        </w:rPr>
        <w:lastRenderedPageBreak/>
        <w:t>Identifikační údaje objednatele:</w:t>
      </w:r>
    </w:p>
    <w:p w:rsidR="00D45662" w:rsidRDefault="00D45662" w:rsidP="00D45662">
      <w:pPr>
        <w:jc w:val="both"/>
        <w:rPr>
          <w:rFonts w:ascii="Arial" w:hAnsi="Arial" w:cs="Arial"/>
        </w:rPr>
      </w:pPr>
    </w:p>
    <w:p w:rsidR="00D45662" w:rsidRDefault="00D45662" w:rsidP="00D45662">
      <w:pPr>
        <w:pStyle w:val="Normlntuen"/>
        <w:tabs>
          <w:tab w:val="left" w:pos="851"/>
        </w:tabs>
        <w:jc w:val="both"/>
        <w:rPr>
          <w:rFonts w:ascii="Arial" w:hAnsi="Arial" w:cs="Arial"/>
          <w:sz w:val="20"/>
        </w:rPr>
      </w:pPr>
      <w:r>
        <w:rPr>
          <w:rFonts w:ascii="Arial" w:hAnsi="Arial" w:cs="Arial"/>
          <w:sz w:val="20"/>
        </w:rPr>
        <w:t>Povodí Odry, státní podnik</w:t>
      </w:r>
    </w:p>
    <w:p w:rsidR="00D45662" w:rsidRDefault="00D45662" w:rsidP="00D45662">
      <w:pPr>
        <w:pStyle w:val="Normlntuen"/>
        <w:tabs>
          <w:tab w:val="left" w:pos="851"/>
        </w:tabs>
        <w:jc w:val="both"/>
        <w:rPr>
          <w:rFonts w:ascii="Arial" w:hAnsi="Arial" w:cs="Arial"/>
          <w:sz w:val="20"/>
        </w:rPr>
      </w:pPr>
      <w:r>
        <w:rPr>
          <w:rFonts w:ascii="Arial" w:hAnsi="Arial" w:cs="Arial"/>
          <w:sz w:val="20"/>
        </w:rPr>
        <w:t xml:space="preserve">Varenská 3101/49, Moravská Ostrava, 702 00 Ostrava, Doručovací číslo: 701 26 </w:t>
      </w:r>
    </w:p>
    <w:p w:rsidR="00D45662" w:rsidRDefault="00D45662" w:rsidP="00D45662">
      <w:pPr>
        <w:pStyle w:val="Zpat"/>
        <w:tabs>
          <w:tab w:val="clear" w:pos="4536"/>
          <w:tab w:val="left" w:pos="2835"/>
        </w:tabs>
        <w:jc w:val="both"/>
        <w:rPr>
          <w:rFonts w:ascii="Arial" w:hAnsi="Arial" w:cs="Arial"/>
        </w:rPr>
      </w:pPr>
      <w:r>
        <w:rPr>
          <w:rFonts w:ascii="Arial" w:hAnsi="Arial" w:cs="Arial"/>
        </w:rPr>
        <w:t>Statutární zástupce:</w:t>
      </w:r>
      <w:r>
        <w:rPr>
          <w:rFonts w:ascii="Arial" w:hAnsi="Arial" w:cs="Arial"/>
        </w:rPr>
        <w:tab/>
        <w:t xml:space="preserve">Ing. Jiří </w:t>
      </w:r>
      <w:proofErr w:type="spellStart"/>
      <w:r>
        <w:rPr>
          <w:rFonts w:ascii="Arial" w:hAnsi="Arial" w:cs="Arial"/>
        </w:rPr>
        <w:t>Tkáč</w:t>
      </w:r>
      <w:proofErr w:type="spellEnd"/>
      <w:r>
        <w:rPr>
          <w:rFonts w:ascii="Arial" w:hAnsi="Arial" w:cs="Arial"/>
        </w:rPr>
        <w:t>, generální ředitel</w:t>
      </w:r>
    </w:p>
    <w:p w:rsidR="00D45662" w:rsidRDefault="00D45662" w:rsidP="00D45662">
      <w:pPr>
        <w:pStyle w:val="Zpat"/>
        <w:tabs>
          <w:tab w:val="left" w:pos="2835"/>
        </w:tabs>
        <w:jc w:val="both"/>
        <w:rPr>
          <w:rFonts w:ascii="Arial" w:hAnsi="Arial" w:cs="Arial"/>
        </w:rPr>
      </w:pPr>
      <w:r>
        <w:rPr>
          <w:rFonts w:ascii="Arial" w:hAnsi="Arial" w:cs="Arial"/>
        </w:rPr>
        <w:t>Zástupce pro věci smluvní:</w:t>
      </w:r>
      <w:r>
        <w:rPr>
          <w:rFonts w:ascii="Arial" w:hAnsi="Arial" w:cs="Arial"/>
        </w:rPr>
        <w:tab/>
        <w:t>Ing. Břetislav Tureček, technický ředitel</w:t>
      </w:r>
    </w:p>
    <w:p w:rsidR="00D45662" w:rsidRDefault="00D45662" w:rsidP="00D45662">
      <w:pPr>
        <w:pStyle w:val="Zpat"/>
        <w:tabs>
          <w:tab w:val="left" w:pos="2835"/>
        </w:tabs>
        <w:jc w:val="both"/>
        <w:rPr>
          <w:rFonts w:ascii="Arial" w:hAnsi="Arial" w:cs="Arial"/>
        </w:rPr>
      </w:pPr>
      <w:r>
        <w:rPr>
          <w:rFonts w:ascii="Arial" w:hAnsi="Arial" w:cs="Arial"/>
        </w:rPr>
        <w:t xml:space="preserve">Zástupce pro věci technické: </w:t>
      </w:r>
      <w:r>
        <w:rPr>
          <w:rFonts w:ascii="Arial" w:hAnsi="Arial" w:cs="Arial"/>
        </w:rPr>
        <w:tab/>
        <w:t>Ing. Eva Hrubá, vedoucí investičního odboru</w:t>
      </w:r>
    </w:p>
    <w:p w:rsidR="00D45662" w:rsidRDefault="00D45662" w:rsidP="00D45662">
      <w:pPr>
        <w:pStyle w:val="Zpat"/>
        <w:tabs>
          <w:tab w:val="left" w:pos="2835"/>
        </w:tabs>
        <w:ind w:left="567"/>
        <w:jc w:val="both"/>
        <w:rPr>
          <w:rFonts w:ascii="Arial" w:hAnsi="Arial" w:cs="Arial"/>
        </w:rPr>
      </w:pPr>
      <w:r>
        <w:rPr>
          <w:rFonts w:ascii="Arial" w:hAnsi="Arial" w:cs="Arial"/>
        </w:rPr>
        <w:tab/>
      </w:r>
      <w:r>
        <w:rPr>
          <w:rFonts w:ascii="Arial" w:hAnsi="Arial" w:cs="Arial"/>
        </w:rPr>
        <w:tab/>
        <w:t xml:space="preserve">Bc. Radomír Doležel, investiční referent (tel: </w:t>
      </w:r>
      <w:proofErr w:type="spellStart"/>
      <w:r w:rsidR="003C621D">
        <w:rPr>
          <w:rFonts w:ascii="Arial" w:hAnsi="Arial" w:cs="Arial"/>
        </w:rPr>
        <w:t>xxx</w:t>
      </w:r>
      <w:proofErr w:type="spellEnd"/>
      <w:r>
        <w:rPr>
          <w:rFonts w:ascii="Arial" w:hAnsi="Arial" w:cs="Arial"/>
        </w:rPr>
        <w:t>)</w:t>
      </w:r>
    </w:p>
    <w:p w:rsidR="00D45662" w:rsidRDefault="00D45662" w:rsidP="00D45662">
      <w:pPr>
        <w:tabs>
          <w:tab w:val="left" w:pos="2835"/>
        </w:tabs>
        <w:jc w:val="both"/>
        <w:rPr>
          <w:rFonts w:ascii="Arial" w:hAnsi="Arial" w:cs="Arial"/>
        </w:rPr>
      </w:pPr>
      <w:r>
        <w:rPr>
          <w:rFonts w:ascii="Arial" w:hAnsi="Arial" w:cs="Arial"/>
        </w:rPr>
        <w:t xml:space="preserve">Telefon: </w:t>
      </w:r>
      <w:r>
        <w:rPr>
          <w:rFonts w:ascii="Arial" w:hAnsi="Arial" w:cs="Arial"/>
        </w:rPr>
        <w:tab/>
        <w:t>596 657 111</w:t>
      </w:r>
    </w:p>
    <w:p w:rsidR="00D45662" w:rsidRDefault="00D45662" w:rsidP="00D45662">
      <w:pPr>
        <w:tabs>
          <w:tab w:val="left" w:pos="2835"/>
        </w:tabs>
        <w:jc w:val="both"/>
        <w:rPr>
          <w:rFonts w:ascii="Arial" w:hAnsi="Arial" w:cs="Arial"/>
        </w:rPr>
      </w:pPr>
      <w:r>
        <w:rPr>
          <w:rFonts w:ascii="Arial" w:hAnsi="Arial" w:cs="Arial"/>
        </w:rPr>
        <w:t>IČO:</w:t>
      </w:r>
      <w:r>
        <w:rPr>
          <w:rFonts w:ascii="Arial" w:hAnsi="Arial" w:cs="Arial"/>
        </w:rPr>
        <w:tab/>
        <w:t>70890021</w:t>
      </w:r>
    </w:p>
    <w:p w:rsidR="00D45662" w:rsidRDefault="00D45662" w:rsidP="00D45662">
      <w:pPr>
        <w:pStyle w:val="Zpat"/>
        <w:tabs>
          <w:tab w:val="clear" w:pos="4536"/>
          <w:tab w:val="left" w:pos="2835"/>
        </w:tabs>
        <w:jc w:val="both"/>
        <w:rPr>
          <w:rFonts w:ascii="Arial" w:hAnsi="Arial" w:cs="Arial"/>
        </w:rPr>
      </w:pPr>
      <w:r>
        <w:rPr>
          <w:rFonts w:ascii="Arial" w:hAnsi="Arial" w:cs="Arial"/>
        </w:rPr>
        <w:t>DIČ:</w:t>
      </w:r>
      <w:r>
        <w:rPr>
          <w:rFonts w:ascii="Arial" w:hAnsi="Arial" w:cs="Arial"/>
        </w:rPr>
        <w:tab/>
        <w:t>CZ70890021</w:t>
      </w:r>
    </w:p>
    <w:p w:rsidR="00D45662" w:rsidRDefault="00D45662" w:rsidP="00D45662">
      <w:pPr>
        <w:tabs>
          <w:tab w:val="left" w:pos="2835"/>
        </w:tabs>
        <w:jc w:val="both"/>
        <w:rPr>
          <w:rFonts w:ascii="Arial" w:hAnsi="Arial" w:cs="Arial"/>
        </w:rPr>
      </w:pPr>
      <w:r>
        <w:rPr>
          <w:rFonts w:ascii="Arial" w:hAnsi="Arial" w:cs="Arial"/>
        </w:rPr>
        <w:t>Bankovní spojení:</w:t>
      </w:r>
      <w:r>
        <w:rPr>
          <w:rFonts w:ascii="Arial" w:hAnsi="Arial" w:cs="Arial"/>
        </w:rPr>
        <w:tab/>
        <w:t xml:space="preserve">Komerční banka a.s., Ostrava, </w:t>
      </w:r>
      <w:proofErr w:type="spellStart"/>
      <w:proofErr w:type="gramStart"/>
      <w:r>
        <w:rPr>
          <w:rFonts w:ascii="Arial" w:hAnsi="Arial" w:cs="Arial"/>
        </w:rPr>
        <w:t>č.ú</w:t>
      </w:r>
      <w:proofErr w:type="spellEnd"/>
      <w:r>
        <w:rPr>
          <w:rFonts w:ascii="Arial" w:hAnsi="Arial" w:cs="Arial"/>
        </w:rPr>
        <w:t>. 97104</w:t>
      </w:r>
      <w:proofErr w:type="gramEnd"/>
      <w:r>
        <w:rPr>
          <w:rFonts w:ascii="Arial" w:hAnsi="Arial" w:cs="Arial"/>
        </w:rPr>
        <w:t>-761/0100</w:t>
      </w:r>
    </w:p>
    <w:p w:rsidR="00D45662" w:rsidRDefault="00D45662" w:rsidP="00D45662">
      <w:pPr>
        <w:tabs>
          <w:tab w:val="left" w:pos="2835"/>
        </w:tabs>
        <w:jc w:val="both"/>
        <w:rPr>
          <w:rFonts w:ascii="Arial" w:hAnsi="Arial" w:cs="Arial"/>
        </w:rPr>
      </w:pPr>
      <w:r>
        <w:rPr>
          <w:rFonts w:ascii="Arial" w:hAnsi="Arial" w:cs="Arial"/>
        </w:rPr>
        <w:t>Plátce DPH:</w:t>
      </w:r>
      <w:r>
        <w:rPr>
          <w:rFonts w:ascii="Arial" w:hAnsi="Arial" w:cs="Arial"/>
        </w:rPr>
        <w:tab/>
        <w:t>ano</w:t>
      </w:r>
    </w:p>
    <w:p w:rsidR="00D45662" w:rsidRDefault="00D45662" w:rsidP="00D45662">
      <w:pPr>
        <w:jc w:val="both"/>
        <w:rPr>
          <w:rFonts w:ascii="Arial" w:hAnsi="Arial" w:cs="Arial"/>
        </w:rPr>
      </w:pPr>
      <w:r>
        <w:rPr>
          <w:rFonts w:ascii="Arial" w:hAnsi="Arial" w:cs="Arial"/>
        </w:rPr>
        <w:t>Zapsán v obchodním rejstříku Krajského soudu Ostrava, oddíl A XIV, vložka 584.</w:t>
      </w:r>
    </w:p>
    <w:p w:rsidR="00D45662" w:rsidRDefault="00D45662" w:rsidP="00D45662">
      <w:pPr>
        <w:jc w:val="both"/>
        <w:rPr>
          <w:rFonts w:ascii="Arial" w:hAnsi="Arial" w:cs="Arial"/>
        </w:rPr>
      </w:pPr>
    </w:p>
    <w:p w:rsidR="00D45662" w:rsidRDefault="00D45662" w:rsidP="00D45662">
      <w:pPr>
        <w:jc w:val="both"/>
        <w:rPr>
          <w:rFonts w:ascii="Arial" w:hAnsi="Arial" w:cs="Arial"/>
        </w:rPr>
      </w:pPr>
    </w:p>
    <w:p w:rsidR="00D45662" w:rsidRDefault="00D45662" w:rsidP="00D45662">
      <w:pPr>
        <w:jc w:val="both"/>
        <w:rPr>
          <w:rFonts w:ascii="Arial" w:hAnsi="Arial" w:cs="Arial"/>
        </w:rPr>
      </w:pPr>
      <w:r>
        <w:rPr>
          <w:rFonts w:ascii="Arial" w:hAnsi="Arial" w:cs="Arial"/>
        </w:rPr>
        <w:t>Identifikační údaje zhotovitele:</w:t>
      </w:r>
    </w:p>
    <w:p w:rsidR="00D45662" w:rsidRDefault="00D45662" w:rsidP="00D45662">
      <w:pPr>
        <w:jc w:val="both"/>
        <w:rPr>
          <w:rFonts w:ascii="Arial" w:hAnsi="Arial" w:cs="Arial"/>
        </w:rPr>
      </w:pPr>
    </w:p>
    <w:p w:rsidR="00D45662" w:rsidRDefault="00D45662" w:rsidP="00D45662">
      <w:pPr>
        <w:pStyle w:val="Normlntuen"/>
        <w:tabs>
          <w:tab w:val="left" w:pos="851"/>
        </w:tabs>
        <w:jc w:val="both"/>
        <w:rPr>
          <w:rFonts w:ascii="Arial" w:hAnsi="Arial" w:cs="Arial"/>
          <w:sz w:val="20"/>
        </w:rPr>
      </w:pPr>
      <w:r>
        <w:rPr>
          <w:rFonts w:ascii="Arial" w:hAnsi="Arial" w:cs="Arial"/>
          <w:sz w:val="20"/>
        </w:rPr>
        <w:t>BĚLÁK s.r.o.</w:t>
      </w:r>
    </w:p>
    <w:p w:rsidR="00D45662" w:rsidRDefault="00D45662" w:rsidP="00D45662">
      <w:pPr>
        <w:pStyle w:val="Normlntuen"/>
        <w:tabs>
          <w:tab w:val="left" w:pos="851"/>
        </w:tabs>
        <w:jc w:val="both"/>
        <w:rPr>
          <w:rFonts w:ascii="Arial" w:hAnsi="Arial" w:cs="Arial"/>
          <w:sz w:val="20"/>
        </w:rPr>
      </w:pPr>
      <w:r>
        <w:rPr>
          <w:rFonts w:ascii="Arial" w:hAnsi="Arial" w:cs="Arial"/>
          <w:sz w:val="20"/>
        </w:rPr>
        <w:t xml:space="preserve">Družstevní 133, </w:t>
      </w:r>
      <w:proofErr w:type="spellStart"/>
      <w:r>
        <w:rPr>
          <w:rFonts w:ascii="Arial" w:hAnsi="Arial" w:cs="Arial"/>
          <w:sz w:val="20"/>
        </w:rPr>
        <w:t>Hněvošice</w:t>
      </w:r>
      <w:proofErr w:type="spellEnd"/>
      <w:r>
        <w:rPr>
          <w:rFonts w:ascii="Arial" w:hAnsi="Arial" w:cs="Arial"/>
          <w:sz w:val="20"/>
        </w:rPr>
        <w:t xml:space="preserve">, 747 35 </w:t>
      </w:r>
    </w:p>
    <w:p w:rsidR="00D45662" w:rsidRDefault="00D45662" w:rsidP="00D45662">
      <w:pPr>
        <w:pStyle w:val="Zpat"/>
        <w:tabs>
          <w:tab w:val="clear" w:pos="4536"/>
          <w:tab w:val="left" w:pos="2835"/>
        </w:tabs>
        <w:jc w:val="both"/>
        <w:rPr>
          <w:rFonts w:ascii="Arial" w:hAnsi="Arial" w:cs="Arial"/>
        </w:rPr>
      </w:pPr>
      <w:r>
        <w:rPr>
          <w:rFonts w:ascii="Arial" w:hAnsi="Arial" w:cs="Arial"/>
        </w:rPr>
        <w:t>Statutární zástupce:</w:t>
      </w:r>
      <w:r>
        <w:rPr>
          <w:rFonts w:ascii="Arial" w:hAnsi="Arial" w:cs="Arial"/>
        </w:rPr>
        <w:tab/>
      </w:r>
      <w:proofErr w:type="spellStart"/>
      <w:r w:rsidR="003C621D">
        <w:rPr>
          <w:rFonts w:ascii="Arial" w:hAnsi="Arial" w:cs="Arial"/>
        </w:rPr>
        <w:t>xxx</w:t>
      </w:r>
      <w:proofErr w:type="spellEnd"/>
    </w:p>
    <w:p w:rsidR="00D45662" w:rsidRDefault="00D45662" w:rsidP="00D45662">
      <w:pPr>
        <w:pStyle w:val="Zpat"/>
        <w:tabs>
          <w:tab w:val="left" w:pos="2835"/>
        </w:tabs>
        <w:jc w:val="both"/>
        <w:rPr>
          <w:rFonts w:ascii="Arial" w:hAnsi="Arial" w:cs="Arial"/>
        </w:rPr>
      </w:pPr>
      <w:r>
        <w:rPr>
          <w:rFonts w:ascii="Arial" w:hAnsi="Arial" w:cs="Arial"/>
        </w:rPr>
        <w:t xml:space="preserve">Zástupce pro věci smluvní </w:t>
      </w:r>
    </w:p>
    <w:p w:rsidR="00D45662" w:rsidRDefault="00D45662" w:rsidP="00D45662">
      <w:pPr>
        <w:pStyle w:val="Zpat"/>
        <w:tabs>
          <w:tab w:val="left" w:pos="2835"/>
        </w:tabs>
        <w:jc w:val="both"/>
        <w:rPr>
          <w:rFonts w:ascii="Arial" w:hAnsi="Arial" w:cs="Arial"/>
        </w:rPr>
      </w:pPr>
      <w:r>
        <w:rPr>
          <w:rFonts w:ascii="Arial" w:hAnsi="Arial" w:cs="Arial"/>
        </w:rPr>
        <w:t>a technické:</w:t>
      </w:r>
      <w:r>
        <w:rPr>
          <w:rFonts w:ascii="Arial" w:hAnsi="Arial" w:cs="Arial"/>
        </w:rPr>
        <w:tab/>
      </w:r>
      <w:proofErr w:type="spellStart"/>
      <w:r w:rsidR="003C621D">
        <w:rPr>
          <w:rFonts w:ascii="Arial" w:hAnsi="Arial" w:cs="Arial"/>
        </w:rPr>
        <w:t>xxx</w:t>
      </w:r>
      <w:proofErr w:type="spellEnd"/>
    </w:p>
    <w:p w:rsidR="00D45662" w:rsidRDefault="00D45662" w:rsidP="00D45662">
      <w:pPr>
        <w:tabs>
          <w:tab w:val="left" w:pos="2835"/>
        </w:tabs>
        <w:jc w:val="both"/>
        <w:rPr>
          <w:rFonts w:ascii="Arial" w:hAnsi="Arial" w:cs="Arial"/>
        </w:rPr>
      </w:pPr>
      <w:r>
        <w:rPr>
          <w:rFonts w:ascii="Arial" w:hAnsi="Arial" w:cs="Arial"/>
        </w:rPr>
        <w:t xml:space="preserve">Telefon: </w:t>
      </w:r>
      <w:r>
        <w:rPr>
          <w:rFonts w:ascii="Arial" w:hAnsi="Arial" w:cs="Arial"/>
        </w:rPr>
        <w:tab/>
      </w:r>
      <w:proofErr w:type="spellStart"/>
      <w:r w:rsidR="003C621D">
        <w:rPr>
          <w:rFonts w:ascii="Arial" w:hAnsi="Arial" w:cs="Arial"/>
        </w:rPr>
        <w:t>xxx</w:t>
      </w:r>
      <w:proofErr w:type="spellEnd"/>
    </w:p>
    <w:p w:rsidR="00D45662" w:rsidRDefault="00D45662" w:rsidP="00D45662">
      <w:pPr>
        <w:tabs>
          <w:tab w:val="left" w:pos="2835"/>
        </w:tabs>
        <w:jc w:val="both"/>
        <w:rPr>
          <w:rFonts w:ascii="Arial" w:hAnsi="Arial" w:cs="Arial"/>
        </w:rPr>
      </w:pPr>
      <w:r>
        <w:rPr>
          <w:rFonts w:ascii="Arial" w:hAnsi="Arial" w:cs="Arial"/>
        </w:rPr>
        <w:t>IČO:</w:t>
      </w:r>
      <w:r>
        <w:rPr>
          <w:rFonts w:ascii="Arial" w:hAnsi="Arial" w:cs="Arial"/>
        </w:rPr>
        <w:tab/>
        <w:t>27765717</w:t>
      </w:r>
    </w:p>
    <w:p w:rsidR="00D45662" w:rsidRDefault="00D45662" w:rsidP="00D45662">
      <w:pPr>
        <w:pStyle w:val="Zpat"/>
        <w:tabs>
          <w:tab w:val="clear" w:pos="4536"/>
          <w:tab w:val="left" w:pos="2835"/>
        </w:tabs>
        <w:jc w:val="both"/>
        <w:rPr>
          <w:rFonts w:ascii="Arial" w:hAnsi="Arial" w:cs="Arial"/>
        </w:rPr>
      </w:pPr>
      <w:r>
        <w:rPr>
          <w:rFonts w:ascii="Arial" w:hAnsi="Arial" w:cs="Arial"/>
        </w:rPr>
        <w:t>DIČ:</w:t>
      </w:r>
      <w:r>
        <w:rPr>
          <w:rFonts w:ascii="Arial" w:hAnsi="Arial" w:cs="Arial"/>
        </w:rPr>
        <w:tab/>
        <w:t>CZ27765717</w:t>
      </w:r>
    </w:p>
    <w:p w:rsidR="00D45662" w:rsidRDefault="00D45662" w:rsidP="00D45662">
      <w:pPr>
        <w:tabs>
          <w:tab w:val="left" w:pos="2835"/>
        </w:tabs>
        <w:jc w:val="both"/>
        <w:rPr>
          <w:rFonts w:ascii="Arial" w:hAnsi="Arial" w:cs="Arial"/>
        </w:rPr>
      </w:pPr>
      <w:r>
        <w:rPr>
          <w:rFonts w:ascii="Arial" w:hAnsi="Arial" w:cs="Arial"/>
        </w:rPr>
        <w:t>Bankovní spojení:</w:t>
      </w:r>
      <w:r>
        <w:rPr>
          <w:rFonts w:ascii="Arial" w:hAnsi="Arial" w:cs="Arial"/>
        </w:rPr>
        <w:tab/>
      </w:r>
      <w:proofErr w:type="spellStart"/>
      <w:r>
        <w:rPr>
          <w:rFonts w:ascii="Arial" w:hAnsi="Arial" w:cs="Arial"/>
        </w:rPr>
        <w:t>Fio</w:t>
      </w:r>
      <w:proofErr w:type="spellEnd"/>
      <w:r>
        <w:rPr>
          <w:rFonts w:ascii="Arial" w:hAnsi="Arial" w:cs="Arial"/>
        </w:rPr>
        <w:t xml:space="preserve"> banka a.s., </w:t>
      </w:r>
      <w:proofErr w:type="spellStart"/>
      <w:proofErr w:type="gramStart"/>
      <w:r>
        <w:rPr>
          <w:rFonts w:ascii="Arial" w:hAnsi="Arial" w:cs="Arial"/>
        </w:rPr>
        <w:t>č.ú</w:t>
      </w:r>
      <w:proofErr w:type="spellEnd"/>
      <w:r>
        <w:rPr>
          <w:rFonts w:ascii="Arial" w:hAnsi="Arial" w:cs="Arial"/>
        </w:rPr>
        <w:t>. 2200234804/2010</w:t>
      </w:r>
      <w:proofErr w:type="gramEnd"/>
    </w:p>
    <w:p w:rsidR="00D45662" w:rsidRDefault="00D45662" w:rsidP="00D45662">
      <w:pPr>
        <w:tabs>
          <w:tab w:val="left" w:pos="2835"/>
        </w:tabs>
        <w:jc w:val="both"/>
        <w:rPr>
          <w:rFonts w:ascii="Arial" w:hAnsi="Arial" w:cs="Arial"/>
        </w:rPr>
      </w:pPr>
      <w:r>
        <w:rPr>
          <w:rFonts w:ascii="Arial" w:hAnsi="Arial" w:cs="Arial"/>
        </w:rPr>
        <w:t>Plátce DPH:</w:t>
      </w:r>
      <w:r>
        <w:rPr>
          <w:rFonts w:ascii="Arial" w:hAnsi="Arial" w:cs="Arial"/>
        </w:rPr>
        <w:tab/>
        <w:t>ano</w:t>
      </w:r>
    </w:p>
    <w:p w:rsidR="00D45662" w:rsidRDefault="00D45662" w:rsidP="00D45662">
      <w:pPr>
        <w:jc w:val="both"/>
        <w:rPr>
          <w:rFonts w:ascii="Arial" w:hAnsi="Arial" w:cs="Arial"/>
        </w:rPr>
      </w:pPr>
      <w:r>
        <w:rPr>
          <w:rFonts w:ascii="Arial" w:hAnsi="Arial" w:cs="Arial"/>
        </w:rPr>
        <w:t>Zapsán v obchodním rejstříku Krajského soudu Ostrava, oddíl C, vložka 29164.</w:t>
      </w:r>
    </w:p>
    <w:p w:rsidR="00D45662" w:rsidRDefault="00D45662" w:rsidP="00D45662">
      <w:pPr>
        <w:jc w:val="both"/>
        <w:rPr>
          <w:rFonts w:ascii="Arial" w:hAnsi="Arial" w:cs="Arial"/>
        </w:rPr>
      </w:pPr>
    </w:p>
    <w:p w:rsidR="00D45662" w:rsidRDefault="00D45662" w:rsidP="00D45662">
      <w:pPr>
        <w:tabs>
          <w:tab w:val="left" w:pos="851"/>
          <w:tab w:val="left" w:pos="3969"/>
        </w:tabs>
        <w:jc w:val="both"/>
        <w:rPr>
          <w:rFonts w:ascii="Arial" w:hAnsi="Arial" w:cs="Arial"/>
        </w:rPr>
      </w:pPr>
    </w:p>
    <w:p w:rsidR="00D45662" w:rsidRDefault="00D45662" w:rsidP="00D45662">
      <w:pPr>
        <w:tabs>
          <w:tab w:val="left" w:pos="851"/>
          <w:tab w:val="left" w:pos="3969"/>
        </w:tabs>
        <w:jc w:val="both"/>
        <w:rPr>
          <w:rFonts w:ascii="Arial" w:hAnsi="Arial" w:cs="Arial"/>
        </w:rPr>
      </w:pPr>
    </w:p>
    <w:p w:rsidR="00D45662" w:rsidRDefault="003C621D" w:rsidP="00D45662">
      <w:pPr>
        <w:tabs>
          <w:tab w:val="left" w:pos="851"/>
          <w:tab w:val="left" w:pos="3969"/>
        </w:tabs>
        <w:jc w:val="both"/>
        <w:rPr>
          <w:rFonts w:ascii="Arial" w:hAnsi="Arial" w:cs="Arial"/>
        </w:rPr>
      </w:pPr>
      <w:proofErr w:type="spellStart"/>
      <w:r>
        <w:rPr>
          <w:rFonts w:ascii="Arial" w:hAnsi="Arial" w:cs="Arial"/>
        </w:rPr>
        <w:t>xxx</w:t>
      </w:r>
      <w:proofErr w:type="spellEnd"/>
    </w:p>
    <w:p w:rsidR="003C621D" w:rsidRDefault="003C621D" w:rsidP="00D45662">
      <w:pPr>
        <w:tabs>
          <w:tab w:val="left" w:pos="851"/>
          <w:tab w:val="left" w:pos="3969"/>
        </w:tabs>
        <w:jc w:val="both"/>
        <w:rPr>
          <w:rFonts w:ascii="Arial" w:hAnsi="Arial" w:cs="Arial"/>
        </w:rPr>
      </w:pPr>
    </w:p>
    <w:p w:rsidR="00D45662" w:rsidRDefault="00D45662" w:rsidP="00D45662">
      <w:pPr>
        <w:jc w:val="both"/>
        <w:rPr>
          <w:rFonts w:ascii="Arial" w:hAnsi="Arial" w:cs="Arial"/>
          <w:b/>
        </w:rPr>
      </w:pPr>
      <w:r>
        <w:rPr>
          <w:rFonts w:ascii="Arial" w:hAnsi="Arial" w:cs="Arial"/>
          <w:b/>
        </w:rPr>
        <w:t>Ing. Břetislav Tureček</w:t>
      </w:r>
    </w:p>
    <w:p w:rsidR="00D45662" w:rsidRPr="00D45662" w:rsidRDefault="00D45662" w:rsidP="00D45662">
      <w:pPr>
        <w:jc w:val="both"/>
        <w:rPr>
          <w:rFonts w:ascii="Arial" w:hAnsi="Arial" w:cs="Arial"/>
          <w:b/>
        </w:rPr>
      </w:pPr>
      <w:r w:rsidRPr="00D45662">
        <w:rPr>
          <w:rFonts w:ascii="Arial" w:hAnsi="Arial" w:cs="Arial"/>
          <w:b/>
        </w:rPr>
        <w:t>technický ředitel</w:t>
      </w:r>
    </w:p>
    <w:p w:rsidR="00D45662" w:rsidRDefault="00D45662" w:rsidP="00D45662">
      <w:pPr>
        <w:jc w:val="both"/>
        <w:rPr>
          <w:rFonts w:ascii="Arial" w:hAnsi="Arial" w:cs="Arial"/>
        </w:rPr>
      </w:pPr>
    </w:p>
    <w:p w:rsidR="00D45662" w:rsidRDefault="00D45662" w:rsidP="00D45662">
      <w:pPr>
        <w:jc w:val="both"/>
        <w:rPr>
          <w:rFonts w:ascii="Arial" w:hAnsi="Arial" w:cs="Arial"/>
        </w:rPr>
      </w:pPr>
    </w:p>
    <w:p w:rsidR="00D45662" w:rsidRDefault="00D45662" w:rsidP="00D45662">
      <w:pPr>
        <w:jc w:val="both"/>
        <w:rPr>
          <w:rFonts w:ascii="Arial" w:hAnsi="Arial" w:cs="Arial"/>
        </w:rPr>
      </w:pPr>
    </w:p>
    <w:p w:rsidR="00D45662" w:rsidRDefault="00D45662" w:rsidP="00D45662">
      <w:pPr>
        <w:jc w:val="both"/>
        <w:rPr>
          <w:rFonts w:ascii="Arial" w:hAnsi="Arial" w:cs="Arial"/>
        </w:rPr>
      </w:pPr>
    </w:p>
    <w:p w:rsidR="00D45662" w:rsidRDefault="00D45662" w:rsidP="00D45662">
      <w:pPr>
        <w:jc w:val="both"/>
        <w:rPr>
          <w:rFonts w:ascii="Arial" w:hAnsi="Arial" w:cs="Arial"/>
        </w:rPr>
      </w:pPr>
      <w:r>
        <w:rPr>
          <w:rFonts w:ascii="Arial" w:hAnsi="Arial" w:cs="Arial"/>
        </w:rPr>
        <w:t xml:space="preserve">Co: OOK – p. </w:t>
      </w:r>
      <w:proofErr w:type="spellStart"/>
      <w:r>
        <w:rPr>
          <w:rFonts w:ascii="Arial" w:hAnsi="Arial" w:cs="Arial"/>
        </w:rPr>
        <w:t>Orlitová</w:t>
      </w:r>
      <w:proofErr w:type="spellEnd"/>
      <w:r>
        <w:rPr>
          <w:rFonts w:ascii="Arial" w:hAnsi="Arial" w:cs="Arial"/>
        </w:rPr>
        <w:t>, zde</w:t>
      </w:r>
    </w:p>
    <w:p w:rsidR="00D45662" w:rsidRDefault="00D45662" w:rsidP="00D45662">
      <w:pPr>
        <w:rPr>
          <w:rFonts w:ascii="Arial" w:hAnsi="Arial" w:cs="Arial"/>
        </w:rPr>
      </w:pPr>
    </w:p>
    <w:p w:rsidR="00D45662" w:rsidRDefault="00D45662" w:rsidP="00D45662">
      <w:pPr>
        <w:rPr>
          <w:rFonts w:ascii="Arial" w:hAnsi="Arial" w:cs="Arial"/>
        </w:rPr>
      </w:pPr>
    </w:p>
    <w:p w:rsidR="00D45662" w:rsidRDefault="00661B87" w:rsidP="00D45662">
      <w:pPr>
        <w:rPr>
          <w:rFonts w:ascii="Arial" w:hAnsi="Arial" w:cs="Arial"/>
        </w:rPr>
      </w:pPr>
      <w:r w:rsidRPr="00661B87">
        <w:pict>
          <v:rect id="_x0000_s1028" style="position:absolute;margin-left:-8pt;margin-top:1.65pt;width:463.35pt;height:124.85pt;z-index:251662336" filled="f"/>
        </w:pict>
      </w:r>
    </w:p>
    <w:p w:rsidR="00D45662" w:rsidRDefault="00D45662" w:rsidP="00D45662">
      <w:pPr>
        <w:rPr>
          <w:rFonts w:ascii="Arial" w:hAnsi="Arial" w:cs="Arial"/>
          <w:b/>
        </w:rPr>
      </w:pPr>
      <w:r>
        <w:rPr>
          <w:rFonts w:ascii="Arial" w:hAnsi="Arial" w:cs="Arial"/>
          <w:b/>
        </w:rPr>
        <w:t>Potvrzenou kopii objednávky zašlete zpět objednateli!</w:t>
      </w:r>
    </w:p>
    <w:p w:rsidR="00D45662" w:rsidRDefault="00D45662" w:rsidP="00D45662">
      <w:pPr>
        <w:rPr>
          <w:rFonts w:ascii="Arial" w:hAnsi="Arial" w:cs="Arial"/>
        </w:rPr>
      </w:pPr>
    </w:p>
    <w:p w:rsidR="00D45662" w:rsidRDefault="00D45662" w:rsidP="00D45662">
      <w:pPr>
        <w:rPr>
          <w:rFonts w:ascii="Arial" w:hAnsi="Arial" w:cs="Arial"/>
        </w:rPr>
      </w:pPr>
      <w:r>
        <w:rPr>
          <w:rFonts w:ascii="Arial" w:hAnsi="Arial" w:cs="Arial"/>
        </w:rPr>
        <w:t>Potvrzení převzetí objednávky</w:t>
      </w:r>
    </w:p>
    <w:p w:rsidR="00D45662" w:rsidRDefault="00D45662" w:rsidP="00D45662">
      <w:pPr>
        <w:rPr>
          <w:rFonts w:ascii="Arial" w:hAnsi="Arial" w:cs="Arial"/>
        </w:rPr>
      </w:pPr>
    </w:p>
    <w:p w:rsidR="00D45662" w:rsidRDefault="00D45662" w:rsidP="00D45662">
      <w:pPr>
        <w:rPr>
          <w:rFonts w:ascii="Arial" w:hAnsi="Arial" w:cs="Arial"/>
        </w:rPr>
      </w:pPr>
      <w:r>
        <w:rPr>
          <w:rFonts w:ascii="Arial" w:hAnsi="Arial" w:cs="Arial"/>
        </w:rPr>
        <w:t>Datum a podpis:</w:t>
      </w:r>
      <w:r w:rsidR="003C621D">
        <w:rPr>
          <w:rFonts w:ascii="Arial" w:hAnsi="Arial" w:cs="Arial"/>
        </w:rPr>
        <w:t xml:space="preserve">  1.7.2021         xxx</w:t>
      </w:r>
    </w:p>
    <w:p w:rsidR="00D45662" w:rsidRDefault="00D45662" w:rsidP="00D45662"/>
    <w:p w:rsidR="00674E24" w:rsidRDefault="00674E24"/>
    <w:sectPr w:rsidR="00674E24" w:rsidSect="002C0A90">
      <w:headerReference w:type="even" r:id="rId9"/>
      <w:headerReference w:type="default" r:id="rId10"/>
      <w:footerReference w:type="even" r:id="rId11"/>
      <w:footerReference w:type="default" r:id="rId12"/>
      <w:headerReference w:type="first" r:id="rId13"/>
      <w:footerReference w:type="first" r:id="rId14"/>
      <w:pgSz w:w="11906" w:h="16838" w:code="9"/>
      <w:pgMar w:top="539" w:right="1418" w:bottom="1814" w:left="1418" w:header="907" w:footer="5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425" w:rsidRDefault="00995425" w:rsidP="006771A6">
      <w:r>
        <w:separator/>
      </w:r>
    </w:p>
  </w:endnote>
  <w:endnote w:type="continuationSeparator" w:id="0">
    <w:p w:rsidR="00995425" w:rsidRDefault="00995425" w:rsidP="006771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2C0A90" w:rsidRDefault="00661B87" w:rsidP="002C0A90">
        <w:pPr>
          <w:pStyle w:val="Zpat"/>
          <w:jc w:val="center"/>
        </w:pPr>
        <w:r w:rsidRPr="002C0A90">
          <w:rPr>
            <w:b/>
          </w:rPr>
          <w:fldChar w:fldCharType="begin"/>
        </w:r>
        <w:r w:rsidR="002C0A90" w:rsidRPr="002C0A90">
          <w:rPr>
            <w:b/>
          </w:rPr>
          <w:instrText>PAGE</w:instrText>
        </w:r>
        <w:r w:rsidRPr="002C0A90">
          <w:rPr>
            <w:b/>
          </w:rPr>
          <w:fldChar w:fldCharType="separate"/>
        </w:r>
        <w:r w:rsidR="003C621D">
          <w:rPr>
            <w:b/>
            <w:noProof/>
          </w:rPr>
          <w:t>1</w:t>
        </w:r>
        <w:r w:rsidRPr="002C0A90">
          <w:rPr>
            <w:b/>
          </w:rPr>
          <w:fldChar w:fldCharType="end"/>
        </w:r>
        <w:r w:rsidR="002C0A90" w:rsidRPr="002C0A90">
          <w:t xml:space="preserve"> / </w:t>
        </w:r>
        <w:r w:rsidRPr="002C0A90">
          <w:rPr>
            <w:b/>
          </w:rPr>
          <w:fldChar w:fldCharType="begin"/>
        </w:r>
        <w:r w:rsidR="002C0A90" w:rsidRPr="002C0A90">
          <w:rPr>
            <w:b/>
          </w:rPr>
          <w:instrText>NUMPAGES</w:instrText>
        </w:r>
        <w:r w:rsidRPr="002C0A90">
          <w:rPr>
            <w:b/>
          </w:rPr>
          <w:fldChar w:fldCharType="separate"/>
        </w:r>
        <w:r w:rsidR="003C621D">
          <w:rPr>
            <w:b/>
            <w:noProof/>
          </w:rPr>
          <w:t>4</w:t>
        </w:r>
        <w:r w:rsidRPr="002C0A90">
          <w:rPr>
            <w:b/>
          </w:rPr>
          <w:fldChar w:fldCharType="end"/>
        </w:r>
      </w:p>
    </w:sdtContent>
  </w:sdt>
  <w:p w:rsidR="00A87B87" w:rsidRDefault="00A87B87" w:rsidP="00A87B87">
    <w:pPr>
      <w:pStyle w:val="Zpat"/>
      <w:jc w:val="center"/>
    </w:pPr>
  </w:p>
  <w:p w:rsidR="00674E24" w:rsidRDefault="00674E24" w:rsidP="00A87B87">
    <w:pPr>
      <w:pStyle w:val="Zpat"/>
      <w:jc w:val="center"/>
    </w:pPr>
  </w:p>
  <w:p w:rsidR="00674E24" w:rsidRDefault="00674E24" w:rsidP="00A87B87">
    <w:pPr>
      <w:pStyle w:val="Zpat"/>
      <w:jc w:val="center"/>
    </w:pPr>
  </w:p>
  <w:p w:rsidR="00674E24" w:rsidRDefault="00674E24" w:rsidP="00674E24">
    <w:pPr>
      <w:pStyle w:val="Zpat"/>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425" w:rsidRDefault="00995425" w:rsidP="006771A6">
      <w:r>
        <w:separator/>
      </w:r>
    </w:p>
  </w:footnote>
  <w:footnote w:type="continuationSeparator" w:id="0">
    <w:p w:rsidR="00995425" w:rsidRDefault="00995425"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Pr="00D45662" w:rsidRDefault="002C0A90">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A90" w:rsidRDefault="002C0A9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C240D"/>
    <w:multiLevelType w:val="hybridMultilevel"/>
    <w:tmpl w:val="DF0A33DA"/>
    <w:lvl w:ilvl="0" w:tplc="04050001">
      <w:start w:val="1"/>
      <w:numFmt w:val="bullet"/>
      <w:lvlText w:val=""/>
      <w:lvlJc w:val="left"/>
      <w:pPr>
        <w:ind w:left="720" w:hanging="360"/>
      </w:pPr>
      <w:rPr>
        <w:rFonts w:ascii="Symbol" w:hAnsi="Symbol" w:hint="default"/>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360F9D"/>
    <w:rsid w:val="00023A88"/>
    <w:rsid w:val="000B5611"/>
    <w:rsid w:val="000C393F"/>
    <w:rsid w:val="000D0BE1"/>
    <w:rsid w:val="000E3D07"/>
    <w:rsid w:val="001C5BFC"/>
    <w:rsid w:val="00237D4D"/>
    <w:rsid w:val="002405BF"/>
    <w:rsid w:val="00287870"/>
    <w:rsid w:val="002C0A90"/>
    <w:rsid w:val="00322992"/>
    <w:rsid w:val="00335A7C"/>
    <w:rsid w:val="003514B2"/>
    <w:rsid w:val="00360F9D"/>
    <w:rsid w:val="003A1618"/>
    <w:rsid w:val="003B5D8A"/>
    <w:rsid w:val="003C621D"/>
    <w:rsid w:val="004E0FB7"/>
    <w:rsid w:val="004E18AB"/>
    <w:rsid w:val="004E4A93"/>
    <w:rsid w:val="005001DD"/>
    <w:rsid w:val="0057054B"/>
    <w:rsid w:val="005C4DF5"/>
    <w:rsid w:val="005D574E"/>
    <w:rsid w:val="005E35F2"/>
    <w:rsid w:val="005E3734"/>
    <w:rsid w:val="005F3B6A"/>
    <w:rsid w:val="00652B36"/>
    <w:rsid w:val="00661B87"/>
    <w:rsid w:val="00671650"/>
    <w:rsid w:val="00674E24"/>
    <w:rsid w:val="006771A6"/>
    <w:rsid w:val="00696B71"/>
    <w:rsid w:val="00714EC0"/>
    <w:rsid w:val="0074058D"/>
    <w:rsid w:val="00752EFD"/>
    <w:rsid w:val="00775137"/>
    <w:rsid w:val="007B11E1"/>
    <w:rsid w:val="007B4968"/>
    <w:rsid w:val="00802B00"/>
    <w:rsid w:val="008157F9"/>
    <w:rsid w:val="00823FF8"/>
    <w:rsid w:val="008743A3"/>
    <w:rsid w:val="008B060C"/>
    <w:rsid w:val="008B65E9"/>
    <w:rsid w:val="008E68AD"/>
    <w:rsid w:val="009233A6"/>
    <w:rsid w:val="00944947"/>
    <w:rsid w:val="00995425"/>
    <w:rsid w:val="009A1E2E"/>
    <w:rsid w:val="009B28D4"/>
    <w:rsid w:val="009B66B3"/>
    <w:rsid w:val="009E4FFD"/>
    <w:rsid w:val="00A079D5"/>
    <w:rsid w:val="00A515F1"/>
    <w:rsid w:val="00A530B8"/>
    <w:rsid w:val="00A81DCE"/>
    <w:rsid w:val="00A87B87"/>
    <w:rsid w:val="00AB1DE2"/>
    <w:rsid w:val="00AB525D"/>
    <w:rsid w:val="00AB6192"/>
    <w:rsid w:val="00B1106C"/>
    <w:rsid w:val="00B34399"/>
    <w:rsid w:val="00B64721"/>
    <w:rsid w:val="00B96CF4"/>
    <w:rsid w:val="00BD5676"/>
    <w:rsid w:val="00BE541E"/>
    <w:rsid w:val="00C370E1"/>
    <w:rsid w:val="00C93821"/>
    <w:rsid w:val="00CB0597"/>
    <w:rsid w:val="00CF161F"/>
    <w:rsid w:val="00D17346"/>
    <w:rsid w:val="00D45662"/>
    <w:rsid w:val="00DB387E"/>
    <w:rsid w:val="00DC1E85"/>
    <w:rsid w:val="00E47FFA"/>
    <w:rsid w:val="00EC2773"/>
    <w:rsid w:val="00F27E26"/>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60F9D"/>
    <w:pPr>
      <w:tabs>
        <w:tab w:val="center" w:pos="4536"/>
        <w:tab w:val="right" w:pos="9072"/>
      </w:tabs>
    </w:pPr>
  </w:style>
  <w:style w:type="character" w:customStyle="1" w:styleId="ZhlavChar">
    <w:name w:val="Záhlaví Char"/>
    <w:basedOn w:val="Standardnpsmoodstavce"/>
    <w:link w:val="Zhlav"/>
    <w:uiPriority w:val="99"/>
    <w:rsid w:val="00360F9D"/>
    <w:rPr>
      <w:rFonts w:ascii="Times New Roman" w:eastAsia="Times New Roman" w:hAnsi="Times New Roman" w:cs="Times New Roman"/>
      <w:sz w:val="20"/>
      <w:szCs w:val="20"/>
      <w:lang w:eastAsia="cs-CZ"/>
    </w:rPr>
  </w:style>
  <w:style w:type="paragraph" w:styleId="Zpat">
    <w:name w:val="footer"/>
    <w:basedOn w:val="Normln"/>
    <w:link w:val="ZpatChar"/>
    <w:unhideWhenUsed/>
    <w:rsid w:val="006771A6"/>
    <w:pPr>
      <w:tabs>
        <w:tab w:val="center" w:pos="4536"/>
        <w:tab w:val="right" w:pos="9072"/>
      </w:tabs>
    </w:pPr>
  </w:style>
  <w:style w:type="character" w:customStyle="1" w:styleId="ZpatChar">
    <w:name w:val="Zápatí Char"/>
    <w:basedOn w:val="Standardnpsmoodstavce"/>
    <w:link w:val="Zpat"/>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4E24"/>
    <w:rPr>
      <w:rFonts w:ascii="Tahoma" w:hAnsi="Tahoma" w:cs="Tahoma"/>
      <w:sz w:val="16"/>
      <w:szCs w:val="16"/>
    </w:rPr>
  </w:style>
  <w:style w:type="character" w:customStyle="1" w:styleId="TextbublinyChar">
    <w:name w:val="Text bubliny Char"/>
    <w:basedOn w:val="Standardnpsmoodstavce"/>
    <w:link w:val="Textbubliny"/>
    <w:uiPriority w:val="99"/>
    <w:semiHidden/>
    <w:rsid w:val="00674E24"/>
    <w:rPr>
      <w:rFonts w:ascii="Tahoma" w:eastAsia="Times New Roman" w:hAnsi="Tahoma" w:cs="Tahoma"/>
      <w:sz w:val="16"/>
      <w:szCs w:val="16"/>
      <w:lang w:eastAsia="cs-CZ"/>
    </w:rPr>
  </w:style>
  <w:style w:type="paragraph" w:customStyle="1" w:styleId="Normlntuen">
    <w:name w:val="Normální tuený"/>
    <w:basedOn w:val="Normln"/>
    <w:rsid w:val="00D45662"/>
    <w:pPr>
      <w:overflowPunct w:val="0"/>
      <w:autoSpaceDE w:val="0"/>
      <w:autoSpaceDN w:val="0"/>
      <w:adjustRightInd w:val="0"/>
    </w:pPr>
    <w:rPr>
      <w:b/>
      <w:sz w:val="22"/>
    </w:rPr>
  </w:style>
</w:styles>
</file>

<file path=word/webSettings.xml><?xml version="1.0" encoding="utf-8"?>
<w:webSettings xmlns:r="http://schemas.openxmlformats.org/officeDocument/2006/relationships" xmlns:w="http://schemas.openxmlformats.org/wordprocessingml/2006/main">
  <w:divs>
    <w:div w:id="7409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E725A-2FC5-4A7B-AD76-9A986715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1678</Words>
  <Characters>9904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2</cp:revision>
  <cp:lastPrinted>2021-06-25T05:32:00Z</cp:lastPrinted>
  <dcterms:created xsi:type="dcterms:W3CDTF">2021-06-25T05:21:00Z</dcterms:created>
  <dcterms:modified xsi:type="dcterms:W3CDTF">2021-07-02T06:44:00Z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C:\Users\RUDOLF~1\AppData\Local\Temp\tmpPrintFiles\81D3BC4CDBFA6851C12586FF001B51BF\_Objednávka č__ OVs2921_0318 na výkon činnosti koordinátora BOZP při práci na staveništi pro stavbu Ostravice, Paskov, rekonstrukce LB hráze, km 15,400-16,755.doc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81D3BC4CDBFA6851C12586FF001B51BF</vt:lpwstr>
  </property>
  <property fmtid="{D5CDD505-2E9C-101B-9397-08002B2CF9AE}" pid="6" name="source_idx">
    <vt:lpwstr>#81D3BC4CDBFA6851C12586FF001B51BF</vt:lpwstr>
  </property>
  <property fmtid="{D5CDD505-2E9C-101B-9397-08002B2CF9AE}" pid="7" name="link_idx">
    <vt:lpwstr>81D3BC4CDBFA6851C12586FF001B51BF</vt:lpwstr>
  </property>
  <property fmtid="{D5CDD505-2E9C-101B-9397-08002B2CF9AE}" pid="8" name="manager">
    <vt:lpwstr>CN=Radomir Dolezel/OU=OVA/O=POVODI_ODRY/C=CZ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