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73" w:rsidRDefault="002B0073" w:rsidP="002B00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>ke smlouvě č. j. UZSVM/OVS/3735/2016-OVSM</w:t>
      </w:r>
    </w:p>
    <w:p w:rsidR="002B0073" w:rsidRDefault="002B0073" w:rsidP="002B0073">
      <w:pPr>
        <w:jc w:val="center"/>
        <w:rPr>
          <w:rFonts w:ascii="Arial" w:hAnsi="Arial" w:cs="Arial"/>
          <w:b/>
          <w:szCs w:val="28"/>
        </w:rPr>
      </w:pPr>
    </w:p>
    <w:p w:rsidR="002B0073" w:rsidRDefault="002B0073" w:rsidP="002B0073">
      <w:pPr>
        <w:jc w:val="center"/>
        <w:rPr>
          <w:rFonts w:ascii="Arial" w:hAnsi="Arial" w:cs="Arial"/>
          <w:b/>
          <w:szCs w:val="28"/>
        </w:rPr>
      </w:pPr>
    </w:p>
    <w:p w:rsidR="002B0073" w:rsidRDefault="002B0073" w:rsidP="002B0073">
      <w:pPr>
        <w:jc w:val="center"/>
        <w:rPr>
          <w:rFonts w:ascii="Arial" w:hAnsi="Arial" w:cs="Arial"/>
          <w:b/>
          <w:szCs w:val="28"/>
        </w:rPr>
      </w:pPr>
    </w:p>
    <w:p w:rsidR="002B0073" w:rsidRDefault="002B0073" w:rsidP="002B00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Doložka platnosti právního </w:t>
      </w:r>
      <w:r>
        <w:rPr>
          <w:rFonts w:ascii="Arial" w:hAnsi="Arial" w:cs="Arial"/>
          <w:color w:val="000000"/>
          <w:sz w:val="28"/>
          <w:szCs w:val="28"/>
        </w:rPr>
        <w:t>jednání</w:t>
      </w:r>
      <w:r>
        <w:rPr>
          <w:rFonts w:ascii="Arial" w:hAnsi="Arial" w:cs="Arial"/>
          <w:sz w:val="28"/>
          <w:szCs w:val="28"/>
        </w:rPr>
        <w:t xml:space="preserve"> kraje</w:t>
      </w:r>
    </w:p>
    <w:p w:rsidR="002B0073" w:rsidRDefault="002B0073" w:rsidP="002B0073">
      <w:pPr>
        <w:pStyle w:val="Zkladntext"/>
        <w:spacing w:after="0" w:line="216" w:lineRule="auto"/>
        <w:rPr>
          <w:rFonts w:ascii="Arial" w:hAnsi="Arial" w:cs="Arial"/>
          <w:bCs/>
        </w:rPr>
      </w:pPr>
    </w:p>
    <w:p w:rsidR="002B0073" w:rsidRDefault="002B0073" w:rsidP="002B0073">
      <w:pPr>
        <w:pStyle w:val="Zkladntext"/>
        <w:spacing w:after="0" w:line="216" w:lineRule="auto"/>
        <w:rPr>
          <w:rFonts w:ascii="Arial" w:hAnsi="Arial" w:cs="Arial"/>
          <w:bCs/>
        </w:rPr>
      </w:pPr>
    </w:p>
    <w:p w:rsidR="002B0073" w:rsidRDefault="002B0073" w:rsidP="002B0073">
      <w:pPr>
        <w:pStyle w:val="Zkladntext"/>
        <w:spacing w:after="0" w:line="21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smyslu ustanovení § 23 zákona č. 129/2000 Sb., o krajích (krajské zřízení), ve znění pozdějších předpisů (dále jen zákon č. 129/2000 Sb.)</w:t>
      </w:r>
    </w:p>
    <w:p w:rsidR="002B0073" w:rsidRDefault="002B0073" w:rsidP="002B0073">
      <w:pPr>
        <w:pStyle w:val="Zkladntext"/>
        <w:spacing w:after="0" w:line="216" w:lineRule="auto"/>
        <w:rPr>
          <w:rFonts w:ascii="Arial" w:hAnsi="Arial" w:cs="Arial"/>
          <w:bCs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rPr>
          <w:rFonts w:ascii="Arial" w:hAnsi="Arial" w:cs="Arial"/>
          <w:bCs/>
          <w:sz w:val="22"/>
          <w:szCs w:val="22"/>
        </w:rPr>
      </w:pPr>
    </w:p>
    <w:p w:rsidR="002B0073" w:rsidRDefault="002B0073" w:rsidP="002B0073">
      <w:pPr>
        <w:pStyle w:val="Zkladntext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Zlínský kraj ve smyslu ustanovení § 23 zákona č. 129/2000 Sb., potvrzuje, že u právních </w:t>
      </w:r>
      <w:r>
        <w:rPr>
          <w:rFonts w:ascii="Arial" w:hAnsi="Arial" w:cs="Arial"/>
          <w:color w:val="000000"/>
          <w:sz w:val="22"/>
          <w:szCs w:val="22"/>
        </w:rPr>
        <w:t>jednání</w:t>
      </w:r>
      <w:r>
        <w:rPr>
          <w:rFonts w:ascii="Arial" w:hAnsi="Arial" w:cs="Arial"/>
          <w:bCs/>
          <w:sz w:val="22"/>
          <w:szCs w:val="22"/>
        </w:rPr>
        <w:t xml:space="preserve"> obsažených ve </w:t>
      </w:r>
      <w:r>
        <w:rPr>
          <w:rFonts w:ascii="Arial" w:hAnsi="Arial" w:cs="Arial"/>
          <w:b/>
          <w:bCs/>
          <w:sz w:val="22"/>
          <w:szCs w:val="22"/>
        </w:rPr>
        <w:t xml:space="preserve">smlouvě o bezúplatném převodu </w:t>
      </w:r>
      <w:r>
        <w:rPr>
          <w:rFonts w:ascii="Arial" w:hAnsi="Arial" w:cs="Arial"/>
          <w:b/>
          <w:sz w:val="22"/>
          <w:szCs w:val="22"/>
        </w:rPr>
        <w:t>vlastnického práva k nemovité věci</w:t>
      </w:r>
      <w:r>
        <w:rPr>
          <w:rFonts w:ascii="Arial" w:hAnsi="Arial" w:cs="Arial"/>
          <w:b/>
          <w:bCs/>
          <w:sz w:val="22"/>
          <w:szCs w:val="22"/>
        </w:rPr>
        <w:t xml:space="preserve"> č. </w:t>
      </w:r>
      <w:r>
        <w:rPr>
          <w:rFonts w:ascii="Arial" w:hAnsi="Arial" w:cs="Arial"/>
          <w:b/>
          <w:sz w:val="22"/>
          <w:szCs w:val="22"/>
        </w:rPr>
        <w:t>UZSVM/OVS/3735/2016-OVSM</w:t>
      </w:r>
      <w:r>
        <w:rPr>
          <w:rFonts w:ascii="Arial" w:hAnsi="Arial" w:cs="Arial"/>
          <w:bCs/>
          <w:sz w:val="22"/>
          <w:szCs w:val="22"/>
        </w:rPr>
        <w:t xml:space="preserve"> byly ze strany nabyvatele splněny podmínky stanovené zákonem č. 129/2000 Sb., které jsou obligatorní pro platnost tohoto právního </w:t>
      </w:r>
      <w:r>
        <w:rPr>
          <w:rFonts w:ascii="Arial" w:hAnsi="Arial" w:cs="Arial"/>
          <w:color w:val="000000"/>
          <w:sz w:val="22"/>
          <w:szCs w:val="22"/>
        </w:rPr>
        <w:t>jednání</w:t>
      </w:r>
      <w:r>
        <w:rPr>
          <w:rFonts w:ascii="Arial" w:hAnsi="Arial" w:cs="Arial"/>
          <w:bCs/>
          <w:sz w:val="22"/>
          <w:szCs w:val="22"/>
        </w:rPr>
        <w:t>.</w:t>
      </w: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bCs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bCs/>
          <w:sz w:val="22"/>
          <w:szCs w:val="22"/>
        </w:rPr>
      </w:pPr>
    </w:p>
    <w:p w:rsidR="002B0073" w:rsidRDefault="002B0073" w:rsidP="002B0073">
      <w:pPr>
        <w:pStyle w:val="Zkladntext"/>
        <w:spacing w:line="21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Bezúplatný převod </w:t>
      </w:r>
      <w:r>
        <w:rPr>
          <w:rFonts w:ascii="Arial" w:hAnsi="Arial" w:cs="Arial"/>
          <w:b/>
          <w:sz w:val="22"/>
          <w:szCs w:val="22"/>
        </w:rPr>
        <w:t>vlastnického práva k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nemovité věci -</w:t>
      </w:r>
    </w:p>
    <w:p w:rsidR="002B0073" w:rsidRDefault="002B0073" w:rsidP="002B0073">
      <w:pPr>
        <w:pStyle w:val="para"/>
        <w:tabs>
          <w:tab w:val="clear" w:pos="709"/>
          <w:tab w:val="center" w:pos="4536"/>
          <w:tab w:val="left" w:pos="5222"/>
        </w:tabs>
        <w:spacing w:before="24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pozemku</w:t>
      </w:r>
    </w:p>
    <w:p w:rsidR="002B0073" w:rsidRDefault="002B0073" w:rsidP="002B0073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>pozemková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parcela č. 5310/3</w:t>
      </w:r>
      <w:r>
        <w:rPr>
          <w:rFonts w:ascii="Arial" w:hAnsi="Arial" w:cs="Arial"/>
          <w:sz w:val="22"/>
          <w:szCs w:val="22"/>
        </w:rPr>
        <w:t>, ostatní plocha, silnice,</w:t>
      </w:r>
    </w:p>
    <w:p w:rsidR="002B0073" w:rsidRDefault="002B0073" w:rsidP="002B0073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zapsané na listu vlastnictví č. 60000, pro katastrální území a obci Hošťálková, v katastru nemovitostí vedeném Katastrálním úřadem pro Zlínský kraj, Katastrálním pracovištěm Vsetín </w:t>
      </w:r>
      <w:r>
        <w:rPr>
          <w:rFonts w:ascii="Arial" w:hAnsi="Arial" w:cs="Arial"/>
          <w:bCs/>
          <w:sz w:val="22"/>
          <w:szCs w:val="22"/>
        </w:rPr>
        <w:t xml:space="preserve">byl schválen usnesením </w:t>
      </w:r>
      <w:r>
        <w:rPr>
          <w:rFonts w:ascii="Arial" w:hAnsi="Arial" w:cs="Arial"/>
          <w:sz w:val="22"/>
          <w:szCs w:val="22"/>
        </w:rPr>
        <w:t>z</w:t>
      </w:r>
      <w:r w:rsidR="00AA4472">
        <w:rPr>
          <w:rFonts w:ascii="Arial" w:hAnsi="Arial" w:cs="Arial"/>
          <w:sz w:val="22"/>
          <w:szCs w:val="22"/>
        </w:rPr>
        <w:t> 2.</w:t>
      </w:r>
      <w:r>
        <w:rPr>
          <w:rFonts w:ascii="Arial" w:hAnsi="Arial" w:cs="Arial"/>
          <w:sz w:val="22"/>
          <w:szCs w:val="22"/>
        </w:rPr>
        <w:t xml:space="preserve"> zasedání Zastupitelstva Zlínského kraje č. </w:t>
      </w:r>
      <w:r w:rsidR="00AA4472">
        <w:rPr>
          <w:rFonts w:ascii="Arial" w:hAnsi="Arial" w:cs="Arial"/>
          <w:sz w:val="22"/>
          <w:szCs w:val="22"/>
        </w:rPr>
        <w:t>0021/Z02/16</w:t>
      </w:r>
      <w:r>
        <w:rPr>
          <w:rFonts w:ascii="Arial" w:hAnsi="Arial" w:cs="Arial"/>
          <w:sz w:val="22"/>
          <w:szCs w:val="22"/>
        </w:rPr>
        <w:t xml:space="preserve">, bod </w:t>
      </w:r>
      <w:r w:rsidR="00AA447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., ze dne </w:t>
      </w:r>
      <w:r w:rsidR="00AA4472">
        <w:rPr>
          <w:rFonts w:ascii="Arial" w:hAnsi="Arial" w:cs="Arial"/>
          <w:sz w:val="22"/>
          <w:szCs w:val="22"/>
        </w:rPr>
        <w:t>19.12.2016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doložka platnosti právního </w:t>
      </w:r>
      <w:r>
        <w:rPr>
          <w:rFonts w:ascii="Arial" w:hAnsi="Arial" w:cs="Arial"/>
          <w:color w:val="000000"/>
          <w:sz w:val="22"/>
          <w:szCs w:val="22"/>
        </w:rPr>
        <w:t>jednání</w:t>
      </w:r>
      <w:r>
        <w:rPr>
          <w:rFonts w:ascii="Arial" w:hAnsi="Arial" w:cs="Arial"/>
          <w:sz w:val="22"/>
          <w:szCs w:val="22"/>
        </w:rPr>
        <w:t xml:space="preserve"> kraje je nedílnou součástí výše uvedené smlouvy </w:t>
      </w:r>
      <w:r>
        <w:rPr>
          <w:rFonts w:ascii="Arial" w:hAnsi="Arial" w:cs="Arial"/>
          <w:bCs/>
          <w:sz w:val="22"/>
          <w:szCs w:val="22"/>
        </w:rPr>
        <w:t>o bezúplatném převodu vlastnického práva k nemovit</w:t>
      </w:r>
      <w:r w:rsidR="00A64287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A6428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pStyle w:val="Zkladntext"/>
        <w:spacing w:after="0" w:line="21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 dne</w:t>
      </w:r>
    </w:p>
    <w:p w:rsidR="002B0073" w:rsidRDefault="002B0073" w:rsidP="002B0073">
      <w:pPr>
        <w:tabs>
          <w:tab w:val="left" w:pos="1305"/>
        </w:tabs>
        <w:jc w:val="both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tabs>
          <w:tab w:val="left" w:pos="1305"/>
        </w:tabs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jc w:val="right"/>
        <w:rPr>
          <w:rFonts w:ascii="Arial" w:hAnsi="Arial" w:cs="Arial"/>
          <w:sz w:val="22"/>
          <w:szCs w:val="22"/>
        </w:rPr>
      </w:pPr>
    </w:p>
    <w:p w:rsidR="002B0073" w:rsidRDefault="002B0073" w:rsidP="002B0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Jiří Čunek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hejtman</w:t>
      </w:r>
    </w:p>
    <w:p w:rsidR="002B0073" w:rsidRDefault="002B0073" w:rsidP="002B0073">
      <w:pPr>
        <w:rPr>
          <w:szCs w:val="22"/>
        </w:rPr>
      </w:pPr>
    </w:p>
    <w:p w:rsidR="002B0073" w:rsidRDefault="002B0073" w:rsidP="002B0073">
      <w:pPr>
        <w:spacing w:before="240"/>
        <w:jc w:val="both"/>
        <w:rPr>
          <w:szCs w:val="22"/>
        </w:rPr>
      </w:pPr>
    </w:p>
    <w:p w:rsidR="002B0073" w:rsidRDefault="002B0073" w:rsidP="002B0073">
      <w:pPr>
        <w:rPr>
          <w:rFonts w:ascii="Arial" w:hAnsi="Arial" w:cs="Arial"/>
          <w:sz w:val="22"/>
          <w:szCs w:val="22"/>
        </w:rPr>
      </w:pPr>
    </w:p>
    <w:p w:rsidR="007E2ACA" w:rsidRPr="007E2ACA" w:rsidRDefault="007E2ACA">
      <w:pPr>
        <w:rPr>
          <w:rFonts w:ascii="Arial" w:hAnsi="Arial" w:cs="Arial"/>
          <w:sz w:val="22"/>
          <w:szCs w:val="22"/>
        </w:rPr>
      </w:pPr>
    </w:p>
    <w:sectPr w:rsidR="007E2ACA" w:rsidRPr="007E2ACA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21" w:rsidRDefault="00372221">
      <w:r>
        <w:separator/>
      </w:r>
    </w:p>
  </w:endnote>
  <w:endnote w:type="continuationSeparator" w:id="0">
    <w:p w:rsidR="00372221" w:rsidRDefault="0037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21" w:rsidRDefault="00372221">
      <w:r>
        <w:separator/>
      </w:r>
    </w:p>
  </w:footnote>
  <w:footnote w:type="continuationSeparator" w:id="0">
    <w:p w:rsidR="00372221" w:rsidRDefault="0037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C618B"/>
    <w:multiLevelType w:val="hybridMultilevel"/>
    <w:tmpl w:val="97C031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ACA"/>
    <w:rsid w:val="00046F15"/>
    <w:rsid w:val="00084F5C"/>
    <w:rsid w:val="000A39A7"/>
    <w:rsid w:val="000D22D1"/>
    <w:rsid w:val="001A1BA8"/>
    <w:rsid w:val="00213024"/>
    <w:rsid w:val="00262944"/>
    <w:rsid w:val="002826A9"/>
    <w:rsid w:val="00295D0D"/>
    <w:rsid w:val="002B0073"/>
    <w:rsid w:val="002B59C2"/>
    <w:rsid w:val="002B7A34"/>
    <w:rsid w:val="002F00C8"/>
    <w:rsid w:val="00311656"/>
    <w:rsid w:val="00372221"/>
    <w:rsid w:val="003E6C1B"/>
    <w:rsid w:val="004377D5"/>
    <w:rsid w:val="004B4F22"/>
    <w:rsid w:val="004E0774"/>
    <w:rsid w:val="005E0AA4"/>
    <w:rsid w:val="0061445A"/>
    <w:rsid w:val="00700996"/>
    <w:rsid w:val="00740F0E"/>
    <w:rsid w:val="007558B0"/>
    <w:rsid w:val="007E2ACA"/>
    <w:rsid w:val="00836791"/>
    <w:rsid w:val="00976B4A"/>
    <w:rsid w:val="00997EA9"/>
    <w:rsid w:val="00A64287"/>
    <w:rsid w:val="00A7767C"/>
    <w:rsid w:val="00A92E2B"/>
    <w:rsid w:val="00AA16F4"/>
    <w:rsid w:val="00AA4472"/>
    <w:rsid w:val="00AB5184"/>
    <w:rsid w:val="00B028AA"/>
    <w:rsid w:val="00B72CD2"/>
    <w:rsid w:val="00BA4DA1"/>
    <w:rsid w:val="00C47CA2"/>
    <w:rsid w:val="00CF263A"/>
    <w:rsid w:val="00D00783"/>
    <w:rsid w:val="00D90B34"/>
    <w:rsid w:val="00D96274"/>
    <w:rsid w:val="00E26979"/>
    <w:rsid w:val="00E928F4"/>
    <w:rsid w:val="00EE1081"/>
    <w:rsid w:val="00EF149B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3F4671-D23A-47E4-BA2A-8E061A1F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nhideWhenUsed/>
    <w:rsid w:val="002B00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0073"/>
    <w:rPr>
      <w:sz w:val="24"/>
      <w:szCs w:val="24"/>
    </w:rPr>
  </w:style>
  <w:style w:type="paragraph" w:customStyle="1" w:styleId="para">
    <w:name w:val="para"/>
    <w:basedOn w:val="Normln"/>
    <w:rsid w:val="002B0073"/>
    <w:pPr>
      <w:tabs>
        <w:tab w:val="left" w:pos="709"/>
      </w:tabs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kubicikoa</dc:creator>
  <cp:lastModifiedBy>Nedomová Jana</cp:lastModifiedBy>
  <cp:revision>3</cp:revision>
  <cp:lastPrinted>2006-04-24T09:54:00Z</cp:lastPrinted>
  <dcterms:created xsi:type="dcterms:W3CDTF">2017-03-17T09:49:00Z</dcterms:created>
  <dcterms:modified xsi:type="dcterms:W3CDTF">2017-03-17T10:05:00Z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3488/OVS/2016-OVSM</vt:lpwstr>
  </property>
  <property fmtid="{D5CDD505-2E9C-101B-9397-08002B2CF9AE}" pid="4" name="BARCODE_STOP">
    <vt:lpwstr>@œ</vt:lpwstr>
  </property>
  <property fmtid="{D5CDD505-2E9C-101B-9397-08002B2CF9AE}" pid="5" name="OD_Cj">
    <vt:lpwstr>UZSVM/OVS/3735/2016-OVSM</vt:lpwstr>
  </property>
  <property fmtid="{D5CDD505-2E9C-101B-9397-08002B2CF9AE}" pid="6" name="Vlastnik">
    <vt:lpwstr>Kubičíková Alice</vt:lpwstr>
  </property>
  <property fmtid="{D5CDD505-2E9C-101B-9397-08002B2CF9AE}" pid="7" name="Telefon">
    <vt:lpwstr>+420 571 428 056</vt:lpwstr>
  </property>
  <property fmtid="{D5CDD505-2E9C-101B-9397-08002B2CF9AE}" pid="8" name="Fax">
    <vt:lpwstr>7135</vt:lpwstr>
  </property>
  <property fmtid="{D5CDD505-2E9C-101B-9397-08002B2CF9AE}" pid="9" name="Email">
    <vt:lpwstr>Alice.Kubicikova@uzsvm.cz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7135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PRÁVNÍ AUDIT - smlouva o bezúplatném převodu vlastnického práva k nemovité věci - pozemku parc. č. 5310/3 v k. ú. Hošťálková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Lihovarská 1335/9, 716 10 Ostrava - Radvanice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78745570</vt:lpwstr>
  </property>
  <property fmtid="{D5CDD505-2E9C-101B-9397-08002B2CF9AE}" pid="26" name="NazevUP">
    <vt:lpwstr>Územní pracoviště Ostrava,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Vsetín</vt:lpwstr>
  </property>
  <property fmtid="{D5CDD505-2E9C-101B-9397-08002B2CF9AE}" pid="29" name="AdresaOdbor">
    <vt:lpwstr>Pod Vršky 27, 755 01 Vsetín</vt:lpwstr>
  </property>
  <property fmtid="{D5CDD505-2E9C-101B-9397-08002B2CF9AE}" pid="30" name="VytvorenDne">
    <vt:lpwstr>15.11.2016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µ#3488/OVS/2016-OVSM@j¸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