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7440" w14:textId="135C42ED" w:rsidR="00055D19" w:rsidRPr="00715829" w:rsidRDefault="000576E2" w:rsidP="00055D19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D19" w:rsidRPr="00715829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0223C2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5D19" w:rsidRPr="00715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D19" w:rsidRPr="00715829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ke Smlouvě</w:t>
      </w:r>
    </w:p>
    <w:p w14:paraId="7DEC67E7" w14:textId="77777777" w:rsidR="00055D19" w:rsidRPr="00715829" w:rsidRDefault="00055D19" w:rsidP="00055D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715829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 poskytování pracovnělékařských služeb</w:t>
      </w:r>
    </w:p>
    <w:p w14:paraId="715B1302" w14:textId="34B246C7" w:rsidR="00055D19" w:rsidRPr="00715829" w:rsidRDefault="00055D19" w:rsidP="00055D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715829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(dále jen „Dodatek č. </w:t>
      </w:r>
      <w:r w:rsidR="00223C2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715829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ke Smlouvě o poskytování pracovnělékařských služeb“)</w:t>
      </w:r>
    </w:p>
    <w:p w14:paraId="4DF52AF0" w14:textId="77777777" w:rsidR="00055D19" w:rsidRPr="006B1194" w:rsidRDefault="00055D19" w:rsidP="00055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517D12BA" w14:textId="77777777" w:rsidR="00055D19" w:rsidRDefault="00055D19" w:rsidP="00055D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64445BB" w14:textId="77777777" w:rsidR="00055D19" w:rsidRPr="00715829" w:rsidRDefault="00055D19" w:rsidP="00055D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1582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Smluvní strany: </w:t>
      </w:r>
    </w:p>
    <w:p w14:paraId="443400CF" w14:textId="77777777" w:rsidR="00055D19" w:rsidRDefault="00055D19" w:rsidP="00055D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B1194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1A0FD1EE" w14:textId="77777777" w:rsidR="00055D19" w:rsidRPr="00EF2F15" w:rsidRDefault="00055D19" w:rsidP="00055D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Zdravotnická záchranná služba Středočeského kraje, příspěvková organizace</w:t>
      </w:r>
    </w:p>
    <w:p w14:paraId="6BF54AEF" w14:textId="3DF071EA" w:rsidR="00055D19" w:rsidRPr="00EF2F15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zastoupeno:</w:t>
      </w:r>
      <w:r w:rsidRPr="00EF2F1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B38FA">
        <w:rPr>
          <w:rFonts w:ascii="Times New Roman" w:hAnsi="Times New Roman" w:cs="Times New Roman"/>
          <w:sz w:val="24"/>
          <w:szCs w:val="24"/>
          <w:lang w:eastAsia="cs-CZ"/>
        </w:rPr>
        <w:t>MUDr.</w:t>
      </w:r>
      <w:r w:rsidR="001C7903">
        <w:rPr>
          <w:rFonts w:ascii="Times New Roman" w:hAnsi="Times New Roman" w:cs="Times New Roman"/>
          <w:sz w:val="24"/>
          <w:szCs w:val="24"/>
          <w:lang w:eastAsia="cs-CZ"/>
        </w:rPr>
        <w:t xml:space="preserve"> Pavlem Rusým</w:t>
      </w:r>
      <w:r w:rsidRPr="000B38FA">
        <w:rPr>
          <w:rFonts w:ascii="Times New Roman" w:hAnsi="Times New Roman" w:cs="Times New Roman"/>
          <w:sz w:val="24"/>
          <w:szCs w:val="24"/>
          <w:lang w:eastAsia="cs-CZ"/>
        </w:rPr>
        <w:t>, ředitelem</w:t>
      </w:r>
    </w:p>
    <w:p w14:paraId="3C48AADC" w14:textId="77777777" w:rsidR="00055D19" w:rsidRPr="00EF2F15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F2F1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 sídlem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F2F1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B38FA">
        <w:rPr>
          <w:rFonts w:ascii="Times New Roman" w:hAnsi="Times New Roman" w:cs="Times New Roman"/>
          <w:sz w:val="24"/>
          <w:szCs w:val="24"/>
          <w:lang w:eastAsia="cs-CZ"/>
        </w:rPr>
        <w:t>Vančurova 1544, 272 01 Kladno</w:t>
      </w:r>
    </w:p>
    <w:p w14:paraId="4ACF9376" w14:textId="77777777" w:rsidR="00055D19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IČ</w:t>
      </w:r>
      <w:r w:rsidRPr="00EF2F1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0B38FA">
        <w:rPr>
          <w:rFonts w:ascii="Times New Roman" w:hAnsi="Times New Roman" w:cs="Times New Roman"/>
          <w:sz w:val="24"/>
          <w:szCs w:val="24"/>
          <w:lang w:eastAsia="cs-CZ"/>
        </w:rPr>
        <w:t>75030926</w:t>
      </w:r>
    </w:p>
    <w:p w14:paraId="1858F208" w14:textId="77777777" w:rsidR="00055D19" w:rsidRPr="000B38FA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zapsáno </w:t>
      </w:r>
      <w:r w:rsidRPr="005C72D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obchodním rejstříku vedeném</w:t>
      </w:r>
      <w:r w:rsidRPr="005C72D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Městsk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ým soudem</w:t>
      </w:r>
      <w:r w:rsidRPr="005C72D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 Praze,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oddíl</w:t>
      </w:r>
      <w:r w:rsidRPr="005C72D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Pr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vložka</w:t>
      </w:r>
      <w:r w:rsidRPr="005C72D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979</w:t>
      </w:r>
    </w:p>
    <w:p w14:paraId="2749E06B" w14:textId="77777777" w:rsidR="00055D19" w:rsidRPr="00EF2F15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EF2F15">
        <w:rPr>
          <w:rFonts w:ascii="Times New Roman" w:hAnsi="Times New Roman" w:cs="Times New Roman"/>
          <w:sz w:val="24"/>
          <w:szCs w:val="24"/>
          <w:lang w:eastAsia="cs-CZ"/>
        </w:rPr>
        <w:t xml:space="preserve">dále jen 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„objednatel“</w:t>
      </w:r>
      <w:r w:rsidRPr="00EF2F15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14:paraId="58333599" w14:textId="77777777" w:rsidR="00055D19" w:rsidRPr="006B1194" w:rsidRDefault="00055D19" w:rsidP="00055D19">
      <w:pPr>
        <w:spacing w:after="0" w:line="240" w:lineRule="atLeast"/>
        <w:ind w:left="56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6B1194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3F9C086C" w14:textId="77777777" w:rsidR="00055D19" w:rsidRPr="00715829" w:rsidRDefault="00055D19" w:rsidP="00055D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15829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14:paraId="5FFBE8E8" w14:textId="2136C480" w:rsidR="00055D19" w:rsidRPr="00F43FB3" w:rsidRDefault="001C7903" w:rsidP="00055D19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Všeobecné lékařství s.r.o.</w:t>
      </w:r>
    </w:p>
    <w:p w14:paraId="5E22E5AB" w14:textId="732897C7" w:rsidR="00055D19" w:rsidRDefault="00055D19" w:rsidP="00055D19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se sídlem: </w:t>
      </w:r>
      <w:r w:rsidR="001C7903">
        <w:rPr>
          <w:rFonts w:ascii="Times New Roman" w:hAnsi="Times New Roman" w:cs="Times New Roman"/>
          <w:bCs/>
          <w:sz w:val="24"/>
          <w:szCs w:val="24"/>
          <w:lang w:eastAsia="cs-CZ"/>
        </w:rPr>
        <w:t>Česká 53, 266 01 Beroun 1</w:t>
      </w:r>
    </w:p>
    <w:p w14:paraId="399AA2DF" w14:textId="4595D548" w:rsidR="00055D19" w:rsidRDefault="00055D19" w:rsidP="008F4ED2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IČ</w:t>
      </w:r>
      <w:r w:rsidR="001C79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1C7903">
        <w:rPr>
          <w:rFonts w:ascii="Times New Roman" w:hAnsi="Times New Roman" w:cs="Times New Roman"/>
          <w:bCs/>
          <w:sz w:val="24"/>
          <w:szCs w:val="24"/>
          <w:lang w:eastAsia="cs-CZ"/>
        </w:rPr>
        <w:t>01472496</w:t>
      </w:r>
    </w:p>
    <w:p w14:paraId="3D884A06" w14:textId="14625DA7" w:rsidR="001C7903" w:rsidRPr="001C7903" w:rsidRDefault="001C7903" w:rsidP="008F4ED2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zastoupená: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MUDr. Barborou Darebnou, jednatelkou</w:t>
      </w:r>
    </w:p>
    <w:p w14:paraId="7C671110" w14:textId="77777777" w:rsidR="00055D19" w:rsidRDefault="00055D19" w:rsidP="00055D19">
      <w:pPr>
        <w:spacing w:after="0" w:line="240" w:lineRule="atLeast"/>
        <w:ind w:left="560" w:hanging="560"/>
        <w:rPr>
          <w:rFonts w:ascii="Times New Roman" w:hAnsi="Times New Roman" w:cs="Times New Roman"/>
          <w:sz w:val="24"/>
          <w:szCs w:val="24"/>
          <w:lang w:eastAsia="cs-CZ"/>
        </w:rPr>
      </w:pPr>
      <w:r w:rsidRPr="006B1194">
        <w:rPr>
          <w:rFonts w:ascii="Times New Roman" w:hAnsi="Times New Roman" w:cs="Times New Roman"/>
          <w:sz w:val="24"/>
          <w:szCs w:val="24"/>
          <w:lang w:eastAsia="cs-CZ"/>
        </w:rPr>
        <w:t>(dále jen „</w:t>
      </w:r>
      <w:r w:rsidRPr="00B14369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poskytovatel</w:t>
      </w:r>
      <w:r w:rsidRPr="006B1194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14:paraId="19067AAA" w14:textId="77777777" w:rsidR="00055D19" w:rsidRDefault="00055D19" w:rsidP="00055D19">
      <w:pPr>
        <w:spacing w:after="0" w:line="240" w:lineRule="atLeast"/>
        <w:ind w:left="560" w:hanging="5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89C9C4F" w14:textId="77777777" w:rsidR="00055D19" w:rsidRPr="006B1194" w:rsidRDefault="00055D19" w:rsidP="00055D19">
      <w:pPr>
        <w:spacing w:after="0" w:line="240" w:lineRule="atLeast"/>
        <w:ind w:left="560" w:hanging="5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(dále shodně též jako </w:t>
      </w:r>
      <w:r w:rsidRPr="00715829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„smluvní strany“</w:t>
      </w:r>
      <w:r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14:paraId="1B25404B" w14:textId="77777777" w:rsidR="00055D19" w:rsidRPr="005B11A6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rPr>
          <w:b/>
          <w:bCs/>
          <w:color w:val="auto"/>
        </w:rPr>
      </w:pPr>
    </w:p>
    <w:p w14:paraId="7F203C8F" w14:textId="77777777" w:rsidR="00055D19" w:rsidRDefault="00055D19" w:rsidP="00055D19">
      <w:pPr>
        <w:pStyle w:val="cena"/>
        <w:tabs>
          <w:tab w:val="left" w:pos="0"/>
          <w:tab w:val="left" w:pos="426"/>
          <w:tab w:val="left" w:pos="2410"/>
          <w:tab w:val="left" w:pos="2835"/>
        </w:tabs>
        <w:rPr>
          <w:b/>
          <w:bCs/>
          <w:color w:val="auto"/>
        </w:rPr>
      </w:pPr>
    </w:p>
    <w:p w14:paraId="12C02673" w14:textId="77777777" w:rsidR="00055D19" w:rsidRPr="005B11A6" w:rsidRDefault="00055D19" w:rsidP="00055D19">
      <w:pPr>
        <w:pStyle w:val="cena"/>
        <w:tabs>
          <w:tab w:val="left" w:pos="0"/>
          <w:tab w:val="left" w:pos="426"/>
          <w:tab w:val="left" w:pos="2410"/>
          <w:tab w:val="left" w:pos="2835"/>
        </w:tabs>
        <w:rPr>
          <w:b/>
          <w:bCs/>
          <w:color w:val="auto"/>
        </w:rPr>
      </w:pPr>
      <w:r w:rsidRPr="005B11A6">
        <w:rPr>
          <w:b/>
          <w:bCs/>
          <w:color w:val="auto"/>
        </w:rPr>
        <w:t>VZHLEDEM K TOMU, ŽE:</w:t>
      </w:r>
    </w:p>
    <w:p w14:paraId="708FBDDA" w14:textId="77777777" w:rsidR="00055D19" w:rsidRDefault="00055D19" w:rsidP="00055D19">
      <w:pPr>
        <w:pStyle w:val="cena"/>
        <w:tabs>
          <w:tab w:val="left" w:pos="0"/>
          <w:tab w:val="left" w:pos="426"/>
          <w:tab w:val="left" w:pos="2410"/>
          <w:tab w:val="left" w:pos="2835"/>
        </w:tabs>
        <w:rPr>
          <w:color w:val="auto"/>
        </w:rPr>
      </w:pPr>
    </w:p>
    <w:p w14:paraId="55733740" w14:textId="407F1E0B" w:rsidR="00055D19" w:rsidRPr="006B1194" w:rsidRDefault="00055D19" w:rsidP="00055D19">
      <w:pPr>
        <w:pStyle w:val="cena"/>
        <w:numPr>
          <w:ilvl w:val="0"/>
          <w:numId w:val="2"/>
        </w:numPr>
        <w:tabs>
          <w:tab w:val="left" w:pos="0"/>
          <w:tab w:val="left" w:pos="426"/>
          <w:tab w:val="left" w:pos="2410"/>
          <w:tab w:val="left" w:pos="2835"/>
        </w:tabs>
        <w:ind w:left="426" w:hanging="436"/>
      </w:pPr>
      <w:r>
        <w:rPr>
          <w:color w:val="auto"/>
        </w:rPr>
        <w:t xml:space="preserve">smluvní strany uzavřely </w:t>
      </w:r>
      <w:r w:rsidR="008C6567">
        <w:rPr>
          <w:color w:val="auto"/>
        </w:rPr>
        <w:t xml:space="preserve">dne </w:t>
      </w:r>
      <w:r w:rsidR="001C7903">
        <w:rPr>
          <w:color w:val="auto"/>
        </w:rPr>
        <w:t>18. června</w:t>
      </w:r>
      <w:r w:rsidR="008C6567">
        <w:rPr>
          <w:color w:val="auto"/>
        </w:rPr>
        <w:t xml:space="preserve"> 201</w:t>
      </w:r>
      <w:r w:rsidR="00DA1F06">
        <w:rPr>
          <w:color w:val="auto"/>
        </w:rPr>
        <w:t>9</w:t>
      </w:r>
      <w:r w:rsidR="008C6567">
        <w:rPr>
          <w:color w:val="auto"/>
        </w:rPr>
        <w:t xml:space="preserve"> </w:t>
      </w:r>
      <w:r>
        <w:rPr>
          <w:color w:val="auto"/>
        </w:rPr>
        <w:t xml:space="preserve">Smlouvu </w:t>
      </w:r>
      <w:r>
        <w:t>o poskytování pracovnělékařských služeb</w:t>
      </w:r>
      <w:r w:rsidRPr="006B1194">
        <w:rPr>
          <w:color w:val="auto"/>
        </w:rPr>
        <w:t xml:space="preserve"> (dále jen „</w:t>
      </w:r>
      <w:r w:rsidR="008C6567">
        <w:rPr>
          <w:color w:val="auto"/>
        </w:rPr>
        <w:t>Smlouva</w:t>
      </w:r>
      <w:r>
        <w:rPr>
          <w:color w:val="auto"/>
        </w:rPr>
        <w:t>“);</w:t>
      </w:r>
    </w:p>
    <w:p w14:paraId="401B712F" w14:textId="16BDDCEC" w:rsidR="00055D19" w:rsidRPr="00F51162" w:rsidRDefault="008C6567" w:rsidP="00055D19">
      <w:pPr>
        <w:pStyle w:val="cena"/>
        <w:numPr>
          <w:ilvl w:val="0"/>
          <w:numId w:val="2"/>
        </w:numPr>
        <w:tabs>
          <w:tab w:val="left" w:pos="0"/>
          <w:tab w:val="left" w:pos="426"/>
          <w:tab w:val="left" w:pos="2410"/>
          <w:tab w:val="left" w:pos="2835"/>
        </w:tabs>
        <w:ind w:left="426" w:hanging="426"/>
        <w:rPr>
          <w:color w:val="auto"/>
        </w:rPr>
      </w:pPr>
      <w:r>
        <w:rPr>
          <w:color w:val="auto"/>
        </w:rPr>
        <w:t xml:space="preserve">se </w:t>
      </w:r>
      <w:r w:rsidR="00055D19">
        <w:rPr>
          <w:color w:val="auto"/>
        </w:rPr>
        <w:t>d</w:t>
      </w:r>
      <w:r w:rsidR="00055D19" w:rsidRPr="00F51162">
        <w:rPr>
          <w:color w:val="auto"/>
        </w:rPr>
        <w:t xml:space="preserve">ohodly doplnit a změnit některá ustanovení </w:t>
      </w:r>
      <w:r w:rsidR="00055D19">
        <w:rPr>
          <w:color w:val="auto"/>
        </w:rPr>
        <w:t>Smlouvy o poskytování pracovnělékařských služeb.</w:t>
      </w:r>
    </w:p>
    <w:p w14:paraId="77D1F73B" w14:textId="77777777" w:rsidR="00055D19" w:rsidRDefault="00055D19" w:rsidP="00055D19">
      <w:pPr>
        <w:pStyle w:val="cena"/>
        <w:tabs>
          <w:tab w:val="left" w:pos="0"/>
          <w:tab w:val="left" w:pos="426"/>
          <w:tab w:val="left" w:pos="2410"/>
          <w:tab w:val="left" w:pos="2835"/>
        </w:tabs>
        <w:rPr>
          <w:color w:val="auto"/>
        </w:rPr>
      </w:pPr>
    </w:p>
    <w:p w14:paraId="4D06867F" w14:textId="77777777" w:rsidR="00055D19" w:rsidRDefault="00055D19" w:rsidP="00055D19">
      <w:pPr>
        <w:pStyle w:val="cena"/>
        <w:tabs>
          <w:tab w:val="left" w:pos="0"/>
          <w:tab w:val="left" w:pos="426"/>
          <w:tab w:val="left" w:pos="2410"/>
          <w:tab w:val="left" w:pos="2835"/>
        </w:tabs>
        <w:rPr>
          <w:color w:val="auto"/>
        </w:rPr>
      </w:pPr>
      <w:r>
        <w:rPr>
          <w:color w:val="auto"/>
        </w:rPr>
        <w:t>Smluvní strany se dohodly na následujícím:</w:t>
      </w:r>
    </w:p>
    <w:p w14:paraId="0E629DEA" w14:textId="77777777" w:rsidR="00055D19" w:rsidRDefault="00055D19" w:rsidP="00055D19">
      <w:pPr>
        <w:pStyle w:val="cena"/>
        <w:tabs>
          <w:tab w:val="left" w:pos="3119"/>
          <w:tab w:val="left" w:pos="3402"/>
          <w:tab w:val="left" w:pos="3544"/>
          <w:tab w:val="left" w:pos="8789"/>
          <w:tab w:val="left" w:pos="8931"/>
          <w:tab w:val="left" w:pos="9356"/>
        </w:tabs>
        <w:ind w:left="426"/>
        <w:rPr>
          <w:b/>
          <w:bCs/>
          <w:color w:val="auto"/>
        </w:rPr>
      </w:pPr>
    </w:p>
    <w:p w14:paraId="7850E36F" w14:textId="77777777" w:rsidR="00055D19" w:rsidRDefault="00055D19" w:rsidP="00055D19">
      <w:pPr>
        <w:pStyle w:val="cena"/>
        <w:tabs>
          <w:tab w:val="left" w:pos="3119"/>
          <w:tab w:val="left" w:pos="3402"/>
          <w:tab w:val="left" w:pos="3544"/>
          <w:tab w:val="left" w:pos="8789"/>
          <w:tab w:val="left" w:pos="8931"/>
          <w:tab w:val="left" w:pos="9356"/>
        </w:tabs>
        <w:ind w:left="4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I.</w:t>
      </w:r>
    </w:p>
    <w:p w14:paraId="523219D3" w14:textId="77777777" w:rsidR="00055D19" w:rsidRPr="00715829" w:rsidRDefault="00055D19" w:rsidP="00055D19">
      <w:pPr>
        <w:pStyle w:val="cena"/>
        <w:tabs>
          <w:tab w:val="left" w:pos="3119"/>
          <w:tab w:val="left" w:pos="3402"/>
          <w:tab w:val="left" w:pos="3544"/>
          <w:tab w:val="left" w:pos="8789"/>
          <w:tab w:val="left" w:pos="8931"/>
          <w:tab w:val="left" w:pos="9356"/>
        </w:tabs>
        <w:ind w:left="567"/>
        <w:jc w:val="center"/>
        <w:rPr>
          <w:b/>
          <w:bCs/>
          <w:color w:val="auto"/>
        </w:rPr>
      </w:pPr>
      <w:r w:rsidRPr="00715829">
        <w:rPr>
          <w:b/>
          <w:bCs/>
          <w:color w:val="auto"/>
        </w:rPr>
        <w:t xml:space="preserve">Předmět dodatku </w:t>
      </w:r>
    </w:p>
    <w:p w14:paraId="6715A145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rPr>
          <w:b/>
          <w:bCs/>
          <w:color w:val="auto"/>
        </w:rPr>
      </w:pPr>
    </w:p>
    <w:p w14:paraId="43D8CA4E" w14:textId="6DC474DE" w:rsidR="00055D19" w:rsidRDefault="00055D19" w:rsidP="00055D19">
      <w:pPr>
        <w:pStyle w:val="cena"/>
        <w:tabs>
          <w:tab w:val="left" w:pos="0"/>
          <w:tab w:val="left" w:pos="2410"/>
          <w:tab w:val="left" w:pos="2835"/>
        </w:tabs>
        <w:rPr>
          <w:color w:val="auto"/>
        </w:rPr>
      </w:pPr>
      <w:r w:rsidRPr="00AD12BB">
        <w:rPr>
          <w:color w:val="auto"/>
        </w:rPr>
        <w:t xml:space="preserve">Tímto Dodatkem č. </w:t>
      </w:r>
      <w:r w:rsidR="00FE63EF">
        <w:rPr>
          <w:color w:val="auto"/>
        </w:rPr>
        <w:t>1</w:t>
      </w:r>
      <w:r w:rsidRPr="00AD12BB">
        <w:rPr>
          <w:color w:val="auto"/>
        </w:rPr>
        <w:t xml:space="preserve"> ke </w:t>
      </w:r>
      <w:r>
        <w:rPr>
          <w:color w:val="auto"/>
        </w:rPr>
        <w:t xml:space="preserve">Smlouvě </w:t>
      </w:r>
      <w:r w:rsidRPr="00AD12BB">
        <w:rPr>
          <w:color w:val="auto"/>
        </w:rPr>
        <w:t>se Smlouva</w:t>
      </w:r>
      <w:r w:rsidRPr="00AD12BB">
        <w:t xml:space="preserve"> o </w:t>
      </w:r>
      <w:r>
        <w:t>poskytování pracovnělékařských služeb</w:t>
      </w:r>
      <w:r w:rsidR="00083350">
        <w:t xml:space="preserve"> </w:t>
      </w:r>
      <w:r w:rsidRPr="00AD12BB">
        <w:rPr>
          <w:color w:val="auto"/>
        </w:rPr>
        <w:t>doplňuje a mění takto:</w:t>
      </w:r>
    </w:p>
    <w:p w14:paraId="6ED5DDF0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rPr>
          <w:color w:val="auto"/>
        </w:rPr>
      </w:pPr>
    </w:p>
    <w:p w14:paraId="1DB02498" w14:textId="77777777" w:rsidR="00055D19" w:rsidRPr="004D27B4" w:rsidRDefault="00055D19" w:rsidP="00055D19">
      <w:pPr>
        <w:pStyle w:val="cena"/>
        <w:numPr>
          <w:ilvl w:val="1"/>
          <w:numId w:val="1"/>
        </w:numPr>
        <w:tabs>
          <w:tab w:val="left" w:pos="0"/>
          <w:tab w:val="left" w:pos="1474"/>
          <w:tab w:val="left" w:pos="2410"/>
          <w:tab w:val="left" w:pos="2835"/>
        </w:tabs>
        <w:ind w:left="567" w:hanging="567"/>
        <w:rPr>
          <w:b/>
          <w:bCs/>
          <w:color w:val="auto"/>
        </w:rPr>
      </w:pPr>
      <w:r>
        <w:rPr>
          <w:b/>
          <w:bCs/>
          <w:color w:val="auto"/>
        </w:rPr>
        <w:t>Doba trvání smlouvy</w:t>
      </w:r>
    </w:p>
    <w:p w14:paraId="09789DFC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360"/>
        <w:rPr>
          <w:color w:val="auto"/>
        </w:rPr>
      </w:pPr>
    </w:p>
    <w:p w14:paraId="735179F3" w14:textId="24C45047" w:rsidR="00055D19" w:rsidRDefault="00055D19" w:rsidP="00055D1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D12BB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se dohodly, že čl. </w:t>
      </w:r>
      <w:r>
        <w:rPr>
          <w:rFonts w:ascii="Times New Roman" w:hAnsi="Times New Roman" w:cs="Times New Roman"/>
          <w:sz w:val="24"/>
          <w:szCs w:val="24"/>
          <w:lang w:eastAsia="cs-CZ"/>
        </w:rPr>
        <w:t>VII</w:t>
      </w:r>
      <w:r w:rsidR="00FE63EF">
        <w:rPr>
          <w:rFonts w:ascii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„Doba trvání smlouvy“ odst. 1 </w:t>
      </w:r>
      <w:r w:rsidRPr="00AD12BB">
        <w:rPr>
          <w:rFonts w:ascii="Times New Roman" w:hAnsi="Times New Roman" w:cs="Times New Roman"/>
          <w:sz w:val="24"/>
          <w:szCs w:val="24"/>
          <w:lang w:eastAsia="cs-CZ"/>
        </w:rPr>
        <w:t xml:space="preserve">Smlouvy </w:t>
      </w:r>
      <w:r>
        <w:rPr>
          <w:rFonts w:ascii="Times New Roman" w:hAnsi="Times New Roman" w:cs="Times New Roman"/>
          <w:sz w:val="24"/>
          <w:szCs w:val="24"/>
          <w:lang w:eastAsia="cs-CZ"/>
        </w:rPr>
        <w:t>o poskytování pracovnělékařských služeb,</w:t>
      </w:r>
      <w:r w:rsidRPr="00AD12BB">
        <w:rPr>
          <w:rFonts w:ascii="Times New Roman" w:hAnsi="Times New Roman" w:cs="Times New Roman"/>
          <w:sz w:val="24"/>
          <w:szCs w:val="24"/>
        </w:rPr>
        <w:t xml:space="preserve"> </w:t>
      </w:r>
      <w:r w:rsidRPr="00AD12BB">
        <w:rPr>
          <w:rFonts w:ascii="Times New Roman" w:hAnsi="Times New Roman" w:cs="Times New Roman"/>
          <w:sz w:val="24"/>
          <w:szCs w:val="24"/>
          <w:lang w:eastAsia="cs-CZ"/>
        </w:rPr>
        <w:t>se mění a doplňuje takto:</w:t>
      </w:r>
    </w:p>
    <w:p w14:paraId="17C06254" w14:textId="77777777" w:rsidR="00055D19" w:rsidRDefault="00055D19" w:rsidP="00055D1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A88FE84" w14:textId="4C9A34B4" w:rsidR="00055D19" w:rsidRDefault="00055D19" w:rsidP="00055D1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B14369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Tato smlouva se uzavírá na dobu určitou 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od 1.</w:t>
      </w:r>
      <w:r w:rsidR="001C7903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7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.</w:t>
      </w:r>
      <w:r w:rsidR="001C7903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20</w:t>
      </w:r>
      <w:r w:rsidR="00083350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21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do </w:t>
      </w:r>
      <w:r w:rsidR="001C7903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30. 6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.</w:t>
      </w:r>
      <w:r w:rsidR="00FE63EF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20</w:t>
      </w:r>
      <w:r w:rsidR="008B2EA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</w:t>
      </w:r>
      <w:r w:rsidR="00083350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.“.</w:t>
      </w:r>
    </w:p>
    <w:p w14:paraId="0498EB2B" w14:textId="77777777" w:rsidR="00055D19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828298" w14:textId="4581EF20" w:rsidR="00055D19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BF6C7A" w14:textId="77777777" w:rsidR="00404D11" w:rsidRDefault="00404D11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ED90758" w14:textId="77777777" w:rsidR="008B2EA5" w:rsidRDefault="008B2EA5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6FB73D8" w14:textId="77777777" w:rsidR="00055D19" w:rsidRDefault="00055D19" w:rsidP="00055D19">
      <w:pPr>
        <w:pStyle w:val="cena"/>
        <w:tabs>
          <w:tab w:val="left" w:pos="426"/>
          <w:tab w:val="left" w:pos="567"/>
          <w:tab w:val="left" w:pos="2410"/>
          <w:tab w:val="left" w:pos="3544"/>
        </w:tabs>
        <w:ind w:left="720"/>
        <w:jc w:val="center"/>
        <w:rPr>
          <w:b/>
          <w:bCs/>
        </w:rPr>
      </w:pPr>
      <w:r>
        <w:rPr>
          <w:b/>
          <w:bCs/>
        </w:rPr>
        <w:t>II.</w:t>
      </w:r>
    </w:p>
    <w:p w14:paraId="7797D3C5" w14:textId="77777777" w:rsidR="00055D19" w:rsidRDefault="00055D19" w:rsidP="00055D19">
      <w:pPr>
        <w:pStyle w:val="cena"/>
        <w:tabs>
          <w:tab w:val="left" w:pos="426"/>
          <w:tab w:val="left" w:pos="567"/>
          <w:tab w:val="left" w:pos="2410"/>
          <w:tab w:val="left" w:pos="3544"/>
        </w:tabs>
        <w:ind w:left="720"/>
        <w:jc w:val="center"/>
        <w:rPr>
          <w:b/>
          <w:bCs/>
        </w:rPr>
      </w:pPr>
      <w:r w:rsidRPr="00B91C3E">
        <w:rPr>
          <w:b/>
          <w:bCs/>
        </w:rPr>
        <w:t>Závěrečné ustanovení</w:t>
      </w:r>
    </w:p>
    <w:p w14:paraId="16A43683" w14:textId="77777777" w:rsidR="00055D19" w:rsidRDefault="00055D19" w:rsidP="00055D19">
      <w:pPr>
        <w:pStyle w:val="cena"/>
        <w:tabs>
          <w:tab w:val="left" w:pos="426"/>
          <w:tab w:val="left" w:pos="1474"/>
          <w:tab w:val="left" w:pos="2410"/>
          <w:tab w:val="left" w:pos="2835"/>
        </w:tabs>
        <w:ind w:left="360"/>
        <w:rPr>
          <w:b/>
          <w:bCs/>
        </w:rPr>
      </w:pPr>
    </w:p>
    <w:p w14:paraId="34CC0280" w14:textId="662A7599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567" w:hanging="567"/>
      </w:pPr>
      <w:r w:rsidRPr="005B11A6">
        <w:rPr>
          <w:b/>
          <w:bCs/>
        </w:rPr>
        <w:t>2.1</w:t>
      </w:r>
      <w:r>
        <w:t xml:space="preserve"> </w:t>
      </w:r>
      <w:r>
        <w:tab/>
        <w:t xml:space="preserve">Tento Dodatek č. </w:t>
      </w:r>
      <w:r w:rsidR="00FE63EF">
        <w:t>1</w:t>
      </w:r>
      <w:r>
        <w:t xml:space="preserve"> ke Smlouvě o poskytování pracovnělékařských služeb nabývá účinnosti dnem jejího podpisu smluvními stranami. Všechna ostatní ustanovení Smlouvy o poskytování pracovnělékařských služeb Dodat</w:t>
      </w:r>
      <w:r w:rsidR="008B2EA5">
        <w:t>k</w:t>
      </w:r>
      <w:r>
        <w:t xml:space="preserve">em č. </w:t>
      </w:r>
      <w:r w:rsidR="00FE63EF">
        <w:t>1</w:t>
      </w:r>
      <w:r w:rsidRPr="00AD12BB">
        <w:t xml:space="preserve"> </w:t>
      </w:r>
      <w:r>
        <w:t>ke Smlouvě o poskytování pracovnělékařských služeb nedotčená zůstávají beze změn.</w:t>
      </w:r>
    </w:p>
    <w:p w14:paraId="1188CA36" w14:textId="77777777" w:rsidR="00055D19" w:rsidRPr="005B11A6" w:rsidRDefault="00055D19" w:rsidP="00055D19">
      <w:pPr>
        <w:pStyle w:val="cena"/>
        <w:tabs>
          <w:tab w:val="left" w:pos="567"/>
          <w:tab w:val="left" w:pos="1474"/>
          <w:tab w:val="left" w:pos="2410"/>
          <w:tab w:val="left" w:pos="2835"/>
        </w:tabs>
        <w:ind w:left="360" w:hanging="360"/>
        <w:rPr>
          <w:b/>
          <w:bCs/>
        </w:rPr>
      </w:pPr>
    </w:p>
    <w:p w14:paraId="47C227B3" w14:textId="225FDD45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567" w:hanging="567"/>
      </w:pPr>
      <w:r w:rsidRPr="005B11A6">
        <w:rPr>
          <w:b/>
          <w:bCs/>
        </w:rPr>
        <w:t>2.2.</w:t>
      </w:r>
      <w:r>
        <w:t xml:space="preserve"> </w:t>
      </w:r>
      <w:r>
        <w:tab/>
        <w:t xml:space="preserve">Tento </w:t>
      </w:r>
      <w:r>
        <w:rPr>
          <w:color w:val="auto"/>
        </w:rPr>
        <w:t xml:space="preserve">Dodatek č. </w:t>
      </w:r>
      <w:r w:rsidR="00FE63EF">
        <w:rPr>
          <w:color w:val="auto"/>
        </w:rPr>
        <w:t>1</w:t>
      </w:r>
      <w:r>
        <w:rPr>
          <w:color w:val="auto"/>
        </w:rPr>
        <w:t xml:space="preserve"> ke Smlouvě o poskytování pracovnělékařských služeb</w:t>
      </w:r>
      <w:r>
        <w:t xml:space="preserve"> je vyhotoven ve dvou stejnopisech, z nichž každá ze smluvních stran obdrží po jednom vyhotovení.</w:t>
      </w:r>
    </w:p>
    <w:p w14:paraId="7E79CCB3" w14:textId="77777777" w:rsidR="00055D19" w:rsidRDefault="00055D19" w:rsidP="00055D19">
      <w:pPr>
        <w:pStyle w:val="cena"/>
        <w:tabs>
          <w:tab w:val="left" w:pos="426"/>
          <w:tab w:val="left" w:pos="1474"/>
          <w:tab w:val="left" w:pos="2410"/>
          <w:tab w:val="left" w:pos="2835"/>
        </w:tabs>
        <w:ind w:left="360"/>
      </w:pPr>
    </w:p>
    <w:p w14:paraId="21AEE498" w14:textId="77777777" w:rsidR="00055D19" w:rsidRPr="00B91C3E" w:rsidRDefault="00055D19" w:rsidP="00055D19">
      <w:pPr>
        <w:pStyle w:val="cena"/>
        <w:tabs>
          <w:tab w:val="left" w:pos="426"/>
          <w:tab w:val="left" w:pos="1474"/>
          <w:tab w:val="left" w:pos="2410"/>
          <w:tab w:val="left" w:pos="2835"/>
        </w:tabs>
        <w:ind w:left="360"/>
      </w:pPr>
    </w:p>
    <w:p w14:paraId="4D844E8B" w14:textId="77777777" w:rsidR="00055D19" w:rsidRPr="00094525" w:rsidRDefault="00055D19" w:rsidP="00055D19">
      <w:pPr>
        <w:pStyle w:val="cena"/>
        <w:tabs>
          <w:tab w:val="left" w:pos="426"/>
          <w:tab w:val="left" w:pos="1474"/>
          <w:tab w:val="left" w:pos="2410"/>
          <w:tab w:val="left" w:pos="2835"/>
        </w:tabs>
        <w:ind w:left="426" w:hanging="426"/>
        <w:rPr>
          <w:rStyle w:val="nowrap"/>
          <w:color w:val="auto"/>
        </w:rPr>
      </w:pPr>
      <w:r>
        <w:rPr>
          <w:rStyle w:val="nowrap"/>
          <w:color w:val="auto"/>
        </w:rPr>
        <w:t xml:space="preserve">V Kladně dne……………                               </w:t>
      </w:r>
      <w:r>
        <w:rPr>
          <w:rStyle w:val="nowrap"/>
          <w:color w:val="auto"/>
        </w:rPr>
        <w:tab/>
      </w:r>
      <w:r>
        <w:rPr>
          <w:rStyle w:val="nowrap"/>
          <w:color w:val="auto"/>
        </w:rPr>
        <w:tab/>
        <w:t xml:space="preserve"> V ……….......dne…………..</w:t>
      </w:r>
    </w:p>
    <w:p w14:paraId="67C61498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360"/>
        <w:rPr>
          <w:rStyle w:val="nowrap"/>
          <w:b/>
          <w:bCs/>
        </w:rPr>
      </w:pPr>
    </w:p>
    <w:p w14:paraId="3510ECDA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360"/>
        <w:rPr>
          <w:rStyle w:val="nowrap"/>
          <w:b/>
          <w:bCs/>
        </w:rPr>
      </w:pPr>
      <w:r>
        <w:rPr>
          <w:rStyle w:val="nowrap"/>
          <w:b/>
          <w:bCs/>
        </w:rPr>
        <w:t xml:space="preserve"> </w:t>
      </w:r>
    </w:p>
    <w:p w14:paraId="655B34AB" w14:textId="77777777" w:rsidR="00055D19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360"/>
        <w:rPr>
          <w:rStyle w:val="nowrap"/>
          <w:b/>
          <w:bCs/>
        </w:rPr>
      </w:pPr>
    </w:p>
    <w:p w14:paraId="77007D47" w14:textId="77777777" w:rsidR="00055D19" w:rsidRPr="004D27B4" w:rsidRDefault="00055D19" w:rsidP="00055D19">
      <w:pPr>
        <w:pStyle w:val="cena"/>
        <w:tabs>
          <w:tab w:val="left" w:pos="0"/>
          <w:tab w:val="left" w:pos="1474"/>
          <w:tab w:val="left" w:pos="2410"/>
          <w:tab w:val="left" w:pos="2835"/>
        </w:tabs>
        <w:ind w:left="360"/>
        <w:rPr>
          <w:rStyle w:val="nowrap"/>
          <w:b/>
          <w:bCs/>
          <w:color w:val="auto"/>
        </w:rPr>
      </w:pPr>
    </w:p>
    <w:p w14:paraId="68D301FB" w14:textId="77777777" w:rsidR="00055D19" w:rsidRPr="00610252" w:rsidRDefault="00055D19" w:rsidP="00055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E2FD7">
        <w:rPr>
          <w:rFonts w:ascii="Times New Roman" w:hAnsi="Times New Roman" w:cs="Times New Roman"/>
          <w:sz w:val="24"/>
          <w:szCs w:val="24"/>
          <w:lang w:eastAsia="cs-CZ"/>
        </w:rPr>
        <w:t>___________________________</w:t>
      </w:r>
      <w:r w:rsidRPr="004E2FD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E2FD7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E2FD7">
        <w:rPr>
          <w:rFonts w:ascii="Times New Roman" w:hAnsi="Times New Roman" w:cs="Times New Roman"/>
          <w:sz w:val="24"/>
          <w:szCs w:val="24"/>
          <w:lang w:eastAsia="cs-CZ"/>
        </w:rPr>
        <w:t xml:space="preserve">  _______________________</w:t>
      </w:r>
    </w:p>
    <w:p w14:paraId="01FFD753" w14:textId="77777777" w:rsidR="00055D19" w:rsidRPr="00243950" w:rsidRDefault="00055D19" w:rsidP="00055D19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6"/>
          <w:szCs w:val="26"/>
          <w:lang w:eastAsia="cs-C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>za objednatele</w:t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>za poskytovatele</w:t>
      </w:r>
    </w:p>
    <w:p w14:paraId="57E0EFA4" w14:textId="0AF4D8CC" w:rsidR="00D92310" w:rsidRDefault="00055D19" w:rsidP="000C717E">
      <w:pPr>
        <w:spacing w:after="0" w:line="240" w:lineRule="auto"/>
        <w:outlineLvl w:val="4"/>
      </w:pPr>
      <w:r w:rsidRPr="00243950">
        <w:rPr>
          <w:rFonts w:ascii="Times New Roman" w:hAnsi="Times New Roman" w:cs="Times New Roman"/>
          <w:sz w:val="24"/>
          <w:szCs w:val="24"/>
          <w:lang w:eastAsia="cs-CZ"/>
        </w:rPr>
        <w:t xml:space="preserve">MUDr. </w:t>
      </w:r>
      <w:r w:rsidR="001C7903">
        <w:rPr>
          <w:rFonts w:ascii="Times New Roman" w:hAnsi="Times New Roman" w:cs="Times New Roman"/>
          <w:sz w:val="24"/>
          <w:szCs w:val="24"/>
          <w:lang w:eastAsia="cs-CZ"/>
        </w:rPr>
        <w:t>Pavel Rusý,</w:t>
      </w:r>
      <w:r w:rsidRPr="00243950">
        <w:rPr>
          <w:rFonts w:ascii="Times New Roman" w:hAnsi="Times New Roman" w:cs="Times New Roman"/>
          <w:sz w:val="24"/>
          <w:szCs w:val="24"/>
          <w:lang w:eastAsia="cs-CZ"/>
        </w:rPr>
        <w:t xml:space="preserve"> ředitel</w:t>
      </w:r>
      <w:r w:rsidRPr="006245C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MUDr. </w:t>
      </w:r>
      <w:r w:rsidR="001C7903">
        <w:rPr>
          <w:rFonts w:ascii="Times New Roman" w:hAnsi="Times New Roman" w:cs="Times New Roman"/>
          <w:sz w:val="24"/>
          <w:szCs w:val="24"/>
          <w:lang w:eastAsia="cs-CZ"/>
        </w:rPr>
        <w:t>Barbora Darebná, jednatelka</w:t>
      </w:r>
    </w:p>
    <w:sectPr w:rsidR="00D92310" w:rsidSect="00F3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DB5"/>
    <w:multiLevelType w:val="hybridMultilevel"/>
    <w:tmpl w:val="FD961506"/>
    <w:lvl w:ilvl="0" w:tplc="3D22CAA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D25B3"/>
    <w:multiLevelType w:val="multilevel"/>
    <w:tmpl w:val="7B249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19"/>
    <w:rsid w:val="00055D19"/>
    <w:rsid w:val="00056A19"/>
    <w:rsid w:val="000576E2"/>
    <w:rsid w:val="00083350"/>
    <w:rsid w:val="000C717E"/>
    <w:rsid w:val="001C7903"/>
    <w:rsid w:val="00223C2E"/>
    <w:rsid w:val="00404D11"/>
    <w:rsid w:val="004C3868"/>
    <w:rsid w:val="004F2813"/>
    <w:rsid w:val="008B2EA5"/>
    <w:rsid w:val="008C6567"/>
    <w:rsid w:val="008F4ED2"/>
    <w:rsid w:val="00D1259F"/>
    <w:rsid w:val="00DA1F06"/>
    <w:rsid w:val="00EA6778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2E0"/>
  <w15:chartTrackingRefBased/>
  <w15:docId w15:val="{65D2EFA2-1F6A-41A5-8D98-4754E30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D19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a">
    <w:name w:val="cena"/>
    <w:uiPriority w:val="99"/>
    <w:rsid w:val="00055D1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wrap">
    <w:name w:val="nowrap"/>
    <w:basedOn w:val="Standardnpsmoodstavce"/>
    <w:uiPriority w:val="99"/>
    <w:rsid w:val="0005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Fričová</dc:creator>
  <cp:keywords/>
  <dc:description/>
  <cp:lastModifiedBy>Lucie Fričová</cp:lastModifiedBy>
  <cp:revision>3</cp:revision>
  <cp:lastPrinted>2021-02-19T08:20:00Z</cp:lastPrinted>
  <dcterms:created xsi:type="dcterms:W3CDTF">2021-04-28T09:11:00Z</dcterms:created>
  <dcterms:modified xsi:type="dcterms:W3CDTF">2021-04-28T09:14:00Z</dcterms:modified>
</cp:coreProperties>
</file>