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71027" w14:textId="124BB1E9" w:rsidR="00E93149" w:rsidRPr="008B11DD" w:rsidRDefault="00E93149" w:rsidP="00E93149">
      <w:pPr>
        <w:pStyle w:val="CZZkladntexttun"/>
        <w:jc w:val="center"/>
        <w:rPr>
          <w:rFonts w:ascii="Times New Roman" w:hAnsi="Times New Roman"/>
          <w:sz w:val="24"/>
        </w:rPr>
      </w:pPr>
      <w:r w:rsidRPr="008B11DD">
        <w:rPr>
          <w:rFonts w:ascii="Times New Roman" w:hAnsi="Times New Roman"/>
          <w:sz w:val="24"/>
        </w:rPr>
        <w:t>Prováděcí smlouv</w:t>
      </w:r>
      <w:r w:rsidR="008D1927">
        <w:rPr>
          <w:rFonts w:ascii="Times New Roman" w:hAnsi="Times New Roman"/>
          <w:sz w:val="24"/>
        </w:rPr>
        <w:t>a</w:t>
      </w:r>
      <w:r w:rsidRPr="008B11DD">
        <w:rPr>
          <w:rFonts w:ascii="Times New Roman" w:hAnsi="Times New Roman"/>
          <w:sz w:val="24"/>
        </w:rPr>
        <w:t xml:space="preserve"> k Rámcové dohodě na pořizování produktů </w:t>
      </w:r>
      <w:proofErr w:type="spellStart"/>
      <w:r>
        <w:rPr>
          <w:rFonts w:ascii="Times New Roman" w:hAnsi="Times New Roman"/>
          <w:sz w:val="24"/>
        </w:rPr>
        <w:t>VMware</w:t>
      </w:r>
      <w:proofErr w:type="spellEnd"/>
    </w:p>
    <w:p w14:paraId="2F136BD4" w14:textId="77777777" w:rsidR="00E93149" w:rsidRPr="008B11DD" w:rsidRDefault="00E93149" w:rsidP="00E93149">
      <w:pPr>
        <w:rPr>
          <w:rFonts w:ascii="Times New Roman" w:hAnsi="Times New Roman"/>
          <w:sz w:val="24"/>
        </w:rPr>
      </w:pPr>
    </w:p>
    <w:p w14:paraId="171C7EAF" w14:textId="77777777" w:rsidR="00E93149" w:rsidRDefault="00E93149" w:rsidP="00E93149">
      <w:pPr>
        <w:pStyle w:val="CZNzevlnku"/>
        <w:rPr>
          <w:rFonts w:ascii="Times New Roman" w:hAnsi="Times New Roman"/>
          <w:b w:val="0"/>
          <w:sz w:val="24"/>
        </w:rPr>
      </w:pPr>
      <w:r w:rsidRPr="008B11DD">
        <w:rPr>
          <w:rFonts w:ascii="Times New Roman" w:hAnsi="Times New Roman"/>
          <w:sz w:val="24"/>
        </w:rPr>
        <w:t>Prováděcí smlouva č.</w:t>
      </w:r>
      <w:r>
        <w:rPr>
          <w:rFonts w:ascii="Times New Roman" w:hAnsi="Times New Roman"/>
          <w:sz w:val="24"/>
        </w:rPr>
        <w:t xml:space="preserve"> </w:t>
      </w:r>
      <w:r w:rsidR="002308AC" w:rsidRPr="002308AC">
        <w:rPr>
          <w:rFonts w:ascii="Times New Roman" w:hAnsi="Times New Roman"/>
          <w:sz w:val="24"/>
        </w:rPr>
        <w:t>2021 - 033</w:t>
      </w:r>
      <w:r>
        <w:rPr>
          <w:rFonts w:ascii="Times New Roman" w:hAnsi="Times New Roman"/>
          <w:b w:val="0"/>
          <w:sz w:val="24"/>
        </w:rPr>
        <w:t xml:space="preserve"> </w:t>
      </w:r>
    </w:p>
    <w:p w14:paraId="3B34AACF" w14:textId="77777777" w:rsidR="00E93149" w:rsidRPr="00C44D14" w:rsidRDefault="00E93149" w:rsidP="00E93149">
      <w:pPr>
        <w:pStyle w:val="CZNzevlnku"/>
        <w:rPr>
          <w:rFonts w:ascii="Times New Roman" w:hAnsi="Times New Roman"/>
          <w:b w:val="0"/>
          <w:sz w:val="24"/>
        </w:rPr>
      </w:pPr>
      <w:r w:rsidRPr="008B11DD">
        <w:rPr>
          <w:rFonts w:ascii="Times New Roman" w:hAnsi="Times New Roman"/>
          <w:sz w:val="24"/>
        </w:rPr>
        <w:t xml:space="preserve">k Rámcové dohodě na pořizování licencí produktů </w:t>
      </w:r>
      <w:proofErr w:type="spellStart"/>
      <w:r>
        <w:rPr>
          <w:rFonts w:ascii="Times New Roman" w:hAnsi="Times New Roman"/>
          <w:sz w:val="24"/>
        </w:rPr>
        <w:t>VMware</w:t>
      </w:r>
      <w:proofErr w:type="spellEnd"/>
    </w:p>
    <w:p w14:paraId="6E89999E" w14:textId="77777777" w:rsidR="00E93149" w:rsidRPr="008B11DD" w:rsidRDefault="00E93149" w:rsidP="00E93149">
      <w:pPr>
        <w:rPr>
          <w:rFonts w:ascii="Times New Roman" w:hAnsi="Times New Roman"/>
          <w:sz w:val="24"/>
        </w:rPr>
      </w:pPr>
      <w:r w:rsidRPr="008B11DD">
        <w:rPr>
          <w:rFonts w:ascii="Times New Roman" w:hAnsi="Times New Roman"/>
          <w:sz w:val="24"/>
        </w:rPr>
        <w:t xml:space="preserve">Níže uvedeného dne, měsíce a roku smluvní strany </w:t>
      </w:r>
    </w:p>
    <w:p w14:paraId="2FD73B1C" w14:textId="77777777" w:rsidR="00E93149" w:rsidRPr="008B11DD" w:rsidRDefault="00E93149" w:rsidP="00E93149">
      <w:pPr>
        <w:rPr>
          <w:rFonts w:ascii="Times New Roman" w:hAnsi="Times New Roman"/>
          <w:sz w:val="24"/>
        </w:rPr>
      </w:pPr>
    </w:p>
    <w:p w14:paraId="6F036C9F" w14:textId="77777777" w:rsidR="00E93149" w:rsidRPr="0047579A" w:rsidRDefault="00E93149" w:rsidP="00E93149">
      <w:pPr>
        <w:rPr>
          <w:rFonts w:ascii="Times New Roman" w:hAnsi="Times New Roman"/>
          <w:sz w:val="24"/>
          <w:highlight w:val="green"/>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AB49FC" w:rsidRPr="00553A25">
        <w:rPr>
          <w:rFonts w:ascii="Times New Roman" w:hAnsi="Times New Roman"/>
          <w:b/>
          <w:sz w:val="24"/>
        </w:rPr>
        <w:t>Česká republika – Ministerstvo zahraničních věcí</w:t>
      </w:r>
    </w:p>
    <w:p w14:paraId="716B0C97" w14:textId="77777777" w:rsidR="00E93149" w:rsidRPr="008B11DD" w:rsidRDefault="00E93149" w:rsidP="00E93149">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AB49FC" w:rsidRPr="00553A25">
        <w:rPr>
          <w:rFonts w:ascii="Times New Roman" w:hAnsi="Times New Roman"/>
          <w:sz w:val="24"/>
        </w:rPr>
        <w:t>Loretánské náměstí 5, 118 00 Praha 1 - Hradčany</w:t>
      </w:r>
    </w:p>
    <w:p w14:paraId="479B938B" w14:textId="6BE911FB" w:rsidR="00E93149" w:rsidRDefault="00E93149" w:rsidP="00142F9B">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Arial" w:hAnsi="Arial" w:cs="Arial"/>
          <w:sz w:val="22"/>
          <w:szCs w:val="22"/>
        </w:rPr>
        <w:tab/>
      </w:r>
    </w:p>
    <w:p w14:paraId="36781DF4" w14:textId="77777777" w:rsidR="00E93149" w:rsidRPr="008B11DD" w:rsidRDefault="00E93149" w:rsidP="00E93149">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AB49FC">
        <w:rPr>
          <w:rFonts w:ascii="Times New Roman" w:hAnsi="Times New Roman"/>
          <w:sz w:val="24"/>
        </w:rPr>
        <w:t>45769851</w:t>
      </w:r>
    </w:p>
    <w:p w14:paraId="3921E70B" w14:textId="77777777" w:rsidR="00E93149" w:rsidRPr="008B11DD" w:rsidRDefault="00E93149" w:rsidP="00E93149">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AB49FC" w:rsidRPr="00AB49FC">
        <w:rPr>
          <w:rFonts w:ascii="Times New Roman" w:hAnsi="Times New Roman"/>
          <w:sz w:val="24"/>
        </w:rPr>
        <w:t>CZ45769851</w:t>
      </w:r>
    </w:p>
    <w:p w14:paraId="64A95CD2" w14:textId="222A612B" w:rsidR="00E93149" w:rsidRPr="008B11DD" w:rsidRDefault="00E93149" w:rsidP="00E93149">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p>
    <w:p w14:paraId="505ADD99" w14:textId="6763B88D" w:rsidR="00E93149" w:rsidRPr="008B11DD" w:rsidRDefault="00E93149" w:rsidP="00E93149">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p>
    <w:p w14:paraId="48F41358" w14:textId="77ABE87D" w:rsidR="00E93149" w:rsidRDefault="00E93149" w:rsidP="00E93149">
      <w:pPr>
        <w:rPr>
          <w:rFonts w:ascii="Times New Roman" w:hAnsi="Times New Roman"/>
          <w:sz w:val="24"/>
        </w:rPr>
      </w:pPr>
      <w:r>
        <w:rPr>
          <w:rFonts w:ascii="Times New Roman" w:hAnsi="Times New Roman"/>
          <w:sz w:val="24"/>
        </w:rPr>
        <w:t>kontaktní osoba:</w:t>
      </w:r>
      <w:r>
        <w:rPr>
          <w:rFonts w:ascii="Times New Roman" w:hAnsi="Times New Roman"/>
          <w:sz w:val="24"/>
        </w:rPr>
        <w:tab/>
      </w:r>
    </w:p>
    <w:p w14:paraId="5696EBDD" w14:textId="1902F980" w:rsidR="00E93149" w:rsidRPr="008B11DD" w:rsidRDefault="00E93149" w:rsidP="00E93149">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76E34F67" w14:textId="77777777" w:rsidR="00E93149" w:rsidRDefault="00E93149" w:rsidP="00E93149">
      <w:pPr>
        <w:rPr>
          <w:rFonts w:ascii="Times New Roman" w:hAnsi="Times New Roman"/>
          <w:sz w:val="24"/>
        </w:rPr>
      </w:pPr>
    </w:p>
    <w:p w14:paraId="096A259F" w14:textId="77777777" w:rsidR="00E93149" w:rsidRPr="008B11DD" w:rsidRDefault="00E93149" w:rsidP="00E9314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4831FA56" w14:textId="77777777" w:rsidR="00E93149" w:rsidRPr="008B11DD" w:rsidRDefault="00E93149" w:rsidP="00E93149">
      <w:pPr>
        <w:pStyle w:val="CZZkladntexttun"/>
        <w:rPr>
          <w:rFonts w:ascii="Times New Roman" w:hAnsi="Times New Roman"/>
          <w:sz w:val="24"/>
        </w:rPr>
      </w:pPr>
      <w:r w:rsidRPr="008B11DD">
        <w:rPr>
          <w:rFonts w:ascii="Times New Roman" w:hAnsi="Times New Roman"/>
          <w:sz w:val="24"/>
        </w:rPr>
        <w:t>na straně jedné</w:t>
      </w:r>
    </w:p>
    <w:p w14:paraId="405D8A36" w14:textId="77777777" w:rsidR="00E93149" w:rsidRPr="008B11DD" w:rsidRDefault="00E93149" w:rsidP="00E93149">
      <w:pPr>
        <w:pStyle w:val="CZZkladntexttun"/>
        <w:rPr>
          <w:rFonts w:ascii="Times New Roman" w:hAnsi="Times New Roman"/>
          <w:sz w:val="24"/>
        </w:rPr>
      </w:pPr>
    </w:p>
    <w:p w14:paraId="5F8C12B5" w14:textId="77777777" w:rsidR="00E93149" w:rsidRPr="008B11DD" w:rsidRDefault="00E93149" w:rsidP="00E93149">
      <w:pPr>
        <w:pStyle w:val="CZZkladntexttun"/>
        <w:rPr>
          <w:rFonts w:ascii="Times New Roman" w:hAnsi="Times New Roman"/>
          <w:sz w:val="24"/>
        </w:rPr>
      </w:pPr>
      <w:r w:rsidRPr="008B11DD">
        <w:rPr>
          <w:rFonts w:ascii="Times New Roman" w:hAnsi="Times New Roman"/>
          <w:sz w:val="24"/>
        </w:rPr>
        <w:t>a</w:t>
      </w:r>
    </w:p>
    <w:p w14:paraId="1BB68279" w14:textId="77777777" w:rsidR="00E93149" w:rsidRPr="008B11DD" w:rsidRDefault="00E93149" w:rsidP="00E93149">
      <w:pPr>
        <w:pStyle w:val="CZZkladntexttun"/>
        <w:rPr>
          <w:rFonts w:ascii="Times New Roman" w:hAnsi="Times New Roman"/>
          <w:sz w:val="24"/>
        </w:rPr>
      </w:pPr>
    </w:p>
    <w:p w14:paraId="7E2011CF" w14:textId="77777777" w:rsidR="00D94987" w:rsidRPr="00F04B76" w:rsidRDefault="00E93149" w:rsidP="00D94987">
      <w:pPr>
        <w:rPr>
          <w:rFonts w:ascii="Times New Roman" w:hAnsi="Times New Roman"/>
          <w:b/>
          <w:sz w:val="24"/>
        </w:rPr>
      </w:pPr>
      <w:r w:rsidRPr="00F04B76">
        <w:rPr>
          <w:rFonts w:ascii="Times New Roman" w:hAnsi="Times New Roman"/>
          <w:b/>
          <w:sz w:val="24"/>
        </w:rPr>
        <w:t xml:space="preserve">Název: </w:t>
      </w:r>
      <w:r w:rsidRPr="00F04B76">
        <w:rPr>
          <w:rFonts w:ascii="Times New Roman" w:hAnsi="Times New Roman"/>
          <w:b/>
          <w:sz w:val="24"/>
        </w:rPr>
        <w:tab/>
      </w:r>
      <w:r w:rsidRPr="00F04B76">
        <w:rPr>
          <w:rFonts w:ascii="Times New Roman" w:hAnsi="Times New Roman"/>
          <w:b/>
          <w:sz w:val="24"/>
        </w:rPr>
        <w:tab/>
      </w:r>
      <w:r w:rsidR="00D94987" w:rsidRPr="00F04B76">
        <w:rPr>
          <w:rFonts w:ascii="Times New Roman" w:hAnsi="Times New Roman"/>
          <w:b/>
          <w:sz w:val="24"/>
        </w:rPr>
        <w:t xml:space="preserve">Data </w:t>
      </w:r>
      <w:proofErr w:type="spellStart"/>
      <w:r w:rsidR="00D94987" w:rsidRPr="00F04B76">
        <w:rPr>
          <w:rFonts w:ascii="Times New Roman" w:hAnsi="Times New Roman"/>
          <w:b/>
          <w:sz w:val="24"/>
        </w:rPr>
        <w:t>Protection</w:t>
      </w:r>
      <w:proofErr w:type="spellEnd"/>
      <w:r w:rsidR="00D94987" w:rsidRPr="00F04B76">
        <w:rPr>
          <w:rFonts w:ascii="Times New Roman" w:hAnsi="Times New Roman"/>
          <w:b/>
          <w:sz w:val="24"/>
        </w:rPr>
        <w:t xml:space="preserve"> </w:t>
      </w:r>
      <w:proofErr w:type="spellStart"/>
      <w:r w:rsidR="00D94987" w:rsidRPr="00F04B76">
        <w:rPr>
          <w:rFonts w:ascii="Times New Roman" w:hAnsi="Times New Roman"/>
          <w:b/>
          <w:sz w:val="24"/>
        </w:rPr>
        <w:t>Delivery</w:t>
      </w:r>
      <w:proofErr w:type="spellEnd"/>
      <w:r w:rsidR="00D94987" w:rsidRPr="00F04B76">
        <w:rPr>
          <w:rFonts w:ascii="Times New Roman" w:hAnsi="Times New Roman"/>
          <w:b/>
          <w:sz w:val="24"/>
        </w:rPr>
        <w:t xml:space="preserve"> Center, s.r.o.</w:t>
      </w:r>
    </w:p>
    <w:p w14:paraId="2F583673" w14:textId="77777777" w:rsidR="00D94987" w:rsidRPr="00D94987" w:rsidRDefault="00D94987" w:rsidP="00D94987">
      <w:pPr>
        <w:rPr>
          <w:rFonts w:ascii="Times New Roman" w:hAnsi="Times New Roman"/>
          <w:sz w:val="24"/>
        </w:rPr>
      </w:pPr>
      <w:r w:rsidRPr="00D94987">
        <w:rPr>
          <w:rFonts w:ascii="Times New Roman" w:hAnsi="Times New Roman"/>
          <w:sz w:val="24"/>
        </w:rPr>
        <w:t>se sídlem:</w:t>
      </w:r>
      <w:r w:rsidRPr="00D94987">
        <w:rPr>
          <w:rFonts w:ascii="Times New Roman" w:hAnsi="Times New Roman"/>
          <w:sz w:val="24"/>
        </w:rPr>
        <w:tab/>
      </w:r>
      <w:r w:rsidRPr="00D94987">
        <w:rPr>
          <w:rFonts w:ascii="Times New Roman" w:hAnsi="Times New Roman"/>
          <w:sz w:val="24"/>
        </w:rPr>
        <w:tab/>
        <w:t>Rybkova 1016/31, 602 00 Brno</w:t>
      </w:r>
    </w:p>
    <w:p w14:paraId="662DA42E" w14:textId="4EDE74E7" w:rsidR="00D94987" w:rsidRPr="00D94987" w:rsidRDefault="00D94987" w:rsidP="00D94987">
      <w:pPr>
        <w:rPr>
          <w:rFonts w:ascii="Times New Roman" w:hAnsi="Times New Roman"/>
          <w:sz w:val="24"/>
        </w:rPr>
      </w:pPr>
      <w:r w:rsidRPr="00D94987">
        <w:rPr>
          <w:rFonts w:ascii="Times New Roman" w:hAnsi="Times New Roman"/>
          <w:sz w:val="24"/>
        </w:rPr>
        <w:t>zastoupený:</w:t>
      </w:r>
      <w:r w:rsidRPr="00D94987">
        <w:rPr>
          <w:rFonts w:ascii="Times New Roman" w:hAnsi="Times New Roman"/>
          <w:sz w:val="24"/>
        </w:rPr>
        <w:tab/>
      </w:r>
      <w:r w:rsidRPr="00D94987">
        <w:rPr>
          <w:rFonts w:ascii="Times New Roman" w:hAnsi="Times New Roman"/>
          <w:sz w:val="24"/>
        </w:rPr>
        <w:tab/>
      </w:r>
    </w:p>
    <w:p w14:paraId="000060B7" w14:textId="77777777" w:rsidR="00D94987" w:rsidRPr="00D94987" w:rsidRDefault="00D94987" w:rsidP="00D94987">
      <w:pPr>
        <w:rPr>
          <w:rFonts w:ascii="Times New Roman" w:hAnsi="Times New Roman"/>
          <w:sz w:val="24"/>
        </w:rPr>
      </w:pPr>
      <w:r w:rsidRPr="00D94987">
        <w:rPr>
          <w:rFonts w:ascii="Times New Roman" w:hAnsi="Times New Roman"/>
          <w:sz w:val="24"/>
        </w:rPr>
        <w:t>IČO:</w:t>
      </w:r>
      <w:r w:rsidRPr="00D94987">
        <w:rPr>
          <w:rFonts w:ascii="Times New Roman" w:hAnsi="Times New Roman"/>
          <w:sz w:val="24"/>
        </w:rPr>
        <w:tab/>
      </w:r>
      <w:r w:rsidRPr="00D94987">
        <w:rPr>
          <w:rFonts w:ascii="Times New Roman" w:hAnsi="Times New Roman"/>
          <w:sz w:val="24"/>
        </w:rPr>
        <w:tab/>
      </w:r>
      <w:r w:rsidRPr="00D94987">
        <w:rPr>
          <w:rFonts w:ascii="Times New Roman" w:hAnsi="Times New Roman"/>
          <w:sz w:val="24"/>
        </w:rPr>
        <w:tab/>
        <w:t>03064247</w:t>
      </w:r>
    </w:p>
    <w:p w14:paraId="298B0474" w14:textId="77777777" w:rsidR="00D94987" w:rsidRPr="00D94987" w:rsidRDefault="00D94987" w:rsidP="00D94987">
      <w:pPr>
        <w:rPr>
          <w:rFonts w:ascii="Times New Roman" w:hAnsi="Times New Roman"/>
          <w:sz w:val="24"/>
        </w:rPr>
      </w:pPr>
      <w:r w:rsidRPr="00D94987">
        <w:rPr>
          <w:rFonts w:ascii="Times New Roman" w:hAnsi="Times New Roman"/>
          <w:sz w:val="24"/>
        </w:rPr>
        <w:t>DIČ:</w:t>
      </w:r>
      <w:r w:rsidRPr="00D94987">
        <w:rPr>
          <w:rFonts w:ascii="Times New Roman" w:hAnsi="Times New Roman"/>
          <w:sz w:val="24"/>
        </w:rPr>
        <w:tab/>
      </w:r>
      <w:r w:rsidRPr="00D94987">
        <w:rPr>
          <w:rFonts w:ascii="Times New Roman" w:hAnsi="Times New Roman"/>
          <w:sz w:val="24"/>
        </w:rPr>
        <w:tab/>
      </w:r>
      <w:r w:rsidRPr="00D94987">
        <w:rPr>
          <w:rFonts w:ascii="Times New Roman" w:hAnsi="Times New Roman"/>
          <w:sz w:val="24"/>
        </w:rPr>
        <w:tab/>
        <w:t>CZ03064247</w:t>
      </w:r>
    </w:p>
    <w:p w14:paraId="5536A3EB" w14:textId="77777777" w:rsidR="00D94987" w:rsidRPr="00D94987" w:rsidRDefault="00D94987" w:rsidP="00D94987">
      <w:pPr>
        <w:rPr>
          <w:rFonts w:ascii="Times New Roman" w:hAnsi="Times New Roman"/>
          <w:sz w:val="24"/>
        </w:rPr>
      </w:pPr>
      <w:r w:rsidRPr="00D94987">
        <w:rPr>
          <w:rFonts w:ascii="Times New Roman" w:hAnsi="Times New Roman"/>
          <w:sz w:val="24"/>
        </w:rPr>
        <w:t>zapsaná v obchodním rejstříku vedeném u Krajského soudu v Brně oddíl C, vložka 83488</w:t>
      </w:r>
    </w:p>
    <w:p w14:paraId="2C3B4477" w14:textId="4737AA4B" w:rsidR="00D94987" w:rsidRPr="00D94987" w:rsidRDefault="00D94987" w:rsidP="00D94987">
      <w:pPr>
        <w:rPr>
          <w:rFonts w:ascii="Times New Roman" w:hAnsi="Times New Roman"/>
          <w:sz w:val="24"/>
        </w:rPr>
      </w:pPr>
      <w:r w:rsidRPr="00D94987">
        <w:rPr>
          <w:rFonts w:ascii="Times New Roman" w:hAnsi="Times New Roman"/>
          <w:sz w:val="24"/>
        </w:rPr>
        <w:t>bankovní spojení:</w:t>
      </w:r>
      <w:r w:rsidRPr="00D94987">
        <w:rPr>
          <w:rFonts w:ascii="Times New Roman" w:hAnsi="Times New Roman"/>
          <w:sz w:val="24"/>
        </w:rPr>
        <w:tab/>
      </w:r>
    </w:p>
    <w:p w14:paraId="78BE57C1" w14:textId="3D8CDA0F" w:rsidR="00D94987" w:rsidRPr="00D94987" w:rsidRDefault="00D94987" w:rsidP="00D94987">
      <w:pPr>
        <w:rPr>
          <w:rFonts w:ascii="Times New Roman" w:hAnsi="Times New Roman"/>
          <w:sz w:val="24"/>
        </w:rPr>
      </w:pPr>
      <w:r w:rsidRPr="00D94987">
        <w:rPr>
          <w:rFonts w:ascii="Times New Roman" w:hAnsi="Times New Roman"/>
          <w:sz w:val="24"/>
        </w:rPr>
        <w:t>č. účtu:</w:t>
      </w:r>
      <w:r w:rsidRPr="00D94987">
        <w:rPr>
          <w:rFonts w:ascii="Times New Roman" w:hAnsi="Times New Roman"/>
          <w:sz w:val="24"/>
        </w:rPr>
        <w:tab/>
      </w:r>
      <w:r w:rsidRPr="00D94987">
        <w:rPr>
          <w:rFonts w:ascii="Times New Roman" w:hAnsi="Times New Roman"/>
          <w:sz w:val="24"/>
        </w:rPr>
        <w:tab/>
      </w:r>
      <w:r w:rsidRPr="00D94987">
        <w:rPr>
          <w:rFonts w:ascii="Times New Roman" w:hAnsi="Times New Roman"/>
          <w:sz w:val="24"/>
        </w:rPr>
        <w:tab/>
        <w:t xml:space="preserve"> </w:t>
      </w:r>
    </w:p>
    <w:p w14:paraId="39396EBD" w14:textId="5F9650FB" w:rsidR="00D94987" w:rsidRPr="00D94987" w:rsidRDefault="00D94987" w:rsidP="00D94987">
      <w:pPr>
        <w:rPr>
          <w:rFonts w:ascii="Times New Roman" w:hAnsi="Times New Roman"/>
          <w:sz w:val="24"/>
        </w:rPr>
      </w:pPr>
      <w:r w:rsidRPr="00D94987">
        <w:rPr>
          <w:rFonts w:ascii="Times New Roman" w:hAnsi="Times New Roman"/>
          <w:sz w:val="24"/>
        </w:rPr>
        <w:t>kontaktní osoba:</w:t>
      </w:r>
      <w:r w:rsidRPr="00D94987">
        <w:rPr>
          <w:rFonts w:ascii="Times New Roman" w:hAnsi="Times New Roman"/>
          <w:sz w:val="24"/>
        </w:rPr>
        <w:tab/>
      </w:r>
    </w:p>
    <w:p w14:paraId="46676CC3" w14:textId="24AD9DBA" w:rsidR="00E93149" w:rsidRDefault="00D94987" w:rsidP="00D94987">
      <w:pPr>
        <w:rPr>
          <w:rFonts w:ascii="Times New Roman" w:hAnsi="Times New Roman"/>
          <w:sz w:val="24"/>
        </w:rPr>
      </w:pPr>
      <w:r w:rsidRPr="00D94987">
        <w:rPr>
          <w:rFonts w:ascii="Times New Roman" w:hAnsi="Times New Roman"/>
          <w:sz w:val="24"/>
        </w:rPr>
        <w:t>e-mail:</w:t>
      </w:r>
      <w:r w:rsidRPr="00D94987">
        <w:rPr>
          <w:rFonts w:ascii="Times New Roman" w:hAnsi="Times New Roman"/>
          <w:sz w:val="24"/>
        </w:rPr>
        <w:tab/>
      </w:r>
      <w:r w:rsidRPr="00D94987">
        <w:rPr>
          <w:rFonts w:ascii="Times New Roman" w:hAnsi="Times New Roman"/>
          <w:sz w:val="24"/>
        </w:rPr>
        <w:tab/>
      </w:r>
      <w:r w:rsidRPr="00D94987">
        <w:rPr>
          <w:rFonts w:ascii="Times New Roman" w:hAnsi="Times New Roman"/>
          <w:sz w:val="24"/>
        </w:rPr>
        <w:tab/>
      </w:r>
    </w:p>
    <w:p w14:paraId="6E46CFB6" w14:textId="77777777" w:rsidR="00D94987" w:rsidRPr="008B11DD" w:rsidRDefault="00D94987" w:rsidP="00D94987">
      <w:pPr>
        <w:rPr>
          <w:rFonts w:ascii="Times New Roman" w:hAnsi="Times New Roman"/>
          <w:sz w:val="24"/>
        </w:rPr>
      </w:pPr>
    </w:p>
    <w:p w14:paraId="08C45CEB" w14:textId="77777777" w:rsidR="00E93149" w:rsidRPr="008B11DD" w:rsidRDefault="00E93149" w:rsidP="00E9314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702D624F" w14:textId="77777777" w:rsidR="00E93149" w:rsidRPr="008B11DD" w:rsidRDefault="00E93149" w:rsidP="00E93149">
      <w:pPr>
        <w:pStyle w:val="CZZkladntexttun"/>
        <w:rPr>
          <w:rFonts w:ascii="Times New Roman" w:hAnsi="Times New Roman"/>
          <w:sz w:val="24"/>
        </w:rPr>
      </w:pPr>
      <w:r w:rsidRPr="008B11DD">
        <w:rPr>
          <w:rFonts w:ascii="Times New Roman" w:hAnsi="Times New Roman"/>
          <w:sz w:val="24"/>
        </w:rPr>
        <w:t>na straně druhé</w:t>
      </w:r>
    </w:p>
    <w:p w14:paraId="182160B8" w14:textId="77777777" w:rsidR="00E93149" w:rsidRPr="008B11DD" w:rsidRDefault="00E93149" w:rsidP="00E93149">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53883B99" w14:textId="77777777" w:rsidR="00E93149" w:rsidRPr="008B11DD" w:rsidRDefault="00E93149" w:rsidP="00E93149">
      <w:pPr>
        <w:rPr>
          <w:rFonts w:ascii="Times New Roman" w:hAnsi="Times New Roman"/>
          <w:sz w:val="24"/>
        </w:rPr>
      </w:pPr>
    </w:p>
    <w:p w14:paraId="2C6344BC" w14:textId="77777777" w:rsidR="00E93149" w:rsidRPr="008B11DD" w:rsidRDefault="00E93149" w:rsidP="00E93149">
      <w:pPr>
        <w:jc w:val="cente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xml:space="preserve">“) k Rámcové dohodě na pořizování produktů </w:t>
      </w:r>
      <w:proofErr w:type="spellStart"/>
      <w:r>
        <w:rPr>
          <w:rFonts w:ascii="Times New Roman" w:hAnsi="Times New Roman"/>
          <w:sz w:val="24"/>
        </w:rPr>
        <w:t>VMware</w:t>
      </w:r>
      <w:proofErr w:type="spellEnd"/>
      <w:r w:rsidRPr="008B11DD">
        <w:rPr>
          <w:rFonts w:ascii="Times New Roman" w:hAnsi="Times New Roman"/>
          <w:sz w:val="24"/>
        </w:rPr>
        <w:t xml:space="preserve"> ze dne </w:t>
      </w:r>
      <w:r w:rsidR="00AB49FC">
        <w:rPr>
          <w:rFonts w:ascii="Times New Roman" w:hAnsi="Times New Roman"/>
          <w:sz w:val="24"/>
        </w:rPr>
        <w:t>4.11.2020</w:t>
      </w:r>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7750A634" w14:textId="77777777" w:rsidR="00E93149" w:rsidRPr="008B11DD" w:rsidRDefault="00E93149" w:rsidP="00E93149">
      <w:pPr>
        <w:jc w:val="center"/>
        <w:rPr>
          <w:rFonts w:ascii="Times New Roman" w:hAnsi="Times New Roman"/>
          <w:sz w:val="24"/>
        </w:rPr>
      </w:pPr>
    </w:p>
    <w:p w14:paraId="6C0504C9" w14:textId="77777777" w:rsidR="00E93149" w:rsidRPr="008B11DD" w:rsidRDefault="00E93149" w:rsidP="00E93149">
      <w:pPr>
        <w:jc w:val="center"/>
        <w:rPr>
          <w:rFonts w:ascii="Times New Roman" w:hAnsi="Times New Roman"/>
          <w:sz w:val="24"/>
        </w:rPr>
      </w:pPr>
      <w:r>
        <w:rPr>
          <w:rFonts w:ascii="Times New Roman" w:hAnsi="Times New Roman"/>
          <w:sz w:val="24"/>
        </w:rPr>
        <w:lastRenderedPageBreak/>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17958271" w14:textId="77777777" w:rsidR="00E93149" w:rsidRPr="008B11DD" w:rsidRDefault="00E93149" w:rsidP="00E93149">
      <w:pPr>
        <w:jc w:val="center"/>
        <w:rPr>
          <w:rFonts w:ascii="Times New Roman" w:hAnsi="Times New Roman"/>
          <w:b/>
          <w:sz w:val="24"/>
        </w:rPr>
      </w:pPr>
    </w:p>
    <w:p w14:paraId="5DB9E06C" w14:textId="77777777" w:rsidR="00E93149" w:rsidRPr="008B11DD" w:rsidRDefault="00E93149" w:rsidP="00E93149">
      <w:pPr>
        <w:jc w:val="center"/>
        <w:rPr>
          <w:rFonts w:ascii="Times New Roman" w:hAnsi="Times New Roman"/>
          <w:b/>
          <w:sz w:val="24"/>
        </w:rPr>
      </w:pPr>
      <w:r w:rsidRPr="008B11DD">
        <w:rPr>
          <w:rFonts w:ascii="Times New Roman" w:hAnsi="Times New Roman"/>
          <w:b/>
          <w:sz w:val="24"/>
        </w:rPr>
        <w:t>Preambule</w:t>
      </w:r>
    </w:p>
    <w:p w14:paraId="3EE371FE" w14:textId="77777777" w:rsidR="00E93149" w:rsidRPr="008B11DD" w:rsidRDefault="00E93149" w:rsidP="00E93149">
      <w:pPr>
        <w:jc w:val="center"/>
        <w:rPr>
          <w:rFonts w:ascii="Times New Roman" w:hAnsi="Times New Roman"/>
          <w:sz w:val="24"/>
        </w:rPr>
      </w:pPr>
    </w:p>
    <w:p w14:paraId="3698E02F" w14:textId="77777777" w:rsidR="00E93149" w:rsidRPr="008B11DD" w:rsidRDefault="00E93149" w:rsidP="00E93149">
      <w:pPr>
        <w:pStyle w:val="Odstavecseseznamem"/>
        <w:numPr>
          <w:ilvl w:val="0"/>
          <w:numId w:val="5"/>
        </w:numPr>
        <w:ind w:left="426" w:hanging="426"/>
        <w:contextualSpacing/>
        <w:rPr>
          <w:rFonts w:ascii="Times New Roman" w:hAnsi="Times New Roman"/>
          <w:sz w:val="24"/>
        </w:rPr>
      </w:pPr>
      <w:r w:rsidRPr="00A94C82">
        <w:rPr>
          <w:rFonts w:ascii="Times New Roman" w:hAnsi="Times New Roman"/>
          <w:sz w:val="24"/>
        </w:rPr>
        <w:t xml:space="preserve">Dne </w:t>
      </w:r>
      <w:proofErr w:type="gramStart"/>
      <w:r w:rsidR="009A370A" w:rsidRPr="00A94C82">
        <w:rPr>
          <w:rFonts w:ascii="Times New Roman" w:hAnsi="Times New Roman"/>
          <w:sz w:val="24"/>
        </w:rPr>
        <w:t>4.</w:t>
      </w:r>
      <w:r w:rsidR="00FC5B58" w:rsidRPr="00A94C82">
        <w:rPr>
          <w:rFonts w:ascii="Times New Roman" w:hAnsi="Times New Roman"/>
          <w:sz w:val="24"/>
        </w:rPr>
        <w:t>11.2020</w:t>
      </w:r>
      <w:proofErr w:type="gramEnd"/>
      <w:r w:rsidRPr="00A94C82">
        <w:rPr>
          <w:rFonts w:ascii="Times New Roman" w:hAnsi="Times New Roman"/>
          <w:sz w:val="24"/>
        </w:rPr>
        <w:t xml:space="preserve"> uzavřela Česká republika – Ministerstvo vnitra, se sídlem Nad Štolou 936/3, 170 34 Praha 7, IČO: 00007064 (dále jen „</w:t>
      </w:r>
      <w:r w:rsidRPr="00A94C82">
        <w:rPr>
          <w:rFonts w:ascii="Times New Roman" w:hAnsi="Times New Roman"/>
          <w:b/>
          <w:sz w:val="24"/>
        </w:rPr>
        <w:t>Centrální zadavatel</w:t>
      </w:r>
      <w:r w:rsidRPr="00A94C82">
        <w:rPr>
          <w:rFonts w:ascii="Times New Roman" w:hAnsi="Times New Roman"/>
          <w:sz w:val="24"/>
        </w:rPr>
        <w:t>“) s Dodavatelem Rámcovou</w:t>
      </w:r>
      <w:r w:rsidRPr="008B11DD">
        <w:rPr>
          <w:rFonts w:ascii="Times New Roman" w:hAnsi="Times New Roman"/>
          <w:sz w:val="24"/>
        </w:rPr>
        <w:t xml:space="preserve"> dohodu, na základě které se Dodavatel zavázal dodávat Centrálnímu zadavateli a Objednatelům plnění vymezené v Rámcové dohodě.</w:t>
      </w:r>
    </w:p>
    <w:p w14:paraId="21DD4CC8" w14:textId="77777777" w:rsidR="00E93149" w:rsidRPr="008B11DD" w:rsidRDefault="00E93149" w:rsidP="00E93149">
      <w:pPr>
        <w:pStyle w:val="Odstavecseseznamem"/>
        <w:ind w:left="426"/>
        <w:rPr>
          <w:rFonts w:ascii="Times New Roman" w:hAnsi="Times New Roman"/>
          <w:sz w:val="24"/>
        </w:rPr>
      </w:pPr>
    </w:p>
    <w:p w14:paraId="41D7691A" w14:textId="77777777" w:rsidR="00E93149" w:rsidRDefault="00E93149" w:rsidP="00E93149">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7FE7D91E" w14:textId="77777777" w:rsidR="00E93149" w:rsidRPr="007B0F33" w:rsidRDefault="00E93149" w:rsidP="00E93149">
      <w:pPr>
        <w:pStyle w:val="Odstavecseseznamem"/>
        <w:rPr>
          <w:rFonts w:ascii="Times New Roman" w:hAnsi="Times New Roman"/>
          <w:sz w:val="24"/>
        </w:rPr>
      </w:pPr>
    </w:p>
    <w:p w14:paraId="7C814975" w14:textId="77777777" w:rsidR="00E93149" w:rsidRPr="009771B0" w:rsidRDefault="00E93149" w:rsidP="00E93149">
      <w:pPr>
        <w:pStyle w:val="Odstavecseseznamem"/>
        <w:numPr>
          <w:ilvl w:val="0"/>
          <w:numId w:val="5"/>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6" w:history="1">
        <w:r w:rsidRPr="001F4782">
          <w:rPr>
            <w:rFonts w:ascii="Times New Roman" w:hAnsi="Times New Roman"/>
            <w:sz w:val="24"/>
          </w:rPr>
          <w:t>https://nen.nipez.cz/profil/MVCR</w:t>
        </w:r>
      </w:hyperlink>
      <w:r w:rsidRPr="009771B0">
        <w:rPr>
          <w:rFonts w:ascii="Times New Roman" w:hAnsi="Times New Roman"/>
          <w:sz w:val="24"/>
        </w:rPr>
        <w:t>.</w:t>
      </w:r>
    </w:p>
    <w:p w14:paraId="06EC0D8F" w14:textId="77777777" w:rsidR="00E93149" w:rsidRPr="00CC0FCB" w:rsidRDefault="00E93149" w:rsidP="00E93149">
      <w:pPr>
        <w:rPr>
          <w:rFonts w:ascii="Times New Roman" w:hAnsi="Times New Roman"/>
          <w:sz w:val="24"/>
        </w:rPr>
      </w:pPr>
    </w:p>
    <w:p w14:paraId="28D0EAC3" w14:textId="77777777" w:rsidR="00E93149" w:rsidRPr="008B11DD" w:rsidRDefault="00E93149" w:rsidP="00E93149">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71CAFD13" w14:textId="77777777" w:rsidR="00E93149" w:rsidRPr="008B11DD" w:rsidRDefault="00E93149" w:rsidP="00E93149">
      <w:pPr>
        <w:pStyle w:val="Odstavecseseznamem"/>
        <w:rPr>
          <w:rFonts w:ascii="Times New Roman" w:hAnsi="Times New Roman"/>
          <w:sz w:val="24"/>
        </w:rPr>
      </w:pPr>
    </w:p>
    <w:p w14:paraId="135BB1A0" w14:textId="77777777" w:rsidR="00E93149" w:rsidRPr="008B11DD" w:rsidRDefault="00E93149" w:rsidP="00E93149">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3FB9F402" w14:textId="77777777" w:rsidR="00E93149" w:rsidRPr="008B11DD" w:rsidRDefault="00E93149" w:rsidP="00E93149">
      <w:pPr>
        <w:pStyle w:val="CZslolnku"/>
        <w:numPr>
          <w:ilvl w:val="0"/>
          <w:numId w:val="4"/>
        </w:numPr>
        <w:ind w:left="0" w:firstLine="0"/>
        <w:rPr>
          <w:rFonts w:ascii="Times New Roman" w:hAnsi="Times New Roman"/>
          <w:sz w:val="24"/>
        </w:rPr>
      </w:pPr>
    </w:p>
    <w:p w14:paraId="5BD2C2FF" w14:textId="77777777" w:rsidR="00E93149" w:rsidRPr="008B11DD" w:rsidRDefault="00E93149" w:rsidP="00E93149">
      <w:pPr>
        <w:pStyle w:val="CZNzevlnku"/>
        <w:rPr>
          <w:rFonts w:ascii="Times New Roman" w:hAnsi="Times New Roman"/>
          <w:sz w:val="24"/>
        </w:rPr>
      </w:pPr>
      <w:r w:rsidRPr="008B11DD">
        <w:rPr>
          <w:rFonts w:ascii="Times New Roman" w:hAnsi="Times New Roman"/>
          <w:sz w:val="24"/>
        </w:rPr>
        <w:t>Předmět Prováděcí smlouvy</w:t>
      </w:r>
    </w:p>
    <w:p w14:paraId="3F8F9B69" w14:textId="77777777" w:rsidR="00E93149" w:rsidRPr="00305B59" w:rsidRDefault="00E93149" w:rsidP="00E93149">
      <w:pPr>
        <w:pStyle w:val="CZodstavec"/>
        <w:numPr>
          <w:ilvl w:val="0"/>
          <w:numId w:val="6"/>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0349DEC5" w14:textId="77777777" w:rsidR="00E93149" w:rsidRPr="008B11DD" w:rsidRDefault="00E93149" w:rsidP="00E93149">
      <w:pPr>
        <w:pStyle w:val="CZslolnku"/>
        <w:ind w:left="0" w:firstLine="0"/>
        <w:rPr>
          <w:rFonts w:ascii="Times New Roman" w:hAnsi="Times New Roman"/>
          <w:sz w:val="24"/>
        </w:rPr>
      </w:pPr>
    </w:p>
    <w:p w14:paraId="43F3D3F4" w14:textId="77777777" w:rsidR="00E93149" w:rsidRPr="008B11DD" w:rsidRDefault="00E93149" w:rsidP="00E93149">
      <w:pPr>
        <w:pStyle w:val="CZNzevlnku"/>
        <w:rPr>
          <w:rFonts w:ascii="Times New Roman" w:hAnsi="Times New Roman"/>
          <w:sz w:val="24"/>
        </w:rPr>
      </w:pPr>
      <w:r w:rsidRPr="008B11DD">
        <w:rPr>
          <w:rFonts w:ascii="Times New Roman" w:hAnsi="Times New Roman"/>
          <w:sz w:val="24"/>
        </w:rPr>
        <w:t>Cena za plnění</w:t>
      </w:r>
    </w:p>
    <w:p w14:paraId="7C170DCF" w14:textId="77777777" w:rsidR="00E93149" w:rsidRPr="00305B59" w:rsidRDefault="00E93149" w:rsidP="00E93149">
      <w:pPr>
        <w:pStyle w:val="CZodstavec"/>
        <w:numPr>
          <w:ilvl w:val="0"/>
          <w:numId w:val="7"/>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1B79AAB3" w14:textId="0EBCB1DD" w:rsidR="00E93149" w:rsidRPr="00173CC3" w:rsidRDefault="00E93149" w:rsidP="00E93149">
      <w:pPr>
        <w:pStyle w:val="CZodstavec"/>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smlouvy činí </w:t>
      </w:r>
      <w:r w:rsidR="00D4772F" w:rsidRPr="00D4772F">
        <w:rPr>
          <w:rFonts w:ascii="Times New Roman" w:hAnsi="Times New Roman"/>
          <w:b/>
          <w:sz w:val="24"/>
        </w:rPr>
        <w:t>1 686 235,38</w:t>
      </w:r>
      <w:r w:rsidRPr="00173CC3">
        <w:rPr>
          <w:rFonts w:ascii="Times New Roman" w:hAnsi="Times New Roman"/>
          <w:sz w:val="24"/>
        </w:rPr>
        <w:t xml:space="preserve">,- (slovy: </w:t>
      </w:r>
      <w:r w:rsidR="00D4772F">
        <w:rPr>
          <w:rFonts w:ascii="Times New Roman" w:hAnsi="Times New Roman"/>
          <w:b/>
          <w:sz w:val="24"/>
        </w:rPr>
        <w:t>jeden milion šest set osmdesát šest tisíc dvě stě třicet pět</w:t>
      </w:r>
      <w:r w:rsidRPr="00173CC3">
        <w:rPr>
          <w:rFonts w:ascii="Times New Roman" w:hAnsi="Times New Roman"/>
          <w:b/>
          <w:sz w:val="24"/>
        </w:rPr>
        <w:t xml:space="preserve"> korun českých</w:t>
      </w:r>
      <w:r w:rsidR="00D4772F">
        <w:rPr>
          <w:rFonts w:ascii="Times New Roman" w:hAnsi="Times New Roman"/>
          <w:b/>
          <w:sz w:val="24"/>
        </w:rPr>
        <w:t xml:space="preserve"> a třicet osm haléřů</w:t>
      </w:r>
      <w:r w:rsidRPr="00173CC3">
        <w:rPr>
          <w:rFonts w:ascii="Times New Roman" w:hAnsi="Times New Roman"/>
          <w:sz w:val="24"/>
        </w:rPr>
        <w:t xml:space="preserve">) bez DPH, tj. </w:t>
      </w:r>
      <w:r w:rsidR="00D4772F" w:rsidRPr="00D4772F">
        <w:rPr>
          <w:rFonts w:ascii="Times New Roman" w:hAnsi="Times New Roman"/>
          <w:sz w:val="24"/>
        </w:rPr>
        <w:t>2 040 344,81</w:t>
      </w:r>
      <w:r w:rsidRPr="00173CC3">
        <w:rPr>
          <w:rFonts w:ascii="Times New Roman" w:hAnsi="Times New Roman"/>
          <w:sz w:val="24"/>
        </w:rPr>
        <w:t xml:space="preserve">,- Kč (slovy: </w:t>
      </w:r>
      <w:r w:rsidR="00D4772F">
        <w:rPr>
          <w:rFonts w:ascii="Times New Roman" w:hAnsi="Times New Roman"/>
          <w:sz w:val="24"/>
        </w:rPr>
        <w:lastRenderedPageBreak/>
        <w:t>dva miliony čtyřicet tisíc tři sta čtyřicet čtyři</w:t>
      </w:r>
      <w:r w:rsidRPr="00173CC3">
        <w:rPr>
          <w:rFonts w:ascii="Times New Roman" w:hAnsi="Times New Roman"/>
          <w:sz w:val="24"/>
        </w:rPr>
        <w:t xml:space="preserve"> korun českých</w:t>
      </w:r>
      <w:r w:rsidR="00D4772F">
        <w:rPr>
          <w:rFonts w:ascii="Times New Roman" w:hAnsi="Times New Roman"/>
          <w:sz w:val="24"/>
        </w:rPr>
        <w:t xml:space="preserve"> a osmdesát jedna haléřů</w:t>
      </w:r>
      <w:r w:rsidRPr="00173CC3">
        <w:rPr>
          <w:rFonts w:ascii="Times New Roman" w:hAnsi="Times New Roman"/>
          <w:sz w:val="24"/>
        </w:rPr>
        <w:t>) včetně DPH.</w:t>
      </w:r>
    </w:p>
    <w:p w14:paraId="2596491B" w14:textId="77777777" w:rsidR="00E93149" w:rsidRPr="00173CC3" w:rsidRDefault="00E93149" w:rsidP="00E93149">
      <w:pPr>
        <w:pStyle w:val="CZodstavec"/>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117F4D81" w14:textId="77777777" w:rsidR="00E93149" w:rsidRPr="004064F1" w:rsidRDefault="00E93149" w:rsidP="00E93149">
      <w:pPr>
        <w:pStyle w:val="CZodstavec"/>
        <w:rPr>
          <w:rFonts w:ascii="Times New Roman" w:hAnsi="Times New Roman"/>
          <w:sz w:val="24"/>
        </w:rPr>
      </w:pPr>
      <w:r w:rsidRPr="00173CC3">
        <w:rPr>
          <w:rFonts w:ascii="Times New Roman" w:hAnsi="Times New Roman"/>
          <w:sz w:val="24"/>
        </w:rPr>
        <w:t xml:space="preserve">Ostatní podmínky vztahující se k platbě ceny za plnění poskytnuté Dodavatelem dle této Prováděcí smlouvy, jakož i lhůta splatnosti, </w:t>
      </w:r>
      <w:r w:rsidRPr="003E6F8C">
        <w:rPr>
          <w:rFonts w:ascii="Times New Roman" w:hAnsi="Times New Roman"/>
          <w:sz w:val="24"/>
        </w:rPr>
        <w:t>jsou uvedeny v Rámcové dohodě.</w:t>
      </w:r>
    </w:p>
    <w:p w14:paraId="5BCD0648" w14:textId="77777777" w:rsidR="00E93149" w:rsidRPr="008B11DD" w:rsidRDefault="00E93149" w:rsidP="00E93149">
      <w:pPr>
        <w:pStyle w:val="CZslolnku"/>
        <w:ind w:left="0" w:firstLine="0"/>
        <w:rPr>
          <w:rFonts w:ascii="Times New Roman" w:hAnsi="Times New Roman"/>
          <w:sz w:val="24"/>
        </w:rPr>
      </w:pPr>
    </w:p>
    <w:p w14:paraId="6376EFBD" w14:textId="77777777" w:rsidR="00E93149" w:rsidRPr="008B11DD" w:rsidRDefault="00E93149" w:rsidP="00E93149">
      <w:pPr>
        <w:pStyle w:val="CZNzevlnku"/>
        <w:rPr>
          <w:rFonts w:ascii="Times New Roman" w:hAnsi="Times New Roman"/>
          <w:sz w:val="24"/>
        </w:rPr>
      </w:pPr>
      <w:r w:rsidRPr="008B11DD">
        <w:rPr>
          <w:rFonts w:ascii="Times New Roman" w:hAnsi="Times New Roman"/>
          <w:sz w:val="24"/>
        </w:rPr>
        <w:t>Doba a místo plnění</w:t>
      </w:r>
    </w:p>
    <w:p w14:paraId="64D821F7" w14:textId="77777777" w:rsidR="00E93149" w:rsidRPr="00923517" w:rsidRDefault="00E93149" w:rsidP="00923517">
      <w:pPr>
        <w:pStyle w:val="CZodstavec"/>
        <w:numPr>
          <w:ilvl w:val="0"/>
          <w:numId w:val="8"/>
        </w:numPr>
        <w:rPr>
          <w:rFonts w:ascii="Times New Roman" w:hAnsi="Times New Roman"/>
          <w:sz w:val="24"/>
        </w:rPr>
      </w:pPr>
      <w:r w:rsidRPr="00923517">
        <w:rPr>
          <w:rFonts w:ascii="Times New Roman" w:hAnsi="Times New Roman"/>
          <w:sz w:val="24"/>
        </w:rPr>
        <w:t xml:space="preserve">Smluvní strany se dohodly, že Dodavatel je povinen poskytovat Objednateli plnění dle této Prováděcí smlouvy v období od </w:t>
      </w:r>
      <w:r w:rsidR="00923517" w:rsidRPr="00923517">
        <w:rPr>
          <w:rFonts w:ascii="Times New Roman" w:hAnsi="Times New Roman"/>
          <w:sz w:val="24"/>
        </w:rPr>
        <w:t>1. 7. 2021</w:t>
      </w:r>
      <w:r w:rsidRPr="00923517">
        <w:rPr>
          <w:rFonts w:ascii="Times New Roman" w:hAnsi="Times New Roman"/>
          <w:sz w:val="24"/>
        </w:rPr>
        <w:t xml:space="preserve"> do </w:t>
      </w:r>
      <w:r w:rsidR="00923517" w:rsidRPr="00923517">
        <w:rPr>
          <w:rFonts w:ascii="Times New Roman" w:hAnsi="Times New Roman"/>
          <w:sz w:val="24"/>
        </w:rPr>
        <w:t>30. 6. 2022.</w:t>
      </w:r>
    </w:p>
    <w:p w14:paraId="529BE7AE" w14:textId="77777777" w:rsidR="00E93149" w:rsidRPr="003E6F8C" w:rsidRDefault="00E93149" w:rsidP="00E93149">
      <w:pPr>
        <w:pStyle w:val="CZodstavec"/>
        <w:numPr>
          <w:ilvl w:val="0"/>
          <w:numId w:val="3"/>
        </w:numPr>
        <w:rPr>
          <w:rFonts w:ascii="Times New Roman" w:hAnsi="Times New Roman"/>
          <w:b/>
          <w:sz w:val="24"/>
        </w:rPr>
      </w:pPr>
      <w:r w:rsidRPr="003E6F8C">
        <w:rPr>
          <w:rFonts w:ascii="Times New Roman" w:hAnsi="Times New Roman"/>
          <w:sz w:val="24"/>
        </w:rPr>
        <w:t>Místem dodání plnění Dodavatele dle této Prováděcí smlouvy je sídlo Objednatele uvedené na titulní straně této Prováděcí smlouvy</w:t>
      </w:r>
      <w:r w:rsidRPr="003E6F8C">
        <w:rPr>
          <w:rFonts w:ascii="Times New Roman" w:hAnsi="Times New Roman"/>
          <w:b/>
          <w:sz w:val="24"/>
        </w:rPr>
        <w:t xml:space="preserve">. </w:t>
      </w:r>
    </w:p>
    <w:p w14:paraId="4213EE14" w14:textId="77777777" w:rsidR="00E93149" w:rsidRPr="008B11DD" w:rsidRDefault="00E93149" w:rsidP="00E93149">
      <w:pPr>
        <w:pStyle w:val="CZslolnku"/>
        <w:spacing w:before="0" w:after="0"/>
        <w:ind w:left="0" w:firstLine="0"/>
        <w:rPr>
          <w:rFonts w:ascii="Times New Roman" w:hAnsi="Times New Roman"/>
          <w:sz w:val="24"/>
        </w:rPr>
      </w:pPr>
    </w:p>
    <w:p w14:paraId="11A15660" w14:textId="77777777" w:rsidR="00E93149" w:rsidRPr="008B11DD" w:rsidRDefault="00E93149" w:rsidP="00E9314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757B63EF" w14:textId="77777777" w:rsidR="00E93149" w:rsidRPr="008B11DD" w:rsidRDefault="00E93149" w:rsidP="00E93149">
      <w:pPr>
        <w:tabs>
          <w:tab w:val="left" w:pos="2835"/>
        </w:tabs>
        <w:spacing w:line="240" w:lineRule="auto"/>
        <w:jc w:val="center"/>
        <w:rPr>
          <w:rFonts w:ascii="Times New Roman" w:hAnsi="Times New Roman"/>
          <w:b/>
          <w:sz w:val="24"/>
        </w:rPr>
      </w:pPr>
    </w:p>
    <w:p w14:paraId="19B5B778" w14:textId="77777777" w:rsidR="00E93149" w:rsidRPr="00305B59" w:rsidRDefault="00E93149" w:rsidP="00E93149">
      <w:pPr>
        <w:pStyle w:val="CZodstavec"/>
        <w:numPr>
          <w:ilvl w:val="0"/>
          <w:numId w:val="9"/>
        </w:numPr>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6B4C42F2" w14:textId="77777777" w:rsidR="00E93149" w:rsidRPr="008B11DD" w:rsidRDefault="00E93149" w:rsidP="00E93149">
      <w:pPr>
        <w:pStyle w:val="CZodstavec"/>
        <w:rPr>
          <w:rFonts w:ascii="Times New Roman" w:hAnsi="Times New Roman"/>
          <w:sz w:val="24"/>
        </w:rPr>
      </w:pPr>
      <w:r w:rsidRPr="008B11DD">
        <w:rPr>
          <w:rFonts w:ascii="Times New Roman" w:hAnsi="Times New Roman"/>
          <w:sz w:val="24"/>
        </w:rPr>
        <w:t>Tato Prováděcí smlouva může být ukončena výhradně následujícími způsoby:</w:t>
      </w:r>
    </w:p>
    <w:p w14:paraId="67B11B46" w14:textId="77777777" w:rsidR="00E93149" w:rsidRPr="00A109A9" w:rsidRDefault="00E93149" w:rsidP="00E93149">
      <w:pPr>
        <w:pStyle w:val="CZodstavec"/>
        <w:numPr>
          <w:ilvl w:val="1"/>
          <w:numId w:val="2"/>
        </w:numPr>
        <w:rPr>
          <w:rFonts w:ascii="Times New Roman" w:hAnsi="Times New Roman"/>
          <w:sz w:val="24"/>
        </w:rPr>
      </w:pPr>
      <w:r w:rsidRPr="00A109A9">
        <w:rPr>
          <w:rFonts w:ascii="Times New Roman" w:hAnsi="Times New Roman"/>
          <w:sz w:val="24"/>
        </w:rPr>
        <w:t>uplynutím doby její účinnosti;</w:t>
      </w:r>
    </w:p>
    <w:p w14:paraId="107032DC"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písemnou dohodou Smluvních stran;</w:t>
      </w:r>
    </w:p>
    <w:p w14:paraId="3B5BE103"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4ED407AE"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37378503" w14:textId="77777777" w:rsidR="00E93149" w:rsidRPr="008B11DD" w:rsidRDefault="00E93149" w:rsidP="00E93149">
      <w:pPr>
        <w:pStyle w:val="CZodstavec"/>
        <w:rPr>
          <w:rFonts w:ascii="Times New Roman" w:hAnsi="Times New Roman"/>
          <w:sz w:val="24"/>
        </w:rPr>
      </w:pPr>
      <w:r w:rsidRPr="008B11DD">
        <w:rPr>
          <w:rFonts w:ascii="Times New Roman" w:hAnsi="Times New Roman"/>
          <w:sz w:val="24"/>
        </w:rPr>
        <w:t>Objednatel může od této Prováděcí smlouvy okamžitě odstoupit, pokud:</w:t>
      </w:r>
    </w:p>
    <w:p w14:paraId="67F6A605" w14:textId="77777777" w:rsidR="00E93149" w:rsidRPr="008B11DD" w:rsidRDefault="00E93149" w:rsidP="00E93149">
      <w:pPr>
        <w:pStyle w:val="CZodstavec"/>
        <w:numPr>
          <w:ilvl w:val="1"/>
          <w:numId w:val="2"/>
        </w:numPr>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po dobu delší než patnáct (15) dnů; nebo</w:t>
      </w:r>
    </w:p>
    <w:p w14:paraId="7C4BF72A"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proofErr w:type="spellStart"/>
      <w:r>
        <w:rPr>
          <w:rFonts w:ascii="Times New Roman" w:hAnsi="Times New Roman"/>
          <w:sz w:val="24"/>
        </w:rPr>
        <w:t>VMware</w:t>
      </w:r>
      <w:proofErr w:type="spellEnd"/>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proofErr w:type="spellStart"/>
      <w:r>
        <w:rPr>
          <w:rFonts w:ascii="Times New Roman" w:hAnsi="Times New Roman"/>
          <w:sz w:val="24"/>
        </w:rPr>
        <w:t>VMware</w:t>
      </w:r>
      <w:proofErr w:type="spellEnd"/>
      <w:r w:rsidRPr="008B11DD">
        <w:rPr>
          <w:rFonts w:ascii="Times New Roman" w:hAnsi="Times New Roman"/>
          <w:sz w:val="24"/>
        </w:rPr>
        <w:t xml:space="preserve"> (v rámci </w:t>
      </w:r>
      <w:proofErr w:type="spellStart"/>
      <w:r>
        <w:rPr>
          <w:rFonts w:ascii="Times New Roman" w:hAnsi="Times New Roman"/>
          <w:sz w:val="24"/>
        </w:rPr>
        <w:t>VMware</w:t>
      </w:r>
      <w:proofErr w:type="spellEnd"/>
      <w:r w:rsidRPr="008B11DD">
        <w:rPr>
          <w:rFonts w:ascii="Times New Roman" w:hAnsi="Times New Roman"/>
          <w:sz w:val="24"/>
        </w:rPr>
        <w:t xml:space="preserve"> </w:t>
      </w:r>
      <w:proofErr w:type="spellStart"/>
      <w:r w:rsidRPr="008B11DD">
        <w:rPr>
          <w:rFonts w:ascii="Times New Roman" w:hAnsi="Times New Roman"/>
          <w:sz w:val="24"/>
        </w:rPr>
        <w:t>mySupport</w:t>
      </w:r>
      <w:proofErr w:type="spellEnd"/>
      <w:r w:rsidRPr="008B11DD">
        <w:rPr>
          <w:rFonts w:ascii="Times New Roman" w:hAnsi="Times New Roman"/>
          <w:sz w:val="24"/>
        </w:rPr>
        <w:t>) a nepovažují se za vady plnění, pro které je Objednatel oprávněn od této Prováděcí smlouvy oprávněn odstoupit dle tohoto článku IV.3 písm. b) této Prováděcí smlouvy;</w:t>
      </w:r>
    </w:p>
    <w:p w14:paraId="0955EEF0"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 xml:space="preserve">kvalita či jakost plnění dodaného dle této Prováděcí smlouvy opakovaně, tj. nejméně 3 krát, vykáže nižší než smluvenou kvalitu či jakost; </w:t>
      </w:r>
    </w:p>
    <w:p w14:paraId="40BC1739"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lastRenderedPageBreak/>
        <w:t>Dodavatel poruší svou povinnost dle této Prováděcí smlouvy a nezjedná nápravu ani v dodatečné lhůtě stanovenou mu Objednatelem, která nesmí být kratší deseti (10) dnů;</w:t>
      </w:r>
    </w:p>
    <w:p w14:paraId="0AD3BBBA" w14:textId="77777777" w:rsidR="00E93149" w:rsidRPr="00D65FBF" w:rsidRDefault="00E93149" w:rsidP="00E93149">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77D59620" w14:textId="77777777" w:rsidR="00E93149" w:rsidRPr="00D65FBF" w:rsidRDefault="00E93149" w:rsidP="00E93149">
      <w:pPr>
        <w:pStyle w:val="CZodstavec"/>
        <w:numPr>
          <w:ilvl w:val="1"/>
          <w:numId w:val="2"/>
        </w:numPr>
        <w:rPr>
          <w:rFonts w:ascii="Times New Roman" w:hAnsi="Times New Roman"/>
          <w:sz w:val="24"/>
        </w:rPr>
      </w:pPr>
      <w:r w:rsidRPr="00D65FBF">
        <w:rPr>
          <w:rFonts w:ascii="Times New Roman" w:hAnsi="Times New Roman"/>
          <w:sz w:val="24"/>
        </w:rPr>
        <w:t xml:space="preserve">Dodavatel přestane být držitelem certifikace společnosti </w:t>
      </w:r>
      <w:proofErr w:type="spellStart"/>
      <w:r>
        <w:rPr>
          <w:rFonts w:ascii="Times New Roman" w:hAnsi="Times New Roman"/>
          <w:sz w:val="24"/>
        </w:rPr>
        <w:t>VMware</w:t>
      </w:r>
      <w:proofErr w:type="spellEnd"/>
      <w:r w:rsidRPr="00D65FBF">
        <w:rPr>
          <w:rFonts w:ascii="Times New Roman" w:hAnsi="Times New Roman"/>
          <w:sz w:val="24"/>
        </w:rPr>
        <w:t xml:space="preserve"> v rozsahu uvedeném ustanovení článku VI odst. 1 písm. c) Rámcové dohody;</w:t>
      </w:r>
    </w:p>
    <w:p w14:paraId="57ED355F"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42255F25"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2EBFDBEB" w14:textId="77777777" w:rsidR="00E93149" w:rsidRPr="008B11DD" w:rsidRDefault="00E93149" w:rsidP="00E93149">
      <w:pPr>
        <w:pStyle w:val="CZodstavec"/>
        <w:rPr>
          <w:rFonts w:ascii="Times New Roman" w:hAnsi="Times New Roman"/>
          <w:sz w:val="24"/>
        </w:rPr>
      </w:pPr>
      <w:r w:rsidRPr="008B11DD">
        <w:rPr>
          <w:rFonts w:ascii="Times New Roman" w:hAnsi="Times New Roman"/>
          <w:sz w:val="24"/>
        </w:rPr>
        <w:t>Dodavatel může od této Prováděcí smlouvy okamžitě odstoupit v případě:</w:t>
      </w:r>
    </w:p>
    <w:p w14:paraId="1164992C"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5B54D572" w14:textId="77777777" w:rsidR="00E93149" w:rsidRPr="008B11DD" w:rsidRDefault="00E93149" w:rsidP="00E93149">
      <w:pPr>
        <w:pStyle w:val="CZodstavec"/>
        <w:numPr>
          <w:ilvl w:val="1"/>
          <w:numId w:val="2"/>
        </w:numPr>
        <w:rPr>
          <w:rFonts w:ascii="Times New Roman" w:hAnsi="Times New Roman"/>
          <w:sz w:val="24"/>
        </w:rPr>
      </w:pPr>
      <w:r w:rsidRPr="008B11DD">
        <w:rPr>
          <w:rFonts w:ascii="Times New Roman" w:hAnsi="Times New Roman"/>
          <w:sz w:val="24"/>
        </w:rPr>
        <w:t>porušení licenčních podmínek ze strany Objednatele</w:t>
      </w:r>
      <w:r>
        <w:rPr>
          <w:rFonts w:ascii="Times New Roman" w:hAnsi="Times New Roman"/>
          <w:sz w:val="24"/>
        </w:rPr>
        <w:t>,</w:t>
      </w:r>
      <w:r w:rsidRPr="008B11DD">
        <w:rPr>
          <w:rFonts w:ascii="Times New Roman" w:hAnsi="Times New Roman"/>
          <w:sz w:val="24"/>
        </w:rPr>
        <w:t xml:space="preserve"> vymezených v příslušných licenčních podmínkách společnosti </w:t>
      </w:r>
      <w:proofErr w:type="spellStart"/>
      <w:r>
        <w:rPr>
          <w:rFonts w:ascii="Times New Roman" w:hAnsi="Times New Roman"/>
          <w:sz w:val="24"/>
        </w:rPr>
        <w:t>VMware</w:t>
      </w:r>
      <w:proofErr w:type="spellEnd"/>
      <w:r w:rsidRPr="008B11DD">
        <w:rPr>
          <w:rFonts w:ascii="Times New Roman" w:hAnsi="Times New Roman"/>
          <w:sz w:val="24"/>
        </w:rPr>
        <w:t>, kdy Objednatel nezjedná nápravu ani do třiceti (30) dnů ode dne obdržení písemného upozornění Dodavatele na takové porušení.</w:t>
      </w:r>
    </w:p>
    <w:p w14:paraId="608D538C" w14:textId="77777777" w:rsidR="00E93149" w:rsidRPr="008B11DD" w:rsidRDefault="00E93149" w:rsidP="00E93149">
      <w:pPr>
        <w:pStyle w:val="CZodstavec"/>
        <w:rPr>
          <w:rFonts w:ascii="Times New Roman" w:hAnsi="Times New Roman"/>
          <w:sz w:val="24"/>
        </w:rPr>
      </w:pPr>
      <w:r w:rsidRPr="008B11D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28CB1999" w14:textId="77777777" w:rsidR="00E93149" w:rsidRPr="008B11DD" w:rsidRDefault="00E93149" w:rsidP="00E93149">
      <w:pPr>
        <w:pStyle w:val="CZodstavec"/>
        <w:rPr>
          <w:rFonts w:ascii="Times New Roman" w:hAnsi="Times New Roman"/>
          <w:sz w:val="24"/>
        </w:rPr>
      </w:pPr>
      <w:r w:rsidRPr="008B11DD">
        <w:rPr>
          <w:rFonts w:ascii="Times New Roman" w:hAnsi="Times New Roman"/>
          <w:sz w:val="24"/>
        </w:rPr>
        <w:t>Jakýkoliv úkon</w:t>
      </w:r>
      <w:r>
        <w:rPr>
          <w:rFonts w:ascii="Times New Roman" w:hAnsi="Times New Roman"/>
          <w:sz w:val="24"/>
        </w:rPr>
        <w:t>,</w:t>
      </w:r>
      <w:r w:rsidRPr="008B11DD">
        <w:rPr>
          <w:rFonts w:ascii="Times New Roman" w:hAnsi="Times New Roman"/>
          <w:sz w:val="24"/>
        </w:rPr>
        <w:t xml:space="preserve"> vedoucí k ukončení této Prováděcí smlouvy</w:t>
      </w:r>
      <w:r>
        <w:rPr>
          <w:rFonts w:ascii="Times New Roman" w:hAnsi="Times New Roman"/>
          <w:sz w:val="24"/>
        </w:rPr>
        <w:t>,</w:t>
      </w:r>
      <w:r w:rsidRPr="008B11DD">
        <w:rPr>
          <w:rFonts w:ascii="Times New Roman" w:hAnsi="Times New Roman"/>
          <w:sz w:val="24"/>
        </w:rPr>
        <w:t xml:space="preserve"> musí být učiněn v písemné formě a je účinný okamžikem jeho doručení Dodavateli. Zákonné důvody pro ukončení této Prováděcí smlouvy nejsou shora uvedeným dotčeny.</w:t>
      </w:r>
    </w:p>
    <w:p w14:paraId="62535DCA" w14:textId="4F627B9B" w:rsidR="002308AC" w:rsidRPr="00D4772F" w:rsidRDefault="00E93149" w:rsidP="004C3EF9">
      <w:pPr>
        <w:pStyle w:val="CZodstavec"/>
        <w:spacing w:after="160" w:line="259" w:lineRule="auto"/>
        <w:jc w:val="left"/>
        <w:rPr>
          <w:rFonts w:ascii="Times New Roman" w:hAnsi="Times New Roman"/>
          <w:b/>
          <w:sz w:val="24"/>
        </w:rPr>
      </w:pPr>
      <w:r w:rsidRPr="00D4772F">
        <w:rPr>
          <w:rFonts w:ascii="Times New Roman" w:hAnsi="Times New Roman"/>
          <w:sz w:val="24"/>
        </w:rPr>
        <w:t>Výpověď a odstoupení od této Prováděcí smlouvy ze strany Objednatele nesmí být spojeno s uložením jakékoliv sankce k tíži Objednatele nebo Centrálního zadavatele.</w:t>
      </w:r>
      <w:r w:rsidR="002308AC" w:rsidRPr="00D4772F">
        <w:rPr>
          <w:rFonts w:ascii="Times New Roman" w:hAnsi="Times New Roman"/>
          <w:sz w:val="24"/>
        </w:rPr>
        <w:br w:type="page"/>
      </w:r>
    </w:p>
    <w:p w14:paraId="3341FF00" w14:textId="77777777" w:rsidR="00E93149" w:rsidRPr="008B11DD" w:rsidRDefault="00E93149" w:rsidP="00E93149">
      <w:pPr>
        <w:pStyle w:val="CZslolnku"/>
        <w:spacing w:before="0" w:after="0"/>
        <w:ind w:left="0" w:firstLine="0"/>
        <w:rPr>
          <w:rFonts w:ascii="Times New Roman" w:hAnsi="Times New Roman"/>
          <w:sz w:val="24"/>
        </w:rPr>
      </w:pPr>
    </w:p>
    <w:p w14:paraId="05E07D11" w14:textId="77777777" w:rsidR="00E93149" w:rsidRPr="008B11DD" w:rsidRDefault="00E93149" w:rsidP="00E9314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102AB564" w14:textId="77777777" w:rsidR="00E93149" w:rsidRPr="008B11DD" w:rsidRDefault="00E93149" w:rsidP="00E93149">
      <w:pPr>
        <w:pStyle w:val="CZodstavec"/>
        <w:numPr>
          <w:ilvl w:val="0"/>
          <w:numId w:val="0"/>
        </w:numPr>
        <w:ind w:left="360"/>
        <w:rPr>
          <w:rFonts w:ascii="Times New Roman" w:hAnsi="Times New Roman"/>
          <w:sz w:val="24"/>
        </w:rPr>
      </w:pPr>
    </w:p>
    <w:p w14:paraId="517D8A5B" w14:textId="77777777" w:rsidR="00E93149" w:rsidRPr="00305B59" w:rsidRDefault="00E93149" w:rsidP="00E93149">
      <w:pPr>
        <w:pStyle w:val="CZodstavec"/>
        <w:numPr>
          <w:ilvl w:val="0"/>
          <w:numId w:val="10"/>
        </w:numPr>
        <w:rPr>
          <w:rFonts w:ascii="Times New Roman" w:hAnsi="Times New Roman"/>
          <w:sz w:val="24"/>
        </w:rPr>
      </w:pPr>
      <w:r w:rsidRPr="00305B59">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58319468" w14:textId="77777777" w:rsidR="00E93149" w:rsidRPr="008B11DD" w:rsidRDefault="00E93149" w:rsidP="00E93149">
      <w:pPr>
        <w:pStyle w:val="CZodstavec"/>
        <w:rPr>
          <w:rFonts w:ascii="Times New Roman" w:hAnsi="Times New Roman"/>
          <w:sz w:val="24"/>
        </w:rPr>
      </w:pPr>
      <w:r w:rsidRPr="008B11DD">
        <w:rPr>
          <w:rFonts w:ascii="Times New Roman" w:hAnsi="Times New Roman"/>
          <w:sz w:val="24"/>
        </w:rPr>
        <w:t xml:space="preserve">V případě, že </w:t>
      </w:r>
      <w:r>
        <w:rPr>
          <w:rFonts w:ascii="Times New Roman" w:hAnsi="Times New Roman"/>
          <w:sz w:val="24"/>
        </w:rPr>
        <w:t xml:space="preserve">se </w:t>
      </w:r>
      <w:r w:rsidRPr="008B11DD">
        <w:rPr>
          <w:rFonts w:ascii="Times New Roman" w:hAnsi="Times New Roman"/>
          <w:sz w:val="24"/>
        </w:rPr>
        <w:t>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01174156" w14:textId="77777777" w:rsidR="00E93149" w:rsidRPr="008B11DD" w:rsidRDefault="00E93149" w:rsidP="00E93149">
      <w:pPr>
        <w:pStyle w:val="CZodstavec"/>
        <w:rPr>
          <w:rFonts w:ascii="Times New Roman" w:hAnsi="Times New Roman"/>
          <w:sz w:val="24"/>
        </w:rPr>
      </w:pPr>
      <w:r w:rsidRPr="008B11D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r w:rsidRPr="006266E2">
        <w:rPr>
          <w:rFonts w:ascii="Times New Roman" w:hAnsi="Times New Roman"/>
          <w:sz w:val="24"/>
        </w:rPr>
        <w:t xml:space="preserve"> </w:t>
      </w:r>
      <w:r w:rsidRPr="008B11DD">
        <w:rPr>
          <w:rFonts w:ascii="Times New Roman" w:hAnsi="Times New Roman"/>
          <w:sz w:val="24"/>
        </w:rPr>
        <w:t>Smluvní strany se zavazují poskytnout si navzájem součinnost nezbytnou k řádnému splnění jejich povinností dle této Prováděcí smlouvy.</w:t>
      </w:r>
    </w:p>
    <w:p w14:paraId="743234C4" w14:textId="77777777" w:rsidR="00E93149" w:rsidRPr="008B11DD" w:rsidRDefault="00E93149" w:rsidP="00E93149">
      <w:pPr>
        <w:pStyle w:val="CZodstavec"/>
        <w:rPr>
          <w:rFonts w:ascii="Times New Roman" w:hAnsi="Times New Roman"/>
          <w:sz w:val="24"/>
        </w:rPr>
      </w:pPr>
      <w:r w:rsidRPr="008B11DD">
        <w:rPr>
          <w:rFonts w:ascii="Times New Roman" w:hAnsi="Times New Roman"/>
          <w:sz w:val="24"/>
        </w:rPr>
        <w:t>Nedílnou součástí této Prováděcí smlouvy j</w:t>
      </w:r>
      <w:r>
        <w:rPr>
          <w:rFonts w:ascii="Times New Roman" w:hAnsi="Times New Roman"/>
          <w:sz w:val="24"/>
        </w:rPr>
        <w:t>e</w:t>
      </w:r>
      <w:r w:rsidRPr="008B11DD">
        <w:rPr>
          <w:rFonts w:ascii="Times New Roman" w:hAnsi="Times New Roman"/>
          <w:sz w:val="24"/>
        </w:rPr>
        <w:t xml:space="preserve"> následující příloh</w:t>
      </w:r>
      <w:r>
        <w:rPr>
          <w:rFonts w:ascii="Times New Roman" w:hAnsi="Times New Roman"/>
          <w:sz w:val="24"/>
        </w:rPr>
        <w:t>a</w:t>
      </w:r>
      <w:r w:rsidRPr="008B11DD">
        <w:rPr>
          <w:rFonts w:ascii="Times New Roman" w:hAnsi="Times New Roman"/>
          <w:sz w:val="24"/>
        </w:rPr>
        <w:t>:</w:t>
      </w:r>
    </w:p>
    <w:p w14:paraId="451F29B5" w14:textId="77777777" w:rsidR="00E93149" w:rsidRPr="008B11DD" w:rsidRDefault="00E93149" w:rsidP="00E9314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578FD65A" w14:textId="77777777" w:rsidR="00E93149" w:rsidRPr="002C0F69" w:rsidRDefault="00E93149" w:rsidP="00E93149">
      <w:pPr>
        <w:pStyle w:val="CZodstavec"/>
        <w:numPr>
          <w:ilvl w:val="0"/>
          <w:numId w:val="3"/>
        </w:numPr>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441F0D1E" w14:textId="77777777" w:rsidR="00E93149" w:rsidRPr="008B11DD" w:rsidRDefault="00E93149" w:rsidP="00E93149">
      <w:pPr>
        <w:pStyle w:val="CZodstavec"/>
        <w:numPr>
          <w:ilvl w:val="0"/>
          <w:numId w:val="3"/>
        </w:numPr>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76470A3E" w14:textId="77777777" w:rsidR="00E93149" w:rsidRDefault="00E93149" w:rsidP="00E93149">
      <w:pPr>
        <w:rPr>
          <w:rFonts w:ascii="Times New Roman" w:hAnsi="Times New Roman"/>
          <w:b/>
          <w:sz w:val="24"/>
        </w:rPr>
      </w:pPr>
    </w:p>
    <w:p w14:paraId="1E60DE44" w14:textId="50A184E0" w:rsidR="00923517" w:rsidRDefault="00923517" w:rsidP="00E93149">
      <w:pPr>
        <w:rPr>
          <w:rFonts w:ascii="Times New Roman" w:hAnsi="Times New Roman"/>
          <w:b/>
          <w:sz w:val="24"/>
        </w:rPr>
      </w:pPr>
    </w:p>
    <w:p w14:paraId="5F73759E" w14:textId="77777777" w:rsidR="008D1927" w:rsidRPr="008B11DD" w:rsidRDefault="008D1927" w:rsidP="00E93149">
      <w:pPr>
        <w:rPr>
          <w:rFonts w:ascii="Times New Roman" w:hAnsi="Times New Roman"/>
          <w:b/>
          <w:sz w:val="24"/>
        </w:rPr>
      </w:pPr>
    </w:p>
    <w:p w14:paraId="053BA65B" w14:textId="77777777" w:rsidR="00E93149" w:rsidRPr="008B11DD" w:rsidRDefault="00E93149" w:rsidP="00E9314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5C69A7C1" w14:textId="71840711" w:rsidR="00E93149" w:rsidRPr="008B11DD" w:rsidRDefault="00E93149" w:rsidP="00E93149">
      <w:pPr>
        <w:rPr>
          <w:rFonts w:ascii="Times New Roman" w:hAnsi="Times New Roman"/>
          <w:sz w:val="24"/>
        </w:rPr>
      </w:pPr>
      <w:r w:rsidRPr="008B11DD">
        <w:rPr>
          <w:rFonts w:ascii="Times New Roman" w:hAnsi="Times New Roman"/>
          <w:sz w:val="24"/>
        </w:rPr>
        <w:t>V</w:t>
      </w:r>
      <w:r w:rsidR="002308AC">
        <w:rPr>
          <w:rFonts w:ascii="Times New Roman" w:hAnsi="Times New Roman"/>
          <w:sz w:val="24"/>
        </w:rPr>
        <w:t xml:space="preserve"> Praze </w:t>
      </w:r>
      <w:r w:rsidRPr="008B11DD">
        <w:rPr>
          <w:rFonts w:ascii="Times New Roman" w:hAnsi="Times New Roman"/>
          <w:sz w:val="24"/>
        </w:rPr>
        <w:t>dne</w:t>
      </w:r>
      <w:r w:rsidR="002308AC">
        <w:rPr>
          <w:rFonts w:ascii="Times New Roman" w:hAnsi="Times New Roman"/>
          <w:sz w:val="24"/>
        </w:rPr>
        <w:tab/>
      </w:r>
      <w:r w:rsidR="002308AC">
        <w:rPr>
          <w:rFonts w:ascii="Times New Roman" w:hAnsi="Times New Roman"/>
          <w:sz w:val="24"/>
        </w:rPr>
        <w:tab/>
      </w:r>
      <w:r w:rsidR="002308AC">
        <w:rPr>
          <w:rFonts w:ascii="Times New Roman" w:hAnsi="Times New Roman"/>
          <w:sz w:val="24"/>
        </w:rPr>
        <w:tab/>
      </w:r>
      <w:r w:rsidR="002308AC">
        <w:rPr>
          <w:rFonts w:ascii="Times New Roman" w:hAnsi="Times New Roman"/>
          <w:sz w:val="24"/>
        </w:rPr>
        <w:tab/>
      </w:r>
      <w:r w:rsidR="002308AC">
        <w:rPr>
          <w:rFonts w:ascii="Times New Roman" w:hAnsi="Times New Roman"/>
          <w:sz w:val="24"/>
        </w:rPr>
        <w:tab/>
      </w:r>
      <w:r w:rsidRPr="008B11DD">
        <w:rPr>
          <w:rFonts w:ascii="Times New Roman" w:hAnsi="Times New Roman"/>
          <w:sz w:val="24"/>
        </w:rPr>
        <w:tab/>
        <w:t xml:space="preserve">V </w:t>
      </w:r>
      <w:r w:rsidR="00D4772F">
        <w:rPr>
          <w:rFonts w:ascii="Times New Roman" w:hAnsi="Times New Roman"/>
          <w:sz w:val="24"/>
        </w:rPr>
        <w:t>Brně</w:t>
      </w:r>
      <w:r w:rsidRPr="008B11DD">
        <w:rPr>
          <w:rFonts w:ascii="Times New Roman" w:hAnsi="Times New Roman"/>
          <w:sz w:val="24"/>
        </w:rPr>
        <w:t xml:space="preserve"> dne </w:t>
      </w:r>
    </w:p>
    <w:p w14:paraId="5C5587E1" w14:textId="6B740BFB" w:rsidR="00E93149" w:rsidRDefault="00E93149" w:rsidP="00E93149">
      <w:pPr>
        <w:rPr>
          <w:rFonts w:ascii="Times New Roman" w:hAnsi="Times New Roman"/>
          <w:sz w:val="24"/>
        </w:rPr>
      </w:pPr>
    </w:p>
    <w:p w14:paraId="5DFC975D" w14:textId="77777777" w:rsidR="008D1927" w:rsidRDefault="008D1927" w:rsidP="00E93149">
      <w:pPr>
        <w:rPr>
          <w:rFonts w:ascii="Times New Roman" w:hAnsi="Times New Roman"/>
          <w:sz w:val="24"/>
        </w:rPr>
      </w:pPr>
    </w:p>
    <w:p w14:paraId="584AAABD" w14:textId="77777777" w:rsidR="002308AC" w:rsidRDefault="002308AC" w:rsidP="00E93149">
      <w:pPr>
        <w:rPr>
          <w:rFonts w:ascii="Times New Roman" w:hAnsi="Times New Roman"/>
          <w:sz w:val="24"/>
        </w:rPr>
      </w:pPr>
    </w:p>
    <w:p w14:paraId="4384F2FF" w14:textId="77777777" w:rsidR="002308AC" w:rsidRPr="008B11DD" w:rsidRDefault="002308AC" w:rsidP="00E93149">
      <w:pPr>
        <w:rPr>
          <w:rFonts w:ascii="Times New Roman" w:hAnsi="Times New Roman"/>
          <w:sz w:val="24"/>
        </w:rPr>
      </w:pPr>
    </w:p>
    <w:p w14:paraId="5E6AEE69" w14:textId="77777777" w:rsidR="00E93149" w:rsidRPr="008B11DD" w:rsidRDefault="00E93149" w:rsidP="00E9314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118A6FE5" w14:textId="77777777" w:rsidR="00E93149" w:rsidRPr="008B11DD" w:rsidRDefault="00E93149" w:rsidP="00E93149">
      <w:pPr>
        <w:spacing w:line="240" w:lineRule="auto"/>
        <w:jc w:val="left"/>
        <w:rPr>
          <w:rFonts w:ascii="Times New Roman" w:hAnsi="Times New Roman"/>
          <w:b/>
        </w:rPr>
      </w:pPr>
      <w:bookmarkStart w:id="0" w:name="_GoBack"/>
      <w:bookmarkEnd w:id="0"/>
    </w:p>
    <w:p w14:paraId="06F35C04" w14:textId="77777777" w:rsidR="00E93149" w:rsidRPr="00D04037" w:rsidRDefault="00E93149" w:rsidP="00E93149">
      <w:pPr>
        <w:jc w:val="center"/>
        <w:rPr>
          <w:rFonts w:asciiTheme="minorHAnsi" w:hAnsiTheme="minorHAnsi" w:cstheme="minorHAnsi"/>
          <w:b/>
        </w:rPr>
      </w:pPr>
    </w:p>
    <w:p w14:paraId="411DC54B" w14:textId="77777777" w:rsidR="002308AC" w:rsidRDefault="002308AC">
      <w:pPr>
        <w:spacing w:after="160" w:line="259" w:lineRule="auto"/>
        <w:jc w:val="left"/>
        <w:rPr>
          <w:rFonts w:asciiTheme="minorHAnsi" w:hAnsiTheme="minorHAnsi" w:cstheme="minorHAnsi"/>
          <w:b/>
        </w:rPr>
      </w:pPr>
      <w:r>
        <w:rPr>
          <w:rFonts w:asciiTheme="minorHAnsi" w:hAnsiTheme="minorHAnsi" w:cstheme="minorHAnsi"/>
          <w:b/>
        </w:rPr>
        <w:br w:type="page"/>
      </w:r>
    </w:p>
    <w:p w14:paraId="2E269ECC" w14:textId="77777777" w:rsidR="00E93149" w:rsidRPr="00D04037" w:rsidRDefault="00E93149" w:rsidP="00E93149">
      <w:pPr>
        <w:jc w:val="center"/>
        <w:rPr>
          <w:rFonts w:asciiTheme="minorHAnsi" w:hAnsiTheme="minorHAnsi" w:cstheme="minorHAnsi"/>
          <w:b/>
        </w:rPr>
      </w:pPr>
      <w:r w:rsidRPr="00D04037">
        <w:rPr>
          <w:rFonts w:asciiTheme="minorHAnsi" w:hAnsiTheme="minorHAnsi" w:cstheme="minorHAnsi"/>
          <w:b/>
        </w:rPr>
        <w:lastRenderedPageBreak/>
        <w:t>Příloha č. 1</w:t>
      </w:r>
    </w:p>
    <w:p w14:paraId="1AA6B5B4" w14:textId="77777777" w:rsidR="00E93149" w:rsidRPr="00D04037" w:rsidRDefault="00E93149" w:rsidP="00E93149">
      <w:pPr>
        <w:jc w:val="center"/>
        <w:rPr>
          <w:rFonts w:asciiTheme="minorHAnsi" w:hAnsiTheme="minorHAnsi" w:cstheme="minorHAnsi"/>
          <w:b/>
        </w:rPr>
      </w:pPr>
      <w:r w:rsidRPr="00D04037">
        <w:rPr>
          <w:rFonts w:asciiTheme="minorHAnsi" w:hAnsiTheme="minorHAnsi" w:cstheme="minorHAnsi"/>
          <w:b/>
        </w:rPr>
        <w:t>Podrobné vymezení plnění Dodavatele a vymezení ceny za plnění</w:t>
      </w:r>
    </w:p>
    <w:p w14:paraId="089579B5" w14:textId="77777777" w:rsidR="00E93149" w:rsidRPr="00D04037" w:rsidRDefault="00E93149" w:rsidP="00E93149">
      <w:pPr>
        <w:rPr>
          <w:rFonts w:asciiTheme="minorHAnsi" w:hAnsiTheme="minorHAnsi" w:cstheme="minorHAnsi"/>
          <w:i/>
        </w:rPr>
      </w:pPr>
    </w:p>
    <w:p w14:paraId="5DC0C44E" w14:textId="77777777" w:rsidR="008D1927" w:rsidRPr="00D04037" w:rsidRDefault="008D1927" w:rsidP="008D1927">
      <w:pPr>
        <w:rPr>
          <w:rFonts w:asciiTheme="minorHAnsi" w:hAnsiTheme="minorHAnsi" w:cstheme="minorHAnsi"/>
          <w:i/>
        </w:rPr>
      </w:pPr>
    </w:p>
    <w:tbl>
      <w:tblPr>
        <w:tblStyle w:val="Mkatabulky"/>
        <w:tblW w:w="10916" w:type="dxa"/>
        <w:tblInd w:w="-856" w:type="dxa"/>
        <w:tblLayout w:type="fixed"/>
        <w:tblLook w:val="04A0" w:firstRow="1" w:lastRow="0" w:firstColumn="1" w:lastColumn="0" w:noHBand="0" w:noVBand="1"/>
      </w:tblPr>
      <w:tblGrid>
        <w:gridCol w:w="1277"/>
        <w:gridCol w:w="3118"/>
        <w:gridCol w:w="709"/>
        <w:gridCol w:w="1417"/>
        <w:gridCol w:w="1843"/>
        <w:gridCol w:w="709"/>
        <w:gridCol w:w="1843"/>
      </w:tblGrid>
      <w:tr w:rsidR="008D1927" w14:paraId="4F83A354" w14:textId="77777777" w:rsidTr="00137729">
        <w:trPr>
          <w:trHeight w:val="627"/>
        </w:trPr>
        <w:tc>
          <w:tcPr>
            <w:tcW w:w="1277" w:type="dxa"/>
            <w:shd w:val="clear" w:color="auto" w:fill="D5DCE4" w:themeFill="text2" w:themeFillTint="33"/>
            <w:vAlign w:val="center"/>
          </w:tcPr>
          <w:p w14:paraId="4737BDF3" w14:textId="77777777" w:rsidR="008D1927" w:rsidRPr="00E374B7" w:rsidRDefault="008D1927" w:rsidP="00137729">
            <w:pPr>
              <w:jc w:val="center"/>
              <w:rPr>
                <w:rFonts w:ascii="Calibri" w:hAnsi="Calibri" w:cs="Calibri"/>
                <w:b/>
              </w:rPr>
            </w:pPr>
            <w:r>
              <w:rPr>
                <w:rFonts w:ascii="Calibri" w:hAnsi="Calibri" w:cs="Calibri"/>
                <w:b/>
              </w:rPr>
              <w:t>Kód produktu</w:t>
            </w:r>
          </w:p>
        </w:tc>
        <w:tc>
          <w:tcPr>
            <w:tcW w:w="3118" w:type="dxa"/>
            <w:shd w:val="clear" w:color="auto" w:fill="D5DCE4" w:themeFill="text2" w:themeFillTint="33"/>
            <w:vAlign w:val="center"/>
          </w:tcPr>
          <w:p w14:paraId="407EF668" w14:textId="77777777" w:rsidR="008D1927" w:rsidRPr="00E374B7" w:rsidRDefault="008D1927" w:rsidP="00137729">
            <w:pPr>
              <w:jc w:val="center"/>
              <w:rPr>
                <w:rFonts w:ascii="Calibri" w:hAnsi="Calibri" w:cs="Calibri"/>
                <w:b/>
              </w:rPr>
            </w:pPr>
            <w:r>
              <w:rPr>
                <w:rFonts w:ascii="Calibri" w:hAnsi="Calibri" w:cs="Calibri"/>
                <w:b/>
              </w:rPr>
              <w:t>Název produktu</w:t>
            </w:r>
          </w:p>
        </w:tc>
        <w:tc>
          <w:tcPr>
            <w:tcW w:w="709" w:type="dxa"/>
            <w:shd w:val="clear" w:color="auto" w:fill="D5DCE4" w:themeFill="text2" w:themeFillTint="33"/>
            <w:vAlign w:val="center"/>
          </w:tcPr>
          <w:p w14:paraId="61BFD988" w14:textId="77777777" w:rsidR="008D1927" w:rsidRPr="00E374B7" w:rsidRDefault="008D1927" w:rsidP="00137729">
            <w:pPr>
              <w:jc w:val="center"/>
              <w:rPr>
                <w:rFonts w:ascii="Calibri" w:hAnsi="Calibri" w:cs="Calibri"/>
                <w:b/>
              </w:rPr>
            </w:pPr>
            <w:r>
              <w:rPr>
                <w:rFonts w:ascii="Calibri" w:hAnsi="Calibri" w:cs="Calibri"/>
                <w:b/>
              </w:rPr>
              <w:t>Počet</w:t>
            </w:r>
          </w:p>
        </w:tc>
        <w:tc>
          <w:tcPr>
            <w:tcW w:w="1417" w:type="dxa"/>
            <w:shd w:val="clear" w:color="auto" w:fill="D5DCE4" w:themeFill="text2" w:themeFillTint="33"/>
            <w:vAlign w:val="center"/>
          </w:tcPr>
          <w:p w14:paraId="180929E0" w14:textId="77777777" w:rsidR="008D1927" w:rsidRPr="00E374B7" w:rsidRDefault="008D1927" w:rsidP="00137729">
            <w:pPr>
              <w:jc w:val="center"/>
              <w:rPr>
                <w:rFonts w:ascii="Calibri" w:hAnsi="Calibri" w:cs="Calibri"/>
                <w:b/>
              </w:rPr>
            </w:pPr>
            <w:r>
              <w:rPr>
                <w:rFonts w:ascii="Calibri" w:hAnsi="Calibri" w:cs="Calibri"/>
                <w:b/>
              </w:rPr>
              <w:t>Cena za kus v Kč bez DPH</w:t>
            </w:r>
          </w:p>
        </w:tc>
        <w:tc>
          <w:tcPr>
            <w:tcW w:w="1843" w:type="dxa"/>
            <w:shd w:val="clear" w:color="auto" w:fill="D5DCE4" w:themeFill="text2" w:themeFillTint="33"/>
            <w:vAlign w:val="center"/>
          </w:tcPr>
          <w:p w14:paraId="32982655" w14:textId="77777777" w:rsidR="008D1927" w:rsidRPr="00E374B7" w:rsidRDefault="008D1927" w:rsidP="00137729">
            <w:pPr>
              <w:jc w:val="center"/>
              <w:rPr>
                <w:rFonts w:ascii="Calibri" w:hAnsi="Calibri" w:cs="Calibri"/>
                <w:b/>
              </w:rPr>
            </w:pPr>
            <w:r>
              <w:rPr>
                <w:rFonts w:ascii="Calibri" w:hAnsi="Calibri" w:cs="Calibri"/>
                <w:b/>
              </w:rPr>
              <w:t>Cena celkem v Kč bez DPH</w:t>
            </w:r>
          </w:p>
        </w:tc>
        <w:tc>
          <w:tcPr>
            <w:tcW w:w="709" w:type="dxa"/>
            <w:shd w:val="clear" w:color="auto" w:fill="D5DCE4" w:themeFill="text2" w:themeFillTint="33"/>
            <w:vAlign w:val="center"/>
          </w:tcPr>
          <w:p w14:paraId="120347F3" w14:textId="77777777" w:rsidR="008D1927" w:rsidRPr="00E374B7" w:rsidRDefault="008D1927" w:rsidP="00137729">
            <w:pPr>
              <w:jc w:val="center"/>
              <w:rPr>
                <w:rFonts w:ascii="Calibri" w:hAnsi="Calibri" w:cs="Calibri"/>
                <w:b/>
              </w:rPr>
            </w:pPr>
            <w:r>
              <w:rPr>
                <w:rFonts w:ascii="Calibri" w:hAnsi="Calibri" w:cs="Calibri"/>
                <w:b/>
              </w:rPr>
              <w:t>Sazba DPH</w:t>
            </w:r>
          </w:p>
        </w:tc>
        <w:tc>
          <w:tcPr>
            <w:tcW w:w="1843" w:type="dxa"/>
            <w:shd w:val="clear" w:color="auto" w:fill="D5DCE4" w:themeFill="text2" w:themeFillTint="33"/>
            <w:vAlign w:val="center"/>
          </w:tcPr>
          <w:p w14:paraId="22EBEA2E" w14:textId="77777777" w:rsidR="008D1927" w:rsidRPr="00E374B7" w:rsidRDefault="008D1927" w:rsidP="00137729">
            <w:pPr>
              <w:jc w:val="center"/>
              <w:rPr>
                <w:rFonts w:ascii="Calibri" w:hAnsi="Calibri" w:cs="Calibri"/>
                <w:b/>
              </w:rPr>
            </w:pPr>
            <w:r>
              <w:rPr>
                <w:rFonts w:ascii="Calibri" w:hAnsi="Calibri" w:cs="Calibri"/>
                <w:b/>
              </w:rPr>
              <w:t>Cena celkem v Kč včetně DPH</w:t>
            </w:r>
          </w:p>
        </w:tc>
      </w:tr>
      <w:tr w:rsidR="008D1927" w14:paraId="0E1E6EB0" w14:textId="77777777" w:rsidTr="00137729">
        <w:trPr>
          <w:trHeight w:val="871"/>
        </w:trPr>
        <w:tc>
          <w:tcPr>
            <w:tcW w:w="1277" w:type="dxa"/>
            <w:vAlign w:val="center"/>
          </w:tcPr>
          <w:p w14:paraId="081DA556" w14:textId="77777777" w:rsidR="008D1927" w:rsidRDefault="008D1927" w:rsidP="00137729">
            <w:pPr>
              <w:spacing w:line="240" w:lineRule="auto"/>
              <w:jc w:val="center"/>
              <w:rPr>
                <w:rFonts w:ascii="Calibri" w:eastAsia="Times New Roman" w:hAnsi="Calibri" w:cs="Calibri"/>
                <w:b/>
                <w:bCs/>
                <w:color w:val="000000"/>
                <w:szCs w:val="20"/>
              </w:rPr>
            </w:pPr>
            <w:r>
              <w:rPr>
                <w:rFonts w:ascii="Calibri" w:hAnsi="Calibri" w:cs="Calibri"/>
                <w:b/>
                <w:bCs/>
                <w:color w:val="000000"/>
                <w:szCs w:val="20"/>
              </w:rPr>
              <w:t>VCS6-STD-P-SSS-C</w:t>
            </w:r>
          </w:p>
        </w:tc>
        <w:tc>
          <w:tcPr>
            <w:tcW w:w="3118" w:type="dxa"/>
            <w:vAlign w:val="bottom"/>
          </w:tcPr>
          <w:p w14:paraId="745C8338" w14:textId="77777777" w:rsidR="008D1927" w:rsidRDefault="008D1927" w:rsidP="00137729">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vCenter</w:t>
            </w:r>
            <w:proofErr w:type="spellEnd"/>
            <w:r>
              <w:rPr>
                <w:rFonts w:ascii="Arial" w:hAnsi="Arial" w:cs="Arial"/>
                <w:color w:val="333333"/>
                <w:szCs w:val="20"/>
              </w:rPr>
              <w:t xml:space="preserve"> Server 6 Standard </w:t>
            </w:r>
            <w:proofErr w:type="spellStart"/>
            <w:r>
              <w:rPr>
                <w:rFonts w:ascii="Arial" w:hAnsi="Arial" w:cs="Arial"/>
                <w:color w:val="333333"/>
                <w:szCs w:val="20"/>
              </w:rPr>
              <w:t>for</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6 (Per Instance)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709" w:type="dxa"/>
            <w:vAlign w:val="center"/>
          </w:tcPr>
          <w:p w14:paraId="1C22F747" w14:textId="77777777" w:rsidR="008D1927" w:rsidRDefault="008D1927" w:rsidP="00137729">
            <w:pPr>
              <w:spacing w:line="240" w:lineRule="auto"/>
              <w:jc w:val="right"/>
              <w:rPr>
                <w:rFonts w:ascii="Calibri" w:eastAsia="Times New Roman" w:hAnsi="Calibri" w:cs="Calibri"/>
                <w:color w:val="000000"/>
                <w:szCs w:val="20"/>
              </w:rPr>
            </w:pPr>
            <w:r>
              <w:rPr>
                <w:rFonts w:ascii="Calibri" w:hAnsi="Calibri" w:cs="Calibri"/>
                <w:color w:val="000000"/>
                <w:szCs w:val="20"/>
              </w:rPr>
              <w:t>5</w:t>
            </w:r>
          </w:p>
        </w:tc>
        <w:tc>
          <w:tcPr>
            <w:tcW w:w="1417" w:type="dxa"/>
          </w:tcPr>
          <w:p w14:paraId="0475230E" w14:textId="77777777" w:rsidR="008D1927" w:rsidRDefault="008D1927" w:rsidP="00137729">
            <w:pPr>
              <w:jc w:val="right"/>
            </w:pPr>
            <w:r w:rsidRPr="00F6316E">
              <w:t>27 198,21 Kč</w:t>
            </w:r>
          </w:p>
        </w:tc>
        <w:tc>
          <w:tcPr>
            <w:tcW w:w="1843" w:type="dxa"/>
          </w:tcPr>
          <w:p w14:paraId="1CCE95C6" w14:textId="77777777" w:rsidR="008D1927" w:rsidRDefault="008D1927" w:rsidP="00137729">
            <w:pPr>
              <w:jc w:val="right"/>
            </w:pPr>
            <w:r w:rsidRPr="003962A7">
              <w:t>135 991,05 Kč</w:t>
            </w:r>
          </w:p>
        </w:tc>
        <w:tc>
          <w:tcPr>
            <w:tcW w:w="709" w:type="dxa"/>
            <w:vAlign w:val="center"/>
          </w:tcPr>
          <w:p w14:paraId="3C547D8F" w14:textId="77777777" w:rsidR="008D1927" w:rsidRDefault="008D1927" w:rsidP="00137729">
            <w:pPr>
              <w:jc w:val="center"/>
            </w:pPr>
            <w:r>
              <w:t>21 %</w:t>
            </w:r>
          </w:p>
        </w:tc>
        <w:tc>
          <w:tcPr>
            <w:tcW w:w="1843" w:type="dxa"/>
          </w:tcPr>
          <w:p w14:paraId="1061AC5F" w14:textId="77777777" w:rsidR="008D1927" w:rsidRDefault="008D1927" w:rsidP="00137729">
            <w:pPr>
              <w:jc w:val="right"/>
            </w:pPr>
            <w:r w:rsidRPr="007B6FFC">
              <w:t xml:space="preserve"> 164 549,17 Kč </w:t>
            </w:r>
          </w:p>
        </w:tc>
      </w:tr>
      <w:tr w:rsidR="008D1927" w14:paraId="154F7743" w14:textId="77777777" w:rsidTr="00137729">
        <w:trPr>
          <w:trHeight w:val="755"/>
        </w:trPr>
        <w:tc>
          <w:tcPr>
            <w:tcW w:w="1277" w:type="dxa"/>
            <w:vAlign w:val="center"/>
          </w:tcPr>
          <w:p w14:paraId="408915ED" w14:textId="77777777" w:rsidR="008D1927" w:rsidRDefault="008D1927" w:rsidP="00137729">
            <w:pPr>
              <w:jc w:val="center"/>
              <w:rPr>
                <w:rFonts w:ascii="Calibri" w:hAnsi="Calibri" w:cs="Calibri"/>
                <w:b/>
                <w:bCs/>
                <w:color w:val="000000"/>
                <w:szCs w:val="20"/>
              </w:rPr>
            </w:pPr>
            <w:r>
              <w:rPr>
                <w:rFonts w:ascii="Calibri" w:hAnsi="Calibri" w:cs="Calibri"/>
                <w:b/>
                <w:bCs/>
                <w:color w:val="000000"/>
                <w:szCs w:val="20"/>
              </w:rPr>
              <w:t>VS7-STD-C</w:t>
            </w:r>
          </w:p>
        </w:tc>
        <w:tc>
          <w:tcPr>
            <w:tcW w:w="3118" w:type="dxa"/>
            <w:vAlign w:val="bottom"/>
          </w:tcPr>
          <w:p w14:paraId="661B0395" w14:textId="77777777" w:rsidR="008D1927" w:rsidRDefault="008D1927" w:rsidP="00137729">
            <w:pPr>
              <w:jc w:val="left"/>
              <w:rPr>
                <w:rFonts w:ascii="Arial" w:hAnsi="Arial" w:cs="Arial"/>
                <w:color w:val="333333"/>
                <w:szCs w:val="20"/>
              </w:rPr>
            </w:pP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7 Standard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p>
        </w:tc>
        <w:tc>
          <w:tcPr>
            <w:tcW w:w="709" w:type="dxa"/>
            <w:vAlign w:val="center"/>
          </w:tcPr>
          <w:p w14:paraId="356546D8" w14:textId="77777777" w:rsidR="008D1927" w:rsidRDefault="008D1927" w:rsidP="00137729">
            <w:pPr>
              <w:jc w:val="right"/>
              <w:rPr>
                <w:rFonts w:ascii="Calibri" w:hAnsi="Calibri" w:cs="Calibri"/>
                <w:color w:val="000000"/>
                <w:szCs w:val="20"/>
              </w:rPr>
            </w:pPr>
            <w:r>
              <w:rPr>
                <w:rFonts w:ascii="Calibri" w:hAnsi="Calibri" w:cs="Calibri"/>
                <w:color w:val="000000"/>
                <w:szCs w:val="20"/>
              </w:rPr>
              <w:t>9</w:t>
            </w:r>
          </w:p>
        </w:tc>
        <w:tc>
          <w:tcPr>
            <w:tcW w:w="1417" w:type="dxa"/>
          </w:tcPr>
          <w:p w14:paraId="095B8C89" w14:textId="77777777" w:rsidR="008D1927" w:rsidRDefault="008D1927" w:rsidP="00137729">
            <w:pPr>
              <w:jc w:val="right"/>
            </w:pPr>
            <w:r w:rsidRPr="00F6316E">
              <w:t>18 041,11 Kč</w:t>
            </w:r>
          </w:p>
        </w:tc>
        <w:tc>
          <w:tcPr>
            <w:tcW w:w="1843" w:type="dxa"/>
          </w:tcPr>
          <w:p w14:paraId="182B22DD" w14:textId="77777777" w:rsidR="008D1927" w:rsidRDefault="008D1927" w:rsidP="00137729">
            <w:pPr>
              <w:jc w:val="right"/>
            </w:pPr>
            <w:r w:rsidRPr="003962A7">
              <w:t>162 369,99 Kč</w:t>
            </w:r>
          </w:p>
        </w:tc>
        <w:tc>
          <w:tcPr>
            <w:tcW w:w="709" w:type="dxa"/>
            <w:vAlign w:val="center"/>
          </w:tcPr>
          <w:p w14:paraId="49E52983" w14:textId="77777777" w:rsidR="008D1927" w:rsidRDefault="008D1927" w:rsidP="00137729">
            <w:pPr>
              <w:jc w:val="center"/>
            </w:pPr>
            <w:r>
              <w:t>21 %</w:t>
            </w:r>
          </w:p>
        </w:tc>
        <w:tc>
          <w:tcPr>
            <w:tcW w:w="1843" w:type="dxa"/>
          </w:tcPr>
          <w:p w14:paraId="77766D63" w14:textId="77777777" w:rsidR="008D1927" w:rsidRDefault="008D1927" w:rsidP="00137729">
            <w:pPr>
              <w:jc w:val="right"/>
            </w:pPr>
            <w:r w:rsidRPr="007B6FFC">
              <w:t xml:space="preserve"> 196 467,69 Kč </w:t>
            </w:r>
          </w:p>
        </w:tc>
      </w:tr>
      <w:tr w:rsidR="008D1927" w14:paraId="4805554C" w14:textId="77777777" w:rsidTr="00137729">
        <w:trPr>
          <w:trHeight w:val="742"/>
        </w:trPr>
        <w:tc>
          <w:tcPr>
            <w:tcW w:w="1277" w:type="dxa"/>
            <w:vAlign w:val="center"/>
          </w:tcPr>
          <w:p w14:paraId="249F0867" w14:textId="77777777" w:rsidR="008D1927" w:rsidRDefault="008D1927" w:rsidP="00137729">
            <w:pPr>
              <w:jc w:val="center"/>
              <w:rPr>
                <w:rFonts w:ascii="Calibri" w:hAnsi="Calibri" w:cs="Calibri"/>
                <w:b/>
                <w:bCs/>
                <w:color w:val="000000"/>
                <w:szCs w:val="20"/>
              </w:rPr>
            </w:pPr>
            <w:r>
              <w:rPr>
                <w:rFonts w:ascii="Calibri" w:hAnsi="Calibri" w:cs="Calibri"/>
                <w:b/>
                <w:bCs/>
                <w:color w:val="000000"/>
                <w:szCs w:val="20"/>
              </w:rPr>
              <w:t>VS6-ESP-KIT-P-SSS-C</w:t>
            </w:r>
          </w:p>
        </w:tc>
        <w:tc>
          <w:tcPr>
            <w:tcW w:w="3118" w:type="dxa"/>
            <w:vAlign w:val="bottom"/>
          </w:tcPr>
          <w:p w14:paraId="041220B4" w14:textId="77777777" w:rsidR="008D1927" w:rsidRDefault="008D1927" w:rsidP="00137729">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6 Essentials Plus </w:t>
            </w:r>
            <w:proofErr w:type="spellStart"/>
            <w:r>
              <w:rPr>
                <w:rFonts w:ascii="Arial" w:hAnsi="Arial" w:cs="Arial"/>
                <w:color w:val="333333"/>
                <w:szCs w:val="20"/>
              </w:rPr>
              <w:t>Kit</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709" w:type="dxa"/>
            <w:vAlign w:val="center"/>
          </w:tcPr>
          <w:p w14:paraId="467D3F3B" w14:textId="77777777" w:rsidR="008D1927" w:rsidRDefault="008D1927" w:rsidP="00137729">
            <w:pPr>
              <w:jc w:val="right"/>
              <w:rPr>
                <w:rFonts w:ascii="Calibri" w:hAnsi="Calibri" w:cs="Calibri"/>
                <w:color w:val="000000"/>
                <w:szCs w:val="20"/>
              </w:rPr>
            </w:pPr>
            <w:r>
              <w:rPr>
                <w:rFonts w:ascii="Calibri" w:hAnsi="Calibri" w:cs="Calibri"/>
                <w:color w:val="000000"/>
                <w:szCs w:val="20"/>
              </w:rPr>
              <w:t>1</w:t>
            </w:r>
          </w:p>
        </w:tc>
        <w:tc>
          <w:tcPr>
            <w:tcW w:w="1417" w:type="dxa"/>
          </w:tcPr>
          <w:p w14:paraId="4DEF89DB" w14:textId="77777777" w:rsidR="008D1927" w:rsidRDefault="008D1927" w:rsidP="00137729">
            <w:pPr>
              <w:jc w:val="right"/>
            </w:pPr>
            <w:r w:rsidRPr="00F6316E">
              <w:t>18 257,54 Kč</w:t>
            </w:r>
          </w:p>
        </w:tc>
        <w:tc>
          <w:tcPr>
            <w:tcW w:w="1843" w:type="dxa"/>
          </w:tcPr>
          <w:p w14:paraId="79888513" w14:textId="77777777" w:rsidR="008D1927" w:rsidRDefault="008D1927" w:rsidP="00137729">
            <w:pPr>
              <w:jc w:val="right"/>
            </w:pPr>
            <w:r w:rsidRPr="003962A7">
              <w:t>18 257,54 Kč</w:t>
            </w:r>
          </w:p>
        </w:tc>
        <w:tc>
          <w:tcPr>
            <w:tcW w:w="709" w:type="dxa"/>
            <w:vAlign w:val="center"/>
          </w:tcPr>
          <w:p w14:paraId="05662709" w14:textId="77777777" w:rsidR="008D1927" w:rsidRDefault="008D1927" w:rsidP="00137729">
            <w:pPr>
              <w:jc w:val="center"/>
            </w:pPr>
            <w:r>
              <w:t>21 %</w:t>
            </w:r>
          </w:p>
        </w:tc>
        <w:tc>
          <w:tcPr>
            <w:tcW w:w="1843" w:type="dxa"/>
          </w:tcPr>
          <w:p w14:paraId="3AF444EF" w14:textId="77777777" w:rsidR="008D1927" w:rsidRDefault="008D1927" w:rsidP="00137729">
            <w:pPr>
              <w:jc w:val="right"/>
            </w:pPr>
            <w:r w:rsidRPr="007B6FFC">
              <w:t xml:space="preserve"> 22 091,62 Kč </w:t>
            </w:r>
          </w:p>
        </w:tc>
      </w:tr>
      <w:tr w:rsidR="008D1927" w14:paraId="3E3633C3" w14:textId="77777777" w:rsidTr="00137729">
        <w:trPr>
          <w:trHeight w:val="742"/>
        </w:trPr>
        <w:tc>
          <w:tcPr>
            <w:tcW w:w="1277" w:type="dxa"/>
            <w:vAlign w:val="center"/>
          </w:tcPr>
          <w:p w14:paraId="0FA62199" w14:textId="77777777" w:rsidR="008D1927" w:rsidRDefault="008D1927" w:rsidP="00137729">
            <w:pPr>
              <w:jc w:val="center"/>
              <w:rPr>
                <w:rFonts w:ascii="Calibri" w:hAnsi="Calibri" w:cs="Calibri"/>
                <w:b/>
                <w:bCs/>
                <w:color w:val="000000"/>
                <w:szCs w:val="20"/>
              </w:rPr>
            </w:pPr>
            <w:r>
              <w:rPr>
                <w:rFonts w:ascii="Calibri" w:hAnsi="Calibri" w:cs="Calibri"/>
                <w:b/>
                <w:bCs/>
                <w:color w:val="000000"/>
                <w:szCs w:val="20"/>
              </w:rPr>
              <w:t>VS7-STD-P-SSS-C</w:t>
            </w:r>
          </w:p>
        </w:tc>
        <w:tc>
          <w:tcPr>
            <w:tcW w:w="3118" w:type="dxa"/>
            <w:vAlign w:val="bottom"/>
          </w:tcPr>
          <w:p w14:paraId="7363AE04" w14:textId="77777777" w:rsidR="008D1927" w:rsidRDefault="008D1927" w:rsidP="00137729">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7 Standard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709" w:type="dxa"/>
            <w:vAlign w:val="center"/>
          </w:tcPr>
          <w:p w14:paraId="5217BB93" w14:textId="77777777" w:rsidR="008D1927" w:rsidRDefault="008D1927" w:rsidP="00137729">
            <w:pPr>
              <w:jc w:val="right"/>
              <w:rPr>
                <w:rFonts w:ascii="Calibri" w:hAnsi="Calibri" w:cs="Calibri"/>
                <w:color w:val="000000"/>
                <w:szCs w:val="20"/>
              </w:rPr>
            </w:pPr>
            <w:r>
              <w:rPr>
                <w:rFonts w:ascii="Calibri" w:hAnsi="Calibri" w:cs="Calibri"/>
                <w:color w:val="000000"/>
                <w:szCs w:val="20"/>
              </w:rPr>
              <w:t>9</w:t>
            </w:r>
          </w:p>
        </w:tc>
        <w:tc>
          <w:tcPr>
            <w:tcW w:w="1417" w:type="dxa"/>
          </w:tcPr>
          <w:p w14:paraId="7383D46F" w14:textId="77777777" w:rsidR="008D1927" w:rsidRDefault="008D1927" w:rsidP="00137729">
            <w:pPr>
              <w:jc w:val="right"/>
            </w:pPr>
            <w:r w:rsidRPr="00F6316E">
              <w:t>6 345,76 Kč</w:t>
            </w:r>
          </w:p>
        </w:tc>
        <w:tc>
          <w:tcPr>
            <w:tcW w:w="1843" w:type="dxa"/>
          </w:tcPr>
          <w:p w14:paraId="2379A4F5" w14:textId="77777777" w:rsidR="008D1927" w:rsidRDefault="008D1927" w:rsidP="00137729">
            <w:pPr>
              <w:jc w:val="right"/>
            </w:pPr>
            <w:r w:rsidRPr="003962A7">
              <w:t>57 111,84 Kč</w:t>
            </w:r>
          </w:p>
        </w:tc>
        <w:tc>
          <w:tcPr>
            <w:tcW w:w="709" w:type="dxa"/>
            <w:vAlign w:val="center"/>
          </w:tcPr>
          <w:p w14:paraId="0CB9FD95" w14:textId="77777777" w:rsidR="008D1927" w:rsidRDefault="008D1927" w:rsidP="00137729">
            <w:pPr>
              <w:jc w:val="center"/>
            </w:pPr>
            <w:r>
              <w:t>21 %</w:t>
            </w:r>
          </w:p>
        </w:tc>
        <w:tc>
          <w:tcPr>
            <w:tcW w:w="1843" w:type="dxa"/>
          </w:tcPr>
          <w:p w14:paraId="564207E8" w14:textId="77777777" w:rsidR="008D1927" w:rsidRDefault="008D1927" w:rsidP="00137729">
            <w:pPr>
              <w:jc w:val="right"/>
            </w:pPr>
            <w:r w:rsidRPr="007B6FFC">
              <w:t xml:space="preserve"> 69 105,33 Kč </w:t>
            </w:r>
          </w:p>
        </w:tc>
      </w:tr>
      <w:tr w:rsidR="008D1927" w14:paraId="511B4036" w14:textId="77777777" w:rsidTr="00137729">
        <w:trPr>
          <w:trHeight w:val="742"/>
        </w:trPr>
        <w:tc>
          <w:tcPr>
            <w:tcW w:w="1277" w:type="dxa"/>
            <w:vAlign w:val="center"/>
          </w:tcPr>
          <w:p w14:paraId="406C8992" w14:textId="77777777" w:rsidR="008D1927" w:rsidRDefault="008D1927" w:rsidP="00137729">
            <w:pPr>
              <w:jc w:val="center"/>
              <w:rPr>
                <w:rFonts w:ascii="Calibri" w:hAnsi="Calibri" w:cs="Calibri"/>
                <w:b/>
                <w:bCs/>
                <w:color w:val="000000"/>
                <w:szCs w:val="20"/>
              </w:rPr>
            </w:pPr>
            <w:r>
              <w:rPr>
                <w:rFonts w:ascii="Calibri" w:hAnsi="Calibri" w:cs="Calibri"/>
                <w:b/>
                <w:bCs/>
                <w:color w:val="000000"/>
                <w:szCs w:val="20"/>
              </w:rPr>
              <w:t>VS6-ENT-P-SSS-C</w:t>
            </w:r>
          </w:p>
        </w:tc>
        <w:tc>
          <w:tcPr>
            <w:tcW w:w="3118" w:type="dxa"/>
            <w:vAlign w:val="bottom"/>
          </w:tcPr>
          <w:p w14:paraId="1EE675B1" w14:textId="77777777" w:rsidR="008D1927" w:rsidRDefault="008D1927" w:rsidP="00137729">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6 </w:t>
            </w:r>
            <w:proofErr w:type="spellStart"/>
            <w:r>
              <w:rPr>
                <w:rFonts w:ascii="Arial" w:hAnsi="Arial" w:cs="Arial"/>
                <w:color w:val="333333"/>
                <w:szCs w:val="20"/>
              </w:rPr>
              <w:t>Enterprise</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709" w:type="dxa"/>
            <w:vAlign w:val="center"/>
          </w:tcPr>
          <w:p w14:paraId="0A3DBE01" w14:textId="77777777" w:rsidR="008D1927" w:rsidRDefault="008D1927" w:rsidP="00137729">
            <w:pPr>
              <w:jc w:val="right"/>
              <w:rPr>
                <w:rFonts w:ascii="Calibri" w:hAnsi="Calibri" w:cs="Calibri"/>
                <w:color w:val="000000"/>
                <w:szCs w:val="20"/>
              </w:rPr>
            </w:pPr>
            <w:r>
              <w:rPr>
                <w:rFonts w:ascii="Calibri" w:hAnsi="Calibri" w:cs="Calibri"/>
                <w:color w:val="000000"/>
                <w:szCs w:val="20"/>
              </w:rPr>
              <w:t>16</w:t>
            </w:r>
          </w:p>
        </w:tc>
        <w:tc>
          <w:tcPr>
            <w:tcW w:w="1417" w:type="dxa"/>
          </w:tcPr>
          <w:p w14:paraId="7DAED066" w14:textId="77777777" w:rsidR="008D1927" w:rsidRDefault="008D1927" w:rsidP="00137729">
            <w:pPr>
              <w:jc w:val="right"/>
            </w:pPr>
            <w:r w:rsidRPr="00F6316E">
              <w:t>13 053,11 Kč</w:t>
            </w:r>
          </w:p>
        </w:tc>
        <w:tc>
          <w:tcPr>
            <w:tcW w:w="1843" w:type="dxa"/>
          </w:tcPr>
          <w:p w14:paraId="367DE76B" w14:textId="77777777" w:rsidR="008D1927" w:rsidRDefault="008D1927" w:rsidP="00137729">
            <w:pPr>
              <w:jc w:val="right"/>
            </w:pPr>
            <w:r w:rsidRPr="003962A7">
              <w:t>208 849,76 Kč</w:t>
            </w:r>
          </w:p>
        </w:tc>
        <w:tc>
          <w:tcPr>
            <w:tcW w:w="709" w:type="dxa"/>
            <w:vAlign w:val="center"/>
          </w:tcPr>
          <w:p w14:paraId="1723D235" w14:textId="77777777" w:rsidR="008D1927" w:rsidRDefault="008D1927" w:rsidP="00137729">
            <w:pPr>
              <w:jc w:val="center"/>
            </w:pPr>
            <w:r>
              <w:t>21 %</w:t>
            </w:r>
          </w:p>
        </w:tc>
        <w:tc>
          <w:tcPr>
            <w:tcW w:w="1843" w:type="dxa"/>
          </w:tcPr>
          <w:p w14:paraId="54440907" w14:textId="77777777" w:rsidR="008D1927" w:rsidRDefault="008D1927" w:rsidP="00137729">
            <w:pPr>
              <w:jc w:val="right"/>
            </w:pPr>
            <w:r w:rsidRPr="007B6FFC">
              <w:t xml:space="preserve"> 252 708,21 Kč </w:t>
            </w:r>
          </w:p>
        </w:tc>
      </w:tr>
      <w:tr w:rsidR="008D1927" w14:paraId="44AF4901" w14:textId="77777777" w:rsidTr="00137729">
        <w:trPr>
          <w:trHeight w:val="742"/>
        </w:trPr>
        <w:tc>
          <w:tcPr>
            <w:tcW w:w="1277" w:type="dxa"/>
            <w:vAlign w:val="center"/>
          </w:tcPr>
          <w:p w14:paraId="1D7B3C53" w14:textId="77777777" w:rsidR="008D1927" w:rsidRDefault="008D1927" w:rsidP="00137729">
            <w:pPr>
              <w:jc w:val="center"/>
              <w:rPr>
                <w:rFonts w:ascii="Calibri" w:hAnsi="Calibri" w:cs="Calibri"/>
                <w:b/>
                <w:bCs/>
                <w:color w:val="000000"/>
                <w:szCs w:val="20"/>
              </w:rPr>
            </w:pPr>
            <w:r>
              <w:rPr>
                <w:rFonts w:ascii="Calibri" w:hAnsi="Calibri" w:cs="Calibri"/>
                <w:b/>
                <w:bCs/>
                <w:color w:val="000000"/>
                <w:szCs w:val="20"/>
              </w:rPr>
              <w:t>VS6-EPL-P-SSS-C</w:t>
            </w:r>
          </w:p>
        </w:tc>
        <w:tc>
          <w:tcPr>
            <w:tcW w:w="3118" w:type="dxa"/>
            <w:vAlign w:val="bottom"/>
          </w:tcPr>
          <w:p w14:paraId="1BC5F46D" w14:textId="77777777" w:rsidR="008D1927" w:rsidRDefault="008D1927" w:rsidP="00137729">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6 </w:t>
            </w:r>
            <w:proofErr w:type="spellStart"/>
            <w:r>
              <w:rPr>
                <w:rFonts w:ascii="Arial" w:hAnsi="Arial" w:cs="Arial"/>
                <w:color w:val="333333"/>
                <w:szCs w:val="20"/>
              </w:rPr>
              <w:t>Enterprise</w:t>
            </w:r>
            <w:proofErr w:type="spellEnd"/>
            <w:r>
              <w:rPr>
                <w:rFonts w:ascii="Arial" w:hAnsi="Arial" w:cs="Arial"/>
                <w:color w:val="333333"/>
                <w:szCs w:val="20"/>
              </w:rPr>
              <w:t xml:space="preserve"> Plus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709" w:type="dxa"/>
            <w:vAlign w:val="center"/>
          </w:tcPr>
          <w:p w14:paraId="143EBCE3" w14:textId="77777777" w:rsidR="008D1927" w:rsidRDefault="008D1927" w:rsidP="00137729">
            <w:pPr>
              <w:jc w:val="right"/>
              <w:rPr>
                <w:rFonts w:ascii="Calibri" w:hAnsi="Calibri" w:cs="Calibri"/>
                <w:color w:val="000000"/>
                <w:szCs w:val="20"/>
              </w:rPr>
            </w:pPr>
            <w:r>
              <w:rPr>
                <w:rFonts w:ascii="Calibri" w:hAnsi="Calibri" w:cs="Calibri"/>
                <w:color w:val="000000"/>
                <w:szCs w:val="20"/>
              </w:rPr>
              <w:t>18</w:t>
            </w:r>
          </w:p>
        </w:tc>
        <w:tc>
          <w:tcPr>
            <w:tcW w:w="1417" w:type="dxa"/>
          </w:tcPr>
          <w:p w14:paraId="45E10849" w14:textId="77777777" w:rsidR="008D1927" w:rsidRDefault="008D1927" w:rsidP="00137729">
            <w:pPr>
              <w:jc w:val="right"/>
            </w:pPr>
            <w:r w:rsidRPr="00F6316E">
              <w:t>15 836,35 Kč</w:t>
            </w:r>
          </w:p>
        </w:tc>
        <w:tc>
          <w:tcPr>
            <w:tcW w:w="1843" w:type="dxa"/>
          </w:tcPr>
          <w:p w14:paraId="6507BEB8" w14:textId="77777777" w:rsidR="008D1927" w:rsidRDefault="008D1927" w:rsidP="00137729">
            <w:pPr>
              <w:jc w:val="right"/>
            </w:pPr>
            <w:r w:rsidRPr="003962A7">
              <w:t>285 054,30 Kč</w:t>
            </w:r>
          </w:p>
        </w:tc>
        <w:tc>
          <w:tcPr>
            <w:tcW w:w="709" w:type="dxa"/>
            <w:vAlign w:val="center"/>
          </w:tcPr>
          <w:p w14:paraId="752C8FC1" w14:textId="77777777" w:rsidR="008D1927" w:rsidRDefault="008D1927" w:rsidP="00137729">
            <w:pPr>
              <w:jc w:val="center"/>
            </w:pPr>
            <w:r>
              <w:t>21 %</w:t>
            </w:r>
          </w:p>
        </w:tc>
        <w:tc>
          <w:tcPr>
            <w:tcW w:w="1843" w:type="dxa"/>
          </w:tcPr>
          <w:p w14:paraId="4993C311" w14:textId="77777777" w:rsidR="008D1927" w:rsidRDefault="008D1927" w:rsidP="00137729">
            <w:pPr>
              <w:jc w:val="right"/>
            </w:pPr>
            <w:r w:rsidRPr="007B6FFC">
              <w:t xml:space="preserve"> 344 915,70 Kč </w:t>
            </w:r>
          </w:p>
        </w:tc>
      </w:tr>
      <w:tr w:rsidR="008D1927" w14:paraId="682F2397" w14:textId="77777777" w:rsidTr="00137729">
        <w:trPr>
          <w:trHeight w:val="742"/>
        </w:trPr>
        <w:tc>
          <w:tcPr>
            <w:tcW w:w="1277" w:type="dxa"/>
            <w:vAlign w:val="center"/>
          </w:tcPr>
          <w:p w14:paraId="13907F70" w14:textId="77777777" w:rsidR="008D1927" w:rsidRDefault="008D1927" w:rsidP="00137729">
            <w:pPr>
              <w:jc w:val="center"/>
              <w:rPr>
                <w:rFonts w:ascii="Calibri" w:hAnsi="Calibri" w:cs="Calibri"/>
                <w:b/>
                <w:bCs/>
                <w:color w:val="000000"/>
                <w:szCs w:val="20"/>
              </w:rPr>
            </w:pPr>
            <w:r>
              <w:rPr>
                <w:rFonts w:ascii="Calibri" w:hAnsi="Calibri" w:cs="Calibri"/>
                <w:b/>
                <w:bCs/>
                <w:color w:val="000000"/>
                <w:szCs w:val="20"/>
              </w:rPr>
              <w:t>VS6-STD-P-SSS-C</w:t>
            </w:r>
          </w:p>
        </w:tc>
        <w:tc>
          <w:tcPr>
            <w:tcW w:w="3118" w:type="dxa"/>
            <w:vAlign w:val="bottom"/>
          </w:tcPr>
          <w:p w14:paraId="29759786" w14:textId="77777777" w:rsidR="008D1927" w:rsidRDefault="008D1927" w:rsidP="00137729">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6 Standard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709" w:type="dxa"/>
            <w:vAlign w:val="center"/>
          </w:tcPr>
          <w:p w14:paraId="1F42AD20" w14:textId="77777777" w:rsidR="008D1927" w:rsidRDefault="008D1927" w:rsidP="00137729">
            <w:pPr>
              <w:jc w:val="right"/>
              <w:rPr>
                <w:rFonts w:ascii="Calibri" w:hAnsi="Calibri" w:cs="Calibri"/>
                <w:color w:val="000000"/>
                <w:szCs w:val="20"/>
              </w:rPr>
            </w:pPr>
            <w:r>
              <w:rPr>
                <w:rFonts w:ascii="Calibri" w:hAnsi="Calibri" w:cs="Calibri"/>
                <w:color w:val="000000"/>
                <w:szCs w:val="20"/>
              </w:rPr>
              <w:t>141</w:t>
            </w:r>
          </w:p>
        </w:tc>
        <w:tc>
          <w:tcPr>
            <w:tcW w:w="1417" w:type="dxa"/>
          </w:tcPr>
          <w:p w14:paraId="5BF85600" w14:textId="77777777" w:rsidR="008D1927" w:rsidRDefault="008D1927" w:rsidP="00137729">
            <w:pPr>
              <w:jc w:val="right"/>
            </w:pPr>
            <w:r w:rsidRPr="00F6316E">
              <w:t>5 689,87 Kč</w:t>
            </w:r>
          </w:p>
        </w:tc>
        <w:tc>
          <w:tcPr>
            <w:tcW w:w="1843" w:type="dxa"/>
          </w:tcPr>
          <w:p w14:paraId="610832BD" w14:textId="77777777" w:rsidR="008D1927" w:rsidRDefault="008D1927" w:rsidP="00137729">
            <w:pPr>
              <w:jc w:val="right"/>
            </w:pPr>
            <w:r w:rsidRPr="003962A7">
              <w:t>802 271,67 Kč</w:t>
            </w:r>
          </w:p>
        </w:tc>
        <w:tc>
          <w:tcPr>
            <w:tcW w:w="709" w:type="dxa"/>
            <w:vAlign w:val="center"/>
          </w:tcPr>
          <w:p w14:paraId="128F565A" w14:textId="77777777" w:rsidR="008D1927" w:rsidRDefault="008D1927" w:rsidP="00137729">
            <w:pPr>
              <w:jc w:val="center"/>
            </w:pPr>
            <w:r>
              <w:t>21 %</w:t>
            </w:r>
          </w:p>
        </w:tc>
        <w:tc>
          <w:tcPr>
            <w:tcW w:w="1843" w:type="dxa"/>
          </w:tcPr>
          <w:p w14:paraId="1FF07E6F" w14:textId="77777777" w:rsidR="008D1927" w:rsidRDefault="008D1927" w:rsidP="00137729">
            <w:pPr>
              <w:jc w:val="right"/>
            </w:pPr>
            <w:r w:rsidRPr="007B6FFC">
              <w:t xml:space="preserve"> 970 748,72 Kč </w:t>
            </w:r>
          </w:p>
        </w:tc>
      </w:tr>
      <w:tr w:rsidR="008D1927" w14:paraId="6529AD99" w14:textId="77777777" w:rsidTr="00137729">
        <w:trPr>
          <w:trHeight w:val="742"/>
        </w:trPr>
        <w:tc>
          <w:tcPr>
            <w:tcW w:w="1277" w:type="dxa"/>
            <w:vAlign w:val="center"/>
          </w:tcPr>
          <w:p w14:paraId="73754BB1" w14:textId="77777777" w:rsidR="008D1927" w:rsidRDefault="008D1927" w:rsidP="00137729">
            <w:pPr>
              <w:jc w:val="center"/>
              <w:rPr>
                <w:rFonts w:ascii="Calibri" w:hAnsi="Calibri" w:cs="Calibri"/>
                <w:b/>
                <w:bCs/>
                <w:color w:val="000000"/>
                <w:szCs w:val="20"/>
              </w:rPr>
            </w:pPr>
            <w:r>
              <w:rPr>
                <w:rFonts w:ascii="Calibri" w:hAnsi="Calibri" w:cs="Calibri"/>
                <w:b/>
                <w:bCs/>
                <w:color w:val="000000"/>
                <w:szCs w:val="20"/>
              </w:rPr>
              <w:t>VS6-STD-P-SSS-C</w:t>
            </w:r>
          </w:p>
        </w:tc>
        <w:tc>
          <w:tcPr>
            <w:tcW w:w="3118" w:type="dxa"/>
            <w:vAlign w:val="bottom"/>
          </w:tcPr>
          <w:p w14:paraId="75E5BE75" w14:textId="77777777" w:rsidR="008D1927" w:rsidRDefault="008D1927" w:rsidP="00137729">
            <w:pPr>
              <w:jc w:val="left"/>
              <w:rPr>
                <w:rFonts w:ascii="Arial" w:hAnsi="Arial" w:cs="Arial"/>
                <w:color w:val="333333"/>
                <w:szCs w:val="20"/>
              </w:rPr>
            </w:pPr>
            <w:proofErr w:type="spellStart"/>
            <w:r>
              <w:rPr>
                <w:rFonts w:ascii="Arial" w:hAnsi="Arial" w:cs="Arial"/>
                <w:color w:val="333333"/>
                <w:szCs w:val="20"/>
              </w:rPr>
              <w:t>Production</w:t>
            </w:r>
            <w:proofErr w:type="spellEnd"/>
            <w:r>
              <w:rPr>
                <w:rFonts w:ascii="Arial" w:hAnsi="Arial" w:cs="Arial"/>
                <w:color w:val="333333"/>
                <w:szCs w:val="20"/>
              </w:rPr>
              <w:t xml:space="preserve"> Support/</w:t>
            </w:r>
            <w:proofErr w:type="spellStart"/>
            <w:r>
              <w:rPr>
                <w:rFonts w:ascii="Arial" w:hAnsi="Arial" w:cs="Arial"/>
                <w:color w:val="333333"/>
                <w:szCs w:val="20"/>
              </w:rPr>
              <w:t>Subscription</w:t>
            </w:r>
            <w:proofErr w:type="spellEnd"/>
            <w:r>
              <w:rPr>
                <w:rFonts w:ascii="Arial" w:hAnsi="Arial" w:cs="Arial"/>
                <w:color w:val="333333"/>
                <w:szCs w:val="20"/>
              </w:rPr>
              <w:t xml:space="preserve"> </w:t>
            </w:r>
            <w:proofErr w:type="spellStart"/>
            <w:r>
              <w:rPr>
                <w:rFonts w:ascii="Arial" w:hAnsi="Arial" w:cs="Arial"/>
                <w:color w:val="333333"/>
                <w:szCs w:val="20"/>
              </w:rPr>
              <w:t>VMware</w:t>
            </w:r>
            <w:proofErr w:type="spellEnd"/>
            <w:r>
              <w:rPr>
                <w:rFonts w:ascii="Arial" w:hAnsi="Arial" w:cs="Arial"/>
                <w:color w:val="333333"/>
                <w:szCs w:val="20"/>
              </w:rPr>
              <w:t xml:space="preserve"> </w:t>
            </w:r>
            <w:proofErr w:type="spellStart"/>
            <w:r>
              <w:rPr>
                <w:rFonts w:ascii="Arial" w:hAnsi="Arial" w:cs="Arial"/>
                <w:color w:val="333333"/>
                <w:szCs w:val="20"/>
              </w:rPr>
              <w:t>vSphere</w:t>
            </w:r>
            <w:proofErr w:type="spellEnd"/>
            <w:r>
              <w:rPr>
                <w:rFonts w:ascii="Arial" w:hAnsi="Arial" w:cs="Arial"/>
                <w:color w:val="333333"/>
                <w:szCs w:val="20"/>
              </w:rPr>
              <w:t xml:space="preserve"> 6 Standard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processor</w:t>
            </w:r>
            <w:proofErr w:type="spellEnd"/>
            <w:r>
              <w:rPr>
                <w:rFonts w:ascii="Arial" w:hAnsi="Arial" w:cs="Arial"/>
                <w:color w:val="333333"/>
                <w:szCs w:val="20"/>
              </w:rPr>
              <w:t xml:space="preserve"> </w:t>
            </w:r>
            <w:proofErr w:type="spellStart"/>
            <w:r>
              <w:rPr>
                <w:rFonts w:ascii="Arial" w:hAnsi="Arial" w:cs="Arial"/>
                <w:color w:val="333333"/>
                <w:szCs w:val="20"/>
              </w:rPr>
              <w:t>for</w:t>
            </w:r>
            <w:proofErr w:type="spellEnd"/>
            <w:r>
              <w:rPr>
                <w:rFonts w:ascii="Arial" w:hAnsi="Arial" w:cs="Arial"/>
                <w:color w:val="333333"/>
                <w:szCs w:val="20"/>
              </w:rPr>
              <w:t xml:space="preserve"> 1 </w:t>
            </w:r>
            <w:proofErr w:type="spellStart"/>
            <w:r>
              <w:rPr>
                <w:rFonts w:ascii="Arial" w:hAnsi="Arial" w:cs="Arial"/>
                <w:color w:val="333333"/>
                <w:szCs w:val="20"/>
              </w:rPr>
              <w:t>year</w:t>
            </w:r>
            <w:proofErr w:type="spellEnd"/>
          </w:p>
        </w:tc>
        <w:tc>
          <w:tcPr>
            <w:tcW w:w="709" w:type="dxa"/>
            <w:vAlign w:val="center"/>
          </w:tcPr>
          <w:p w14:paraId="09C883C5" w14:textId="77777777" w:rsidR="008D1927" w:rsidRDefault="008D1927" w:rsidP="00137729">
            <w:pPr>
              <w:jc w:val="right"/>
              <w:rPr>
                <w:rFonts w:ascii="Calibri" w:hAnsi="Calibri" w:cs="Calibri"/>
                <w:color w:val="000000"/>
                <w:szCs w:val="20"/>
              </w:rPr>
            </w:pPr>
            <w:r>
              <w:rPr>
                <w:rFonts w:ascii="Calibri" w:hAnsi="Calibri" w:cs="Calibri"/>
                <w:color w:val="000000"/>
                <w:szCs w:val="20"/>
              </w:rPr>
              <w:t>1</w:t>
            </w:r>
          </w:p>
        </w:tc>
        <w:tc>
          <w:tcPr>
            <w:tcW w:w="1417" w:type="dxa"/>
          </w:tcPr>
          <w:p w14:paraId="6C73DA61" w14:textId="77777777" w:rsidR="008D1927" w:rsidRDefault="008D1927" w:rsidP="00137729">
            <w:pPr>
              <w:jc w:val="right"/>
            </w:pPr>
            <w:r w:rsidRPr="00F6316E">
              <w:t>16 329,23 Kč</w:t>
            </w:r>
          </w:p>
        </w:tc>
        <w:tc>
          <w:tcPr>
            <w:tcW w:w="1843" w:type="dxa"/>
          </w:tcPr>
          <w:p w14:paraId="338DB5D2" w14:textId="77777777" w:rsidR="008D1927" w:rsidRDefault="008D1927" w:rsidP="00137729">
            <w:pPr>
              <w:jc w:val="right"/>
            </w:pPr>
            <w:r w:rsidRPr="003962A7">
              <w:t>16 329,23 Kč</w:t>
            </w:r>
          </w:p>
        </w:tc>
        <w:tc>
          <w:tcPr>
            <w:tcW w:w="709" w:type="dxa"/>
            <w:vAlign w:val="center"/>
          </w:tcPr>
          <w:p w14:paraId="5E85196C" w14:textId="77777777" w:rsidR="008D1927" w:rsidRDefault="008D1927" w:rsidP="00137729">
            <w:pPr>
              <w:jc w:val="center"/>
            </w:pPr>
            <w:r>
              <w:t>21 %</w:t>
            </w:r>
          </w:p>
        </w:tc>
        <w:tc>
          <w:tcPr>
            <w:tcW w:w="1843" w:type="dxa"/>
          </w:tcPr>
          <w:p w14:paraId="332D1FCC" w14:textId="77777777" w:rsidR="008D1927" w:rsidRDefault="008D1927" w:rsidP="00137729">
            <w:pPr>
              <w:jc w:val="right"/>
            </w:pPr>
            <w:r w:rsidRPr="007B6FFC">
              <w:t xml:space="preserve"> 19 758,37 Kč </w:t>
            </w:r>
          </w:p>
        </w:tc>
      </w:tr>
      <w:tr w:rsidR="008D1927" w14:paraId="41D1AAE3" w14:textId="77777777" w:rsidTr="00137729">
        <w:trPr>
          <w:trHeight w:val="1127"/>
        </w:trPr>
        <w:tc>
          <w:tcPr>
            <w:tcW w:w="1277" w:type="dxa"/>
            <w:vAlign w:val="center"/>
          </w:tcPr>
          <w:p w14:paraId="0AF5B448" w14:textId="77777777" w:rsidR="008D1927" w:rsidRPr="00A23213" w:rsidRDefault="008D1927" w:rsidP="00137729">
            <w:pPr>
              <w:jc w:val="left"/>
              <w:rPr>
                <w:rFonts w:ascii="Calibri" w:hAnsi="Calibri" w:cs="Calibri"/>
                <w:sz w:val="24"/>
              </w:rPr>
            </w:pPr>
            <w:r w:rsidRPr="00A23213">
              <w:rPr>
                <w:rFonts w:ascii="Calibri" w:hAnsi="Calibri" w:cs="Calibri"/>
                <w:sz w:val="24"/>
              </w:rPr>
              <w:t>Celkem</w:t>
            </w:r>
          </w:p>
        </w:tc>
        <w:tc>
          <w:tcPr>
            <w:tcW w:w="3118" w:type="dxa"/>
            <w:vAlign w:val="center"/>
          </w:tcPr>
          <w:p w14:paraId="0F11DEA3" w14:textId="77777777" w:rsidR="008D1927" w:rsidRPr="00A23213" w:rsidRDefault="008D1927" w:rsidP="00137729">
            <w:pPr>
              <w:jc w:val="left"/>
              <w:rPr>
                <w:rFonts w:ascii="Calibri" w:hAnsi="Calibri" w:cs="Calibri"/>
                <w:sz w:val="24"/>
              </w:rPr>
            </w:pPr>
          </w:p>
        </w:tc>
        <w:tc>
          <w:tcPr>
            <w:tcW w:w="709" w:type="dxa"/>
            <w:vAlign w:val="center"/>
          </w:tcPr>
          <w:p w14:paraId="3B96DAB2" w14:textId="77777777" w:rsidR="008D1927" w:rsidRPr="00A23213" w:rsidRDefault="008D1927" w:rsidP="00137729">
            <w:pPr>
              <w:jc w:val="center"/>
              <w:rPr>
                <w:rFonts w:ascii="Calibri" w:hAnsi="Calibri" w:cs="Calibri"/>
                <w:sz w:val="24"/>
              </w:rPr>
            </w:pPr>
            <w:r w:rsidRPr="00A23213">
              <w:rPr>
                <w:rFonts w:ascii="Calibri" w:hAnsi="Calibri" w:cs="Calibri"/>
                <w:sz w:val="24"/>
              </w:rPr>
              <w:t>x</w:t>
            </w:r>
          </w:p>
        </w:tc>
        <w:tc>
          <w:tcPr>
            <w:tcW w:w="1417" w:type="dxa"/>
            <w:vAlign w:val="center"/>
          </w:tcPr>
          <w:p w14:paraId="2550C372" w14:textId="77777777" w:rsidR="008D1927" w:rsidRPr="0077248E" w:rsidRDefault="008D1927" w:rsidP="00137729">
            <w:pPr>
              <w:jc w:val="right"/>
              <w:rPr>
                <w:rFonts w:ascii="Calibri" w:hAnsi="Calibri" w:cs="Calibri"/>
                <w:sz w:val="24"/>
                <w:highlight w:val="yellow"/>
              </w:rPr>
            </w:pPr>
            <w:r w:rsidRPr="0077248E">
              <w:rPr>
                <w:rFonts w:ascii="Calibri" w:hAnsi="Calibri" w:cs="Calibri"/>
                <w:sz w:val="24"/>
              </w:rPr>
              <w:t>x</w:t>
            </w:r>
          </w:p>
        </w:tc>
        <w:tc>
          <w:tcPr>
            <w:tcW w:w="1843" w:type="dxa"/>
            <w:vAlign w:val="center"/>
          </w:tcPr>
          <w:p w14:paraId="2666ABA8" w14:textId="77777777" w:rsidR="008D1927" w:rsidRPr="0077248E" w:rsidRDefault="008D1927" w:rsidP="00137729">
            <w:pPr>
              <w:rPr>
                <w:rFonts w:ascii="Calibri" w:hAnsi="Calibri" w:cs="Calibri"/>
                <w:sz w:val="24"/>
                <w:highlight w:val="yellow"/>
              </w:rPr>
            </w:pPr>
            <w:r w:rsidRPr="008E5C75">
              <w:rPr>
                <w:rFonts w:ascii="Calibri" w:hAnsi="Calibri" w:cs="Calibri"/>
                <w:sz w:val="24"/>
              </w:rPr>
              <w:t>1</w:t>
            </w:r>
            <w:r>
              <w:rPr>
                <w:rFonts w:ascii="Calibri" w:hAnsi="Calibri" w:cs="Calibri"/>
                <w:sz w:val="24"/>
              </w:rPr>
              <w:t> </w:t>
            </w:r>
            <w:r w:rsidRPr="008E5C75">
              <w:rPr>
                <w:rFonts w:ascii="Calibri" w:hAnsi="Calibri" w:cs="Calibri"/>
                <w:sz w:val="24"/>
              </w:rPr>
              <w:t>686</w:t>
            </w:r>
            <w:r>
              <w:rPr>
                <w:rFonts w:ascii="Calibri" w:hAnsi="Calibri" w:cs="Calibri"/>
                <w:sz w:val="24"/>
              </w:rPr>
              <w:t> </w:t>
            </w:r>
            <w:r w:rsidRPr="008E5C75">
              <w:rPr>
                <w:rFonts w:ascii="Calibri" w:hAnsi="Calibri" w:cs="Calibri"/>
                <w:sz w:val="24"/>
              </w:rPr>
              <w:t>235,38 Kč</w:t>
            </w:r>
          </w:p>
        </w:tc>
        <w:tc>
          <w:tcPr>
            <w:tcW w:w="709" w:type="dxa"/>
            <w:vAlign w:val="center"/>
          </w:tcPr>
          <w:p w14:paraId="4BD40B32" w14:textId="77777777" w:rsidR="008D1927" w:rsidRPr="0077248E" w:rsidRDefault="008D1927" w:rsidP="00137729">
            <w:pPr>
              <w:jc w:val="right"/>
              <w:rPr>
                <w:rFonts w:ascii="Calibri" w:hAnsi="Calibri" w:cs="Calibri"/>
                <w:sz w:val="24"/>
                <w:highlight w:val="yellow"/>
              </w:rPr>
            </w:pPr>
            <w:r w:rsidRPr="0077248E">
              <w:rPr>
                <w:rFonts w:ascii="Calibri" w:hAnsi="Calibri" w:cs="Calibri"/>
                <w:sz w:val="24"/>
              </w:rPr>
              <w:t>x</w:t>
            </w:r>
          </w:p>
        </w:tc>
        <w:tc>
          <w:tcPr>
            <w:tcW w:w="1843" w:type="dxa"/>
            <w:vAlign w:val="center"/>
          </w:tcPr>
          <w:p w14:paraId="20BE5BBA" w14:textId="77777777" w:rsidR="008D1927" w:rsidRPr="00155286" w:rsidRDefault="008D1927" w:rsidP="00137729">
            <w:pPr>
              <w:rPr>
                <w:rFonts w:ascii="Calibri" w:hAnsi="Calibri" w:cs="Calibri"/>
                <w:sz w:val="24"/>
              </w:rPr>
            </w:pPr>
            <w:r w:rsidRPr="00155286">
              <w:rPr>
                <w:rFonts w:ascii="Calibri" w:hAnsi="Calibri" w:cs="Calibri"/>
                <w:sz w:val="24"/>
              </w:rPr>
              <w:t>2 040 344,81</w:t>
            </w:r>
            <w:r>
              <w:rPr>
                <w:rFonts w:ascii="Calibri" w:hAnsi="Calibri" w:cs="Calibri"/>
                <w:sz w:val="24"/>
              </w:rPr>
              <w:t xml:space="preserve"> </w:t>
            </w:r>
            <w:r w:rsidRPr="00155286">
              <w:rPr>
                <w:rFonts w:ascii="Calibri" w:hAnsi="Calibri" w:cs="Calibri"/>
                <w:sz w:val="24"/>
              </w:rPr>
              <w:t>Kč</w:t>
            </w:r>
          </w:p>
        </w:tc>
      </w:tr>
    </w:tbl>
    <w:p w14:paraId="2395A8C6" w14:textId="77777777" w:rsidR="008D1927" w:rsidRDefault="008D1927" w:rsidP="008D1927">
      <w:pPr>
        <w:rPr>
          <w:b/>
        </w:rPr>
      </w:pPr>
    </w:p>
    <w:p w14:paraId="3F787365" w14:textId="77777777" w:rsidR="008D1927" w:rsidRDefault="008D1927" w:rsidP="008D1927">
      <w:pPr>
        <w:rPr>
          <w:b/>
        </w:rPr>
      </w:pPr>
      <w:r w:rsidRPr="003774C5">
        <w:rPr>
          <w:rFonts w:ascii="Calibri" w:eastAsia="Times New Roman" w:hAnsi="Calibri" w:cs="Calibri"/>
          <w:b/>
          <w:bCs/>
          <w:color w:val="000000"/>
          <w:szCs w:val="20"/>
        </w:rPr>
        <w:t>S výjimkou podpory pro nový produkt je požadována podpora od servisní organizace v českém jazyce</w:t>
      </w:r>
    </w:p>
    <w:p w14:paraId="0AEFBDC4" w14:textId="77777777" w:rsidR="008D1927" w:rsidRDefault="008D1927" w:rsidP="008D1927">
      <w:pPr>
        <w:spacing w:after="160" w:line="259" w:lineRule="auto"/>
        <w:jc w:val="left"/>
        <w:rPr>
          <w:b/>
        </w:rPr>
      </w:pPr>
      <w:r>
        <w:rPr>
          <w:b/>
        </w:rPr>
        <w:br w:type="page"/>
      </w:r>
    </w:p>
    <w:p w14:paraId="2A4FB40A" w14:textId="77777777" w:rsidR="008D1927" w:rsidRDefault="008D1927" w:rsidP="008D1927">
      <w:pPr>
        <w:rPr>
          <w:b/>
        </w:rPr>
      </w:pPr>
    </w:p>
    <w:tbl>
      <w:tblPr>
        <w:tblW w:w="9940" w:type="dxa"/>
        <w:tblCellMar>
          <w:left w:w="70" w:type="dxa"/>
          <w:right w:w="70" w:type="dxa"/>
        </w:tblCellMar>
        <w:tblLook w:val="04A0" w:firstRow="1" w:lastRow="0" w:firstColumn="1" w:lastColumn="0" w:noHBand="0" w:noVBand="1"/>
      </w:tblPr>
      <w:tblGrid>
        <w:gridCol w:w="1940"/>
        <w:gridCol w:w="4780"/>
        <w:gridCol w:w="1180"/>
        <w:gridCol w:w="1340"/>
        <w:gridCol w:w="700"/>
      </w:tblGrid>
      <w:tr w:rsidR="008D1927" w:rsidRPr="003774C5" w14:paraId="353E0C5B" w14:textId="77777777" w:rsidTr="00137729">
        <w:trPr>
          <w:trHeight w:val="51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AA113" w14:textId="77777777" w:rsidR="008D1927" w:rsidRPr="003774C5" w:rsidRDefault="008D1927" w:rsidP="00137729">
            <w:pPr>
              <w:spacing w:line="240" w:lineRule="auto"/>
              <w:jc w:val="center"/>
              <w:rPr>
                <w:rFonts w:ascii="Arial" w:eastAsia="Times New Roman" w:hAnsi="Arial" w:cs="Arial"/>
                <w:szCs w:val="20"/>
              </w:rPr>
            </w:pPr>
            <w:r w:rsidRPr="003774C5">
              <w:rPr>
                <w:rFonts w:ascii="Arial" w:eastAsia="Times New Roman" w:hAnsi="Arial" w:cs="Arial"/>
                <w:szCs w:val="20"/>
              </w:rPr>
              <w:t>Part No.</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68C22DA4" w14:textId="77777777" w:rsidR="008D1927" w:rsidRPr="003774C5" w:rsidRDefault="008D1927" w:rsidP="00137729">
            <w:pPr>
              <w:spacing w:line="240" w:lineRule="auto"/>
              <w:jc w:val="center"/>
              <w:rPr>
                <w:rFonts w:ascii="Arial" w:eastAsia="Times New Roman" w:hAnsi="Arial" w:cs="Arial"/>
                <w:szCs w:val="20"/>
              </w:rPr>
            </w:pPr>
            <w:r w:rsidRPr="003774C5">
              <w:rPr>
                <w:rFonts w:ascii="Arial" w:eastAsia="Times New Roman" w:hAnsi="Arial" w:cs="Arial"/>
                <w:szCs w:val="20"/>
              </w:rPr>
              <w:t xml:space="preserve">Licence </w:t>
            </w:r>
            <w:proofErr w:type="spellStart"/>
            <w:r w:rsidRPr="003774C5">
              <w:rPr>
                <w:rFonts w:ascii="Arial" w:eastAsia="Times New Roman" w:hAnsi="Arial" w:cs="Arial"/>
                <w:szCs w:val="20"/>
              </w:rPr>
              <w:t>Key</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C5DE150" w14:textId="77777777" w:rsidR="008D1927" w:rsidRPr="003774C5" w:rsidRDefault="008D1927" w:rsidP="00137729">
            <w:pPr>
              <w:spacing w:line="240" w:lineRule="auto"/>
              <w:jc w:val="center"/>
              <w:rPr>
                <w:rFonts w:ascii="Arial" w:eastAsia="Times New Roman" w:hAnsi="Arial" w:cs="Arial"/>
                <w:szCs w:val="20"/>
              </w:rPr>
            </w:pPr>
            <w:r w:rsidRPr="003774C5">
              <w:rPr>
                <w:rFonts w:ascii="Arial" w:eastAsia="Times New Roman" w:hAnsi="Arial" w:cs="Arial"/>
                <w:szCs w:val="20"/>
              </w:rPr>
              <w:t>Počátek podpory</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899BA1E" w14:textId="77777777" w:rsidR="008D1927" w:rsidRPr="003774C5" w:rsidRDefault="008D1927" w:rsidP="00137729">
            <w:pPr>
              <w:spacing w:line="240" w:lineRule="auto"/>
              <w:jc w:val="center"/>
              <w:rPr>
                <w:rFonts w:ascii="Arial" w:eastAsia="Times New Roman" w:hAnsi="Arial" w:cs="Arial"/>
                <w:szCs w:val="20"/>
              </w:rPr>
            </w:pPr>
            <w:r w:rsidRPr="003774C5">
              <w:rPr>
                <w:rFonts w:ascii="Arial" w:eastAsia="Times New Roman" w:hAnsi="Arial" w:cs="Arial"/>
                <w:szCs w:val="20"/>
              </w:rPr>
              <w:t>Konec podpory</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C85D4B5" w14:textId="77777777" w:rsidR="008D1927" w:rsidRPr="003774C5" w:rsidRDefault="008D1927" w:rsidP="00137729">
            <w:pPr>
              <w:spacing w:line="240" w:lineRule="auto"/>
              <w:jc w:val="center"/>
              <w:rPr>
                <w:rFonts w:ascii="Arial" w:eastAsia="Times New Roman" w:hAnsi="Arial" w:cs="Arial"/>
                <w:szCs w:val="20"/>
              </w:rPr>
            </w:pPr>
            <w:r w:rsidRPr="003774C5">
              <w:rPr>
                <w:rFonts w:ascii="Arial" w:eastAsia="Times New Roman" w:hAnsi="Arial" w:cs="Arial"/>
                <w:szCs w:val="20"/>
              </w:rPr>
              <w:t>Počet ks.</w:t>
            </w:r>
          </w:p>
        </w:tc>
      </w:tr>
      <w:tr w:rsidR="008D1927" w:rsidRPr="003774C5" w14:paraId="42257447" w14:textId="77777777" w:rsidTr="00137729">
        <w:trPr>
          <w:trHeight w:val="72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286CC86A" w14:textId="77777777" w:rsidR="008D1927" w:rsidRPr="003774C5" w:rsidRDefault="008D1927" w:rsidP="00137729">
            <w:pPr>
              <w:spacing w:line="240" w:lineRule="auto"/>
              <w:jc w:val="center"/>
              <w:rPr>
                <w:rFonts w:ascii="Calibri" w:eastAsia="Times New Roman" w:hAnsi="Calibri" w:cs="Calibri"/>
                <w:b/>
                <w:bCs/>
                <w:szCs w:val="20"/>
              </w:rPr>
            </w:pPr>
            <w:r w:rsidRPr="003774C5">
              <w:rPr>
                <w:rFonts w:ascii="Calibri" w:eastAsia="Times New Roman" w:hAnsi="Calibri" w:cs="Calibri"/>
                <w:b/>
                <w:bCs/>
                <w:szCs w:val="20"/>
              </w:rPr>
              <w:t>VCS6-STD-P-SSS-C</w:t>
            </w:r>
          </w:p>
        </w:tc>
        <w:tc>
          <w:tcPr>
            <w:tcW w:w="4780" w:type="dxa"/>
            <w:tcBorders>
              <w:top w:val="nil"/>
              <w:left w:val="nil"/>
              <w:bottom w:val="single" w:sz="4" w:space="0" w:color="auto"/>
              <w:right w:val="single" w:sz="4" w:space="0" w:color="auto"/>
            </w:tcBorders>
            <w:shd w:val="clear" w:color="auto" w:fill="auto"/>
            <w:vAlign w:val="bottom"/>
            <w:hideMark/>
          </w:tcPr>
          <w:p w14:paraId="70515DAD" w14:textId="77777777" w:rsidR="008D1927" w:rsidRPr="003774C5" w:rsidRDefault="008D1927" w:rsidP="00137729">
            <w:pPr>
              <w:spacing w:line="240" w:lineRule="auto"/>
              <w:jc w:val="left"/>
              <w:rPr>
                <w:rFonts w:ascii="Arial" w:eastAsia="Times New Roman" w:hAnsi="Arial" w:cs="Arial"/>
                <w:sz w:val="18"/>
                <w:szCs w:val="18"/>
              </w:rPr>
            </w:pPr>
            <w:r w:rsidRPr="003774C5">
              <w:rPr>
                <w:rFonts w:ascii="Arial" w:eastAsia="Times New Roman" w:hAnsi="Arial" w:cs="Arial"/>
                <w:sz w:val="18"/>
                <w:szCs w:val="18"/>
              </w:rPr>
              <w:t>J04AP-ACH1K-R8493-092K2-0RM75, N52A5-2CJD4-N8J9A-0J2UK-8ND5J, MM01N-2CK47-L8Q93-012A0-9MMMM, 5M61H-8CJE0-88G9C-0VCHH-CM735</w:t>
            </w:r>
          </w:p>
        </w:tc>
        <w:tc>
          <w:tcPr>
            <w:tcW w:w="1180" w:type="dxa"/>
            <w:tcBorders>
              <w:top w:val="nil"/>
              <w:left w:val="nil"/>
              <w:bottom w:val="single" w:sz="4" w:space="0" w:color="auto"/>
              <w:right w:val="single" w:sz="4" w:space="0" w:color="auto"/>
            </w:tcBorders>
            <w:shd w:val="clear" w:color="auto" w:fill="auto"/>
            <w:noWrap/>
            <w:vAlign w:val="center"/>
            <w:hideMark/>
          </w:tcPr>
          <w:p w14:paraId="7C83A783"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1.7.2021</w:t>
            </w:r>
          </w:p>
        </w:tc>
        <w:tc>
          <w:tcPr>
            <w:tcW w:w="1340" w:type="dxa"/>
            <w:tcBorders>
              <w:top w:val="nil"/>
              <w:left w:val="nil"/>
              <w:bottom w:val="single" w:sz="4" w:space="0" w:color="auto"/>
              <w:right w:val="single" w:sz="4" w:space="0" w:color="auto"/>
            </w:tcBorders>
            <w:shd w:val="clear" w:color="auto" w:fill="auto"/>
            <w:noWrap/>
            <w:vAlign w:val="center"/>
            <w:hideMark/>
          </w:tcPr>
          <w:p w14:paraId="61BE3B8F"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30.6.2022</w:t>
            </w:r>
          </w:p>
        </w:tc>
        <w:tc>
          <w:tcPr>
            <w:tcW w:w="700" w:type="dxa"/>
            <w:tcBorders>
              <w:top w:val="nil"/>
              <w:left w:val="nil"/>
              <w:bottom w:val="single" w:sz="4" w:space="0" w:color="auto"/>
              <w:right w:val="single" w:sz="4" w:space="0" w:color="auto"/>
            </w:tcBorders>
            <w:shd w:val="clear" w:color="auto" w:fill="auto"/>
            <w:noWrap/>
            <w:vAlign w:val="center"/>
            <w:hideMark/>
          </w:tcPr>
          <w:p w14:paraId="59FFB73D"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4</w:t>
            </w:r>
          </w:p>
        </w:tc>
      </w:tr>
      <w:tr w:rsidR="008D1927" w:rsidRPr="003774C5" w14:paraId="26B08F84" w14:textId="77777777" w:rsidTr="00137729">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1EAAED2" w14:textId="77777777" w:rsidR="008D1927" w:rsidRPr="003774C5" w:rsidRDefault="008D1927" w:rsidP="00137729">
            <w:pPr>
              <w:spacing w:line="240" w:lineRule="auto"/>
              <w:jc w:val="center"/>
              <w:rPr>
                <w:rFonts w:ascii="Calibri" w:eastAsia="Times New Roman" w:hAnsi="Calibri" w:cs="Calibri"/>
                <w:b/>
                <w:bCs/>
                <w:szCs w:val="20"/>
              </w:rPr>
            </w:pPr>
            <w:r w:rsidRPr="003774C5">
              <w:rPr>
                <w:rFonts w:ascii="Calibri" w:eastAsia="Times New Roman" w:hAnsi="Calibri" w:cs="Calibri"/>
                <w:b/>
                <w:bCs/>
                <w:szCs w:val="20"/>
              </w:rPr>
              <w:t>VCS6-STD-P-SSS-C</w:t>
            </w:r>
          </w:p>
        </w:tc>
        <w:tc>
          <w:tcPr>
            <w:tcW w:w="4780" w:type="dxa"/>
            <w:tcBorders>
              <w:top w:val="nil"/>
              <w:left w:val="nil"/>
              <w:bottom w:val="single" w:sz="4" w:space="0" w:color="auto"/>
              <w:right w:val="single" w:sz="4" w:space="0" w:color="auto"/>
            </w:tcBorders>
            <w:shd w:val="clear" w:color="auto" w:fill="auto"/>
            <w:vAlign w:val="bottom"/>
            <w:hideMark/>
          </w:tcPr>
          <w:p w14:paraId="13417EC4" w14:textId="77777777" w:rsidR="008D1927" w:rsidRPr="003774C5" w:rsidRDefault="008D1927" w:rsidP="00137729">
            <w:pPr>
              <w:spacing w:line="240" w:lineRule="auto"/>
              <w:jc w:val="left"/>
              <w:rPr>
                <w:rFonts w:ascii="Arial" w:eastAsia="Times New Roman" w:hAnsi="Arial" w:cs="Arial"/>
                <w:sz w:val="18"/>
                <w:szCs w:val="18"/>
              </w:rPr>
            </w:pPr>
            <w:r w:rsidRPr="003774C5">
              <w:rPr>
                <w:rFonts w:ascii="Arial" w:eastAsia="Times New Roman" w:hAnsi="Arial" w:cs="Arial"/>
                <w:sz w:val="18"/>
                <w:szCs w:val="18"/>
              </w:rPr>
              <w:t>J04AP-ACH1K-R8493-092K2-0RM75</w:t>
            </w:r>
          </w:p>
        </w:tc>
        <w:tc>
          <w:tcPr>
            <w:tcW w:w="1180" w:type="dxa"/>
            <w:tcBorders>
              <w:top w:val="nil"/>
              <w:left w:val="nil"/>
              <w:bottom w:val="single" w:sz="4" w:space="0" w:color="auto"/>
              <w:right w:val="single" w:sz="4" w:space="0" w:color="auto"/>
            </w:tcBorders>
            <w:shd w:val="clear" w:color="auto" w:fill="auto"/>
            <w:noWrap/>
            <w:vAlign w:val="center"/>
            <w:hideMark/>
          </w:tcPr>
          <w:p w14:paraId="52A8DBD3"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1.7.2021</w:t>
            </w:r>
          </w:p>
        </w:tc>
        <w:tc>
          <w:tcPr>
            <w:tcW w:w="1340" w:type="dxa"/>
            <w:tcBorders>
              <w:top w:val="nil"/>
              <w:left w:val="nil"/>
              <w:bottom w:val="single" w:sz="4" w:space="0" w:color="auto"/>
              <w:right w:val="single" w:sz="4" w:space="0" w:color="auto"/>
            </w:tcBorders>
            <w:shd w:val="clear" w:color="auto" w:fill="auto"/>
            <w:noWrap/>
            <w:vAlign w:val="center"/>
            <w:hideMark/>
          </w:tcPr>
          <w:p w14:paraId="33061774"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30.6.2022</w:t>
            </w:r>
          </w:p>
        </w:tc>
        <w:tc>
          <w:tcPr>
            <w:tcW w:w="700" w:type="dxa"/>
            <w:tcBorders>
              <w:top w:val="nil"/>
              <w:left w:val="nil"/>
              <w:bottom w:val="single" w:sz="4" w:space="0" w:color="auto"/>
              <w:right w:val="single" w:sz="4" w:space="0" w:color="auto"/>
            </w:tcBorders>
            <w:shd w:val="clear" w:color="auto" w:fill="auto"/>
            <w:noWrap/>
            <w:vAlign w:val="center"/>
            <w:hideMark/>
          </w:tcPr>
          <w:p w14:paraId="0BBE82E7"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w:t>
            </w:r>
          </w:p>
        </w:tc>
      </w:tr>
      <w:tr w:rsidR="008D1927" w:rsidRPr="003774C5" w14:paraId="3D40FD9B" w14:textId="77777777" w:rsidTr="00137729">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E7E8C40" w14:textId="77777777" w:rsidR="008D1927" w:rsidRPr="003774C5" w:rsidRDefault="008D1927" w:rsidP="00137729">
            <w:pPr>
              <w:spacing w:line="240" w:lineRule="auto"/>
              <w:jc w:val="center"/>
              <w:rPr>
                <w:rFonts w:ascii="Calibri" w:eastAsia="Times New Roman" w:hAnsi="Calibri" w:cs="Calibri"/>
                <w:b/>
                <w:bCs/>
                <w:szCs w:val="20"/>
              </w:rPr>
            </w:pPr>
            <w:r w:rsidRPr="003774C5">
              <w:rPr>
                <w:rFonts w:ascii="Calibri" w:eastAsia="Times New Roman" w:hAnsi="Calibri" w:cs="Calibri"/>
                <w:b/>
                <w:bCs/>
                <w:szCs w:val="20"/>
              </w:rPr>
              <w:t>VS6-ESP-KIT-P-SSS-C</w:t>
            </w:r>
          </w:p>
        </w:tc>
        <w:tc>
          <w:tcPr>
            <w:tcW w:w="4780" w:type="dxa"/>
            <w:tcBorders>
              <w:top w:val="nil"/>
              <w:left w:val="nil"/>
              <w:bottom w:val="single" w:sz="4" w:space="0" w:color="auto"/>
              <w:right w:val="single" w:sz="4" w:space="0" w:color="auto"/>
            </w:tcBorders>
            <w:shd w:val="clear" w:color="auto" w:fill="auto"/>
            <w:vAlign w:val="bottom"/>
            <w:hideMark/>
          </w:tcPr>
          <w:p w14:paraId="37D75029" w14:textId="77777777" w:rsidR="008D1927" w:rsidRPr="003774C5" w:rsidRDefault="008D1927" w:rsidP="00137729">
            <w:pPr>
              <w:spacing w:line="240" w:lineRule="auto"/>
              <w:jc w:val="left"/>
              <w:rPr>
                <w:rFonts w:ascii="Arial" w:eastAsia="Times New Roman" w:hAnsi="Arial" w:cs="Arial"/>
                <w:sz w:val="18"/>
                <w:szCs w:val="18"/>
              </w:rPr>
            </w:pPr>
            <w:r w:rsidRPr="003774C5">
              <w:rPr>
                <w:rFonts w:ascii="Arial" w:eastAsia="Times New Roman" w:hAnsi="Arial" w:cs="Arial"/>
                <w:sz w:val="18"/>
                <w:szCs w:val="18"/>
              </w:rPr>
              <w:t>55415-2N090-Q818N-0T12M-C0E2M</w:t>
            </w:r>
          </w:p>
        </w:tc>
        <w:tc>
          <w:tcPr>
            <w:tcW w:w="1180" w:type="dxa"/>
            <w:tcBorders>
              <w:top w:val="nil"/>
              <w:left w:val="nil"/>
              <w:bottom w:val="single" w:sz="4" w:space="0" w:color="auto"/>
              <w:right w:val="single" w:sz="4" w:space="0" w:color="auto"/>
            </w:tcBorders>
            <w:shd w:val="clear" w:color="auto" w:fill="auto"/>
            <w:noWrap/>
            <w:vAlign w:val="center"/>
            <w:hideMark/>
          </w:tcPr>
          <w:p w14:paraId="5A2B17B9"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1.7.2021</w:t>
            </w:r>
          </w:p>
        </w:tc>
        <w:tc>
          <w:tcPr>
            <w:tcW w:w="1340" w:type="dxa"/>
            <w:tcBorders>
              <w:top w:val="nil"/>
              <w:left w:val="nil"/>
              <w:bottom w:val="single" w:sz="4" w:space="0" w:color="auto"/>
              <w:right w:val="single" w:sz="4" w:space="0" w:color="auto"/>
            </w:tcBorders>
            <w:shd w:val="clear" w:color="auto" w:fill="auto"/>
            <w:noWrap/>
            <w:vAlign w:val="center"/>
            <w:hideMark/>
          </w:tcPr>
          <w:p w14:paraId="423A0473"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30.6.2022</w:t>
            </w:r>
          </w:p>
        </w:tc>
        <w:tc>
          <w:tcPr>
            <w:tcW w:w="700" w:type="dxa"/>
            <w:tcBorders>
              <w:top w:val="nil"/>
              <w:left w:val="nil"/>
              <w:bottom w:val="single" w:sz="4" w:space="0" w:color="auto"/>
              <w:right w:val="single" w:sz="4" w:space="0" w:color="auto"/>
            </w:tcBorders>
            <w:shd w:val="clear" w:color="auto" w:fill="auto"/>
            <w:noWrap/>
            <w:vAlign w:val="center"/>
            <w:hideMark/>
          </w:tcPr>
          <w:p w14:paraId="46C98D5D"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w:t>
            </w:r>
          </w:p>
        </w:tc>
      </w:tr>
      <w:tr w:rsidR="008D1927" w:rsidRPr="003774C5" w14:paraId="3F387DBD" w14:textId="77777777" w:rsidTr="00137729">
        <w:trPr>
          <w:trHeight w:val="96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014DEE77" w14:textId="77777777" w:rsidR="008D1927" w:rsidRPr="003774C5" w:rsidRDefault="008D1927" w:rsidP="00137729">
            <w:pPr>
              <w:spacing w:line="240" w:lineRule="auto"/>
              <w:jc w:val="center"/>
              <w:rPr>
                <w:rFonts w:ascii="Calibri" w:eastAsia="Times New Roman" w:hAnsi="Calibri" w:cs="Calibri"/>
                <w:b/>
                <w:bCs/>
                <w:szCs w:val="20"/>
              </w:rPr>
            </w:pPr>
            <w:r w:rsidRPr="003774C5">
              <w:rPr>
                <w:rFonts w:ascii="Calibri" w:eastAsia="Times New Roman" w:hAnsi="Calibri" w:cs="Calibri"/>
                <w:b/>
                <w:bCs/>
                <w:szCs w:val="20"/>
              </w:rPr>
              <w:t>VS6-ENT-P-SSS-C</w:t>
            </w:r>
          </w:p>
        </w:tc>
        <w:tc>
          <w:tcPr>
            <w:tcW w:w="4780" w:type="dxa"/>
            <w:tcBorders>
              <w:top w:val="nil"/>
              <w:left w:val="nil"/>
              <w:bottom w:val="single" w:sz="4" w:space="0" w:color="auto"/>
              <w:right w:val="single" w:sz="4" w:space="0" w:color="auto"/>
            </w:tcBorders>
            <w:shd w:val="clear" w:color="auto" w:fill="auto"/>
            <w:vAlign w:val="bottom"/>
            <w:hideMark/>
          </w:tcPr>
          <w:p w14:paraId="25C205D4" w14:textId="77777777" w:rsidR="008D1927" w:rsidRPr="003774C5" w:rsidRDefault="008D1927" w:rsidP="00137729">
            <w:pPr>
              <w:spacing w:line="240" w:lineRule="auto"/>
              <w:jc w:val="left"/>
              <w:rPr>
                <w:rFonts w:ascii="Arial" w:eastAsia="Times New Roman" w:hAnsi="Arial" w:cs="Arial"/>
                <w:sz w:val="18"/>
                <w:szCs w:val="18"/>
              </w:rPr>
            </w:pPr>
            <w:r w:rsidRPr="003774C5">
              <w:rPr>
                <w:rFonts w:ascii="Arial" w:eastAsia="Times New Roman" w:hAnsi="Arial" w:cs="Arial"/>
                <w:sz w:val="18"/>
                <w:szCs w:val="18"/>
              </w:rPr>
              <w:t>5J21N-6XK8M-78U8R-0T2H2-0NFKH, 1N697-2X25M-Q8U8R-0TCA4-99PKM, 1J09Q-D7302-J8C4H-083AH-CHG65, H4605-2XHEM-Q8V8E-0J2H4-91Y2H, M069N-2X256-78U85-03AH0-15PKM</w:t>
            </w:r>
          </w:p>
        </w:tc>
        <w:tc>
          <w:tcPr>
            <w:tcW w:w="1180" w:type="dxa"/>
            <w:tcBorders>
              <w:top w:val="nil"/>
              <w:left w:val="nil"/>
              <w:bottom w:val="single" w:sz="4" w:space="0" w:color="auto"/>
              <w:right w:val="single" w:sz="4" w:space="0" w:color="auto"/>
            </w:tcBorders>
            <w:shd w:val="clear" w:color="auto" w:fill="auto"/>
            <w:noWrap/>
            <w:vAlign w:val="center"/>
            <w:hideMark/>
          </w:tcPr>
          <w:p w14:paraId="1F664B25"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1.7.2021</w:t>
            </w:r>
          </w:p>
        </w:tc>
        <w:tc>
          <w:tcPr>
            <w:tcW w:w="1340" w:type="dxa"/>
            <w:tcBorders>
              <w:top w:val="nil"/>
              <w:left w:val="nil"/>
              <w:bottom w:val="single" w:sz="4" w:space="0" w:color="auto"/>
              <w:right w:val="single" w:sz="4" w:space="0" w:color="auto"/>
            </w:tcBorders>
            <w:shd w:val="clear" w:color="auto" w:fill="auto"/>
            <w:noWrap/>
            <w:vAlign w:val="center"/>
            <w:hideMark/>
          </w:tcPr>
          <w:p w14:paraId="325D811A"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30.6.2022</w:t>
            </w:r>
          </w:p>
        </w:tc>
        <w:tc>
          <w:tcPr>
            <w:tcW w:w="700" w:type="dxa"/>
            <w:tcBorders>
              <w:top w:val="nil"/>
              <w:left w:val="nil"/>
              <w:bottom w:val="single" w:sz="4" w:space="0" w:color="auto"/>
              <w:right w:val="single" w:sz="4" w:space="0" w:color="auto"/>
            </w:tcBorders>
            <w:shd w:val="clear" w:color="auto" w:fill="auto"/>
            <w:noWrap/>
            <w:vAlign w:val="center"/>
            <w:hideMark/>
          </w:tcPr>
          <w:p w14:paraId="482E9C8C"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16</w:t>
            </w:r>
          </w:p>
        </w:tc>
      </w:tr>
      <w:tr w:rsidR="008D1927" w:rsidRPr="003774C5" w14:paraId="234D9260" w14:textId="77777777" w:rsidTr="00137729">
        <w:trPr>
          <w:trHeight w:val="72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53C99C4" w14:textId="77777777" w:rsidR="008D1927" w:rsidRPr="003774C5" w:rsidRDefault="008D1927" w:rsidP="00137729">
            <w:pPr>
              <w:spacing w:line="240" w:lineRule="auto"/>
              <w:jc w:val="center"/>
              <w:rPr>
                <w:rFonts w:ascii="Calibri" w:eastAsia="Times New Roman" w:hAnsi="Calibri" w:cs="Calibri"/>
                <w:b/>
                <w:bCs/>
                <w:szCs w:val="20"/>
              </w:rPr>
            </w:pPr>
            <w:r w:rsidRPr="003774C5">
              <w:rPr>
                <w:rFonts w:ascii="Calibri" w:eastAsia="Times New Roman" w:hAnsi="Calibri" w:cs="Calibri"/>
                <w:b/>
                <w:bCs/>
                <w:szCs w:val="20"/>
              </w:rPr>
              <w:t>VS6-EPL-P-SSS-C</w:t>
            </w:r>
          </w:p>
        </w:tc>
        <w:tc>
          <w:tcPr>
            <w:tcW w:w="4780" w:type="dxa"/>
            <w:tcBorders>
              <w:top w:val="nil"/>
              <w:left w:val="nil"/>
              <w:bottom w:val="single" w:sz="4" w:space="0" w:color="auto"/>
              <w:right w:val="single" w:sz="4" w:space="0" w:color="auto"/>
            </w:tcBorders>
            <w:shd w:val="clear" w:color="auto" w:fill="auto"/>
            <w:vAlign w:val="center"/>
            <w:hideMark/>
          </w:tcPr>
          <w:p w14:paraId="30E3F9CD" w14:textId="77777777" w:rsidR="008D1927" w:rsidRPr="003774C5" w:rsidRDefault="008D1927" w:rsidP="00137729">
            <w:pPr>
              <w:spacing w:line="240" w:lineRule="auto"/>
              <w:jc w:val="left"/>
              <w:rPr>
                <w:rFonts w:ascii="Arial" w:eastAsia="Times New Roman" w:hAnsi="Arial" w:cs="Arial"/>
                <w:sz w:val="18"/>
                <w:szCs w:val="18"/>
              </w:rPr>
            </w:pPr>
            <w:r w:rsidRPr="003774C5">
              <w:rPr>
                <w:rFonts w:ascii="Arial" w:eastAsia="Times New Roman" w:hAnsi="Arial" w:cs="Arial"/>
                <w:sz w:val="18"/>
                <w:szCs w:val="18"/>
              </w:rPr>
              <w:t>M4220-8Y091-K818R-078K0-0H34H, JH697-FYK55-38Z8T-0JA24-AEF1M, NH20Q-AY0EN-L8P82-0C90H-A9WLM, N121N-AYH5N-L8P8C-099AP-CNWLM</w:t>
            </w:r>
          </w:p>
        </w:tc>
        <w:tc>
          <w:tcPr>
            <w:tcW w:w="1180" w:type="dxa"/>
            <w:tcBorders>
              <w:top w:val="nil"/>
              <w:left w:val="nil"/>
              <w:bottom w:val="single" w:sz="4" w:space="0" w:color="auto"/>
              <w:right w:val="single" w:sz="4" w:space="0" w:color="auto"/>
            </w:tcBorders>
            <w:shd w:val="clear" w:color="auto" w:fill="auto"/>
            <w:noWrap/>
            <w:vAlign w:val="center"/>
            <w:hideMark/>
          </w:tcPr>
          <w:p w14:paraId="34F30238"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1.7.2021</w:t>
            </w:r>
          </w:p>
        </w:tc>
        <w:tc>
          <w:tcPr>
            <w:tcW w:w="1340" w:type="dxa"/>
            <w:tcBorders>
              <w:top w:val="nil"/>
              <w:left w:val="nil"/>
              <w:bottom w:val="single" w:sz="4" w:space="0" w:color="auto"/>
              <w:right w:val="single" w:sz="4" w:space="0" w:color="auto"/>
            </w:tcBorders>
            <w:shd w:val="clear" w:color="auto" w:fill="auto"/>
            <w:noWrap/>
            <w:vAlign w:val="center"/>
            <w:hideMark/>
          </w:tcPr>
          <w:p w14:paraId="69A8E287"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30.6.2022</w:t>
            </w:r>
          </w:p>
        </w:tc>
        <w:tc>
          <w:tcPr>
            <w:tcW w:w="700" w:type="dxa"/>
            <w:tcBorders>
              <w:top w:val="nil"/>
              <w:left w:val="nil"/>
              <w:bottom w:val="single" w:sz="4" w:space="0" w:color="auto"/>
              <w:right w:val="single" w:sz="4" w:space="0" w:color="auto"/>
            </w:tcBorders>
            <w:shd w:val="clear" w:color="auto" w:fill="auto"/>
            <w:noWrap/>
            <w:vAlign w:val="center"/>
            <w:hideMark/>
          </w:tcPr>
          <w:p w14:paraId="0F073A20"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18</w:t>
            </w:r>
          </w:p>
        </w:tc>
      </w:tr>
      <w:tr w:rsidR="008D1927" w:rsidRPr="003774C5" w14:paraId="71C6B6D0" w14:textId="77777777" w:rsidTr="00137729">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71F541EA" w14:textId="77777777" w:rsidR="008D1927" w:rsidRPr="003774C5" w:rsidRDefault="008D1927" w:rsidP="00137729">
            <w:pPr>
              <w:spacing w:line="240" w:lineRule="auto"/>
              <w:jc w:val="center"/>
              <w:rPr>
                <w:rFonts w:ascii="Calibri" w:eastAsia="Times New Roman" w:hAnsi="Calibri" w:cs="Calibri"/>
                <w:b/>
                <w:bCs/>
                <w:szCs w:val="20"/>
              </w:rPr>
            </w:pPr>
            <w:r w:rsidRPr="003774C5">
              <w:rPr>
                <w:rFonts w:ascii="Calibri" w:eastAsia="Times New Roman" w:hAnsi="Calibri" w:cs="Calibri"/>
                <w:b/>
                <w:bCs/>
                <w:szCs w:val="20"/>
              </w:rPr>
              <w:t>VS6-STD-P-SSS-C</w:t>
            </w:r>
          </w:p>
        </w:tc>
        <w:tc>
          <w:tcPr>
            <w:tcW w:w="4780" w:type="dxa"/>
            <w:tcBorders>
              <w:top w:val="nil"/>
              <w:left w:val="nil"/>
              <w:bottom w:val="single" w:sz="4" w:space="0" w:color="auto"/>
              <w:right w:val="single" w:sz="4" w:space="0" w:color="auto"/>
            </w:tcBorders>
            <w:shd w:val="clear" w:color="auto" w:fill="auto"/>
            <w:vAlign w:val="bottom"/>
            <w:hideMark/>
          </w:tcPr>
          <w:p w14:paraId="68EEB46D" w14:textId="77777777" w:rsidR="008D1927" w:rsidRPr="003774C5" w:rsidRDefault="008D1927" w:rsidP="00137729">
            <w:pPr>
              <w:spacing w:line="240" w:lineRule="auto"/>
              <w:jc w:val="left"/>
              <w:rPr>
                <w:rFonts w:ascii="Arial" w:eastAsia="Times New Roman" w:hAnsi="Arial" w:cs="Arial"/>
                <w:sz w:val="18"/>
                <w:szCs w:val="18"/>
              </w:rPr>
            </w:pPr>
            <w:r w:rsidRPr="003774C5">
              <w:rPr>
                <w:rFonts w:ascii="Arial" w:eastAsia="Times New Roman" w:hAnsi="Arial" w:cs="Arial"/>
                <w:sz w:val="18"/>
                <w:szCs w:val="18"/>
              </w:rPr>
              <w:t>JM42P-2W3EN-R858N-092HM-3RMN1</w:t>
            </w:r>
          </w:p>
        </w:tc>
        <w:tc>
          <w:tcPr>
            <w:tcW w:w="1180" w:type="dxa"/>
            <w:tcBorders>
              <w:top w:val="nil"/>
              <w:left w:val="nil"/>
              <w:bottom w:val="single" w:sz="4" w:space="0" w:color="auto"/>
              <w:right w:val="single" w:sz="4" w:space="0" w:color="auto"/>
            </w:tcBorders>
            <w:shd w:val="clear" w:color="auto" w:fill="auto"/>
            <w:noWrap/>
            <w:vAlign w:val="center"/>
            <w:hideMark/>
          </w:tcPr>
          <w:p w14:paraId="288CB4B5"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1.7.2021</w:t>
            </w:r>
          </w:p>
        </w:tc>
        <w:tc>
          <w:tcPr>
            <w:tcW w:w="1340" w:type="dxa"/>
            <w:tcBorders>
              <w:top w:val="nil"/>
              <w:left w:val="nil"/>
              <w:bottom w:val="single" w:sz="4" w:space="0" w:color="auto"/>
              <w:right w:val="single" w:sz="4" w:space="0" w:color="auto"/>
            </w:tcBorders>
            <w:shd w:val="clear" w:color="auto" w:fill="auto"/>
            <w:noWrap/>
            <w:vAlign w:val="center"/>
            <w:hideMark/>
          </w:tcPr>
          <w:p w14:paraId="38FD47F0"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30.6.2022</w:t>
            </w:r>
          </w:p>
        </w:tc>
        <w:tc>
          <w:tcPr>
            <w:tcW w:w="700" w:type="dxa"/>
            <w:tcBorders>
              <w:top w:val="nil"/>
              <w:left w:val="nil"/>
              <w:bottom w:val="single" w:sz="4" w:space="0" w:color="auto"/>
              <w:right w:val="single" w:sz="4" w:space="0" w:color="auto"/>
            </w:tcBorders>
            <w:shd w:val="clear" w:color="auto" w:fill="auto"/>
            <w:noWrap/>
            <w:vAlign w:val="center"/>
            <w:hideMark/>
          </w:tcPr>
          <w:p w14:paraId="67BDA743"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6</w:t>
            </w:r>
          </w:p>
        </w:tc>
      </w:tr>
      <w:tr w:rsidR="008D1927" w:rsidRPr="003774C5" w14:paraId="07409D05" w14:textId="77777777" w:rsidTr="00137729">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F6044F8" w14:textId="77777777" w:rsidR="008D1927" w:rsidRPr="003774C5" w:rsidRDefault="008D1927" w:rsidP="00137729">
            <w:pPr>
              <w:spacing w:line="240" w:lineRule="auto"/>
              <w:jc w:val="center"/>
              <w:rPr>
                <w:rFonts w:ascii="Calibri" w:eastAsia="Times New Roman" w:hAnsi="Calibri" w:cs="Calibri"/>
                <w:b/>
                <w:bCs/>
                <w:szCs w:val="20"/>
              </w:rPr>
            </w:pPr>
            <w:r w:rsidRPr="003774C5">
              <w:rPr>
                <w:rFonts w:ascii="Calibri" w:eastAsia="Times New Roman" w:hAnsi="Calibri" w:cs="Calibri"/>
                <w:b/>
                <w:bCs/>
                <w:szCs w:val="20"/>
              </w:rPr>
              <w:t>VS6-STD-P-SSS-C</w:t>
            </w:r>
          </w:p>
        </w:tc>
        <w:tc>
          <w:tcPr>
            <w:tcW w:w="4780" w:type="dxa"/>
            <w:tcBorders>
              <w:top w:val="nil"/>
              <w:left w:val="nil"/>
              <w:bottom w:val="single" w:sz="4" w:space="0" w:color="auto"/>
              <w:right w:val="single" w:sz="4" w:space="0" w:color="auto"/>
            </w:tcBorders>
            <w:shd w:val="clear" w:color="auto" w:fill="auto"/>
            <w:vAlign w:val="bottom"/>
            <w:hideMark/>
          </w:tcPr>
          <w:p w14:paraId="5B42BE3A" w14:textId="77777777" w:rsidR="008D1927" w:rsidRPr="003774C5" w:rsidRDefault="008D1927" w:rsidP="00137729">
            <w:pPr>
              <w:spacing w:line="240" w:lineRule="auto"/>
              <w:jc w:val="left"/>
              <w:rPr>
                <w:rFonts w:ascii="Arial" w:eastAsia="Times New Roman" w:hAnsi="Arial" w:cs="Arial"/>
                <w:sz w:val="18"/>
                <w:szCs w:val="18"/>
              </w:rPr>
            </w:pPr>
            <w:r w:rsidRPr="003774C5">
              <w:rPr>
                <w:rFonts w:ascii="Arial" w:eastAsia="Times New Roman" w:hAnsi="Arial" w:cs="Arial"/>
                <w:sz w:val="18"/>
                <w:szCs w:val="18"/>
              </w:rPr>
              <w:t>N1407-4WHEH-Q8Z8C-0R204-3RD4H</w:t>
            </w:r>
          </w:p>
        </w:tc>
        <w:tc>
          <w:tcPr>
            <w:tcW w:w="1180" w:type="dxa"/>
            <w:tcBorders>
              <w:top w:val="nil"/>
              <w:left w:val="nil"/>
              <w:bottom w:val="single" w:sz="4" w:space="0" w:color="auto"/>
              <w:right w:val="single" w:sz="4" w:space="0" w:color="auto"/>
            </w:tcBorders>
            <w:shd w:val="clear" w:color="auto" w:fill="auto"/>
            <w:noWrap/>
            <w:vAlign w:val="center"/>
            <w:hideMark/>
          </w:tcPr>
          <w:p w14:paraId="2A8892B6"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31.5.2019</w:t>
            </w:r>
          </w:p>
        </w:tc>
        <w:tc>
          <w:tcPr>
            <w:tcW w:w="1340" w:type="dxa"/>
            <w:tcBorders>
              <w:top w:val="nil"/>
              <w:left w:val="nil"/>
              <w:bottom w:val="single" w:sz="4" w:space="0" w:color="auto"/>
              <w:right w:val="single" w:sz="4" w:space="0" w:color="auto"/>
            </w:tcBorders>
            <w:shd w:val="clear" w:color="auto" w:fill="auto"/>
            <w:noWrap/>
            <w:vAlign w:val="center"/>
            <w:hideMark/>
          </w:tcPr>
          <w:p w14:paraId="54710936"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30.6.2022</w:t>
            </w:r>
          </w:p>
        </w:tc>
        <w:tc>
          <w:tcPr>
            <w:tcW w:w="700" w:type="dxa"/>
            <w:tcBorders>
              <w:top w:val="nil"/>
              <w:left w:val="nil"/>
              <w:bottom w:val="single" w:sz="4" w:space="0" w:color="auto"/>
              <w:right w:val="single" w:sz="4" w:space="0" w:color="auto"/>
            </w:tcBorders>
            <w:shd w:val="clear" w:color="auto" w:fill="auto"/>
            <w:noWrap/>
            <w:vAlign w:val="center"/>
            <w:hideMark/>
          </w:tcPr>
          <w:p w14:paraId="0F7B4632"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w:t>
            </w:r>
          </w:p>
        </w:tc>
      </w:tr>
      <w:tr w:rsidR="008D1927" w:rsidRPr="003774C5" w14:paraId="1D7C03C0" w14:textId="77777777" w:rsidTr="00137729">
        <w:trPr>
          <w:trHeight w:val="25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54D48CC7" w14:textId="77777777" w:rsidR="008D1927" w:rsidRPr="003774C5" w:rsidRDefault="008D1927" w:rsidP="00137729">
            <w:pPr>
              <w:spacing w:line="240" w:lineRule="auto"/>
              <w:jc w:val="center"/>
              <w:rPr>
                <w:rFonts w:ascii="Calibri" w:eastAsia="Times New Roman" w:hAnsi="Calibri" w:cs="Calibri"/>
                <w:b/>
                <w:bCs/>
                <w:szCs w:val="20"/>
              </w:rPr>
            </w:pPr>
            <w:r w:rsidRPr="003774C5">
              <w:rPr>
                <w:rFonts w:ascii="Calibri" w:eastAsia="Times New Roman" w:hAnsi="Calibri" w:cs="Calibri"/>
                <w:b/>
                <w:bCs/>
                <w:szCs w:val="20"/>
              </w:rPr>
              <w:t>VS6-STD-P-SSS-C</w:t>
            </w:r>
          </w:p>
        </w:tc>
        <w:tc>
          <w:tcPr>
            <w:tcW w:w="4780" w:type="dxa"/>
            <w:tcBorders>
              <w:top w:val="nil"/>
              <w:left w:val="nil"/>
              <w:bottom w:val="single" w:sz="4" w:space="0" w:color="auto"/>
              <w:right w:val="single" w:sz="4" w:space="0" w:color="auto"/>
            </w:tcBorders>
            <w:shd w:val="clear" w:color="auto" w:fill="auto"/>
            <w:vAlign w:val="bottom"/>
            <w:hideMark/>
          </w:tcPr>
          <w:p w14:paraId="79297E77" w14:textId="77777777" w:rsidR="008D1927" w:rsidRPr="003774C5" w:rsidRDefault="008D1927" w:rsidP="00137729">
            <w:pPr>
              <w:spacing w:line="240" w:lineRule="auto"/>
              <w:jc w:val="left"/>
              <w:rPr>
                <w:rFonts w:ascii="Arial" w:eastAsia="Times New Roman" w:hAnsi="Arial" w:cs="Arial"/>
                <w:sz w:val="18"/>
                <w:szCs w:val="18"/>
              </w:rPr>
            </w:pPr>
            <w:r w:rsidRPr="003774C5">
              <w:rPr>
                <w:rFonts w:ascii="Arial" w:eastAsia="Times New Roman" w:hAnsi="Arial" w:cs="Arial"/>
                <w:sz w:val="18"/>
                <w:szCs w:val="18"/>
              </w:rPr>
              <w:t>Viz list LK pro 135 podpor</w:t>
            </w:r>
          </w:p>
        </w:tc>
        <w:tc>
          <w:tcPr>
            <w:tcW w:w="1180" w:type="dxa"/>
            <w:tcBorders>
              <w:top w:val="nil"/>
              <w:left w:val="nil"/>
              <w:bottom w:val="single" w:sz="4" w:space="0" w:color="auto"/>
              <w:right w:val="single" w:sz="4" w:space="0" w:color="auto"/>
            </w:tcBorders>
            <w:shd w:val="clear" w:color="auto" w:fill="auto"/>
            <w:noWrap/>
            <w:vAlign w:val="center"/>
            <w:hideMark/>
          </w:tcPr>
          <w:p w14:paraId="47E582B5"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1.7.2021</w:t>
            </w:r>
          </w:p>
        </w:tc>
        <w:tc>
          <w:tcPr>
            <w:tcW w:w="1340" w:type="dxa"/>
            <w:tcBorders>
              <w:top w:val="nil"/>
              <w:left w:val="nil"/>
              <w:bottom w:val="single" w:sz="4" w:space="0" w:color="auto"/>
              <w:right w:val="single" w:sz="4" w:space="0" w:color="auto"/>
            </w:tcBorders>
            <w:shd w:val="clear" w:color="auto" w:fill="auto"/>
            <w:noWrap/>
            <w:vAlign w:val="center"/>
            <w:hideMark/>
          </w:tcPr>
          <w:p w14:paraId="4AD42DC0"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30.6.2022</w:t>
            </w:r>
          </w:p>
        </w:tc>
        <w:tc>
          <w:tcPr>
            <w:tcW w:w="700" w:type="dxa"/>
            <w:tcBorders>
              <w:top w:val="nil"/>
              <w:left w:val="nil"/>
              <w:bottom w:val="single" w:sz="4" w:space="0" w:color="auto"/>
              <w:right w:val="single" w:sz="4" w:space="0" w:color="auto"/>
            </w:tcBorders>
            <w:shd w:val="clear" w:color="auto" w:fill="auto"/>
            <w:noWrap/>
            <w:vAlign w:val="center"/>
            <w:hideMark/>
          </w:tcPr>
          <w:p w14:paraId="48EBE9FA" w14:textId="77777777" w:rsidR="008D1927" w:rsidRPr="003774C5" w:rsidRDefault="008D1927" w:rsidP="00137729">
            <w:pPr>
              <w:spacing w:line="240" w:lineRule="auto"/>
              <w:jc w:val="center"/>
              <w:rPr>
                <w:rFonts w:ascii="Arial" w:eastAsia="Times New Roman" w:hAnsi="Arial" w:cs="Arial"/>
                <w:sz w:val="18"/>
                <w:szCs w:val="18"/>
              </w:rPr>
            </w:pPr>
            <w:r w:rsidRPr="003774C5">
              <w:rPr>
                <w:rFonts w:ascii="Arial" w:eastAsia="Times New Roman" w:hAnsi="Arial" w:cs="Arial"/>
                <w:sz w:val="18"/>
                <w:szCs w:val="18"/>
              </w:rPr>
              <w:t>135</w:t>
            </w:r>
          </w:p>
        </w:tc>
      </w:tr>
    </w:tbl>
    <w:p w14:paraId="39A88DC1" w14:textId="77777777" w:rsidR="008D1927" w:rsidRPr="00F0084C" w:rsidRDefault="008D1927" w:rsidP="008D1927">
      <w:pPr>
        <w:rPr>
          <w:b/>
        </w:rPr>
      </w:pPr>
    </w:p>
    <w:p w14:paraId="435C10E7" w14:textId="77777777" w:rsidR="00837000" w:rsidRPr="00F0084C" w:rsidRDefault="00837000" w:rsidP="00F0084C">
      <w:pPr>
        <w:rPr>
          <w:b/>
        </w:rPr>
      </w:pPr>
    </w:p>
    <w:sectPr w:rsidR="00837000" w:rsidRPr="00F0084C" w:rsidSect="002308AC">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A0E4F9DA"/>
    <w:lvl w:ilvl="0">
      <w:start w:val="1"/>
      <w:numFmt w:val="upperRoman"/>
      <w:pStyle w:val="CZslolnku"/>
      <w:suff w:val="nothing"/>
      <w:lvlText w:val="%1."/>
      <w:lvlJc w:val="center"/>
      <w:pPr>
        <w:ind w:left="4751" w:hanging="72"/>
      </w:pPr>
      <w:rPr>
        <w:rFonts w:ascii="Times New Roman" w:hAnsi="Times New Roman" w:cs="Times New Roman"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00"/>
    <w:rsid w:val="000D0F26"/>
    <w:rsid w:val="0013401F"/>
    <w:rsid w:val="00142F9B"/>
    <w:rsid w:val="001D6AC5"/>
    <w:rsid w:val="002308AC"/>
    <w:rsid w:val="002B0B86"/>
    <w:rsid w:val="003E6F8C"/>
    <w:rsid w:val="007C34E5"/>
    <w:rsid w:val="007F129B"/>
    <w:rsid w:val="00837000"/>
    <w:rsid w:val="00891A41"/>
    <w:rsid w:val="008D1927"/>
    <w:rsid w:val="00923517"/>
    <w:rsid w:val="009A370A"/>
    <w:rsid w:val="009A3E9A"/>
    <w:rsid w:val="00A94C82"/>
    <w:rsid w:val="00AB49FC"/>
    <w:rsid w:val="00C1439C"/>
    <w:rsid w:val="00D4772F"/>
    <w:rsid w:val="00D94987"/>
    <w:rsid w:val="00E93149"/>
    <w:rsid w:val="00E933EE"/>
    <w:rsid w:val="00F0084C"/>
    <w:rsid w:val="00F04B76"/>
    <w:rsid w:val="00FC5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3149"/>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E93149"/>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E93149"/>
    <w:pPr>
      <w:spacing w:after="240"/>
      <w:jc w:val="center"/>
    </w:pPr>
    <w:rPr>
      <w:b/>
    </w:rPr>
  </w:style>
  <w:style w:type="paragraph" w:customStyle="1" w:styleId="CZodstavec">
    <w:name w:val="CZ odstavec"/>
    <w:rsid w:val="00E93149"/>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E93149"/>
    <w:rPr>
      <w:b/>
    </w:rPr>
  </w:style>
  <w:style w:type="paragraph" w:styleId="Odstavecseseznamem">
    <w:name w:val="List Paragraph"/>
    <w:basedOn w:val="Normln"/>
    <w:uiPriority w:val="34"/>
    <w:qFormat/>
    <w:rsid w:val="00E93149"/>
    <w:pPr>
      <w:ind w:left="708"/>
    </w:pPr>
  </w:style>
  <w:style w:type="character" w:customStyle="1" w:styleId="CZZkladntexttunChar">
    <w:name w:val="CZ Základní text tučně Char"/>
    <w:rsid w:val="00E93149"/>
    <w:rPr>
      <w:rFonts w:ascii="Century Gothic" w:eastAsia="Calibri" w:hAnsi="Century Gothic"/>
      <w:b/>
      <w:szCs w:val="24"/>
      <w:lang w:val="cs-CZ" w:eastAsia="cs-CZ" w:bidi="ar-SA"/>
    </w:rPr>
  </w:style>
  <w:style w:type="character" w:styleId="Hypertextovodkaz">
    <w:name w:val="Hyperlink"/>
    <w:basedOn w:val="Standardnpsmoodstavce"/>
    <w:uiPriority w:val="99"/>
    <w:unhideWhenUsed/>
    <w:rsid w:val="00D94987"/>
    <w:rPr>
      <w:color w:val="0563C1" w:themeColor="hyperlink"/>
      <w:u w:val="single"/>
    </w:rPr>
  </w:style>
  <w:style w:type="character" w:customStyle="1" w:styleId="UnresolvedMention">
    <w:name w:val="Unresolved Mention"/>
    <w:basedOn w:val="Standardnpsmoodstavce"/>
    <w:uiPriority w:val="99"/>
    <w:semiHidden/>
    <w:unhideWhenUsed/>
    <w:rsid w:val="00D94987"/>
    <w:rPr>
      <w:color w:val="605E5C"/>
      <w:shd w:val="clear" w:color="auto" w:fill="E1DFDD"/>
    </w:rPr>
  </w:style>
  <w:style w:type="table" w:styleId="Mkatabulky">
    <w:name w:val="Table Grid"/>
    <w:basedOn w:val="Normlntabulka"/>
    <w:uiPriority w:val="59"/>
    <w:rsid w:val="008D192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3149"/>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E93149"/>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E93149"/>
    <w:pPr>
      <w:spacing w:after="240"/>
      <w:jc w:val="center"/>
    </w:pPr>
    <w:rPr>
      <w:b/>
    </w:rPr>
  </w:style>
  <w:style w:type="paragraph" w:customStyle="1" w:styleId="CZodstavec">
    <w:name w:val="CZ odstavec"/>
    <w:rsid w:val="00E93149"/>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E93149"/>
    <w:rPr>
      <w:b/>
    </w:rPr>
  </w:style>
  <w:style w:type="paragraph" w:styleId="Odstavecseseznamem">
    <w:name w:val="List Paragraph"/>
    <w:basedOn w:val="Normln"/>
    <w:uiPriority w:val="34"/>
    <w:qFormat/>
    <w:rsid w:val="00E93149"/>
    <w:pPr>
      <w:ind w:left="708"/>
    </w:pPr>
  </w:style>
  <w:style w:type="character" w:customStyle="1" w:styleId="CZZkladntexttunChar">
    <w:name w:val="CZ Základní text tučně Char"/>
    <w:rsid w:val="00E93149"/>
    <w:rPr>
      <w:rFonts w:ascii="Century Gothic" w:eastAsia="Calibri" w:hAnsi="Century Gothic"/>
      <w:b/>
      <w:szCs w:val="24"/>
      <w:lang w:val="cs-CZ" w:eastAsia="cs-CZ" w:bidi="ar-SA"/>
    </w:rPr>
  </w:style>
  <w:style w:type="character" w:styleId="Hypertextovodkaz">
    <w:name w:val="Hyperlink"/>
    <w:basedOn w:val="Standardnpsmoodstavce"/>
    <w:uiPriority w:val="99"/>
    <w:unhideWhenUsed/>
    <w:rsid w:val="00D94987"/>
    <w:rPr>
      <w:color w:val="0563C1" w:themeColor="hyperlink"/>
      <w:u w:val="single"/>
    </w:rPr>
  </w:style>
  <w:style w:type="character" w:customStyle="1" w:styleId="UnresolvedMention">
    <w:name w:val="Unresolved Mention"/>
    <w:basedOn w:val="Standardnpsmoodstavce"/>
    <w:uiPriority w:val="99"/>
    <w:semiHidden/>
    <w:unhideWhenUsed/>
    <w:rsid w:val="00D94987"/>
    <w:rPr>
      <w:color w:val="605E5C"/>
      <w:shd w:val="clear" w:color="auto" w:fill="E1DFDD"/>
    </w:rPr>
  </w:style>
  <w:style w:type="table" w:styleId="Mkatabulky">
    <w:name w:val="Table Grid"/>
    <w:basedOn w:val="Normlntabulka"/>
    <w:uiPriority w:val="59"/>
    <w:rsid w:val="008D192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84343">
      <w:bodyDiv w:val="1"/>
      <w:marLeft w:val="0"/>
      <w:marRight w:val="0"/>
      <w:marTop w:val="0"/>
      <w:marBottom w:val="0"/>
      <w:divBdr>
        <w:top w:val="none" w:sz="0" w:space="0" w:color="auto"/>
        <w:left w:val="none" w:sz="0" w:space="0" w:color="auto"/>
        <w:bottom w:val="none" w:sz="0" w:space="0" w:color="auto"/>
        <w:right w:val="none" w:sz="0" w:space="0" w:color="auto"/>
      </w:divBdr>
      <w:divsChild>
        <w:div w:id="1150251961">
          <w:marLeft w:val="0"/>
          <w:marRight w:val="0"/>
          <w:marTop w:val="0"/>
          <w:marBottom w:val="0"/>
          <w:divBdr>
            <w:top w:val="none" w:sz="0" w:space="0" w:color="auto"/>
            <w:left w:val="none" w:sz="0" w:space="0" w:color="auto"/>
            <w:bottom w:val="none" w:sz="0" w:space="0" w:color="auto"/>
            <w:right w:val="none" w:sz="0" w:space="0" w:color="auto"/>
          </w:divBdr>
          <w:divsChild>
            <w:div w:id="657878522">
              <w:marLeft w:val="0"/>
              <w:marRight w:val="0"/>
              <w:marTop w:val="0"/>
              <w:marBottom w:val="0"/>
              <w:divBdr>
                <w:top w:val="none" w:sz="0" w:space="0" w:color="auto"/>
                <w:left w:val="none" w:sz="0" w:space="0" w:color="auto"/>
                <w:bottom w:val="none" w:sz="0" w:space="0" w:color="auto"/>
                <w:right w:val="none" w:sz="0" w:space="0" w:color="auto"/>
              </w:divBdr>
            </w:div>
          </w:divsChild>
        </w:div>
        <w:div w:id="1693650507">
          <w:marLeft w:val="0"/>
          <w:marRight w:val="0"/>
          <w:marTop w:val="0"/>
          <w:marBottom w:val="0"/>
          <w:divBdr>
            <w:top w:val="none" w:sz="0" w:space="0" w:color="auto"/>
            <w:left w:val="none" w:sz="0" w:space="0" w:color="auto"/>
            <w:bottom w:val="none" w:sz="0" w:space="0" w:color="auto"/>
            <w:right w:val="none" w:sz="0" w:space="0" w:color="auto"/>
          </w:divBdr>
          <w:divsChild>
            <w:div w:id="863515377">
              <w:marLeft w:val="0"/>
              <w:marRight w:val="0"/>
              <w:marTop w:val="0"/>
              <w:marBottom w:val="0"/>
              <w:divBdr>
                <w:top w:val="none" w:sz="0" w:space="0" w:color="auto"/>
                <w:left w:val="none" w:sz="0" w:space="0" w:color="auto"/>
                <w:bottom w:val="none" w:sz="0" w:space="0" w:color="auto"/>
                <w:right w:val="none" w:sz="0" w:space="0" w:color="auto"/>
              </w:divBdr>
            </w:div>
          </w:divsChild>
        </w:div>
        <w:div w:id="653530927">
          <w:marLeft w:val="0"/>
          <w:marRight w:val="0"/>
          <w:marTop w:val="0"/>
          <w:marBottom w:val="0"/>
          <w:divBdr>
            <w:top w:val="none" w:sz="0" w:space="0" w:color="auto"/>
            <w:left w:val="none" w:sz="0" w:space="0" w:color="auto"/>
            <w:bottom w:val="none" w:sz="0" w:space="0" w:color="auto"/>
            <w:right w:val="none" w:sz="0" w:space="0" w:color="auto"/>
          </w:divBdr>
          <w:divsChild>
            <w:div w:id="1549105575">
              <w:marLeft w:val="0"/>
              <w:marRight w:val="0"/>
              <w:marTop w:val="0"/>
              <w:marBottom w:val="0"/>
              <w:divBdr>
                <w:top w:val="none" w:sz="0" w:space="0" w:color="auto"/>
                <w:left w:val="none" w:sz="0" w:space="0" w:color="auto"/>
                <w:bottom w:val="none" w:sz="0" w:space="0" w:color="auto"/>
                <w:right w:val="none" w:sz="0" w:space="0" w:color="auto"/>
              </w:divBdr>
            </w:div>
          </w:divsChild>
        </w:div>
        <w:div w:id="683752653">
          <w:marLeft w:val="0"/>
          <w:marRight w:val="0"/>
          <w:marTop w:val="0"/>
          <w:marBottom w:val="0"/>
          <w:divBdr>
            <w:top w:val="none" w:sz="0" w:space="0" w:color="auto"/>
            <w:left w:val="none" w:sz="0" w:space="0" w:color="auto"/>
            <w:bottom w:val="none" w:sz="0" w:space="0" w:color="auto"/>
            <w:right w:val="none" w:sz="0" w:space="0" w:color="auto"/>
          </w:divBdr>
          <w:divsChild>
            <w:div w:id="131489773">
              <w:marLeft w:val="0"/>
              <w:marRight w:val="0"/>
              <w:marTop w:val="0"/>
              <w:marBottom w:val="0"/>
              <w:divBdr>
                <w:top w:val="none" w:sz="0" w:space="0" w:color="auto"/>
                <w:left w:val="none" w:sz="0" w:space="0" w:color="auto"/>
                <w:bottom w:val="none" w:sz="0" w:space="0" w:color="auto"/>
                <w:right w:val="none" w:sz="0" w:space="0" w:color="auto"/>
              </w:divBdr>
            </w:div>
          </w:divsChild>
        </w:div>
        <w:div w:id="1136413701">
          <w:marLeft w:val="0"/>
          <w:marRight w:val="0"/>
          <w:marTop w:val="0"/>
          <w:marBottom w:val="0"/>
          <w:divBdr>
            <w:top w:val="none" w:sz="0" w:space="0" w:color="auto"/>
            <w:left w:val="none" w:sz="0" w:space="0" w:color="auto"/>
            <w:bottom w:val="none" w:sz="0" w:space="0" w:color="auto"/>
            <w:right w:val="none" w:sz="0" w:space="0" w:color="auto"/>
          </w:divBdr>
          <w:divsChild>
            <w:div w:id="706834168">
              <w:marLeft w:val="0"/>
              <w:marRight w:val="0"/>
              <w:marTop w:val="0"/>
              <w:marBottom w:val="0"/>
              <w:divBdr>
                <w:top w:val="none" w:sz="0" w:space="0" w:color="auto"/>
                <w:left w:val="none" w:sz="0" w:space="0" w:color="auto"/>
                <w:bottom w:val="none" w:sz="0" w:space="0" w:color="auto"/>
                <w:right w:val="none" w:sz="0" w:space="0" w:color="auto"/>
              </w:divBdr>
            </w:div>
          </w:divsChild>
        </w:div>
        <w:div w:id="1764759169">
          <w:marLeft w:val="0"/>
          <w:marRight w:val="0"/>
          <w:marTop w:val="0"/>
          <w:marBottom w:val="0"/>
          <w:divBdr>
            <w:top w:val="none" w:sz="0" w:space="0" w:color="auto"/>
            <w:left w:val="none" w:sz="0" w:space="0" w:color="auto"/>
            <w:bottom w:val="none" w:sz="0" w:space="0" w:color="auto"/>
            <w:right w:val="none" w:sz="0" w:space="0" w:color="auto"/>
          </w:divBdr>
          <w:divsChild>
            <w:div w:id="19744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n.nipez.cz/profil/MVC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9B997638.dotm</Template>
  <TotalTime>4</TotalTime>
  <Pages>7</Pages>
  <Words>1821</Words>
  <Characters>10749</Characters>
  <Application>Microsoft Office Word</Application>
  <DocSecurity>0</DocSecurity>
  <Lines>89</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Menclová</dc:creator>
  <cp:keywords/>
  <dc:description/>
  <cp:lastModifiedBy>Lucie Stejskalová</cp:lastModifiedBy>
  <cp:revision>3</cp:revision>
  <dcterms:created xsi:type="dcterms:W3CDTF">2021-06-29T07:51:00Z</dcterms:created>
  <dcterms:modified xsi:type="dcterms:W3CDTF">2021-06-30T12:30:00Z</dcterms:modified>
</cp:coreProperties>
</file>