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9E99"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SMLOUVA O DÍLO</w:t>
      </w:r>
    </w:p>
    <w:p w14:paraId="2DF80E8D" w14:textId="77777777" w:rsidR="001D3440" w:rsidRDefault="001D3440">
      <w:pPr>
        <w:jc w:val="center"/>
        <w:rPr>
          <w:rFonts w:asciiTheme="minorHAnsi" w:hAnsiTheme="minorHAnsi"/>
          <w:b/>
          <w:sz w:val="22"/>
          <w:szCs w:val="22"/>
        </w:rPr>
      </w:pPr>
    </w:p>
    <w:p w14:paraId="20530F31" w14:textId="77777777" w:rsidR="001D3440" w:rsidRDefault="001D3440">
      <w:pPr>
        <w:jc w:val="center"/>
        <w:rPr>
          <w:rFonts w:ascii="Garamond" w:hAnsi="Garamond" w:cs="Garamond"/>
          <w:b/>
          <w:bCs/>
          <w:sz w:val="22"/>
          <w:szCs w:val="22"/>
        </w:rPr>
      </w:pPr>
    </w:p>
    <w:p w14:paraId="2D7A87B8" w14:textId="77777777" w:rsidR="001D3440" w:rsidRDefault="009D008E">
      <w:pPr>
        <w:jc w:val="center"/>
        <w:rPr>
          <w:rFonts w:asciiTheme="minorHAnsi" w:hAnsiTheme="minorHAnsi" w:cs="Garamond"/>
          <w:b/>
          <w:bCs/>
          <w:sz w:val="22"/>
          <w:szCs w:val="22"/>
        </w:rPr>
      </w:pPr>
      <w:r>
        <w:rPr>
          <w:rFonts w:asciiTheme="minorHAnsi" w:hAnsiTheme="minorHAnsi" w:cs="Garamond"/>
          <w:b/>
          <w:bCs/>
          <w:sz w:val="22"/>
          <w:szCs w:val="22"/>
        </w:rPr>
        <w:t xml:space="preserve">uzavřená dle § 2586 a násl. zák. č. 89/2012 </w:t>
      </w:r>
      <w:proofErr w:type="spellStart"/>
      <w:r>
        <w:rPr>
          <w:rFonts w:asciiTheme="minorHAnsi" w:hAnsiTheme="minorHAnsi" w:cs="Garamond"/>
          <w:b/>
          <w:bCs/>
          <w:sz w:val="22"/>
          <w:szCs w:val="22"/>
        </w:rPr>
        <w:t>Sb</w:t>
      </w:r>
      <w:proofErr w:type="spellEnd"/>
    </w:p>
    <w:p w14:paraId="50B56B2B" w14:textId="77777777" w:rsidR="001D3440" w:rsidRDefault="001D3440">
      <w:pPr>
        <w:jc w:val="center"/>
        <w:rPr>
          <w:rFonts w:asciiTheme="minorHAnsi" w:hAnsiTheme="minorHAnsi" w:cs="Garamond"/>
          <w:b/>
          <w:bCs/>
          <w:sz w:val="22"/>
          <w:szCs w:val="22"/>
        </w:rPr>
      </w:pPr>
    </w:p>
    <w:p w14:paraId="5ADD3BD8" w14:textId="77777777" w:rsidR="009D008E" w:rsidRDefault="009D008E" w:rsidP="009D008E">
      <w:pPr>
        <w:jc w:val="center"/>
        <w:rPr>
          <w:rFonts w:asciiTheme="minorHAnsi" w:hAnsiTheme="minorHAnsi"/>
          <w:sz w:val="22"/>
          <w:szCs w:val="22"/>
        </w:rPr>
      </w:pPr>
      <w:r>
        <w:rPr>
          <w:rFonts w:asciiTheme="minorHAnsi" w:hAnsiTheme="minorHAnsi"/>
          <w:sz w:val="22"/>
          <w:szCs w:val="22"/>
        </w:rPr>
        <w:t>na zhotovení projektové dokumentace na akci</w:t>
      </w:r>
    </w:p>
    <w:p w14:paraId="744DA488" w14:textId="77777777" w:rsidR="009D008E" w:rsidRDefault="009D008E" w:rsidP="009D008E">
      <w:pPr>
        <w:jc w:val="center"/>
        <w:rPr>
          <w:rFonts w:asciiTheme="minorHAnsi" w:hAnsiTheme="minorHAnsi"/>
          <w:sz w:val="22"/>
          <w:szCs w:val="22"/>
        </w:rPr>
      </w:pPr>
    </w:p>
    <w:p w14:paraId="61ADF828" w14:textId="77777777" w:rsidR="001D3440" w:rsidRDefault="009D008E" w:rsidP="009D008E">
      <w:pPr>
        <w:jc w:val="center"/>
      </w:pPr>
      <w:r>
        <w:rPr>
          <w:rFonts w:asciiTheme="minorHAnsi" w:hAnsiTheme="minorHAnsi" w:cs="Calibri"/>
          <w:b/>
          <w:bCs/>
          <w:sz w:val="22"/>
          <w:szCs w:val="22"/>
        </w:rPr>
        <w:t>„</w:t>
      </w:r>
      <w:r w:rsidRPr="009D008E">
        <w:rPr>
          <w:rFonts w:asciiTheme="minorHAnsi" w:hAnsiTheme="minorHAnsi" w:cs="Calibri"/>
          <w:b/>
          <w:bCs/>
          <w:sz w:val="22"/>
          <w:szCs w:val="22"/>
        </w:rPr>
        <w:t>Technologická rekonstrukce</w:t>
      </w:r>
      <w:r w:rsidR="007D3610">
        <w:rPr>
          <w:rFonts w:asciiTheme="minorHAnsi" w:hAnsiTheme="minorHAnsi" w:cs="Calibri"/>
          <w:b/>
          <w:bCs/>
          <w:sz w:val="22"/>
          <w:szCs w:val="22"/>
        </w:rPr>
        <w:t xml:space="preserve"> všech </w:t>
      </w:r>
      <w:r w:rsidRPr="009D008E">
        <w:rPr>
          <w:rFonts w:asciiTheme="minorHAnsi" w:hAnsiTheme="minorHAnsi" w:cs="Calibri"/>
          <w:b/>
          <w:bCs/>
          <w:sz w:val="22"/>
          <w:szCs w:val="22"/>
        </w:rPr>
        <w:t>bufetů v MFA Pardubice</w:t>
      </w:r>
      <w:r>
        <w:rPr>
          <w:rFonts w:asciiTheme="minorHAnsi" w:hAnsiTheme="minorHAnsi" w:cs="Calibri"/>
          <w:b/>
          <w:bCs/>
          <w:sz w:val="22"/>
          <w:szCs w:val="22"/>
        </w:rPr>
        <w:t>“</w:t>
      </w:r>
    </w:p>
    <w:p w14:paraId="6A15EF05" w14:textId="77777777" w:rsidR="001D3440" w:rsidRDefault="001D3440">
      <w:pPr>
        <w:jc w:val="both"/>
        <w:outlineLvl w:val="0"/>
        <w:rPr>
          <w:rFonts w:asciiTheme="minorHAnsi" w:hAnsiTheme="minorHAnsi"/>
          <w:sz w:val="22"/>
          <w:szCs w:val="22"/>
        </w:rPr>
      </w:pPr>
    </w:p>
    <w:p w14:paraId="667F8082" w14:textId="77777777" w:rsidR="001D3440" w:rsidRDefault="009D008E">
      <w:pPr>
        <w:jc w:val="both"/>
        <w:outlineLvl w:val="0"/>
        <w:rPr>
          <w:rFonts w:asciiTheme="minorHAnsi" w:hAnsiTheme="minorHAnsi"/>
          <w:b/>
          <w:sz w:val="22"/>
          <w:szCs w:val="22"/>
        </w:rPr>
      </w:pPr>
      <w:r>
        <w:rPr>
          <w:rFonts w:asciiTheme="minorHAnsi" w:hAnsiTheme="minorHAnsi"/>
          <w:sz w:val="22"/>
          <w:szCs w:val="22"/>
        </w:rPr>
        <w:t>Objednatel:</w:t>
      </w:r>
      <w:r>
        <w:rPr>
          <w:rFonts w:asciiTheme="minorHAnsi" w:hAnsiTheme="minorHAnsi"/>
          <w:sz w:val="22"/>
          <w:szCs w:val="22"/>
        </w:rPr>
        <w:tab/>
      </w:r>
    </w:p>
    <w:p w14:paraId="4471F86F" w14:textId="77777777" w:rsidR="001D3440" w:rsidRDefault="001D3440">
      <w:pPr>
        <w:rPr>
          <w:rFonts w:asciiTheme="minorHAnsi" w:hAnsiTheme="minorHAnsi" w:cs="Calibri"/>
          <w:b/>
          <w:bCs/>
          <w:sz w:val="22"/>
          <w:szCs w:val="22"/>
        </w:rPr>
      </w:pPr>
    </w:p>
    <w:p w14:paraId="635481CE" w14:textId="77777777" w:rsidR="001D3440" w:rsidRDefault="009D008E">
      <w:pPr>
        <w:rPr>
          <w:rFonts w:asciiTheme="minorHAnsi" w:hAnsiTheme="minorHAnsi" w:cs="Calibri"/>
          <w:b/>
          <w:bCs/>
          <w:sz w:val="22"/>
          <w:szCs w:val="22"/>
        </w:rPr>
      </w:pPr>
      <w:proofErr w:type="gramStart"/>
      <w:r>
        <w:rPr>
          <w:rFonts w:asciiTheme="minorHAnsi" w:hAnsiTheme="minorHAnsi" w:cs="Calibri"/>
          <w:b/>
          <w:bCs/>
          <w:sz w:val="22"/>
          <w:szCs w:val="22"/>
        </w:rPr>
        <w:t>Rozvojový  fond</w:t>
      </w:r>
      <w:proofErr w:type="gramEnd"/>
      <w:r>
        <w:rPr>
          <w:rFonts w:asciiTheme="minorHAnsi" w:hAnsiTheme="minorHAnsi" w:cs="Calibri"/>
          <w:b/>
          <w:bCs/>
          <w:sz w:val="22"/>
          <w:szCs w:val="22"/>
        </w:rPr>
        <w:t xml:space="preserve">  Pardubice a.s.</w:t>
      </w:r>
    </w:p>
    <w:p w14:paraId="3C04A09D" w14:textId="77777777" w:rsidR="001D3440" w:rsidRDefault="009D008E">
      <w:pPr>
        <w:jc w:val="both"/>
        <w:rPr>
          <w:rFonts w:ascii="Calibri" w:hAnsi="Calibri"/>
          <w:sz w:val="22"/>
          <w:szCs w:val="22"/>
        </w:rPr>
      </w:pPr>
      <w:r>
        <w:rPr>
          <w:rFonts w:asciiTheme="minorHAnsi" w:hAnsiTheme="minorHAnsi" w:cs="Calibri"/>
          <w:sz w:val="22"/>
          <w:szCs w:val="22"/>
        </w:rPr>
        <w:t xml:space="preserve">se sídlem </w:t>
      </w:r>
      <w:r>
        <w:rPr>
          <w:rFonts w:ascii="Calibri" w:hAnsi="Calibri"/>
          <w:sz w:val="22"/>
          <w:szCs w:val="22"/>
        </w:rPr>
        <w:t>Třída Míru 90,</w:t>
      </w:r>
      <w:r>
        <w:rPr>
          <w:rFonts w:asciiTheme="minorHAnsi" w:hAnsiTheme="minorHAnsi" w:cs="Calibri"/>
          <w:sz w:val="22"/>
          <w:szCs w:val="22"/>
        </w:rPr>
        <w:t xml:space="preserve"> Pardubice, PSČ 530 02</w:t>
      </w:r>
    </w:p>
    <w:p w14:paraId="18928CA4" w14:textId="77777777" w:rsidR="001D3440" w:rsidRDefault="009D008E">
      <w:pPr>
        <w:rPr>
          <w:rFonts w:asciiTheme="minorHAnsi" w:hAnsiTheme="minorHAnsi" w:cs="Calibri"/>
          <w:sz w:val="22"/>
          <w:szCs w:val="22"/>
        </w:rPr>
      </w:pPr>
      <w:proofErr w:type="gramStart"/>
      <w:r>
        <w:rPr>
          <w:rFonts w:asciiTheme="minorHAnsi" w:hAnsiTheme="minorHAnsi" w:cs="Calibri"/>
          <w:sz w:val="22"/>
          <w:szCs w:val="22"/>
        </w:rPr>
        <w:t xml:space="preserve">IČ:   </w:t>
      </w:r>
      <w:proofErr w:type="gramEnd"/>
      <w:r>
        <w:rPr>
          <w:rFonts w:asciiTheme="minorHAnsi" w:hAnsiTheme="minorHAnsi" w:cs="Calibri"/>
          <w:sz w:val="22"/>
          <w:szCs w:val="22"/>
        </w:rPr>
        <w:t xml:space="preserve">  25291408</w:t>
      </w:r>
    </w:p>
    <w:p w14:paraId="492A2EBE" w14:textId="77777777" w:rsidR="001D3440" w:rsidRDefault="009D008E">
      <w:pPr>
        <w:rPr>
          <w:rFonts w:asciiTheme="minorHAnsi" w:hAnsiTheme="minorHAnsi" w:cs="Calibri"/>
          <w:sz w:val="22"/>
          <w:szCs w:val="22"/>
        </w:rPr>
      </w:pPr>
      <w:proofErr w:type="gramStart"/>
      <w:r>
        <w:rPr>
          <w:rFonts w:asciiTheme="minorHAnsi" w:hAnsiTheme="minorHAnsi" w:cs="Calibri"/>
          <w:sz w:val="22"/>
          <w:szCs w:val="22"/>
        </w:rPr>
        <w:t>DIČ:  CZ</w:t>
      </w:r>
      <w:proofErr w:type="gramEnd"/>
      <w:r>
        <w:rPr>
          <w:rFonts w:asciiTheme="minorHAnsi" w:hAnsiTheme="minorHAnsi" w:cs="Calibri"/>
          <w:sz w:val="22"/>
          <w:szCs w:val="22"/>
        </w:rPr>
        <w:t>25291408</w:t>
      </w:r>
    </w:p>
    <w:p w14:paraId="72500D95" w14:textId="77777777" w:rsidR="001D3440" w:rsidRDefault="009D008E">
      <w:pPr>
        <w:jc w:val="both"/>
        <w:rPr>
          <w:rFonts w:asciiTheme="minorHAnsi" w:hAnsiTheme="minorHAnsi"/>
          <w:sz w:val="22"/>
          <w:szCs w:val="22"/>
        </w:rPr>
      </w:pPr>
      <w:r>
        <w:rPr>
          <w:rFonts w:asciiTheme="minorHAnsi" w:hAnsiTheme="minorHAnsi"/>
          <w:sz w:val="22"/>
          <w:szCs w:val="22"/>
        </w:rPr>
        <w:t>Zastupují:</w:t>
      </w:r>
    </w:p>
    <w:p w14:paraId="0425EFD0" w14:textId="77777777" w:rsidR="001D3440" w:rsidRDefault="009D008E">
      <w:pPr>
        <w:jc w:val="both"/>
        <w:rPr>
          <w:rFonts w:ascii="Calibri" w:hAnsi="Calibri"/>
          <w:sz w:val="22"/>
          <w:szCs w:val="22"/>
        </w:rPr>
      </w:pPr>
      <w:r>
        <w:rPr>
          <w:rFonts w:asciiTheme="minorHAnsi" w:hAnsiTheme="minorHAnsi"/>
          <w:sz w:val="22"/>
          <w:szCs w:val="22"/>
        </w:rPr>
        <w:t>- ve věcech smluvních</w:t>
      </w:r>
      <w:proofErr w:type="gramStart"/>
      <w:r>
        <w:rPr>
          <w:rFonts w:asciiTheme="minorHAnsi" w:hAnsiTheme="minorHAnsi"/>
          <w:sz w:val="22"/>
          <w:szCs w:val="22"/>
        </w:rPr>
        <w:t xml:space="preserve">: </w:t>
      </w:r>
      <w:r>
        <w:rPr>
          <w:rFonts w:ascii="Calibri" w:hAnsi="Calibri"/>
          <w:sz w:val="22"/>
          <w:szCs w:val="22"/>
        </w:rPr>
        <w:t>:</w:t>
      </w:r>
      <w:proofErr w:type="gramEnd"/>
      <w:r>
        <w:rPr>
          <w:rFonts w:ascii="Calibri" w:hAnsi="Calibri"/>
          <w:sz w:val="22"/>
          <w:szCs w:val="22"/>
        </w:rPr>
        <w:tab/>
      </w:r>
      <w:r>
        <w:rPr>
          <w:rFonts w:ascii="Calibri" w:hAnsi="Calibri"/>
          <w:sz w:val="22"/>
          <w:szCs w:val="22"/>
        </w:rPr>
        <w:tab/>
        <w:t xml:space="preserve">Ing. Alexandr Krejčíř, předseda představenstva </w:t>
      </w:r>
    </w:p>
    <w:p w14:paraId="3E6DBA95" w14:textId="77777777" w:rsidR="001D3440" w:rsidRDefault="009D008E">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Mgr. Ondřej Šebek, místopředseda představenstva</w:t>
      </w:r>
    </w:p>
    <w:p w14:paraId="129BAC91" w14:textId="77777777" w:rsidR="001D3440" w:rsidRDefault="009D008E">
      <w:pPr>
        <w:ind w:left="2127" w:firstLine="709"/>
        <w:jc w:val="both"/>
        <w:rPr>
          <w:rFonts w:ascii="Calibri" w:hAnsi="Calibri"/>
          <w:sz w:val="22"/>
          <w:szCs w:val="22"/>
        </w:rPr>
      </w:pPr>
      <w:r>
        <w:rPr>
          <w:rFonts w:ascii="Calibri" w:hAnsi="Calibri"/>
          <w:sz w:val="22"/>
          <w:szCs w:val="22"/>
        </w:rPr>
        <w:t>Ing. Helena Dvořáčková, členka představenstva</w:t>
      </w:r>
    </w:p>
    <w:p w14:paraId="7937E042" w14:textId="77777777" w:rsidR="001D3440" w:rsidRDefault="009D008E">
      <w:pPr>
        <w:jc w:val="both"/>
        <w:rPr>
          <w:rFonts w:asciiTheme="minorHAnsi" w:hAnsiTheme="minorHAnsi"/>
          <w:sz w:val="22"/>
          <w:szCs w:val="22"/>
        </w:rPr>
      </w:pPr>
      <w:r>
        <w:rPr>
          <w:rFonts w:asciiTheme="minorHAnsi" w:hAnsiTheme="minorHAnsi"/>
          <w:sz w:val="22"/>
          <w:szCs w:val="22"/>
        </w:rPr>
        <w:t xml:space="preserve">- ve věcech technických: </w:t>
      </w:r>
      <w:r>
        <w:rPr>
          <w:rFonts w:asciiTheme="minorHAnsi" w:hAnsiTheme="minorHAnsi"/>
          <w:sz w:val="22"/>
          <w:szCs w:val="22"/>
        </w:rPr>
        <w:tab/>
        <w:t>Petr Hubička, vedoucím útvaru MFA</w:t>
      </w:r>
    </w:p>
    <w:p w14:paraId="6FA33CE9" w14:textId="77777777" w:rsidR="001D3440" w:rsidRDefault="001D3440">
      <w:pPr>
        <w:jc w:val="both"/>
        <w:rPr>
          <w:rFonts w:asciiTheme="minorHAnsi" w:hAnsiTheme="minorHAnsi"/>
          <w:sz w:val="22"/>
          <w:szCs w:val="22"/>
        </w:rPr>
      </w:pPr>
    </w:p>
    <w:p w14:paraId="7A619B32" w14:textId="77777777" w:rsidR="001F41FC" w:rsidRDefault="009D008E">
      <w:pPr>
        <w:jc w:val="both"/>
        <w:rPr>
          <w:rFonts w:asciiTheme="minorHAnsi" w:hAnsiTheme="minorHAnsi"/>
          <w:sz w:val="22"/>
          <w:szCs w:val="22"/>
        </w:rPr>
      </w:pPr>
      <w:r>
        <w:rPr>
          <w:rFonts w:asciiTheme="minorHAnsi" w:hAnsiTheme="minorHAnsi"/>
          <w:sz w:val="22"/>
          <w:szCs w:val="22"/>
        </w:rPr>
        <w:t>Zhotovitel:</w:t>
      </w:r>
      <w:r>
        <w:rPr>
          <w:rFonts w:asciiTheme="minorHAnsi" w:hAnsiTheme="minorHAnsi"/>
          <w:sz w:val="22"/>
          <w:szCs w:val="22"/>
        </w:rPr>
        <w:tab/>
      </w:r>
    </w:p>
    <w:p w14:paraId="46A308DC" w14:textId="77777777" w:rsidR="001F41FC" w:rsidRDefault="001F41FC">
      <w:pPr>
        <w:jc w:val="both"/>
        <w:rPr>
          <w:rFonts w:asciiTheme="minorHAnsi" w:hAnsiTheme="minorHAnsi"/>
          <w:sz w:val="22"/>
          <w:szCs w:val="22"/>
        </w:rPr>
      </w:pPr>
    </w:p>
    <w:p w14:paraId="64649713" w14:textId="0D8BC8CD" w:rsidR="001D3440" w:rsidRPr="001F41FC" w:rsidRDefault="001F41FC">
      <w:pPr>
        <w:jc w:val="both"/>
        <w:rPr>
          <w:rFonts w:asciiTheme="minorHAnsi" w:hAnsiTheme="minorHAnsi"/>
          <w:b/>
          <w:bCs/>
          <w:sz w:val="22"/>
          <w:szCs w:val="22"/>
        </w:rPr>
      </w:pPr>
      <w:r w:rsidRPr="001F41FC">
        <w:rPr>
          <w:rFonts w:asciiTheme="minorHAnsi" w:hAnsiTheme="minorHAnsi"/>
          <w:b/>
          <w:bCs/>
          <w:sz w:val="22"/>
          <w:szCs w:val="22"/>
        </w:rPr>
        <w:t>PPP spol. s r.o.</w:t>
      </w:r>
    </w:p>
    <w:p w14:paraId="0204AB6B" w14:textId="77777777" w:rsidR="001D3440" w:rsidRDefault="001D3440">
      <w:pPr>
        <w:jc w:val="both"/>
        <w:rPr>
          <w:rFonts w:asciiTheme="minorHAnsi" w:hAnsiTheme="minorHAnsi"/>
          <w:sz w:val="22"/>
          <w:szCs w:val="22"/>
        </w:rPr>
      </w:pPr>
    </w:p>
    <w:p w14:paraId="0830D07C" w14:textId="7C049A5A" w:rsidR="001D3440" w:rsidRDefault="009D008E">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se sídlem</w:t>
      </w:r>
      <w:r w:rsidR="001F41FC">
        <w:rPr>
          <w:rFonts w:asciiTheme="minorHAnsi" w:hAnsiTheme="minorHAnsi"/>
          <w:sz w:val="22"/>
          <w:szCs w:val="22"/>
        </w:rPr>
        <w:t xml:space="preserve">: </w:t>
      </w:r>
      <w:r w:rsidR="001F41FC">
        <w:rPr>
          <w:rFonts w:asciiTheme="minorHAnsi" w:hAnsiTheme="minorHAnsi"/>
          <w:sz w:val="22"/>
          <w:szCs w:val="22"/>
        </w:rPr>
        <w:tab/>
        <w:t>Masarykovo nám. 1544, Pardubice 530 02</w:t>
      </w:r>
    </w:p>
    <w:p w14:paraId="53BAE9C2" w14:textId="57A273D7" w:rsidR="001D3440" w:rsidRDefault="009D008E">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zastoupený </w:t>
      </w:r>
      <w:r w:rsidR="001F41FC">
        <w:rPr>
          <w:rFonts w:asciiTheme="minorHAnsi" w:hAnsiTheme="minorHAnsi"/>
          <w:sz w:val="22"/>
          <w:szCs w:val="22"/>
        </w:rPr>
        <w:tab/>
        <w:t>Ing. Karlem Řezníčkem</w:t>
      </w:r>
    </w:p>
    <w:p w14:paraId="44A6979A" w14:textId="67B0A827" w:rsidR="001D3440" w:rsidRDefault="009D008E">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IČ:</w:t>
      </w:r>
      <w:r>
        <w:rPr>
          <w:rFonts w:asciiTheme="minorHAnsi" w:hAnsiTheme="minorHAnsi"/>
          <w:sz w:val="22"/>
          <w:szCs w:val="22"/>
        </w:rPr>
        <w:tab/>
      </w:r>
      <w:r w:rsidR="001F41FC">
        <w:rPr>
          <w:rFonts w:asciiTheme="minorHAnsi" w:hAnsiTheme="minorHAnsi"/>
          <w:sz w:val="22"/>
          <w:szCs w:val="22"/>
        </w:rPr>
        <w:tab/>
      </w:r>
      <w:bookmarkStart w:id="0" w:name="_Hlk76033671"/>
      <w:r w:rsidR="001F41FC">
        <w:rPr>
          <w:rFonts w:asciiTheme="minorHAnsi" w:hAnsiTheme="minorHAnsi"/>
          <w:sz w:val="22"/>
          <w:szCs w:val="22"/>
        </w:rPr>
        <w:t>42937094</w:t>
      </w:r>
      <w:bookmarkEnd w:id="0"/>
    </w:p>
    <w:p w14:paraId="4612BB39" w14:textId="2485E4C1" w:rsidR="001D3440" w:rsidRDefault="009D008E">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DIČ:</w:t>
      </w:r>
      <w:r>
        <w:rPr>
          <w:rFonts w:asciiTheme="minorHAnsi" w:hAnsiTheme="minorHAnsi"/>
          <w:sz w:val="22"/>
          <w:szCs w:val="22"/>
        </w:rPr>
        <w:tab/>
      </w:r>
      <w:r w:rsidR="001F41FC">
        <w:rPr>
          <w:rFonts w:asciiTheme="minorHAnsi" w:hAnsiTheme="minorHAnsi"/>
          <w:sz w:val="22"/>
          <w:szCs w:val="22"/>
        </w:rPr>
        <w:tab/>
        <w:t>CZ</w:t>
      </w:r>
      <w:r w:rsidR="001F41FC">
        <w:rPr>
          <w:rFonts w:asciiTheme="minorHAnsi" w:hAnsiTheme="minorHAnsi"/>
          <w:sz w:val="22"/>
          <w:szCs w:val="22"/>
        </w:rPr>
        <w:t>42937094</w:t>
      </w:r>
    </w:p>
    <w:p w14:paraId="57A55019" w14:textId="4893641E" w:rsidR="001F41FC" w:rsidRDefault="009D008E" w:rsidP="001F41F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7BFEB97A" w14:textId="3FA58BCB" w:rsidR="001D3440" w:rsidRDefault="001D3440">
      <w:pPr>
        <w:jc w:val="both"/>
        <w:rPr>
          <w:rFonts w:asciiTheme="minorHAnsi" w:hAnsiTheme="minorHAnsi"/>
          <w:sz w:val="22"/>
          <w:szCs w:val="22"/>
        </w:rPr>
      </w:pPr>
    </w:p>
    <w:p w14:paraId="761E7AD2" w14:textId="78B49F6E" w:rsidR="001D3440" w:rsidRDefault="009D008E">
      <w:pPr>
        <w:ind w:left="1440" w:hanging="1440"/>
        <w:jc w:val="both"/>
        <w:rPr>
          <w:rFonts w:asciiTheme="minorHAnsi" w:hAnsiTheme="minorHAnsi"/>
          <w:sz w:val="22"/>
          <w:szCs w:val="22"/>
        </w:rPr>
      </w:pPr>
      <w:r>
        <w:rPr>
          <w:rFonts w:asciiTheme="minorHAnsi" w:hAnsiTheme="minorHAnsi"/>
          <w:sz w:val="22"/>
          <w:szCs w:val="22"/>
        </w:rPr>
        <w:tab/>
        <w:t>Zapsaný v obchodním rejstříku vedeným Krajským soudem v</w:t>
      </w:r>
      <w:r w:rsidR="001F41FC">
        <w:rPr>
          <w:rFonts w:asciiTheme="minorHAnsi" w:hAnsiTheme="minorHAnsi"/>
          <w:sz w:val="22"/>
          <w:szCs w:val="22"/>
        </w:rPr>
        <w:t xml:space="preserve"> Hradci Králové, </w:t>
      </w:r>
      <w:r>
        <w:rPr>
          <w:rFonts w:asciiTheme="minorHAnsi" w:hAnsiTheme="minorHAnsi"/>
          <w:sz w:val="22"/>
          <w:szCs w:val="22"/>
        </w:rPr>
        <w:t xml:space="preserve">oddíl </w:t>
      </w:r>
      <w:r w:rsidR="001F41FC">
        <w:rPr>
          <w:rFonts w:asciiTheme="minorHAnsi" w:hAnsiTheme="minorHAnsi"/>
          <w:sz w:val="22"/>
          <w:szCs w:val="22"/>
        </w:rPr>
        <w:t xml:space="preserve">C, </w:t>
      </w:r>
      <w:r>
        <w:rPr>
          <w:rFonts w:asciiTheme="minorHAnsi" w:hAnsiTheme="minorHAnsi"/>
          <w:sz w:val="22"/>
          <w:szCs w:val="22"/>
        </w:rPr>
        <w:t>vložka</w:t>
      </w:r>
      <w:r w:rsidR="001F41FC">
        <w:rPr>
          <w:rFonts w:asciiTheme="minorHAnsi" w:hAnsiTheme="minorHAnsi"/>
          <w:sz w:val="22"/>
          <w:szCs w:val="22"/>
        </w:rPr>
        <w:t xml:space="preserve"> 1071</w:t>
      </w:r>
    </w:p>
    <w:p w14:paraId="0A5AD416" w14:textId="77777777" w:rsidR="001D3440" w:rsidRDefault="001D3440">
      <w:pPr>
        <w:jc w:val="both"/>
        <w:rPr>
          <w:rFonts w:asciiTheme="minorHAnsi" w:hAnsiTheme="minorHAnsi"/>
          <w:sz w:val="22"/>
          <w:szCs w:val="22"/>
        </w:rPr>
      </w:pPr>
    </w:p>
    <w:p w14:paraId="598704F7" w14:textId="77777777" w:rsidR="001D3440" w:rsidRDefault="009D008E">
      <w:pPr>
        <w:jc w:val="both"/>
        <w:rPr>
          <w:rFonts w:asciiTheme="minorHAnsi" w:hAnsiTheme="minorHAnsi"/>
          <w:sz w:val="22"/>
          <w:szCs w:val="22"/>
        </w:rPr>
      </w:pPr>
      <w:r>
        <w:rPr>
          <w:rFonts w:asciiTheme="minorHAnsi" w:hAnsiTheme="minorHAnsi"/>
          <w:sz w:val="22"/>
          <w:szCs w:val="22"/>
        </w:rPr>
        <w:t>uzavírají níže uvedeného dne, měsíce a roku tuto smlouvu o dílo:</w:t>
      </w:r>
    </w:p>
    <w:p w14:paraId="2BD661AE" w14:textId="77777777" w:rsidR="001D3440" w:rsidRDefault="001D3440">
      <w:pPr>
        <w:jc w:val="both"/>
        <w:rPr>
          <w:rFonts w:asciiTheme="minorHAnsi" w:hAnsiTheme="minorHAnsi"/>
          <w:sz w:val="22"/>
          <w:szCs w:val="22"/>
        </w:rPr>
      </w:pPr>
    </w:p>
    <w:p w14:paraId="5A6E23E8"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I. Úvodní ustanovení</w:t>
      </w:r>
    </w:p>
    <w:p w14:paraId="4E645100" w14:textId="77777777" w:rsidR="001D3440" w:rsidRDefault="001D3440">
      <w:pPr>
        <w:jc w:val="center"/>
        <w:rPr>
          <w:rFonts w:asciiTheme="minorHAnsi" w:hAnsiTheme="minorHAnsi"/>
          <w:b/>
          <w:sz w:val="22"/>
          <w:szCs w:val="22"/>
        </w:rPr>
      </w:pPr>
    </w:p>
    <w:p w14:paraId="79843F0B" w14:textId="77777777" w:rsidR="001D3440" w:rsidRDefault="009D008E">
      <w:pPr>
        <w:ind w:left="360" w:hanging="360"/>
        <w:jc w:val="both"/>
      </w:pPr>
      <w:r>
        <w:rPr>
          <w:rFonts w:asciiTheme="minorHAnsi" w:hAnsiTheme="minorHAnsi"/>
          <w:sz w:val="22"/>
          <w:szCs w:val="22"/>
        </w:rPr>
        <w:t>1.</w:t>
      </w:r>
      <w:r>
        <w:rPr>
          <w:rFonts w:asciiTheme="minorHAnsi" w:hAnsiTheme="minorHAnsi"/>
          <w:sz w:val="22"/>
          <w:szCs w:val="22"/>
        </w:rPr>
        <w:tab/>
        <w:t>Smluvní strany prohlašují, že tuto smlouvu uzavírají jako projev oboustranné vůle spolupracovat při provádění níže uvedeného díla s ujednáním ve smlouvě uvedeném a zásadami poctivého obchodního styku. Uzavřená smlouva může být měněna nebo zrušena pouze písemnými dodatky.</w:t>
      </w:r>
    </w:p>
    <w:p w14:paraId="6173853A" w14:textId="77777777" w:rsidR="001D3440" w:rsidRDefault="001D3440">
      <w:pPr>
        <w:jc w:val="both"/>
        <w:rPr>
          <w:rFonts w:asciiTheme="minorHAnsi" w:hAnsiTheme="minorHAnsi"/>
          <w:sz w:val="22"/>
          <w:szCs w:val="22"/>
        </w:rPr>
      </w:pPr>
    </w:p>
    <w:p w14:paraId="2767FAA2"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II. Provedení díla</w:t>
      </w:r>
    </w:p>
    <w:p w14:paraId="5B06E02F" w14:textId="77777777" w:rsidR="001D3440" w:rsidRDefault="001D3440">
      <w:pPr>
        <w:jc w:val="center"/>
        <w:rPr>
          <w:rFonts w:asciiTheme="minorHAnsi" w:hAnsiTheme="minorHAnsi"/>
          <w:b/>
          <w:sz w:val="22"/>
          <w:szCs w:val="22"/>
        </w:rPr>
      </w:pPr>
    </w:p>
    <w:p w14:paraId="31D341EB"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Objednatel zadává zhotoviteli provedení prací specifikovaných v čl. III. této smlouvy.</w:t>
      </w:r>
    </w:p>
    <w:p w14:paraId="10949BDB" w14:textId="77777777" w:rsidR="001D3440" w:rsidRDefault="001D3440">
      <w:pPr>
        <w:jc w:val="both"/>
        <w:rPr>
          <w:rFonts w:asciiTheme="minorHAnsi" w:hAnsiTheme="minorHAnsi"/>
          <w:sz w:val="22"/>
          <w:szCs w:val="22"/>
        </w:rPr>
      </w:pPr>
    </w:p>
    <w:p w14:paraId="302BDEFA" w14:textId="77777777" w:rsidR="007D3610" w:rsidRPr="007D3610" w:rsidRDefault="009D008E">
      <w:pPr>
        <w:pStyle w:val="Odstavecseseznamem"/>
        <w:numPr>
          <w:ilvl w:val="0"/>
          <w:numId w:val="7"/>
        </w:numPr>
        <w:tabs>
          <w:tab w:val="left" w:pos="426"/>
        </w:tabs>
        <w:ind w:left="360"/>
        <w:jc w:val="both"/>
      </w:pPr>
      <w:r>
        <w:rPr>
          <w:rFonts w:asciiTheme="minorHAnsi" w:hAnsiTheme="minorHAnsi"/>
          <w:sz w:val="22"/>
          <w:szCs w:val="22"/>
        </w:rPr>
        <w:t xml:space="preserve">Zhotovitel se zavazuje provést pro objednatele dílo svým jménem, na vlastní odpovědnost, na své nebezpečí a ve sjednané době. Veškeré práce budou provedeny v rozsahu odpovídajícímu </w:t>
      </w:r>
    </w:p>
    <w:p w14:paraId="1E15DC10" w14:textId="77777777" w:rsidR="007D3610" w:rsidRDefault="007D3610" w:rsidP="007D3610">
      <w:pPr>
        <w:pStyle w:val="Odstavecseseznamem"/>
        <w:tabs>
          <w:tab w:val="left" w:pos="426"/>
        </w:tabs>
        <w:ind w:left="360"/>
        <w:jc w:val="both"/>
        <w:rPr>
          <w:rFonts w:asciiTheme="minorHAnsi" w:hAnsiTheme="minorHAnsi"/>
          <w:sz w:val="22"/>
          <w:szCs w:val="22"/>
        </w:rPr>
      </w:pPr>
    </w:p>
    <w:p w14:paraId="47A810FA" w14:textId="77777777" w:rsidR="001D3440" w:rsidRPr="007D3610" w:rsidRDefault="009D008E" w:rsidP="007D3610">
      <w:pPr>
        <w:pStyle w:val="Odstavecseseznamem"/>
        <w:tabs>
          <w:tab w:val="left" w:pos="426"/>
        </w:tabs>
        <w:ind w:left="360"/>
        <w:jc w:val="both"/>
      </w:pPr>
      <w:r>
        <w:rPr>
          <w:rFonts w:asciiTheme="minorHAnsi" w:hAnsiTheme="minorHAnsi"/>
          <w:sz w:val="22"/>
          <w:szCs w:val="22"/>
        </w:rPr>
        <w:lastRenderedPageBreak/>
        <w:t>předpokládanému účelu a využití za dodržení kvalitativních podmínek a jakosti ve smyslu Stavebního zákona č. 183/2006 Sb. včetně navazujících),</w:t>
      </w:r>
      <w:r>
        <w:rPr>
          <w:rFonts w:ascii="Calibri" w:hAnsi="Calibri"/>
          <w:sz w:val="22"/>
          <w:szCs w:val="22"/>
        </w:rPr>
        <w:t xml:space="preserve"> Zakázka bude předána v kvalitě plně </w:t>
      </w:r>
      <w:r w:rsidRPr="007D3610">
        <w:rPr>
          <w:rFonts w:ascii="Calibri" w:hAnsi="Calibri"/>
          <w:sz w:val="22"/>
          <w:szCs w:val="22"/>
        </w:rPr>
        <w:t xml:space="preserve">respektující platné soubory ČSN, technické normy. </w:t>
      </w:r>
    </w:p>
    <w:p w14:paraId="15A02562" w14:textId="77777777" w:rsidR="001D3440" w:rsidRDefault="009D008E">
      <w:pPr>
        <w:ind w:left="360" w:hanging="360"/>
        <w:jc w:val="both"/>
      </w:pPr>
      <w:r>
        <w:rPr>
          <w:rFonts w:asciiTheme="minorHAnsi" w:hAnsiTheme="minorHAnsi"/>
          <w:sz w:val="22"/>
          <w:szCs w:val="22"/>
        </w:rPr>
        <w:t>3.</w:t>
      </w:r>
      <w:r>
        <w:rPr>
          <w:rFonts w:asciiTheme="minorHAnsi" w:hAnsiTheme="minorHAnsi"/>
          <w:sz w:val="22"/>
          <w:szCs w:val="22"/>
        </w:rPr>
        <w:tab/>
        <w:t>Zhotovitel se zavazuje rovněž dodržovat obecně závazné právní předpisy, nařízení orgánů veřejné správy, závazné i doporučené technické normy, podklady a podmínky uvedené v této smlouvě.</w:t>
      </w:r>
    </w:p>
    <w:p w14:paraId="3BC6DCEB" w14:textId="77777777" w:rsidR="001D3440" w:rsidRDefault="001D3440">
      <w:pPr>
        <w:jc w:val="both"/>
        <w:rPr>
          <w:rFonts w:asciiTheme="minorHAnsi" w:hAnsiTheme="minorHAnsi"/>
          <w:sz w:val="22"/>
          <w:szCs w:val="22"/>
        </w:rPr>
      </w:pPr>
    </w:p>
    <w:p w14:paraId="571605AD" w14:textId="77777777" w:rsidR="001D3440" w:rsidRDefault="009D008E">
      <w:pPr>
        <w:ind w:left="360" w:hanging="360"/>
        <w:jc w:val="both"/>
      </w:pPr>
      <w:r>
        <w:rPr>
          <w:rFonts w:asciiTheme="minorHAnsi" w:hAnsiTheme="minorHAnsi"/>
          <w:sz w:val="22"/>
          <w:szCs w:val="22"/>
        </w:rPr>
        <w:t>4.</w:t>
      </w:r>
      <w:r>
        <w:rPr>
          <w:rFonts w:asciiTheme="minorHAnsi" w:hAnsiTheme="minorHAnsi"/>
          <w:sz w:val="22"/>
          <w:szCs w:val="22"/>
        </w:rPr>
        <w:tab/>
        <w:t>Zhotovitel se bude řídit touto smlouvou a dále pokyny objednatele, zápisy a dohodami smluvních stran v průběhu projektové přípravy akce a rozhodnutími a vyjádřeními dotčených orgánů státní správy, popřípadě organizací pověřených výkonem státní správy.</w:t>
      </w:r>
    </w:p>
    <w:p w14:paraId="02E4A3AE" w14:textId="77777777" w:rsidR="001D3440" w:rsidRDefault="001D3440">
      <w:pPr>
        <w:jc w:val="both"/>
        <w:rPr>
          <w:rFonts w:asciiTheme="minorHAnsi" w:hAnsiTheme="minorHAnsi"/>
          <w:sz w:val="22"/>
          <w:szCs w:val="22"/>
        </w:rPr>
      </w:pPr>
    </w:p>
    <w:p w14:paraId="1867F7EC"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III. Předmět smlouvy a způsob zpracování díla</w:t>
      </w:r>
    </w:p>
    <w:p w14:paraId="679EC491" w14:textId="77777777" w:rsidR="001D3440" w:rsidRDefault="001D3440">
      <w:pPr>
        <w:jc w:val="center"/>
        <w:rPr>
          <w:rFonts w:asciiTheme="minorHAnsi" w:hAnsiTheme="minorHAnsi"/>
          <w:b/>
          <w:sz w:val="22"/>
          <w:szCs w:val="22"/>
        </w:rPr>
      </w:pPr>
    </w:p>
    <w:p w14:paraId="50E7E97C"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 xml:space="preserve">Předmětem této smlouvy je zhotovení: </w:t>
      </w:r>
    </w:p>
    <w:p w14:paraId="6BF508B8" w14:textId="77777777" w:rsidR="007D3610" w:rsidRDefault="007D3610">
      <w:pPr>
        <w:ind w:left="360" w:hanging="360"/>
        <w:jc w:val="both"/>
        <w:rPr>
          <w:rFonts w:asciiTheme="minorHAnsi" w:hAnsiTheme="minorHAnsi"/>
          <w:sz w:val="22"/>
          <w:szCs w:val="22"/>
        </w:rPr>
      </w:pPr>
    </w:p>
    <w:p w14:paraId="325C7068"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 xml:space="preserve">a) projektové dokumentace pro stavební povolení včetně výkonu investorsko-inženýrské činnosti v rozsahu zajištění vyjádření veškerých dotčených orgánů pro vydání stavebního povolení pro stavbu </w:t>
      </w:r>
      <w:r w:rsidRPr="009D008E">
        <w:rPr>
          <w:rFonts w:asciiTheme="minorHAnsi" w:hAnsiTheme="minorHAnsi"/>
          <w:b/>
          <w:bCs/>
          <w:sz w:val="22"/>
          <w:szCs w:val="22"/>
        </w:rPr>
        <w:t>Technologická rekonstrukce bufetů v MFA Pardubice</w:t>
      </w:r>
      <w:r>
        <w:rPr>
          <w:rFonts w:asciiTheme="minorHAnsi" w:hAnsiTheme="minorHAnsi"/>
          <w:sz w:val="22"/>
          <w:szCs w:val="22"/>
        </w:rPr>
        <w:t xml:space="preserve">. </w:t>
      </w:r>
    </w:p>
    <w:p w14:paraId="1F511F79" w14:textId="77777777" w:rsidR="007D3610" w:rsidRDefault="007D3610">
      <w:pPr>
        <w:ind w:left="360" w:hanging="360"/>
        <w:jc w:val="both"/>
      </w:pPr>
    </w:p>
    <w:p w14:paraId="063128B2"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 xml:space="preserve">b) dokumentace pro provedení stavby, součástí projektové dokumentace bude položkový </w:t>
      </w:r>
      <w:r w:rsidR="007D3610">
        <w:rPr>
          <w:rFonts w:asciiTheme="minorHAnsi" w:hAnsiTheme="minorHAnsi"/>
          <w:sz w:val="22"/>
          <w:szCs w:val="22"/>
        </w:rPr>
        <w:t xml:space="preserve">rozpočet a výkaz výměrů stavby, součinnost při výběru zhotovitele realizace </w:t>
      </w:r>
    </w:p>
    <w:p w14:paraId="26F2EFEF" w14:textId="77777777" w:rsidR="001D3440" w:rsidRDefault="001D3440">
      <w:pPr>
        <w:ind w:left="360" w:hanging="360"/>
        <w:jc w:val="both"/>
        <w:rPr>
          <w:rFonts w:asciiTheme="minorHAnsi" w:hAnsiTheme="minorHAnsi"/>
          <w:sz w:val="22"/>
          <w:szCs w:val="22"/>
        </w:rPr>
      </w:pPr>
    </w:p>
    <w:p w14:paraId="50EB714D" w14:textId="77777777" w:rsidR="001D3440" w:rsidRDefault="009D008E">
      <w:pPr>
        <w:ind w:left="360" w:hanging="360"/>
        <w:jc w:val="both"/>
        <w:rPr>
          <w:rFonts w:ascii="Calibri" w:hAnsi="Calibri" w:cs="Calibri"/>
          <w:sz w:val="22"/>
          <w:szCs w:val="22"/>
        </w:rPr>
      </w:pPr>
      <w:r>
        <w:rPr>
          <w:rFonts w:asciiTheme="minorHAnsi" w:hAnsiTheme="minorHAnsi"/>
          <w:sz w:val="22"/>
          <w:szCs w:val="22"/>
        </w:rPr>
        <w:t xml:space="preserve">c) </w:t>
      </w:r>
      <w:r>
        <w:rPr>
          <w:rFonts w:ascii="Calibri" w:hAnsi="Calibri" w:cs="Calibri"/>
          <w:sz w:val="22"/>
          <w:szCs w:val="22"/>
        </w:rPr>
        <w:t>autorský dozor v průběhu realizace projektu</w:t>
      </w:r>
    </w:p>
    <w:p w14:paraId="736669C4" w14:textId="77777777" w:rsidR="001D3440" w:rsidRDefault="001D3440">
      <w:pPr>
        <w:ind w:left="360" w:hanging="360"/>
        <w:jc w:val="both"/>
        <w:rPr>
          <w:rFonts w:asciiTheme="minorHAnsi" w:hAnsiTheme="minorHAnsi"/>
          <w:sz w:val="22"/>
          <w:szCs w:val="22"/>
        </w:rPr>
      </w:pPr>
    </w:p>
    <w:p w14:paraId="3AF47964" w14:textId="4D955AFE" w:rsidR="007D3610" w:rsidRDefault="007D3610">
      <w:pPr>
        <w:ind w:left="360" w:hanging="360"/>
        <w:jc w:val="both"/>
        <w:rPr>
          <w:rFonts w:asciiTheme="minorHAnsi" w:hAnsiTheme="minorHAnsi"/>
          <w:sz w:val="22"/>
          <w:szCs w:val="22"/>
        </w:rPr>
      </w:pPr>
      <w:r w:rsidRPr="007D3610">
        <w:rPr>
          <w:rFonts w:asciiTheme="minorHAnsi" w:hAnsiTheme="minorHAnsi"/>
          <w:sz w:val="22"/>
          <w:szCs w:val="22"/>
        </w:rPr>
        <w:t>Podklady pro zhotovení předmětu smlouvy – studie</w:t>
      </w:r>
      <w:r>
        <w:rPr>
          <w:rFonts w:asciiTheme="minorHAnsi" w:hAnsiTheme="minorHAnsi"/>
          <w:sz w:val="22"/>
          <w:szCs w:val="22"/>
        </w:rPr>
        <w:t xml:space="preserve"> </w:t>
      </w:r>
      <w:r w:rsidR="00BD0BD6">
        <w:rPr>
          <w:rFonts w:asciiTheme="minorHAnsi" w:hAnsiTheme="minorHAnsi"/>
          <w:sz w:val="22"/>
          <w:szCs w:val="22"/>
        </w:rPr>
        <w:t>–</w:t>
      </w:r>
      <w:r>
        <w:rPr>
          <w:rFonts w:asciiTheme="minorHAnsi" w:hAnsiTheme="minorHAnsi"/>
          <w:sz w:val="22"/>
          <w:szCs w:val="22"/>
        </w:rPr>
        <w:t xml:space="preserve"> </w:t>
      </w:r>
      <w:r w:rsidRPr="007D3610">
        <w:rPr>
          <w:rFonts w:asciiTheme="minorHAnsi" w:hAnsiTheme="minorHAnsi"/>
          <w:sz w:val="22"/>
          <w:szCs w:val="22"/>
        </w:rPr>
        <w:t>Technologick</w:t>
      </w:r>
      <w:r w:rsidR="00BD0BD6">
        <w:rPr>
          <w:rFonts w:asciiTheme="minorHAnsi" w:hAnsiTheme="minorHAnsi"/>
          <w:sz w:val="22"/>
          <w:szCs w:val="22"/>
        </w:rPr>
        <w:t>é posílení bufetů v MFA</w:t>
      </w:r>
      <w:r w:rsidRPr="007D3610">
        <w:rPr>
          <w:rFonts w:asciiTheme="minorHAnsi" w:hAnsiTheme="minorHAnsi"/>
          <w:sz w:val="22"/>
          <w:szCs w:val="22"/>
        </w:rPr>
        <w:t xml:space="preserve"> Pardubice</w:t>
      </w:r>
    </w:p>
    <w:p w14:paraId="4FE1CE77" w14:textId="77777777" w:rsidR="007D3610" w:rsidRDefault="007D3610">
      <w:pPr>
        <w:ind w:left="360" w:hanging="360"/>
        <w:jc w:val="both"/>
        <w:rPr>
          <w:rFonts w:asciiTheme="minorHAnsi" w:hAnsiTheme="minorHAnsi"/>
          <w:sz w:val="22"/>
          <w:szCs w:val="22"/>
        </w:rPr>
      </w:pPr>
    </w:p>
    <w:p w14:paraId="24BA7C9B"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 xml:space="preserve">Počet vyhotovení projektové dokumentace bude činit 4 </w:t>
      </w:r>
      <w:proofErr w:type="spellStart"/>
      <w:r>
        <w:rPr>
          <w:rFonts w:asciiTheme="minorHAnsi" w:hAnsiTheme="minorHAnsi"/>
          <w:sz w:val="22"/>
          <w:szCs w:val="22"/>
        </w:rPr>
        <w:t>paré</w:t>
      </w:r>
      <w:proofErr w:type="spellEnd"/>
      <w:r>
        <w:rPr>
          <w:rFonts w:asciiTheme="minorHAnsi" w:hAnsiTheme="minorHAnsi"/>
          <w:sz w:val="22"/>
          <w:szCs w:val="22"/>
        </w:rPr>
        <w:t xml:space="preserve"> tištěných, 2 </w:t>
      </w:r>
      <w:proofErr w:type="spellStart"/>
      <w:r>
        <w:rPr>
          <w:rFonts w:asciiTheme="minorHAnsi" w:hAnsiTheme="minorHAnsi"/>
          <w:sz w:val="22"/>
          <w:szCs w:val="22"/>
        </w:rPr>
        <w:t>paré</w:t>
      </w:r>
      <w:proofErr w:type="spellEnd"/>
      <w:r>
        <w:rPr>
          <w:rFonts w:asciiTheme="minorHAnsi" w:hAnsiTheme="minorHAnsi"/>
          <w:sz w:val="22"/>
          <w:szCs w:val="22"/>
        </w:rPr>
        <w:t xml:space="preserve"> v elektronické podobě (na CD-R) ve formátu DWG, PDF (výkresy) Excel (rozpočet). Textové části budou dodány v elektronické podobě ve formátu DOC, vyjádření v rozsahu nutném pro stavební řízení včetně nutných projednání s dotčenými orgány a účastníky výstavby a stavebního řízení v průběhu zpracování projektových dokumentací budou doložena v dokladové části v originále a ve formátu PDF</w:t>
      </w:r>
    </w:p>
    <w:p w14:paraId="214B03D4" w14:textId="77777777" w:rsidR="001D3440" w:rsidRDefault="001D3440">
      <w:pPr>
        <w:jc w:val="both"/>
        <w:rPr>
          <w:rFonts w:asciiTheme="minorHAnsi" w:hAnsiTheme="minorHAnsi"/>
          <w:sz w:val="22"/>
          <w:szCs w:val="22"/>
        </w:rPr>
      </w:pPr>
    </w:p>
    <w:p w14:paraId="55DE945C" w14:textId="77777777" w:rsidR="001D3440" w:rsidRDefault="009D008E">
      <w:pPr>
        <w:numPr>
          <w:ilvl w:val="0"/>
          <w:numId w:val="1"/>
        </w:numPr>
        <w:ind w:left="360"/>
        <w:jc w:val="both"/>
        <w:rPr>
          <w:rFonts w:asciiTheme="minorHAnsi" w:hAnsiTheme="minorHAnsi"/>
          <w:sz w:val="22"/>
          <w:szCs w:val="22"/>
        </w:rPr>
      </w:pPr>
      <w:r>
        <w:rPr>
          <w:rFonts w:asciiTheme="minorHAnsi" w:hAnsiTheme="minorHAnsi"/>
          <w:sz w:val="22"/>
          <w:szCs w:val="22"/>
        </w:rPr>
        <w:t>Zhotovitel potvrzuje, že se seznámil s úplným rozsahem a povahou díla, že jsou mu známy veškeré technické a kvalitativní a jiné podmínky nezbytné k realizaci díla. Zhotovitel potvrzuje, že disponuje takovými kapacitami a odbornými znalostmi, které jsou k řádnému a včasnému provedení díla nezbytné.</w:t>
      </w:r>
    </w:p>
    <w:p w14:paraId="56EE7E0A" w14:textId="77777777" w:rsidR="001D3440" w:rsidRDefault="001D3440">
      <w:pPr>
        <w:jc w:val="both"/>
        <w:rPr>
          <w:rFonts w:asciiTheme="minorHAnsi" w:hAnsiTheme="minorHAnsi"/>
          <w:sz w:val="22"/>
          <w:szCs w:val="22"/>
        </w:rPr>
      </w:pPr>
    </w:p>
    <w:p w14:paraId="7459D58C"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IV. Doba a místo plnění</w:t>
      </w:r>
    </w:p>
    <w:p w14:paraId="35625193" w14:textId="77777777" w:rsidR="001D3440" w:rsidRDefault="001D3440">
      <w:pPr>
        <w:jc w:val="center"/>
        <w:rPr>
          <w:rFonts w:asciiTheme="minorHAnsi" w:hAnsiTheme="minorHAnsi"/>
          <w:b/>
          <w:sz w:val="22"/>
          <w:szCs w:val="22"/>
        </w:rPr>
      </w:pPr>
    </w:p>
    <w:p w14:paraId="17E035AB"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P</w:t>
      </w:r>
      <w:r>
        <w:rPr>
          <w:rFonts w:asciiTheme="minorHAnsi" w:hAnsiTheme="minorHAnsi"/>
          <w:bCs/>
          <w:sz w:val="22"/>
          <w:szCs w:val="22"/>
        </w:rPr>
        <w:t>ředmět plnění bude plněn v následujících termínech</w:t>
      </w:r>
      <w:r>
        <w:rPr>
          <w:rFonts w:asciiTheme="minorHAnsi" w:hAnsiTheme="minorHAnsi"/>
          <w:sz w:val="22"/>
          <w:szCs w:val="22"/>
        </w:rPr>
        <w:t>:</w:t>
      </w:r>
    </w:p>
    <w:p w14:paraId="7AC0156A" w14:textId="77777777" w:rsidR="001D3440" w:rsidRDefault="001D3440">
      <w:pPr>
        <w:jc w:val="both"/>
        <w:rPr>
          <w:rFonts w:asciiTheme="minorHAnsi" w:hAnsiTheme="minorHAnsi"/>
          <w:sz w:val="22"/>
          <w:szCs w:val="22"/>
        </w:rPr>
      </w:pPr>
    </w:p>
    <w:p w14:paraId="3602704E" w14:textId="351A91CD" w:rsidR="001D3440" w:rsidRPr="003F6D31" w:rsidRDefault="009D008E">
      <w:pPr>
        <w:jc w:val="both"/>
        <w:rPr>
          <w:rFonts w:asciiTheme="minorHAnsi" w:hAnsiTheme="minorHAnsi"/>
          <w:sz w:val="22"/>
          <w:szCs w:val="22"/>
        </w:rPr>
      </w:pPr>
      <w:r>
        <w:rPr>
          <w:rFonts w:asciiTheme="minorHAnsi" w:hAnsiTheme="minorHAnsi"/>
          <w:sz w:val="22"/>
          <w:szCs w:val="22"/>
        </w:rPr>
        <w:t xml:space="preserve">Zpracování projektu pro stavební </w:t>
      </w:r>
      <w:r w:rsidRPr="003F6D31">
        <w:rPr>
          <w:rFonts w:asciiTheme="minorHAnsi" w:hAnsiTheme="minorHAnsi"/>
          <w:sz w:val="22"/>
          <w:szCs w:val="22"/>
        </w:rPr>
        <w:t xml:space="preserve">povolení do </w:t>
      </w:r>
      <w:r w:rsidR="00FA7625">
        <w:rPr>
          <w:rFonts w:asciiTheme="minorHAnsi" w:hAnsiTheme="minorHAnsi"/>
          <w:sz w:val="22"/>
          <w:szCs w:val="22"/>
        </w:rPr>
        <w:t>30. 9.</w:t>
      </w:r>
      <w:r w:rsidR="007D3610" w:rsidRPr="003F6D31">
        <w:rPr>
          <w:rFonts w:asciiTheme="minorHAnsi" w:hAnsiTheme="minorHAnsi"/>
          <w:sz w:val="22"/>
          <w:szCs w:val="22"/>
        </w:rPr>
        <w:t xml:space="preserve"> 2021</w:t>
      </w:r>
      <w:r w:rsidRPr="003F6D31">
        <w:rPr>
          <w:rFonts w:asciiTheme="minorHAnsi" w:hAnsiTheme="minorHAnsi"/>
          <w:sz w:val="22"/>
          <w:szCs w:val="22"/>
        </w:rPr>
        <w:t xml:space="preserve"> s tím, že v průběhu zpracování budou probíhat koordinační schůzky k připomínkování investorem. </w:t>
      </w:r>
    </w:p>
    <w:p w14:paraId="169B304A" w14:textId="77777777" w:rsidR="001D3440" w:rsidRPr="003F6D31" w:rsidRDefault="001D3440">
      <w:pPr>
        <w:jc w:val="both"/>
        <w:rPr>
          <w:rFonts w:asciiTheme="minorHAnsi" w:hAnsiTheme="minorHAnsi"/>
          <w:sz w:val="22"/>
          <w:szCs w:val="22"/>
        </w:rPr>
      </w:pPr>
    </w:p>
    <w:p w14:paraId="5A983317" w14:textId="64201C1B" w:rsidR="001D3440" w:rsidRDefault="009D008E">
      <w:pPr>
        <w:jc w:val="both"/>
        <w:rPr>
          <w:rFonts w:asciiTheme="minorHAnsi" w:hAnsiTheme="minorHAnsi"/>
          <w:sz w:val="22"/>
          <w:szCs w:val="22"/>
        </w:rPr>
      </w:pPr>
      <w:r w:rsidRPr="003F6D31">
        <w:rPr>
          <w:rFonts w:asciiTheme="minorHAnsi" w:hAnsiTheme="minorHAnsi"/>
          <w:sz w:val="22"/>
          <w:szCs w:val="22"/>
        </w:rPr>
        <w:t xml:space="preserve">Zpracování projektu pro realizaci stavby do </w:t>
      </w:r>
      <w:r w:rsidR="00FA7625">
        <w:rPr>
          <w:rFonts w:asciiTheme="minorHAnsi" w:hAnsiTheme="minorHAnsi"/>
          <w:sz w:val="22"/>
          <w:szCs w:val="22"/>
        </w:rPr>
        <w:t>15.11.2021</w:t>
      </w:r>
      <w:r w:rsidRPr="003F6D31">
        <w:rPr>
          <w:rFonts w:asciiTheme="minorHAnsi" w:hAnsiTheme="minorHAnsi"/>
          <w:sz w:val="22"/>
          <w:szCs w:val="22"/>
        </w:rPr>
        <w:t xml:space="preserve"> s tím, že v průběhu zpracování budou probíhat koordinační schůzky k připomínkování investorem.</w:t>
      </w:r>
      <w:r>
        <w:rPr>
          <w:rFonts w:asciiTheme="minorHAnsi" w:hAnsiTheme="minorHAnsi"/>
          <w:sz w:val="22"/>
          <w:szCs w:val="22"/>
        </w:rPr>
        <w:t xml:space="preserve"> </w:t>
      </w:r>
    </w:p>
    <w:p w14:paraId="1BECD9A4" w14:textId="77777777" w:rsidR="001D3440" w:rsidRDefault="001D3440">
      <w:pPr>
        <w:jc w:val="both"/>
        <w:rPr>
          <w:rFonts w:asciiTheme="minorHAnsi" w:hAnsiTheme="minorHAnsi"/>
          <w:sz w:val="22"/>
          <w:szCs w:val="22"/>
        </w:rPr>
      </w:pPr>
    </w:p>
    <w:p w14:paraId="68662BB6" w14:textId="77777777" w:rsidR="001D3440" w:rsidRDefault="001D3440">
      <w:pPr>
        <w:ind w:left="540" w:hanging="180"/>
        <w:jc w:val="both"/>
        <w:rPr>
          <w:rFonts w:asciiTheme="minorHAnsi" w:hAnsiTheme="minorHAnsi"/>
        </w:rPr>
      </w:pPr>
    </w:p>
    <w:p w14:paraId="32A7DBBB" w14:textId="77777777" w:rsidR="001D3440" w:rsidRDefault="009D008E">
      <w:pPr>
        <w:jc w:val="both"/>
        <w:rPr>
          <w:rFonts w:asciiTheme="minorHAnsi" w:hAnsiTheme="minorHAnsi"/>
          <w:sz w:val="22"/>
          <w:szCs w:val="22"/>
        </w:rPr>
      </w:pPr>
      <w:r>
        <w:rPr>
          <w:rFonts w:asciiTheme="minorHAnsi" w:hAnsiTheme="minorHAnsi"/>
          <w:sz w:val="22"/>
          <w:szCs w:val="22"/>
        </w:rPr>
        <w:lastRenderedPageBreak/>
        <w:t>Práce spojené s prováděním stavby (AD) bude zhotovitel vykonávat od zahájení realizace stavby do odstranění vad vyplývajících z kolaudačního řízení.</w:t>
      </w:r>
    </w:p>
    <w:p w14:paraId="6CA55D03" w14:textId="77777777" w:rsidR="001D3440" w:rsidRDefault="001D3440">
      <w:pPr>
        <w:jc w:val="both"/>
        <w:rPr>
          <w:rFonts w:asciiTheme="minorHAnsi" w:hAnsiTheme="minorHAnsi"/>
          <w:sz w:val="22"/>
          <w:szCs w:val="22"/>
        </w:rPr>
      </w:pPr>
    </w:p>
    <w:p w14:paraId="1EEE3241" w14:textId="77777777" w:rsidR="001D3440" w:rsidRDefault="009D008E">
      <w:pPr>
        <w:ind w:left="426" w:hanging="426"/>
        <w:jc w:val="both"/>
      </w:pPr>
      <w:r>
        <w:rPr>
          <w:rFonts w:asciiTheme="minorHAnsi" w:hAnsiTheme="minorHAnsi"/>
          <w:sz w:val="22"/>
          <w:szCs w:val="22"/>
        </w:rPr>
        <w:t>2.</w:t>
      </w:r>
      <w:r>
        <w:rPr>
          <w:rFonts w:asciiTheme="minorHAnsi" w:hAnsiTheme="minorHAnsi"/>
          <w:sz w:val="22"/>
          <w:szCs w:val="22"/>
        </w:rPr>
        <w:tab/>
        <w:t xml:space="preserve">Místo plnění: Multifunkční aréna Pardubice, </w:t>
      </w:r>
      <w:r>
        <w:rPr>
          <w:rFonts w:ascii="Calibri" w:hAnsi="Calibri"/>
          <w:sz w:val="22"/>
          <w:szCs w:val="22"/>
        </w:rPr>
        <w:t>Sukova třída 1735</w:t>
      </w:r>
    </w:p>
    <w:p w14:paraId="330AAC53" w14:textId="77777777" w:rsidR="001D3440" w:rsidRDefault="001D3440" w:rsidP="007D3610">
      <w:pPr>
        <w:outlineLvl w:val="0"/>
        <w:rPr>
          <w:rFonts w:asciiTheme="minorHAnsi" w:hAnsiTheme="minorHAnsi"/>
          <w:b/>
          <w:sz w:val="22"/>
          <w:szCs w:val="22"/>
        </w:rPr>
      </w:pPr>
    </w:p>
    <w:p w14:paraId="3B81B548"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VI. Podklady – součinnost objednatele</w:t>
      </w:r>
    </w:p>
    <w:p w14:paraId="7A146FC8" w14:textId="77777777" w:rsidR="001D3440" w:rsidRDefault="001D3440">
      <w:pPr>
        <w:jc w:val="both"/>
        <w:rPr>
          <w:rFonts w:asciiTheme="minorHAnsi" w:hAnsiTheme="minorHAnsi"/>
          <w:sz w:val="22"/>
          <w:szCs w:val="22"/>
        </w:rPr>
      </w:pPr>
    </w:p>
    <w:p w14:paraId="7D1149AF" w14:textId="77777777" w:rsidR="001D3440" w:rsidRDefault="009D008E">
      <w:pPr>
        <w:jc w:val="both"/>
        <w:rPr>
          <w:rFonts w:asciiTheme="minorHAnsi" w:hAnsiTheme="minorHAnsi"/>
          <w:sz w:val="22"/>
          <w:szCs w:val="22"/>
        </w:rPr>
      </w:pPr>
      <w:r>
        <w:rPr>
          <w:rFonts w:asciiTheme="minorHAnsi" w:hAnsiTheme="minorHAnsi"/>
          <w:sz w:val="22"/>
          <w:szCs w:val="22"/>
        </w:rPr>
        <w:t>Zhotovitel se zavazuje použít podklady pouze k sjednanému účelu a dodržovat mlčenlivost o údajích v nich obsažených a chránit je jako hospodářské tajemství objednatele.</w:t>
      </w:r>
    </w:p>
    <w:p w14:paraId="1B44AC7F" w14:textId="77777777" w:rsidR="001D3440" w:rsidRDefault="001D3440">
      <w:pPr>
        <w:ind w:left="360" w:hanging="360"/>
        <w:jc w:val="both"/>
        <w:rPr>
          <w:rFonts w:asciiTheme="minorHAnsi" w:hAnsiTheme="minorHAnsi"/>
          <w:sz w:val="22"/>
          <w:szCs w:val="22"/>
        </w:rPr>
      </w:pPr>
    </w:p>
    <w:p w14:paraId="349A4999" w14:textId="77777777" w:rsidR="001D3440" w:rsidRDefault="009D008E">
      <w:pPr>
        <w:ind w:left="360" w:hanging="360"/>
        <w:jc w:val="center"/>
        <w:outlineLvl w:val="0"/>
        <w:rPr>
          <w:rFonts w:asciiTheme="minorHAnsi" w:hAnsiTheme="minorHAnsi"/>
          <w:b/>
          <w:sz w:val="22"/>
          <w:szCs w:val="22"/>
        </w:rPr>
      </w:pPr>
      <w:r>
        <w:rPr>
          <w:rFonts w:asciiTheme="minorHAnsi" w:hAnsiTheme="minorHAnsi"/>
          <w:b/>
          <w:sz w:val="22"/>
          <w:szCs w:val="22"/>
        </w:rPr>
        <w:t>VII. Cena za dílo</w:t>
      </w:r>
    </w:p>
    <w:p w14:paraId="1E0634AC" w14:textId="77777777" w:rsidR="001D3440" w:rsidRDefault="001D3440">
      <w:pPr>
        <w:ind w:left="360" w:hanging="360"/>
        <w:jc w:val="center"/>
        <w:rPr>
          <w:rFonts w:asciiTheme="minorHAnsi" w:hAnsiTheme="minorHAnsi"/>
          <w:b/>
          <w:sz w:val="22"/>
          <w:szCs w:val="22"/>
        </w:rPr>
      </w:pPr>
    </w:p>
    <w:p w14:paraId="6F1F65E6" w14:textId="77777777" w:rsidR="001D3440" w:rsidRDefault="009D008E">
      <w:pPr>
        <w:jc w:val="both"/>
      </w:pPr>
      <w:r>
        <w:rPr>
          <w:rFonts w:asciiTheme="minorHAnsi" w:hAnsiTheme="minorHAnsi"/>
          <w:sz w:val="22"/>
          <w:szCs w:val="22"/>
        </w:rPr>
        <w:t>Cena za dílo je sjednána dohodou s objednatelem, jako nejvýše přípustná na základě odsouhlasené cenové nabídky a platná po celou dobu realizace díla.</w:t>
      </w:r>
    </w:p>
    <w:p w14:paraId="22952A55" w14:textId="77777777" w:rsidR="001D3440" w:rsidRDefault="001D3440">
      <w:pPr>
        <w:jc w:val="both"/>
        <w:rPr>
          <w:rFonts w:asciiTheme="minorHAnsi" w:hAnsiTheme="minorHAnsi"/>
          <w:sz w:val="22"/>
          <w:szCs w:val="22"/>
        </w:rPr>
      </w:pPr>
    </w:p>
    <w:p w14:paraId="4F85C96F" w14:textId="3EF450D4" w:rsidR="001D3440" w:rsidRDefault="009D008E">
      <w:pPr>
        <w:ind w:firstLine="708"/>
        <w:jc w:val="both"/>
        <w:rPr>
          <w:rFonts w:asciiTheme="minorHAnsi" w:hAnsiTheme="minorHAnsi"/>
          <w:sz w:val="22"/>
          <w:szCs w:val="22"/>
        </w:rPr>
      </w:pPr>
      <w:r>
        <w:rPr>
          <w:rFonts w:asciiTheme="minorHAnsi" w:hAnsiTheme="minorHAnsi"/>
          <w:sz w:val="22"/>
          <w:szCs w:val="22"/>
        </w:rPr>
        <w:t>Celková smluvní cena za plnění činí</w:t>
      </w:r>
      <w:r w:rsidR="001F41FC">
        <w:rPr>
          <w:rFonts w:asciiTheme="minorHAnsi" w:hAnsiTheme="minorHAnsi"/>
          <w:sz w:val="22"/>
          <w:szCs w:val="22"/>
        </w:rPr>
        <w:t xml:space="preserve"> 1 880 000,-Kč </w:t>
      </w:r>
      <w:r>
        <w:rPr>
          <w:rFonts w:asciiTheme="minorHAnsi" w:hAnsiTheme="minorHAnsi"/>
          <w:sz w:val="22"/>
          <w:szCs w:val="22"/>
        </w:rPr>
        <w:t xml:space="preserve">bez DPH, vč. DPH </w:t>
      </w:r>
      <w:r w:rsidR="001F41FC">
        <w:rPr>
          <w:rFonts w:asciiTheme="minorHAnsi" w:hAnsiTheme="minorHAnsi"/>
          <w:sz w:val="22"/>
          <w:szCs w:val="22"/>
        </w:rPr>
        <w:t>2 274 800,- Kč</w:t>
      </w:r>
    </w:p>
    <w:p w14:paraId="5A8D76E6" w14:textId="77777777" w:rsidR="001D3440" w:rsidRDefault="001D3440">
      <w:pPr>
        <w:jc w:val="both"/>
        <w:rPr>
          <w:rFonts w:asciiTheme="minorHAnsi" w:hAnsiTheme="minorHAnsi"/>
          <w:sz w:val="22"/>
          <w:szCs w:val="22"/>
        </w:rPr>
      </w:pPr>
    </w:p>
    <w:p w14:paraId="13F24DD5" w14:textId="77777777" w:rsidR="001D3440" w:rsidRDefault="009D008E">
      <w:pPr>
        <w:ind w:left="708"/>
        <w:jc w:val="both"/>
        <w:rPr>
          <w:rFonts w:asciiTheme="minorHAnsi" w:hAnsiTheme="minorHAnsi"/>
          <w:sz w:val="22"/>
          <w:szCs w:val="22"/>
        </w:rPr>
      </w:pPr>
      <w:r>
        <w:rPr>
          <w:rFonts w:asciiTheme="minorHAnsi" w:hAnsiTheme="minorHAnsi"/>
          <w:sz w:val="22"/>
          <w:szCs w:val="22"/>
        </w:rPr>
        <w:t xml:space="preserve">Dohodnutá celková smluvní cena za zpracování pro stavební </w:t>
      </w:r>
      <w:proofErr w:type="gramStart"/>
      <w:r>
        <w:rPr>
          <w:rFonts w:asciiTheme="minorHAnsi" w:hAnsiTheme="minorHAnsi"/>
          <w:sz w:val="22"/>
          <w:szCs w:val="22"/>
        </w:rPr>
        <w:t>povolení  činí</w:t>
      </w:r>
      <w:proofErr w:type="gramEnd"/>
      <w:r>
        <w:rPr>
          <w:rFonts w:asciiTheme="minorHAnsi" w:hAnsiTheme="minorHAnsi"/>
          <w:sz w:val="22"/>
          <w:szCs w:val="22"/>
        </w:rPr>
        <w:t>:</w:t>
      </w:r>
    </w:p>
    <w:p w14:paraId="51A0A5A4" w14:textId="77777777" w:rsidR="001D3440" w:rsidRDefault="001D3440">
      <w:pPr>
        <w:ind w:left="708"/>
        <w:jc w:val="both"/>
        <w:rPr>
          <w:rFonts w:asciiTheme="minorHAnsi" w:hAnsiTheme="minorHAnsi"/>
          <w:sz w:val="22"/>
          <w:szCs w:val="22"/>
        </w:rPr>
      </w:pPr>
    </w:p>
    <w:p w14:paraId="1AFF7418" w14:textId="7202BEA0" w:rsidR="001D3440" w:rsidRDefault="009D008E">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Cena celkem bez </w:t>
      </w:r>
      <w:proofErr w:type="gramStart"/>
      <w:r>
        <w:rPr>
          <w:rFonts w:asciiTheme="minorHAnsi" w:hAnsiTheme="minorHAnsi"/>
          <w:sz w:val="22"/>
          <w:szCs w:val="22"/>
        </w:rPr>
        <w:t>DPH :</w:t>
      </w:r>
      <w:proofErr w:type="gramEnd"/>
      <w:r>
        <w:rPr>
          <w:rFonts w:asciiTheme="minorHAnsi" w:hAnsiTheme="minorHAnsi"/>
          <w:sz w:val="22"/>
          <w:szCs w:val="22"/>
        </w:rPr>
        <w:t xml:space="preserve"> </w:t>
      </w:r>
      <w:r>
        <w:rPr>
          <w:rFonts w:asciiTheme="minorHAnsi" w:hAnsiTheme="minorHAnsi"/>
          <w:sz w:val="22"/>
          <w:szCs w:val="22"/>
        </w:rPr>
        <w:tab/>
      </w:r>
      <w:r w:rsidR="001F41FC">
        <w:rPr>
          <w:rFonts w:asciiTheme="minorHAnsi" w:hAnsiTheme="minorHAnsi"/>
          <w:sz w:val="22"/>
          <w:szCs w:val="22"/>
        </w:rPr>
        <w:t>800 000,- Kč</w:t>
      </w:r>
    </w:p>
    <w:p w14:paraId="154FB8E9" w14:textId="77777777" w:rsidR="001F41FC" w:rsidRDefault="009D008E">
      <w:pPr>
        <w:jc w:val="both"/>
        <w:rPr>
          <w:rFonts w:asciiTheme="minorHAnsi" w:hAnsiTheme="minorHAnsi"/>
          <w:sz w:val="22"/>
          <w:szCs w:val="22"/>
        </w:rPr>
      </w:pPr>
      <w:r>
        <w:rPr>
          <w:rFonts w:asciiTheme="minorHAnsi" w:hAnsiTheme="minorHAnsi"/>
          <w:sz w:val="22"/>
          <w:szCs w:val="22"/>
        </w:rPr>
        <w:tab/>
      </w:r>
      <w:proofErr w:type="gramStart"/>
      <w:r>
        <w:rPr>
          <w:rFonts w:asciiTheme="minorHAnsi" w:hAnsiTheme="minorHAnsi"/>
          <w:sz w:val="22"/>
          <w:szCs w:val="22"/>
        </w:rPr>
        <w:t>DPH  :</w:t>
      </w:r>
      <w:proofErr w:type="gramEnd"/>
      <w:r>
        <w:rPr>
          <w:rFonts w:asciiTheme="minorHAnsi" w:hAnsiTheme="minorHAnsi"/>
          <w:sz w:val="22"/>
          <w:szCs w:val="22"/>
        </w:rPr>
        <w:tab/>
      </w:r>
      <w:r>
        <w:rPr>
          <w:rFonts w:asciiTheme="minorHAnsi" w:hAnsiTheme="minorHAnsi"/>
          <w:sz w:val="22"/>
          <w:szCs w:val="22"/>
        </w:rPr>
        <w:tab/>
      </w:r>
      <w:r w:rsidR="001F41FC">
        <w:rPr>
          <w:rFonts w:asciiTheme="minorHAnsi" w:hAnsiTheme="minorHAnsi"/>
          <w:sz w:val="22"/>
          <w:szCs w:val="22"/>
        </w:rPr>
        <w:tab/>
        <w:t>168 000,-Kč</w:t>
      </w:r>
    </w:p>
    <w:p w14:paraId="7386AFDD" w14:textId="37D4C9EC" w:rsidR="001D3440" w:rsidRDefault="009D008E">
      <w:pPr>
        <w:jc w:val="both"/>
        <w:rPr>
          <w:rFonts w:asciiTheme="minorHAnsi" w:hAnsiTheme="minorHAnsi"/>
          <w:sz w:val="22"/>
          <w:szCs w:val="22"/>
        </w:rPr>
      </w:pPr>
      <w:r>
        <w:rPr>
          <w:rFonts w:asciiTheme="minorHAnsi" w:hAnsiTheme="minorHAnsi"/>
          <w:sz w:val="22"/>
          <w:szCs w:val="22"/>
        </w:rPr>
        <w:tab/>
        <w:t xml:space="preserve">Cena celkem vč. </w:t>
      </w:r>
      <w:proofErr w:type="gramStart"/>
      <w:r>
        <w:rPr>
          <w:rFonts w:asciiTheme="minorHAnsi" w:hAnsiTheme="minorHAnsi"/>
          <w:sz w:val="22"/>
          <w:szCs w:val="22"/>
        </w:rPr>
        <w:t>DPH :</w:t>
      </w:r>
      <w:proofErr w:type="gramEnd"/>
      <w:r>
        <w:rPr>
          <w:rFonts w:asciiTheme="minorHAnsi" w:hAnsiTheme="minorHAnsi"/>
          <w:sz w:val="22"/>
          <w:szCs w:val="22"/>
        </w:rPr>
        <w:tab/>
      </w:r>
      <w:r w:rsidR="001F41FC">
        <w:rPr>
          <w:rFonts w:asciiTheme="minorHAnsi" w:hAnsiTheme="minorHAnsi"/>
          <w:sz w:val="22"/>
          <w:szCs w:val="22"/>
        </w:rPr>
        <w:t>968 000,- Kč</w:t>
      </w:r>
    </w:p>
    <w:p w14:paraId="79533C1F" w14:textId="77777777" w:rsidR="001F41FC" w:rsidRDefault="001F41FC">
      <w:pPr>
        <w:jc w:val="both"/>
        <w:rPr>
          <w:rFonts w:asciiTheme="minorHAnsi" w:hAnsiTheme="minorHAnsi"/>
          <w:sz w:val="22"/>
          <w:szCs w:val="22"/>
        </w:rPr>
      </w:pPr>
    </w:p>
    <w:p w14:paraId="1115B47D" w14:textId="77777777" w:rsidR="001D3440" w:rsidRDefault="009D008E">
      <w:pPr>
        <w:ind w:left="708"/>
        <w:jc w:val="both"/>
        <w:rPr>
          <w:rFonts w:asciiTheme="minorHAnsi" w:hAnsiTheme="minorHAnsi"/>
          <w:sz w:val="22"/>
          <w:szCs w:val="22"/>
        </w:rPr>
      </w:pPr>
      <w:r>
        <w:rPr>
          <w:rFonts w:asciiTheme="minorHAnsi" w:hAnsiTheme="minorHAnsi"/>
          <w:sz w:val="22"/>
          <w:szCs w:val="22"/>
        </w:rPr>
        <w:t>Dohodnutá celková smluvní cena za zpracování pro realizaci stavby činí:</w:t>
      </w:r>
    </w:p>
    <w:p w14:paraId="08B9D4FD" w14:textId="77777777" w:rsidR="001D3440" w:rsidRDefault="001D3440">
      <w:pPr>
        <w:ind w:left="708"/>
        <w:jc w:val="both"/>
        <w:rPr>
          <w:rFonts w:asciiTheme="minorHAnsi" w:hAnsiTheme="minorHAnsi"/>
          <w:sz w:val="22"/>
          <w:szCs w:val="22"/>
        </w:rPr>
      </w:pPr>
    </w:p>
    <w:p w14:paraId="5C2C9C84" w14:textId="41891BEA" w:rsidR="001D3440" w:rsidRDefault="009D008E">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Cena celkem bez </w:t>
      </w:r>
      <w:proofErr w:type="gramStart"/>
      <w:r>
        <w:rPr>
          <w:rFonts w:asciiTheme="minorHAnsi" w:hAnsiTheme="minorHAnsi"/>
          <w:sz w:val="22"/>
          <w:szCs w:val="22"/>
        </w:rPr>
        <w:t>DPH :</w:t>
      </w:r>
      <w:proofErr w:type="gramEnd"/>
      <w:r>
        <w:rPr>
          <w:rFonts w:asciiTheme="minorHAnsi" w:hAnsiTheme="minorHAnsi"/>
          <w:sz w:val="22"/>
          <w:szCs w:val="22"/>
        </w:rPr>
        <w:t xml:space="preserve"> </w:t>
      </w:r>
      <w:r>
        <w:rPr>
          <w:rFonts w:asciiTheme="minorHAnsi" w:hAnsiTheme="minorHAnsi"/>
          <w:sz w:val="22"/>
          <w:szCs w:val="22"/>
        </w:rPr>
        <w:tab/>
      </w:r>
      <w:r w:rsidR="001F41FC">
        <w:rPr>
          <w:rFonts w:asciiTheme="minorHAnsi" w:hAnsiTheme="minorHAnsi"/>
          <w:sz w:val="22"/>
          <w:szCs w:val="22"/>
        </w:rPr>
        <w:t>1 000 000,- Kč</w:t>
      </w:r>
    </w:p>
    <w:p w14:paraId="367D4D0B" w14:textId="6C80E7F2" w:rsidR="001D3440" w:rsidRDefault="009D008E">
      <w:pPr>
        <w:jc w:val="both"/>
        <w:rPr>
          <w:rFonts w:asciiTheme="minorHAnsi" w:hAnsiTheme="minorHAnsi"/>
          <w:sz w:val="22"/>
          <w:szCs w:val="22"/>
        </w:rPr>
      </w:pPr>
      <w:r>
        <w:rPr>
          <w:rFonts w:asciiTheme="minorHAnsi" w:hAnsiTheme="minorHAnsi"/>
          <w:sz w:val="22"/>
          <w:szCs w:val="22"/>
        </w:rPr>
        <w:tab/>
      </w:r>
      <w:proofErr w:type="gramStart"/>
      <w:r>
        <w:rPr>
          <w:rFonts w:asciiTheme="minorHAnsi" w:hAnsiTheme="minorHAnsi"/>
          <w:sz w:val="22"/>
          <w:szCs w:val="22"/>
        </w:rPr>
        <w:t>DPH  :</w:t>
      </w:r>
      <w:proofErr w:type="gramEnd"/>
      <w:r>
        <w:rPr>
          <w:rFonts w:asciiTheme="minorHAnsi" w:hAnsiTheme="minorHAnsi"/>
          <w:sz w:val="22"/>
          <w:szCs w:val="22"/>
        </w:rPr>
        <w:tab/>
      </w:r>
      <w:r>
        <w:rPr>
          <w:rFonts w:asciiTheme="minorHAnsi" w:hAnsiTheme="minorHAnsi"/>
          <w:sz w:val="22"/>
          <w:szCs w:val="22"/>
        </w:rPr>
        <w:tab/>
      </w:r>
      <w:r w:rsidR="001F41FC">
        <w:rPr>
          <w:rFonts w:asciiTheme="minorHAnsi" w:hAnsiTheme="minorHAnsi"/>
          <w:sz w:val="22"/>
          <w:szCs w:val="22"/>
        </w:rPr>
        <w:tab/>
        <w:t xml:space="preserve">   210 000,- Kč</w:t>
      </w:r>
      <w:r>
        <w:rPr>
          <w:rFonts w:asciiTheme="minorHAnsi" w:hAnsiTheme="minorHAnsi"/>
          <w:sz w:val="22"/>
          <w:szCs w:val="22"/>
        </w:rPr>
        <w:tab/>
        <w:t xml:space="preserve"> </w:t>
      </w:r>
    </w:p>
    <w:p w14:paraId="000177B7" w14:textId="47DA0936" w:rsidR="001D3440" w:rsidRDefault="009D008E">
      <w:pPr>
        <w:jc w:val="both"/>
        <w:rPr>
          <w:rFonts w:asciiTheme="minorHAnsi" w:hAnsiTheme="minorHAnsi"/>
          <w:sz w:val="22"/>
          <w:szCs w:val="22"/>
        </w:rPr>
      </w:pPr>
      <w:r>
        <w:rPr>
          <w:rFonts w:asciiTheme="minorHAnsi" w:hAnsiTheme="minorHAnsi"/>
          <w:sz w:val="22"/>
          <w:szCs w:val="22"/>
        </w:rPr>
        <w:tab/>
        <w:t xml:space="preserve">Cena celkem vč. </w:t>
      </w:r>
      <w:proofErr w:type="gramStart"/>
      <w:r>
        <w:rPr>
          <w:rFonts w:asciiTheme="minorHAnsi" w:hAnsiTheme="minorHAnsi"/>
          <w:sz w:val="22"/>
          <w:szCs w:val="22"/>
        </w:rPr>
        <w:t>DPH :</w:t>
      </w:r>
      <w:proofErr w:type="gramEnd"/>
      <w:r>
        <w:rPr>
          <w:rFonts w:asciiTheme="minorHAnsi" w:hAnsiTheme="minorHAnsi"/>
          <w:sz w:val="22"/>
          <w:szCs w:val="22"/>
        </w:rPr>
        <w:tab/>
      </w:r>
      <w:r w:rsidR="001F41FC">
        <w:rPr>
          <w:rFonts w:asciiTheme="minorHAnsi" w:hAnsiTheme="minorHAnsi"/>
          <w:sz w:val="22"/>
          <w:szCs w:val="22"/>
        </w:rPr>
        <w:t>1 210 000,- Kč</w:t>
      </w:r>
    </w:p>
    <w:p w14:paraId="535A5D5A" w14:textId="77777777" w:rsidR="001D3440" w:rsidRDefault="001D3440">
      <w:pPr>
        <w:jc w:val="both"/>
        <w:rPr>
          <w:rFonts w:asciiTheme="minorHAnsi" w:hAnsiTheme="minorHAnsi"/>
          <w:sz w:val="22"/>
          <w:szCs w:val="22"/>
        </w:rPr>
      </w:pPr>
    </w:p>
    <w:p w14:paraId="4CBC368A" w14:textId="77777777" w:rsidR="001D3440" w:rsidRDefault="009D008E">
      <w:pPr>
        <w:ind w:left="708"/>
        <w:jc w:val="both"/>
        <w:rPr>
          <w:rFonts w:asciiTheme="minorHAnsi" w:hAnsiTheme="minorHAnsi"/>
          <w:sz w:val="22"/>
          <w:szCs w:val="22"/>
        </w:rPr>
      </w:pPr>
      <w:r>
        <w:rPr>
          <w:rFonts w:asciiTheme="minorHAnsi" w:hAnsiTheme="minorHAnsi"/>
          <w:sz w:val="22"/>
          <w:szCs w:val="22"/>
        </w:rPr>
        <w:t>Dohodnutá celková smluvní cena autorský dozor činí:</w:t>
      </w:r>
    </w:p>
    <w:p w14:paraId="6B852299" w14:textId="77777777" w:rsidR="001D3440" w:rsidRDefault="001D3440">
      <w:pPr>
        <w:ind w:left="708"/>
        <w:jc w:val="both"/>
        <w:rPr>
          <w:rFonts w:asciiTheme="minorHAnsi" w:hAnsiTheme="minorHAnsi"/>
          <w:sz w:val="22"/>
          <w:szCs w:val="22"/>
        </w:rPr>
      </w:pPr>
    </w:p>
    <w:p w14:paraId="6D8D38F2" w14:textId="24290E4B" w:rsidR="001D3440" w:rsidRDefault="009D008E">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Cena celkem bez </w:t>
      </w:r>
      <w:proofErr w:type="gramStart"/>
      <w:r>
        <w:rPr>
          <w:rFonts w:asciiTheme="minorHAnsi" w:hAnsiTheme="minorHAnsi"/>
          <w:sz w:val="22"/>
          <w:szCs w:val="22"/>
        </w:rPr>
        <w:t>DPH :</w:t>
      </w:r>
      <w:proofErr w:type="gramEnd"/>
      <w:r>
        <w:rPr>
          <w:rFonts w:asciiTheme="minorHAnsi" w:hAnsiTheme="minorHAnsi"/>
          <w:sz w:val="22"/>
          <w:szCs w:val="22"/>
        </w:rPr>
        <w:t xml:space="preserve"> </w:t>
      </w:r>
      <w:r>
        <w:rPr>
          <w:rFonts w:asciiTheme="minorHAnsi" w:hAnsiTheme="minorHAnsi"/>
          <w:sz w:val="22"/>
          <w:szCs w:val="22"/>
        </w:rPr>
        <w:tab/>
      </w:r>
      <w:r w:rsidR="001F41FC">
        <w:rPr>
          <w:rFonts w:asciiTheme="minorHAnsi" w:hAnsiTheme="minorHAnsi"/>
          <w:sz w:val="22"/>
          <w:szCs w:val="22"/>
        </w:rPr>
        <w:t>80 000,- Kč</w:t>
      </w:r>
    </w:p>
    <w:p w14:paraId="5DCE955F" w14:textId="7A52A256" w:rsidR="001D3440" w:rsidRDefault="009D008E">
      <w:pPr>
        <w:jc w:val="both"/>
        <w:rPr>
          <w:rFonts w:asciiTheme="minorHAnsi" w:hAnsiTheme="minorHAnsi"/>
          <w:sz w:val="22"/>
          <w:szCs w:val="22"/>
        </w:rPr>
      </w:pPr>
      <w:r>
        <w:rPr>
          <w:rFonts w:asciiTheme="minorHAnsi" w:hAnsiTheme="minorHAnsi"/>
          <w:sz w:val="22"/>
          <w:szCs w:val="22"/>
        </w:rPr>
        <w:tab/>
      </w:r>
      <w:proofErr w:type="gramStart"/>
      <w:r>
        <w:rPr>
          <w:rFonts w:asciiTheme="minorHAnsi" w:hAnsiTheme="minorHAnsi"/>
          <w:sz w:val="22"/>
          <w:szCs w:val="22"/>
        </w:rPr>
        <w:t>DPH  :</w:t>
      </w:r>
      <w:proofErr w:type="gramEnd"/>
      <w:r>
        <w:rPr>
          <w:rFonts w:asciiTheme="minorHAnsi" w:hAnsiTheme="minorHAnsi"/>
          <w:sz w:val="22"/>
          <w:szCs w:val="22"/>
        </w:rPr>
        <w:tab/>
      </w:r>
      <w:r>
        <w:rPr>
          <w:rFonts w:asciiTheme="minorHAnsi" w:hAnsiTheme="minorHAnsi"/>
          <w:sz w:val="22"/>
          <w:szCs w:val="22"/>
        </w:rPr>
        <w:tab/>
      </w:r>
      <w:r w:rsidR="001F41FC">
        <w:rPr>
          <w:rFonts w:asciiTheme="minorHAnsi" w:hAnsiTheme="minorHAnsi"/>
          <w:sz w:val="22"/>
          <w:szCs w:val="22"/>
        </w:rPr>
        <w:tab/>
        <w:t>16 800,- Kč</w:t>
      </w:r>
      <w:r>
        <w:rPr>
          <w:rFonts w:asciiTheme="minorHAnsi" w:hAnsiTheme="minorHAnsi"/>
          <w:sz w:val="22"/>
          <w:szCs w:val="22"/>
        </w:rPr>
        <w:tab/>
        <w:t xml:space="preserve"> </w:t>
      </w:r>
    </w:p>
    <w:p w14:paraId="59454849" w14:textId="4411FBC5" w:rsidR="001D3440" w:rsidRDefault="009D008E">
      <w:pPr>
        <w:jc w:val="both"/>
        <w:rPr>
          <w:rFonts w:asciiTheme="minorHAnsi" w:hAnsiTheme="minorHAnsi"/>
          <w:sz w:val="22"/>
          <w:szCs w:val="22"/>
        </w:rPr>
      </w:pPr>
      <w:r>
        <w:rPr>
          <w:rFonts w:asciiTheme="minorHAnsi" w:hAnsiTheme="minorHAnsi"/>
          <w:sz w:val="22"/>
          <w:szCs w:val="22"/>
        </w:rPr>
        <w:tab/>
        <w:t xml:space="preserve">Cena celkem vč. </w:t>
      </w:r>
      <w:proofErr w:type="gramStart"/>
      <w:r>
        <w:rPr>
          <w:rFonts w:asciiTheme="minorHAnsi" w:hAnsiTheme="minorHAnsi"/>
          <w:sz w:val="22"/>
          <w:szCs w:val="22"/>
        </w:rPr>
        <w:t>DPH :</w:t>
      </w:r>
      <w:proofErr w:type="gramEnd"/>
      <w:r>
        <w:rPr>
          <w:rFonts w:asciiTheme="minorHAnsi" w:hAnsiTheme="minorHAnsi"/>
          <w:sz w:val="22"/>
          <w:szCs w:val="22"/>
        </w:rPr>
        <w:tab/>
      </w:r>
      <w:r w:rsidR="001F41FC">
        <w:rPr>
          <w:rFonts w:asciiTheme="minorHAnsi" w:hAnsiTheme="minorHAnsi"/>
          <w:sz w:val="22"/>
          <w:szCs w:val="22"/>
        </w:rPr>
        <w:t>96 800,- Kč</w:t>
      </w:r>
    </w:p>
    <w:p w14:paraId="68526E2E" w14:textId="77777777" w:rsidR="001D3440" w:rsidRDefault="001D3440">
      <w:pPr>
        <w:jc w:val="both"/>
        <w:outlineLvl w:val="0"/>
        <w:rPr>
          <w:rFonts w:asciiTheme="minorHAnsi" w:hAnsiTheme="minorHAnsi"/>
          <w:sz w:val="22"/>
          <w:szCs w:val="22"/>
          <w:highlight w:val="yellow"/>
        </w:rPr>
      </w:pPr>
    </w:p>
    <w:p w14:paraId="3D59D6B8" w14:textId="77777777" w:rsidR="001D3440" w:rsidRDefault="009D008E">
      <w:pPr>
        <w:ind w:left="360" w:hanging="360"/>
        <w:jc w:val="center"/>
        <w:outlineLvl w:val="0"/>
        <w:rPr>
          <w:rFonts w:asciiTheme="minorHAnsi" w:hAnsiTheme="minorHAnsi"/>
          <w:b/>
          <w:sz w:val="22"/>
          <w:szCs w:val="22"/>
        </w:rPr>
      </w:pPr>
      <w:r>
        <w:rPr>
          <w:rFonts w:asciiTheme="minorHAnsi" w:hAnsiTheme="minorHAnsi"/>
          <w:b/>
          <w:sz w:val="22"/>
          <w:szCs w:val="22"/>
        </w:rPr>
        <w:t>VIII. Platební podmínky</w:t>
      </w:r>
    </w:p>
    <w:p w14:paraId="3A8F1BEC" w14:textId="77777777" w:rsidR="001D3440" w:rsidRDefault="001D3440">
      <w:pPr>
        <w:ind w:left="360" w:hanging="360"/>
        <w:jc w:val="center"/>
        <w:rPr>
          <w:rFonts w:asciiTheme="minorHAnsi" w:hAnsiTheme="minorHAnsi"/>
          <w:b/>
          <w:sz w:val="22"/>
          <w:szCs w:val="22"/>
        </w:rPr>
      </w:pPr>
    </w:p>
    <w:p w14:paraId="1F2F06BA" w14:textId="54977388" w:rsidR="001D3440" w:rsidRDefault="009D008E">
      <w:pPr>
        <w:pStyle w:val="Odstavecseseznamem"/>
        <w:numPr>
          <w:ilvl w:val="0"/>
          <w:numId w:val="4"/>
        </w:numPr>
        <w:ind w:left="426" w:hanging="426"/>
        <w:jc w:val="both"/>
      </w:pPr>
      <w:r>
        <w:rPr>
          <w:rFonts w:asciiTheme="minorHAnsi" w:hAnsiTheme="minorHAnsi"/>
          <w:sz w:val="22"/>
          <w:szCs w:val="22"/>
        </w:rPr>
        <w:t>Objednatel se zavazuje zaplatit za provedení díla smluvní cenu podle níže uvedených podmínek:</w:t>
      </w:r>
    </w:p>
    <w:p w14:paraId="6A21C6D0" w14:textId="77777777" w:rsidR="001D3440" w:rsidRDefault="001D3440">
      <w:pPr>
        <w:outlineLvl w:val="0"/>
        <w:rPr>
          <w:rFonts w:asciiTheme="minorHAnsi" w:hAnsiTheme="minorHAnsi"/>
          <w:sz w:val="22"/>
          <w:szCs w:val="22"/>
        </w:rPr>
      </w:pPr>
    </w:p>
    <w:p w14:paraId="2CD51113" w14:textId="77777777" w:rsidR="001D3440" w:rsidRDefault="009D008E">
      <w:pPr>
        <w:widowControl w:val="0"/>
        <w:suppressAutoHyphens/>
        <w:ind w:firstLine="708"/>
        <w:jc w:val="both"/>
        <w:rPr>
          <w:rFonts w:ascii="Calibri" w:hAnsi="Calibri" w:cs="Arial"/>
          <w:sz w:val="22"/>
          <w:szCs w:val="22"/>
          <w:lang w:eastAsia="ar-SA"/>
        </w:rPr>
      </w:pPr>
      <w:r>
        <w:rPr>
          <w:rFonts w:ascii="Calibri" w:hAnsi="Calibri" w:cs="Arial"/>
          <w:sz w:val="22"/>
          <w:szCs w:val="22"/>
          <w:lang w:eastAsia="ar-SA"/>
        </w:rPr>
        <w:t xml:space="preserve">1.1. Objednatel se zavazuje uhradit zhotoviteli cenu za dílo dle rozsahu skutečně provedených prací na základě faktury se splatností do 30 dnů ode dne její doručení objednateli, a bude fakturována po ukončení jednotlivých etap zpracování projektové dokumentace takto:  </w:t>
      </w:r>
    </w:p>
    <w:p w14:paraId="04FCD4E1" w14:textId="77777777" w:rsidR="001D3440" w:rsidRDefault="001D3440">
      <w:pPr>
        <w:widowControl w:val="0"/>
        <w:suppressAutoHyphens/>
        <w:ind w:firstLine="708"/>
        <w:jc w:val="both"/>
        <w:rPr>
          <w:rFonts w:ascii="Calibri" w:hAnsi="Calibri" w:cs="Arial"/>
          <w:sz w:val="22"/>
          <w:szCs w:val="22"/>
          <w:lang w:eastAsia="ar-SA"/>
        </w:rPr>
      </w:pPr>
    </w:p>
    <w:p w14:paraId="727F8072" w14:textId="77777777" w:rsidR="001D3440" w:rsidRDefault="009D008E">
      <w:pPr>
        <w:widowControl w:val="0"/>
        <w:suppressAutoHyphens/>
        <w:ind w:firstLine="708"/>
        <w:jc w:val="both"/>
      </w:pPr>
      <w:r>
        <w:rPr>
          <w:rFonts w:ascii="Calibri" w:hAnsi="Calibri" w:cs="Arial"/>
          <w:sz w:val="22"/>
          <w:szCs w:val="22"/>
          <w:lang w:eastAsia="ar-SA"/>
        </w:rPr>
        <w:t>1.2. Zhotovitel vystaví daňový doklad za zpracování dokumentace pro stavební povolení neprodleně po jejím ukončení a protokolárním předání a převzetí této části díla. Faktura bude proplácena do výše 90 %, přičemž zbývajících 10 % činí zádržné (finanční pozastávka), které bude uvolněno a proplaceno do 10 kalendářních dnů ode dne nabytí právní moci stavebního povolení.</w:t>
      </w:r>
    </w:p>
    <w:p w14:paraId="206F84E9" w14:textId="77777777" w:rsidR="001D3440" w:rsidRDefault="001D3440">
      <w:pPr>
        <w:widowControl w:val="0"/>
        <w:suppressAutoHyphens/>
        <w:ind w:firstLine="708"/>
        <w:jc w:val="both"/>
        <w:rPr>
          <w:rFonts w:ascii="Calibri" w:hAnsi="Calibri" w:cs="Arial"/>
          <w:sz w:val="22"/>
          <w:szCs w:val="22"/>
          <w:lang w:eastAsia="ar-SA"/>
        </w:rPr>
      </w:pPr>
    </w:p>
    <w:p w14:paraId="714A9CE8" w14:textId="75D0A613" w:rsidR="001D3440" w:rsidRDefault="009D008E">
      <w:pPr>
        <w:widowControl w:val="0"/>
        <w:suppressAutoHyphens/>
        <w:ind w:firstLine="708"/>
        <w:jc w:val="both"/>
        <w:rPr>
          <w:rFonts w:ascii="Calibri" w:hAnsi="Calibri" w:cs="Arial"/>
          <w:sz w:val="22"/>
          <w:szCs w:val="22"/>
          <w:lang w:eastAsia="ar-SA"/>
        </w:rPr>
      </w:pPr>
      <w:r>
        <w:rPr>
          <w:rFonts w:ascii="Calibri" w:hAnsi="Calibri" w:cs="Arial"/>
          <w:sz w:val="22"/>
          <w:szCs w:val="22"/>
          <w:lang w:eastAsia="ar-SA"/>
        </w:rPr>
        <w:t xml:space="preserve">1.4. Zhotovitel vystaví daňový doklad za zpracování dokumentace pro provedení stavby </w:t>
      </w:r>
      <w:r>
        <w:rPr>
          <w:rFonts w:ascii="Calibri" w:hAnsi="Calibri" w:cs="Arial"/>
          <w:sz w:val="22"/>
          <w:szCs w:val="22"/>
          <w:lang w:eastAsia="ar-SA"/>
        </w:rPr>
        <w:lastRenderedPageBreak/>
        <w:t>neprodleně po jejím ukončení a protokolárním předání a převzetí této části díla. Faktura bude proplácena do výše 90 %, přičemž zbývajících 10 % činí zádržné (finanční pozastávka), které bude uvolněno a proplaceno do 10 kalendářních dnů ode dne skončení záruky zhotovitele realizace díla.</w:t>
      </w:r>
    </w:p>
    <w:p w14:paraId="60802501" w14:textId="77777777" w:rsidR="00BD0BD6" w:rsidRDefault="00BD0BD6">
      <w:pPr>
        <w:widowControl w:val="0"/>
        <w:suppressAutoHyphens/>
        <w:ind w:firstLine="708"/>
        <w:jc w:val="both"/>
        <w:rPr>
          <w:rFonts w:ascii="Calibri" w:hAnsi="Calibri" w:cs="Arial"/>
          <w:sz w:val="22"/>
          <w:szCs w:val="22"/>
          <w:lang w:eastAsia="ar-SA"/>
        </w:rPr>
      </w:pPr>
    </w:p>
    <w:p w14:paraId="56726E4F" w14:textId="77777777" w:rsidR="001D3440" w:rsidRDefault="009D008E">
      <w:pPr>
        <w:widowControl w:val="0"/>
        <w:suppressAutoHyphens/>
        <w:ind w:firstLine="708"/>
        <w:jc w:val="both"/>
        <w:rPr>
          <w:rFonts w:ascii="Calibri" w:hAnsi="Calibri" w:cs="Arial"/>
          <w:sz w:val="22"/>
          <w:szCs w:val="22"/>
          <w:lang w:eastAsia="ar-SA"/>
        </w:rPr>
      </w:pPr>
      <w:r>
        <w:rPr>
          <w:rFonts w:ascii="Calibri" w:hAnsi="Calibri" w:cs="Arial"/>
          <w:sz w:val="22"/>
          <w:szCs w:val="22"/>
          <w:lang w:eastAsia="ar-SA"/>
        </w:rPr>
        <w:t>1.</w:t>
      </w:r>
      <w:proofErr w:type="gramStart"/>
      <w:r>
        <w:rPr>
          <w:rFonts w:ascii="Calibri" w:hAnsi="Calibri" w:cs="Arial"/>
          <w:sz w:val="22"/>
          <w:szCs w:val="22"/>
          <w:lang w:eastAsia="ar-SA"/>
        </w:rPr>
        <w:t>5..</w:t>
      </w:r>
      <w:proofErr w:type="gramEnd"/>
      <w:r>
        <w:rPr>
          <w:rFonts w:ascii="Calibri" w:hAnsi="Calibri" w:cs="Arial"/>
          <w:sz w:val="22"/>
          <w:szCs w:val="22"/>
          <w:lang w:eastAsia="ar-SA"/>
        </w:rPr>
        <w:t xml:space="preserve"> Cena za provedení díla pro část autorského dozoru bude uhrazena na základě jednoho daňového dokladu (dále jen také „faktury“) vystaveného neprodleně po vydání pravomocného kolaudačního rozhodnutí.</w:t>
      </w:r>
    </w:p>
    <w:p w14:paraId="7EFEBA9E" w14:textId="77777777" w:rsidR="001D3440" w:rsidRDefault="001D3440">
      <w:pPr>
        <w:pStyle w:val="Odstavecseseznamem"/>
        <w:ind w:left="426"/>
        <w:jc w:val="both"/>
        <w:rPr>
          <w:rFonts w:asciiTheme="minorHAnsi" w:hAnsiTheme="minorHAnsi"/>
          <w:sz w:val="22"/>
          <w:szCs w:val="22"/>
        </w:rPr>
      </w:pPr>
    </w:p>
    <w:p w14:paraId="71660C12" w14:textId="2C79FD62" w:rsidR="001D3440" w:rsidRPr="00001BFA" w:rsidRDefault="009D008E" w:rsidP="00001BFA">
      <w:pPr>
        <w:pStyle w:val="Odstavecseseznamem"/>
        <w:numPr>
          <w:ilvl w:val="0"/>
          <w:numId w:val="4"/>
        </w:numPr>
        <w:ind w:left="0" w:firstLine="0"/>
        <w:jc w:val="both"/>
        <w:rPr>
          <w:rFonts w:asciiTheme="minorHAnsi" w:hAnsiTheme="minorHAnsi" w:cs="Arial"/>
          <w:sz w:val="22"/>
          <w:szCs w:val="22"/>
        </w:rPr>
      </w:pPr>
      <w:r w:rsidRPr="00001BFA">
        <w:rPr>
          <w:rFonts w:asciiTheme="minorHAnsi" w:hAnsiTheme="minorHAnsi"/>
          <w:sz w:val="22"/>
          <w:szCs w:val="22"/>
        </w:rPr>
        <w:t xml:space="preserve">V pochybnostech se má za to, že faktura byla objednateli doručena 3. dne po </w:t>
      </w:r>
      <w:proofErr w:type="spellStart"/>
      <w:r w:rsidRPr="00001BFA">
        <w:rPr>
          <w:rFonts w:asciiTheme="minorHAnsi" w:hAnsiTheme="minorHAnsi"/>
          <w:sz w:val="22"/>
          <w:szCs w:val="22"/>
        </w:rPr>
        <w:t>jejim</w:t>
      </w:r>
      <w:proofErr w:type="spellEnd"/>
      <w:r w:rsidRPr="00001BFA">
        <w:rPr>
          <w:rFonts w:asciiTheme="minorHAnsi" w:hAnsiTheme="minorHAnsi"/>
          <w:sz w:val="22"/>
          <w:szCs w:val="22"/>
        </w:rPr>
        <w:t xml:space="preserve"> prokazatelném odeslání. Daňový doklad-faktura je uhrazena dnem odepsání příslušné částky z účtu objednatele. Faktura musí obsahovat náležitosti daňového dokladu </w:t>
      </w:r>
      <w:proofErr w:type="gramStart"/>
      <w:r w:rsidRPr="00001BFA">
        <w:rPr>
          <w:rFonts w:asciiTheme="minorHAnsi" w:hAnsiTheme="minorHAnsi"/>
          <w:sz w:val="22"/>
          <w:szCs w:val="22"/>
        </w:rPr>
        <w:t xml:space="preserve">dle  </w:t>
      </w:r>
      <w:proofErr w:type="spellStart"/>
      <w:r w:rsidRPr="00001BFA">
        <w:rPr>
          <w:rFonts w:asciiTheme="minorHAnsi" w:hAnsiTheme="minorHAnsi"/>
          <w:sz w:val="22"/>
          <w:szCs w:val="22"/>
        </w:rPr>
        <w:t>ust</w:t>
      </w:r>
      <w:proofErr w:type="spellEnd"/>
      <w:proofErr w:type="gramEnd"/>
      <w:r w:rsidRPr="00001BFA">
        <w:rPr>
          <w:rFonts w:asciiTheme="minorHAnsi" w:hAnsiTheme="minorHAnsi"/>
          <w:sz w:val="22"/>
          <w:szCs w:val="22"/>
        </w:rPr>
        <w:t xml:space="preserve">. § 28 odst. 2 zákona č. 235/2004 Sb. o dani z přidané hodnoty v platném znění a </w:t>
      </w:r>
      <w:proofErr w:type="spellStart"/>
      <w:r w:rsidRPr="00001BFA">
        <w:rPr>
          <w:rFonts w:asciiTheme="minorHAnsi" w:hAnsiTheme="minorHAnsi"/>
          <w:sz w:val="22"/>
          <w:szCs w:val="22"/>
        </w:rPr>
        <w:t>ust</w:t>
      </w:r>
      <w:proofErr w:type="spellEnd"/>
      <w:r w:rsidRPr="00001BFA">
        <w:rPr>
          <w:rFonts w:asciiTheme="minorHAnsi" w:hAnsiTheme="minorHAnsi"/>
          <w:sz w:val="22"/>
          <w:szCs w:val="22"/>
        </w:rPr>
        <w:t>. § 11 odst. 1 zákona č. 563/1991 Sb. o účetnictví v platném znění. Bude-</w:t>
      </w:r>
      <w:proofErr w:type="gramStart"/>
      <w:r w:rsidRPr="00001BFA">
        <w:rPr>
          <w:rFonts w:asciiTheme="minorHAnsi" w:hAnsiTheme="minorHAnsi"/>
          <w:sz w:val="22"/>
          <w:szCs w:val="22"/>
        </w:rPr>
        <w:t>li  daňový</w:t>
      </w:r>
      <w:proofErr w:type="gramEnd"/>
      <w:r w:rsidRPr="00001BFA">
        <w:rPr>
          <w:rFonts w:asciiTheme="minorHAnsi" w:hAnsiTheme="minorHAnsi"/>
          <w:sz w:val="22"/>
          <w:szCs w:val="22"/>
        </w:rPr>
        <w:t xml:space="preserve"> doklad / faktura / obsahovat nesprávné nebo neúplné údaje, je objednatel oprávněn jej zhotoviteli vrátit do data splatnosti, který ji buď opraví nebo vystaví fakturu novou. V obou případech se doba splatnosti obnovuje. Za nesprávný údaj se považuje i chyba ve výčtu provedených prací, či neodsouhlasený rozsah provedených prací</w:t>
      </w:r>
      <w:r w:rsidRPr="00001BFA">
        <w:rPr>
          <w:rFonts w:asciiTheme="minorHAnsi" w:hAnsiTheme="minorHAnsi"/>
          <w:b/>
          <w:sz w:val="22"/>
          <w:szCs w:val="22"/>
        </w:rPr>
        <w:t xml:space="preserve">.    </w:t>
      </w:r>
    </w:p>
    <w:p w14:paraId="5EFA5A76" w14:textId="77777777" w:rsidR="00001BFA" w:rsidRPr="00001BFA" w:rsidRDefault="00001BFA" w:rsidP="00001BFA">
      <w:pPr>
        <w:pStyle w:val="Odstavecseseznamem"/>
        <w:ind w:left="0"/>
        <w:jc w:val="both"/>
        <w:rPr>
          <w:rFonts w:asciiTheme="minorHAnsi" w:hAnsiTheme="minorHAnsi" w:cs="Arial"/>
          <w:sz w:val="22"/>
          <w:szCs w:val="22"/>
        </w:rPr>
      </w:pPr>
    </w:p>
    <w:p w14:paraId="72EA0260"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IX. Předání a převzetí předmětu díla</w:t>
      </w:r>
    </w:p>
    <w:p w14:paraId="166A1630" w14:textId="77777777" w:rsidR="001D3440" w:rsidRDefault="001D3440">
      <w:pPr>
        <w:ind w:left="360" w:hanging="360"/>
        <w:jc w:val="center"/>
        <w:rPr>
          <w:rFonts w:asciiTheme="minorHAnsi" w:hAnsiTheme="minorHAnsi"/>
          <w:b/>
          <w:sz w:val="22"/>
          <w:szCs w:val="22"/>
        </w:rPr>
      </w:pPr>
    </w:p>
    <w:p w14:paraId="7EE1E5E8" w14:textId="77777777" w:rsidR="001D3440" w:rsidRDefault="009D008E">
      <w:pPr>
        <w:pStyle w:val="Odstavecseseznamem"/>
        <w:numPr>
          <w:ilvl w:val="0"/>
          <w:numId w:val="3"/>
        </w:numPr>
        <w:spacing w:after="120"/>
        <w:ind w:left="0" w:firstLine="0"/>
        <w:jc w:val="both"/>
        <w:rPr>
          <w:rFonts w:asciiTheme="minorHAnsi" w:eastAsia="Calibri" w:hAnsiTheme="minorHAnsi"/>
          <w:sz w:val="22"/>
          <w:szCs w:val="22"/>
        </w:rPr>
      </w:pPr>
      <w:r>
        <w:rPr>
          <w:rFonts w:asciiTheme="minorHAnsi" w:eastAsia="Calibri" w:hAnsiTheme="minorHAnsi"/>
          <w:sz w:val="22"/>
          <w:szCs w:val="22"/>
        </w:rPr>
        <w:t xml:space="preserve">Zhotovitel splní smluvní závazek řádným vypracováním projektové dokumentace pro </w:t>
      </w:r>
      <w:r w:rsidRPr="00634407">
        <w:rPr>
          <w:rFonts w:asciiTheme="minorHAnsi" w:eastAsia="Calibri" w:hAnsiTheme="minorHAnsi"/>
          <w:sz w:val="22"/>
          <w:szCs w:val="22"/>
        </w:rPr>
        <w:t>převzetí dané části díla (DSP, DRS)</w:t>
      </w:r>
      <w:r>
        <w:rPr>
          <w:rFonts w:asciiTheme="minorHAnsi" w:eastAsia="Calibri" w:hAnsiTheme="minorHAnsi"/>
          <w:sz w:val="22"/>
          <w:szCs w:val="22"/>
        </w:rPr>
        <w:t xml:space="preserve"> </w:t>
      </w:r>
      <w:r w:rsidRPr="00634407">
        <w:rPr>
          <w:rFonts w:asciiTheme="minorHAnsi" w:eastAsia="Calibri" w:hAnsiTheme="minorHAnsi"/>
          <w:sz w:val="22"/>
          <w:szCs w:val="22"/>
        </w:rPr>
        <w:t>včetně příslušných povolení</w:t>
      </w:r>
      <w:r>
        <w:rPr>
          <w:rFonts w:asciiTheme="minorHAnsi" w:eastAsia="Calibri" w:hAnsiTheme="minorHAnsi"/>
          <w:sz w:val="22"/>
          <w:szCs w:val="22"/>
        </w:rPr>
        <w:t xml:space="preserve"> ve sjednaném termínu a rozsahu a předáním této dokumentace ve sjednaném termínu v sídle objednatele, v dohodnutém počtu vyhotovení v rozsahu stanoveném v čl. IV. této smlouvy.</w:t>
      </w:r>
    </w:p>
    <w:p w14:paraId="3B3DF782" w14:textId="77777777" w:rsidR="001D3440" w:rsidRPr="00634407" w:rsidRDefault="001D3440" w:rsidP="00634407">
      <w:pPr>
        <w:pStyle w:val="Odstavecseseznamem"/>
        <w:spacing w:after="120"/>
        <w:ind w:left="0"/>
        <w:jc w:val="both"/>
        <w:rPr>
          <w:rFonts w:asciiTheme="minorHAnsi" w:eastAsia="Calibri" w:hAnsiTheme="minorHAnsi"/>
          <w:sz w:val="22"/>
          <w:szCs w:val="22"/>
        </w:rPr>
      </w:pPr>
    </w:p>
    <w:p w14:paraId="534D0460" w14:textId="77777777" w:rsidR="001D3440" w:rsidRDefault="009D008E">
      <w:pPr>
        <w:pStyle w:val="Odstavecseseznamem"/>
        <w:numPr>
          <w:ilvl w:val="0"/>
          <w:numId w:val="3"/>
        </w:numPr>
        <w:spacing w:after="120"/>
        <w:ind w:left="0" w:firstLine="0"/>
        <w:jc w:val="both"/>
        <w:rPr>
          <w:rFonts w:asciiTheme="minorHAnsi" w:eastAsia="Calibri" w:hAnsiTheme="minorHAnsi"/>
          <w:sz w:val="22"/>
          <w:szCs w:val="22"/>
        </w:rPr>
      </w:pPr>
      <w:r>
        <w:rPr>
          <w:rFonts w:asciiTheme="minorHAnsi" w:eastAsia="Calibri" w:hAnsiTheme="minorHAnsi"/>
          <w:sz w:val="22"/>
          <w:szCs w:val="22"/>
        </w:rPr>
        <w:t>Před vydáním čistopisu projektových dokumentací vyzve zhotovitel objednatele k závěrečné kontrole úplnosti zpracované dokumentace. Při tomto jednání bude sepsán zápis o zahájení závěrečného projednávání.</w:t>
      </w:r>
    </w:p>
    <w:p w14:paraId="4CADC206" w14:textId="77777777" w:rsidR="001D3440" w:rsidRPr="00634407" w:rsidRDefault="001D3440" w:rsidP="00634407">
      <w:pPr>
        <w:pStyle w:val="Odstavecseseznamem"/>
        <w:spacing w:after="120"/>
        <w:ind w:left="0"/>
        <w:jc w:val="both"/>
        <w:rPr>
          <w:rFonts w:asciiTheme="minorHAnsi" w:eastAsia="Calibri" w:hAnsiTheme="minorHAnsi"/>
          <w:sz w:val="22"/>
          <w:szCs w:val="22"/>
        </w:rPr>
      </w:pPr>
    </w:p>
    <w:p w14:paraId="40F93047" w14:textId="77777777" w:rsidR="001D3440" w:rsidRDefault="009D008E">
      <w:pPr>
        <w:pStyle w:val="Odstavecseseznamem"/>
        <w:numPr>
          <w:ilvl w:val="0"/>
          <w:numId w:val="3"/>
        </w:numPr>
        <w:spacing w:after="120"/>
        <w:ind w:left="0" w:firstLine="0"/>
        <w:jc w:val="both"/>
        <w:rPr>
          <w:rFonts w:asciiTheme="minorHAnsi" w:eastAsia="Calibri" w:hAnsiTheme="minorHAnsi"/>
          <w:sz w:val="22"/>
          <w:szCs w:val="22"/>
        </w:rPr>
      </w:pPr>
      <w:r>
        <w:rPr>
          <w:rFonts w:asciiTheme="minorHAnsi" w:eastAsia="Calibri" w:hAnsiTheme="minorHAnsi"/>
          <w:sz w:val="22"/>
          <w:szCs w:val="22"/>
        </w:rPr>
        <w:t xml:space="preserve">Objednatel řádně splněné dílo převezme a zhotoviteli převzetí potvrdí po kontrole úplnosti, na kterou si vyhrazuje lhůtu </w:t>
      </w:r>
      <w:proofErr w:type="gramStart"/>
      <w:r>
        <w:rPr>
          <w:rFonts w:asciiTheme="minorHAnsi" w:eastAsia="Calibri" w:hAnsiTheme="minorHAnsi"/>
          <w:sz w:val="22"/>
          <w:szCs w:val="22"/>
        </w:rPr>
        <w:t>5-ti</w:t>
      </w:r>
      <w:proofErr w:type="gramEnd"/>
      <w:r>
        <w:rPr>
          <w:rFonts w:asciiTheme="minorHAnsi" w:eastAsia="Calibri" w:hAnsiTheme="minorHAnsi"/>
          <w:sz w:val="22"/>
          <w:szCs w:val="22"/>
        </w:rPr>
        <w:t xml:space="preserve"> pracovních dnů. Nedokončené, nekompletní nebo nekvalitní dílo není objednatel povinen převzít.</w:t>
      </w:r>
    </w:p>
    <w:p w14:paraId="32BDF44D" w14:textId="77777777" w:rsidR="001D3440" w:rsidRPr="00634407" w:rsidRDefault="001D3440" w:rsidP="00634407">
      <w:pPr>
        <w:pStyle w:val="Odstavecseseznamem"/>
        <w:spacing w:after="120"/>
        <w:ind w:left="0"/>
        <w:jc w:val="both"/>
        <w:rPr>
          <w:rFonts w:asciiTheme="minorHAnsi" w:eastAsia="Calibri" w:hAnsiTheme="minorHAnsi"/>
          <w:sz w:val="22"/>
          <w:szCs w:val="22"/>
        </w:rPr>
      </w:pPr>
    </w:p>
    <w:p w14:paraId="3C520604" w14:textId="77777777" w:rsidR="001D3440" w:rsidRDefault="009D008E">
      <w:pPr>
        <w:pStyle w:val="Odstavecseseznamem"/>
        <w:numPr>
          <w:ilvl w:val="0"/>
          <w:numId w:val="3"/>
        </w:numPr>
        <w:spacing w:after="120"/>
        <w:ind w:left="0" w:firstLine="0"/>
        <w:jc w:val="both"/>
      </w:pPr>
      <w:r>
        <w:rPr>
          <w:rFonts w:asciiTheme="minorHAnsi" w:eastAsia="Calibri" w:hAnsiTheme="minorHAnsi"/>
          <w:sz w:val="22"/>
          <w:szCs w:val="22"/>
        </w:rPr>
        <w:t xml:space="preserve">Objednatel je oprávněn kontrolovat provádění díla. Zhotovitel umožní objednateli průběžnou kontrolu při technických poradách, svolávaných dle potřeby v průběhu provádění prací, při kterých bude probíhat konzultace nad zpracováním projektové dokumentace. Při technických radách budou projektantem brány v úvahu připomínky objednatele. </w:t>
      </w:r>
    </w:p>
    <w:p w14:paraId="31BD8B57" w14:textId="77777777" w:rsidR="001D3440" w:rsidRDefault="001D3440">
      <w:pPr>
        <w:pStyle w:val="Odstavecseseznamem"/>
        <w:jc w:val="both"/>
        <w:rPr>
          <w:rFonts w:asciiTheme="minorHAnsi" w:hAnsiTheme="minorHAnsi"/>
          <w:sz w:val="22"/>
          <w:szCs w:val="22"/>
        </w:rPr>
      </w:pPr>
    </w:p>
    <w:p w14:paraId="4F9751CF" w14:textId="77777777" w:rsidR="001D3440" w:rsidRDefault="009D008E">
      <w:pPr>
        <w:pStyle w:val="Odstavecseseznamem"/>
        <w:numPr>
          <w:ilvl w:val="0"/>
          <w:numId w:val="3"/>
        </w:numPr>
        <w:spacing w:after="120"/>
        <w:ind w:left="426" w:hanging="426"/>
        <w:jc w:val="both"/>
        <w:rPr>
          <w:rFonts w:asciiTheme="minorHAnsi" w:eastAsia="Calibri" w:hAnsiTheme="minorHAnsi"/>
          <w:sz w:val="22"/>
          <w:szCs w:val="22"/>
        </w:rPr>
      </w:pPr>
      <w:r>
        <w:rPr>
          <w:rFonts w:asciiTheme="minorHAnsi" w:eastAsia="Calibri" w:hAnsiTheme="minorHAnsi"/>
          <w:sz w:val="22"/>
          <w:szCs w:val="22"/>
        </w:rPr>
        <w:t>Objednatel se zavazuje řádně dokončené dokumentace převzít a zaplatit za její vyhotovení dohodnutou cenu dle sjednaných platebních podmínek.</w:t>
      </w:r>
    </w:p>
    <w:p w14:paraId="235D2EA8"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 xml:space="preserve">o předání a převzetí díla </w:t>
      </w:r>
      <w:proofErr w:type="gramStart"/>
      <w:r>
        <w:rPr>
          <w:rFonts w:asciiTheme="minorHAnsi" w:hAnsiTheme="minorHAnsi"/>
          <w:sz w:val="22"/>
          <w:szCs w:val="22"/>
        </w:rPr>
        <w:t>sepíší</w:t>
      </w:r>
      <w:proofErr w:type="gramEnd"/>
      <w:r>
        <w:rPr>
          <w:rFonts w:asciiTheme="minorHAnsi" w:hAnsiTheme="minorHAnsi"/>
          <w:sz w:val="22"/>
          <w:szCs w:val="22"/>
        </w:rPr>
        <w:t xml:space="preserve"> smluvní strany protokol, ve kterém budou uvedeny tyto základní údaje:</w:t>
      </w:r>
    </w:p>
    <w:p w14:paraId="48D3AAE3"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označení díla, identifikace objednatele a zhotovitele</w:t>
      </w:r>
    </w:p>
    <w:p w14:paraId="7B4FA7B8"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číslo smlouvy a datum jejího uzavření, dodatky ke smlouvě</w:t>
      </w:r>
    </w:p>
    <w:p w14:paraId="39E23535"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zahájení a dokončení prací na smluvním díle</w:t>
      </w:r>
    </w:p>
    <w:p w14:paraId="361FF35E"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prohlášení o úplnosti a komplexnosti díla, příp. uvedení drobných vad a nedodělků, které samy o sobě nebo ve spojitosti s jinými nebrání užívání díla, jakož i způsob a termíny jejich odstranění</w:t>
      </w:r>
    </w:p>
    <w:p w14:paraId="02C83112"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prohlášení objednatele, že dílo přejímá</w:t>
      </w:r>
    </w:p>
    <w:p w14:paraId="550F43CC"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datum předání a převzetí díla</w:t>
      </w:r>
    </w:p>
    <w:p w14:paraId="45A8D529"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lastRenderedPageBreak/>
        <w:t>seznam převzaté dokumentace</w:t>
      </w:r>
    </w:p>
    <w:p w14:paraId="79064D86" w14:textId="77777777" w:rsidR="001D3440" w:rsidRDefault="009D008E">
      <w:pPr>
        <w:pStyle w:val="Odstavecseseznamem"/>
        <w:numPr>
          <w:ilvl w:val="1"/>
          <w:numId w:val="3"/>
        </w:numPr>
        <w:jc w:val="both"/>
        <w:rPr>
          <w:rFonts w:asciiTheme="minorHAnsi" w:hAnsiTheme="minorHAnsi"/>
          <w:sz w:val="22"/>
          <w:szCs w:val="22"/>
        </w:rPr>
      </w:pPr>
      <w:r>
        <w:rPr>
          <w:rFonts w:asciiTheme="minorHAnsi" w:hAnsiTheme="minorHAnsi"/>
          <w:sz w:val="22"/>
          <w:szCs w:val="22"/>
        </w:rPr>
        <w:t>datum a místo sepsání protokolu</w:t>
      </w:r>
    </w:p>
    <w:p w14:paraId="01D90066" w14:textId="77777777" w:rsidR="001D3440" w:rsidRDefault="009D008E">
      <w:pPr>
        <w:pStyle w:val="Odstavecseseznamem"/>
        <w:numPr>
          <w:ilvl w:val="1"/>
          <w:numId w:val="3"/>
        </w:numPr>
        <w:jc w:val="both"/>
      </w:pPr>
      <w:r>
        <w:rPr>
          <w:rFonts w:asciiTheme="minorHAnsi" w:hAnsiTheme="minorHAnsi"/>
          <w:sz w:val="22"/>
          <w:szCs w:val="22"/>
        </w:rPr>
        <w:t xml:space="preserve">jména a podpisy zástupců objednatele a zhotovitele     </w:t>
      </w:r>
    </w:p>
    <w:p w14:paraId="7CF10020" w14:textId="77777777" w:rsidR="001D3440" w:rsidRDefault="001D3440">
      <w:pPr>
        <w:jc w:val="both"/>
        <w:rPr>
          <w:rFonts w:asciiTheme="minorHAnsi" w:hAnsiTheme="minorHAnsi"/>
          <w:sz w:val="22"/>
          <w:szCs w:val="22"/>
        </w:rPr>
      </w:pPr>
    </w:p>
    <w:p w14:paraId="449EB8DF" w14:textId="77777777" w:rsidR="001D3440" w:rsidRDefault="009D008E">
      <w:pPr>
        <w:pStyle w:val="Odstavecseseznamem"/>
        <w:numPr>
          <w:ilvl w:val="0"/>
          <w:numId w:val="3"/>
        </w:numPr>
        <w:spacing w:after="120"/>
        <w:ind w:left="426" w:hanging="426"/>
        <w:jc w:val="both"/>
        <w:rPr>
          <w:rFonts w:asciiTheme="minorHAnsi" w:eastAsia="Calibri" w:hAnsiTheme="minorHAnsi"/>
          <w:sz w:val="22"/>
          <w:szCs w:val="22"/>
        </w:rPr>
      </w:pPr>
      <w:r>
        <w:rPr>
          <w:rFonts w:asciiTheme="minorHAnsi" w:eastAsia="Calibri" w:hAnsiTheme="minorHAnsi"/>
          <w:sz w:val="22"/>
          <w:szCs w:val="22"/>
        </w:rPr>
        <w:t>Majetková práva k výslednému dílu přecházejí na objednatele dnem předání předmětu díla zhotovitelem objednateli.</w:t>
      </w:r>
    </w:p>
    <w:p w14:paraId="18272D7D" w14:textId="77777777" w:rsidR="001D3440" w:rsidRDefault="001D3440">
      <w:pPr>
        <w:jc w:val="both"/>
        <w:rPr>
          <w:rFonts w:asciiTheme="minorHAnsi" w:hAnsiTheme="minorHAnsi"/>
          <w:sz w:val="22"/>
          <w:szCs w:val="22"/>
        </w:rPr>
      </w:pPr>
    </w:p>
    <w:p w14:paraId="3208CC28" w14:textId="77777777" w:rsidR="001D3440" w:rsidRDefault="009D008E">
      <w:pPr>
        <w:jc w:val="center"/>
        <w:outlineLvl w:val="0"/>
        <w:rPr>
          <w:rFonts w:asciiTheme="minorHAnsi" w:hAnsiTheme="minorHAnsi"/>
          <w:b/>
          <w:sz w:val="22"/>
          <w:szCs w:val="22"/>
        </w:rPr>
      </w:pPr>
      <w:r>
        <w:rPr>
          <w:rFonts w:asciiTheme="minorHAnsi" w:hAnsiTheme="minorHAnsi"/>
          <w:b/>
          <w:sz w:val="22"/>
          <w:szCs w:val="22"/>
        </w:rPr>
        <w:t>X. Záruční doba, doba odpovědnosti za vady, náhrada škody</w:t>
      </w:r>
    </w:p>
    <w:p w14:paraId="168CF9C5" w14:textId="77777777" w:rsidR="001D3440" w:rsidRDefault="001D3440">
      <w:pPr>
        <w:jc w:val="both"/>
        <w:rPr>
          <w:rFonts w:asciiTheme="minorHAnsi" w:hAnsiTheme="minorHAnsi"/>
          <w:sz w:val="22"/>
          <w:szCs w:val="22"/>
        </w:rPr>
      </w:pPr>
    </w:p>
    <w:p w14:paraId="3956A8DF" w14:textId="77777777" w:rsidR="001D3440" w:rsidRDefault="009D008E">
      <w:pPr>
        <w:pStyle w:val="Odstavecseseznamem"/>
        <w:numPr>
          <w:ilvl w:val="0"/>
          <w:numId w:val="5"/>
        </w:numPr>
        <w:ind w:left="426" w:hanging="426"/>
        <w:jc w:val="both"/>
        <w:rPr>
          <w:rFonts w:asciiTheme="minorHAnsi" w:hAnsiTheme="minorHAnsi"/>
          <w:sz w:val="22"/>
          <w:szCs w:val="22"/>
        </w:rPr>
      </w:pPr>
      <w:r>
        <w:rPr>
          <w:rFonts w:asciiTheme="minorHAnsi" w:hAnsiTheme="minorHAnsi"/>
          <w:sz w:val="22"/>
          <w:szCs w:val="22"/>
        </w:rPr>
        <w:t xml:space="preserve">Zhotovitel prohlašuje a zaručuje, že dílo bude mít vlastnosti vyplývající z čl. IV této smlouvy, tj. zejména vlastnosti uvedené v právních předpisech, technických a jiných normách, předpisech a rozhodnutích, které se k dílu vztahují, a to i pokud tyto normy a předpisy nejsou obecně závazné; jinak vlastnosti obvyklé, vyplývající z účelu díla. Jestliže nemá dílo výše uvedené vlastnosti, má vady; zhotovitel zejména odpovídá za správnost, celistvost, úplnost a bezpečnost stavby provedené podle jím zpracované projektové dokumentace a proveditelnost stavby podle této dokumentace, včetně vlivů stavby na životní prostředí. </w:t>
      </w:r>
    </w:p>
    <w:p w14:paraId="4C995697" w14:textId="77777777" w:rsidR="001D3440" w:rsidRDefault="001D3440">
      <w:pPr>
        <w:ind w:left="360" w:hanging="360"/>
        <w:jc w:val="both"/>
        <w:rPr>
          <w:rFonts w:asciiTheme="minorHAnsi" w:hAnsiTheme="minorHAnsi"/>
          <w:sz w:val="22"/>
          <w:szCs w:val="22"/>
        </w:rPr>
      </w:pPr>
    </w:p>
    <w:p w14:paraId="319BC80E" w14:textId="77777777" w:rsidR="001D3440" w:rsidRDefault="009D008E">
      <w:pPr>
        <w:pStyle w:val="Odstavecseseznamem"/>
        <w:numPr>
          <w:ilvl w:val="0"/>
          <w:numId w:val="5"/>
        </w:numPr>
        <w:ind w:left="426" w:hanging="426"/>
        <w:jc w:val="both"/>
        <w:rPr>
          <w:rFonts w:asciiTheme="minorHAnsi" w:hAnsiTheme="minorHAnsi"/>
          <w:sz w:val="22"/>
          <w:szCs w:val="22"/>
        </w:rPr>
      </w:pPr>
      <w:r w:rsidRPr="00001BFA">
        <w:rPr>
          <w:rFonts w:asciiTheme="minorHAnsi" w:hAnsiTheme="minorHAnsi"/>
          <w:sz w:val="22"/>
          <w:szCs w:val="22"/>
        </w:rPr>
        <w:t xml:space="preserve">Zhotovitel poskytuje objednateli záruku na zhotovené dílo (jeho části) po dobu </w:t>
      </w:r>
      <w:r w:rsidR="007D3610" w:rsidRPr="00001BFA">
        <w:rPr>
          <w:rFonts w:asciiTheme="minorHAnsi" w:hAnsiTheme="minorHAnsi"/>
          <w:sz w:val="22"/>
          <w:szCs w:val="22"/>
        </w:rPr>
        <w:t>životnosti díla</w:t>
      </w:r>
      <w:r w:rsidRPr="00001BFA">
        <w:rPr>
          <w:rFonts w:asciiTheme="minorHAnsi" w:hAnsiTheme="minorHAnsi"/>
          <w:sz w:val="22"/>
          <w:szCs w:val="22"/>
        </w:rPr>
        <w:t>.  Záruční doba týkající se díla počíná běžet dnem převzetí (předání) díla dle článku VI. této smlouvy. Od oznámení vady do jejího odstranění záruční doba neběží. Vady, které objednatel</w:t>
      </w:r>
      <w:r>
        <w:rPr>
          <w:rFonts w:asciiTheme="minorHAnsi" w:hAnsiTheme="minorHAnsi"/>
          <w:sz w:val="22"/>
          <w:szCs w:val="22"/>
        </w:rPr>
        <w:t xml:space="preserve"> zjistil a které reklamoval v záruční době, je zhotovitel povinen bez zbytečného odkladu bezplatně odstranit.</w:t>
      </w:r>
    </w:p>
    <w:p w14:paraId="40569BD3" w14:textId="77777777" w:rsidR="001D3440" w:rsidRDefault="001D3440">
      <w:pPr>
        <w:ind w:left="360" w:hanging="360"/>
        <w:jc w:val="both"/>
        <w:rPr>
          <w:rFonts w:asciiTheme="minorHAnsi" w:hAnsiTheme="minorHAnsi"/>
          <w:sz w:val="22"/>
          <w:szCs w:val="22"/>
        </w:rPr>
      </w:pPr>
    </w:p>
    <w:p w14:paraId="55A4C637" w14:textId="77777777" w:rsidR="001D3440" w:rsidRDefault="009D008E">
      <w:pPr>
        <w:pStyle w:val="Odstavecseseznamem"/>
        <w:numPr>
          <w:ilvl w:val="0"/>
          <w:numId w:val="5"/>
        </w:numPr>
        <w:ind w:left="426" w:hanging="426"/>
        <w:jc w:val="both"/>
        <w:rPr>
          <w:rFonts w:asciiTheme="minorHAnsi" w:hAnsiTheme="minorHAnsi"/>
          <w:sz w:val="22"/>
          <w:szCs w:val="22"/>
        </w:rPr>
      </w:pPr>
      <w:r>
        <w:rPr>
          <w:rFonts w:asciiTheme="minorHAnsi" w:hAnsiTheme="minorHAnsi"/>
          <w:sz w:val="22"/>
          <w:szCs w:val="22"/>
        </w:rPr>
        <w:t xml:space="preserve">Objednatel je povinen zjištěné vady neprodleně oznámit zhotoviteli písemnou formou. V reklamaci musí být vady popsány. Zhotovitel bezodkladně navrhne a projedná s objednatelem způsob odstranění vad. </w:t>
      </w:r>
    </w:p>
    <w:p w14:paraId="2D5520A5" w14:textId="77777777" w:rsidR="001D3440" w:rsidRDefault="001D3440">
      <w:pPr>
        <w:ind w:left="360" w:hanging="360"/>
        <w:jc w:val="both"/>
        <w:rPr>
          <w:rFonts w:asciiTheme="minorHAnsi" w:hAnsiTheme="minorHAnsi"/>
          <w:sz w:val="22"/>
          <w:szCs w:val="22"/>
        </w:rPr>
      </w:pPr>
    </w:p>
    <w:p w14:paraId="35D22CAA" w14:textId="77777777" w:rsidR="001D3440" w:rsidRDefault="009D008E">
      <w:pPr>
        <w:pStyle w:val="Odstavecseseznamem"/>
        <w:numPr>
          <w:ilvl w:val="0"/>
          <w:numId w:val="5"/>
        </w:numPr>
        <w:ind w:left="426" w:hanging="426"/>
        <w:jc w:val="both"/>
      </w:pPr>
      <w:r>
        <w:rPr>
          <w:rFonts w:asciiTheme="minorHAnsi" w:hAnsiTheme="minorHAnsi"/>
          <w:sz w:val="22"/>
          <w:szCs w:val="22"/>
        </w:rPr>
        <w:t>Zhotovitel je povinen vady odstranit nejpozději do 3 pracovních dnů. Nelze-li tak učinit, je povinen po obdržení reklamace písemně oznámit objednateli termín odstranění vad. V případě, že zhotovitel do 3 dnů neodpoví, má se za to, že provede odstranění vady bez zbytečného odkladu nejpozději do 10 dnů od doručení reklamace. Jestliže zhotovitel do 10 dnů od reklamace neodstraní vady, může objednatel zajistit odstranění vad třetími osobami; zhotovitel je v tom případě povinen objednateli nahradit náklady spojené s odstraněním vad do 15 dnů od vyúčtování, povinnost zhotovitele zaplatit objednateli smluvní pokutu tím není dotčena.</w:t>
      </w:r>
    </w:p>
    <w:p w14:paraId="5B083D9D" w14:textId="77777777" w:rsidR="001D3440" w:rsidRDefault="001D3440">
      <w:pPr>
        <w:ind w:left="420"/>
        <w:jc w:val="both"/>
        <w:rPr>
          <w:rFonts w:asciiTheme="minorHAnsi" w:hAnsiTheme="minorHAnsi"/>
          <w:sz w:val="22"/>
          <w:szCs w:val="22"/>
        </w:rPr>
      </w:pPr>
    </w:p>
    <w:p w14:paraId="7042BB3E" w14:textId="77777777" w:rsidR="001D3440" w:rsidRDefault="009D008E">
      <w:pPr>
        <w:pStyle w:val="Odstavecseseznamem"/>
        <w:numPr>
          <w:ilvl w:val="0"/>
          <w:numId w:val="5"/>
        </w:numPr>
        <w:ind w:left="426" w:hanging="426"/>
        <w:jc w:val="both"/>
      </w:pPr>
      <w:r>
        <w:rPr>
          <w:rFonts w:asciiTheme="minorHAnsi" w:hAnsiTheme="minorHAnsi"/>
          <w:sz w:val="22"/>
          <w:szCs w:val="22"/>
        </w:rPr>
        <w:t>Smluvní strany se dohodly, že pro odpovědnostní závazky použijí v plném rozsahu ustanovení občanského zákoníku.</w:t>
      </w:r>
    </w:p>
    <w:p w14:paraId="4B1620ED" w14:textId="77777777" w:rsidR="001D3440" w:rsidRDefault="001D3440">
      <w:pPr>
        <w:ind w:left="360" w:hanging="360"/>
        <w:jc w:val="center"/>
        <w:outlineLvl w:val="0"/>
        <w:rPr>
          <w:rFonts w:asciiTheme="minorHAnsi" w:hAnsiTheme="minorHAnsi"/>
          <w:sz w:val="22"/>
          <w:szCs w:val="22"/>
        </w:rPr>
      </w:pPr>
    </w:p>
    <w:p w14:paraId="2AF9F10D" w14:textId="77777777" w:rsidR="001D3440" w:rsidRDefault="009D008E">
      <w:pPr>
        <w:ind w:left="360" w:hanging="360"/>
        <w:jc w:val="center"/>
        <w:outlineLvl w:val="0"/>
        <w:rPr>
          <w:rFonts w:asciiTheme="minorHAnsi" w:hAnsiTheme="minorHAnsi"/>
          <w:b/>
          <w:sz w:val="22"/>
          <w:szCs w:val="22"/>
        </w:rPr>
      </w:pPr>
      <w:r>
        <w:rPr>
          <w:rFonts w:asciiTheme="minorHAnsi" w:hAnsiTheme="minorHAnsi"/>
          <w:b/>
          <w:sz w:val="22"/>
          <w:szCs w:val="22"/>
        </w:rPr>
        <w:t>XI. Pojištění</w:t>
      </w:r>
    </w:p>
    <w:p w14:paraId="51A1481A" w14:textId="77777777" w:rsidR="001D3440" w:rsidRDefault="001D3440">
      <w:pPr>
        <w:ind w:left="360" w:hanging="360"/>
        <w:jc w:val="both"/>
        <w:rPr>
          <w:rFonts w:asciiTheme="minorHAnsi" w:hAnsiTheme="minorHAnsi"/>
          <w:sz w:val="22"/>
          <w:szCs w:val="22"/>
        </w:rPr>
      </w:pPr>
    </w:p>
    <w:p w14:paraId="3357F91E" w14:textId="23575330" w:rsidR="007D3610" w:rsidRPr="007D3610" w:rsidRDefault="009D008E">
      <w:pPr>
        <w:numPr>
          <w:ilvl w:val="0"/>
          <w:numId w:val="2"/>
        </w:numPr>
        <w:spacing w:before="120" w:after="120"/>
        <w:ind w:left="360"/>
        <w:jc w:val="both"/>
      </w:pPr>
      <w:r>
        <w:rPr>
          <w:rFonts w:asciiTheme="minorHAnsi" w:eastAsia="Calibri" w:hAnsiTheme="minorHAnsi"/>
          <w:sz w:val="22"/>
          <w:szCs w:val="22"/>
        </w:rPr>
        <w:t xml:space="preserve">Nedílnou součástí této smlouvy je pojistná </w:t>
      </w:r>
      <w:r w:rsidRPr="001F41FC">
        <w:rPr>
          <w:rFonts w:asciiTheme="minorHAnsi" w:eastAsia="Calibri" w:hAnsiTheme="minorHAnsi"/>
          <w:sz w:val="22"/>
          <w:szCs w:val="22"/>
        </w:rPr>
        <w:t xml:space="preserve">smlouva č. </w:t>
      </w:r>
      <w:r w:rsidR="001F41FC" w:rsidRPr="001F41FC">
        <w:rPr>
          <w:rFonts w:asciiTheme="minorHAnsi" w:eastAsia="Calibri" w:hAnsiTheme="minorHAnsi"/>
          <w:sz w:val="22"/>
          <w:szCs w:val="22"/>
        </w:rPr>
        <w:t>4388500789</w:t>
      </w:r>
      <w:r w:rsidRPr="001F41FC">
        <w:rPr>
          <w:rFonts w:asciiTheme="minorHAnsi" w:eastAsia="Calibri" w:hAnsiTheme="minorHAnsi"/>
          <w:sz w:val="22"/>
          <w:szCs w:val="22"/>
        </w:rPr>
        <w:t xml:space="preserve"> uzavřená zhotovitelem</w:t>
      </w:r>
      <w:r>
        <w:rPr>
          <w:rFonts w:asciiTheme="minorHAnsi" w:eastAsia="Calibri" w:hAnsiTheme="minorHAnsi"/>
          <w:sz w:val="22"/>
          <w:szCs w:val="22"/>
        </w:rPr>
        <w:t xml:space="preserve"> (příloha č. 2 této smlouvy). Zhotovitel je povinen mít nejpozději v den předcházející dni podpisu této smlouvy uzavřenou pojistnou smlouvu, jejímž předmětem je pojištění odpovědnosti za škodu způsobenou </w:t>
      </w:r>
      <w:proofErr w:type="gramStart"/>
      <w:r>
        <w:rPr>
          <w:rFonts w:asciiTheme="minorHAnsi" w:eastAsia="Calibri" w:hAnsiTheme="minorHAnsi"/>
          <w:sz w:val="22"/>
          <w:szCs w:val="22"/>
        </w:rPr>
        <w:t>zhotoviteli  třetí</w:t>
      </w:r>
      <w:proofErr w:type="gramEnd"/>
      <w:r>
        <w:rPr>
          <w:rFonts w:asciiTheme="minorHAnsi" w:eastAsia="Calibri" w:hAnsiTheme="minorHAnsi"/>
          <w:sz w:val="22"/>
          <w:szCs w:val="22"/>
        </w:rPr>
        <w:t xml:space="preserve"> osobě v souvislosti s výkonem jeho činnosti, jejíž prostá kopie </w:t>
      </w:r>
    </w:p>
    <w:p w14:paraId="50FCCE69" w14:textId="77777777" w:rsidR="001D3440" w:rsidRDefault="009D008E">
      <w:pPr>
        <w:numPr>
          <w:ilvl w:val="0"/>
          <w:numId w:val="2"/>
        </w:numPr>
        <w:spacing w:before="120" w:after="120"/>
        <w:ind w:left="360"/>
        <w:jc w:val="both"/>
      </w:pPr>
      <w:r>
        <w:rPr>
          <w:rFonts w:asciiTheme="minorHAnsi" w:eastAsia="Calibri" w:hAnsiTheme="minorHAnsi"/>
          <w:sz w:val="22"/>
          <w:szCs w:val="22"/>
        </w:rPr>
        <w:t xml:space="preserve">nebo prostá kopie pojistného certifikátu je přílohou č. 2 této smlouvy. Prodávající se zavazuje, že po celou dobu trvání této smlouvy do chvíle ukončení záruční doby bude pojištěn ve smyslu tohoto ustanovení a že nedojde ke snížení pojistného plnění pod částku uvedenou v předchozí větě. </w:t>
      </w:r>
    </w:p>
    <w:p w14:paraId="0D877C2C" w14:textId="77777777" w:rsidR="001D3440" w:rsidRPr="007D3610" w:rsidRDefault="009D008E">
      <w:pPr>
        <w:ind w:left="360" w:hanging="360"/>
        <w:jc w:val="center"/>
        <w:outlineLvl w:val="0"/>
        <w:rPr>
          <w:rFonts w:asciiTheme="minorHAnsi" w:hAnsiTheme="minorHAnsi"/>
        </w:rPr>
      </w:pPr>
      <w:r w:rsidRPr="007D3610">
        <w:rPr>
          <w:rFonts w:asciiTheme="minorHAnsi" w:hAnsiTheme="minorHAnsi"/>
          <w:b/>
          <w:sz w:val="22"/>
          <w:szCs w:val="22"/>
        </w:rPr>
        <w:t>XII. Smluvní pokuty</w:t>
      </w:r>
    </w:p>
    <w:p w14:paraId="21B35849" w14:textId="77777777" w:rsidR="001D3440" w:rsidRDefault="001D3440">
      <w:pPr>
        <w:ind w:left="360" w:hanging="360"/>
        <w:jc w:val="both"/>
        <w:rPr>
          <w:rFonts w:asciiTheme="minorHAnsi" w:hAnsiTheme="minorHAnsi"/>
          <w:sz w:val="22"/>
          <w:szCs w:val="22"/>
        </w:rPr>
      </w:pPr>
    </w:p>
    <w:p w14:paraId="784EBA1D" w14:textId="77777777" w:rsidR="001D3440" w:rsidRDefault="009D008E">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Pr="00001BFA">
        <w:rPr>
          <w:rFonts w:asciiTheme="minorHAnsi" w:hAnsiTheme="minorHAnsi"/>
          <w:sz w:val="22"/>
          <w:szCs w:val="22"/>
        </w:rPr>
        <w:t xml:space="preserve">Smluvní strany se dohodly, že objednatel má právo vyúčtovat zhotoviteli smluvní pokutu ve výši </w:t>
      </w:r>
      <w:r w:rsidR="007D3610" w:rsidRPr="00001BFA">
        <w:rPr>
          <w:rFonts w:asciiTheme="minorHAnsi" w:hAnsiTheme="minorHAnsi"/>
          <w:sz w:val="22"/>
          <w:szCs w:val="22"/>
        </w:rPr>
        <w:t>10</w:t>
      </w:r>
      <w:r w:rsidRPr="00001BFA">
        <w:rPr>
          <w:rFonts w:asciiTheme="minorHAnsi" w:hAnsiTheme="minorHAnsi"/>
          <w:sz w:val="22"/>
          <w:szCs w:val="22"/>
        </w:rPr>
        <w:t> 000,- Kč za každý i</w:t>
      </w:r>
      <w:r>
        <w:rPr>
          <w:rFonts w:asciiTheme="minorHAnsi" w:hAnsiTheme="minorHAnsi"/>
          <w:sz w:val="22"/>
          <w:szCs w:val="22"/>
        </w:rPr>
        <w:t xml:space="preserve"> započatý den prodlení v případě, že zhotovitel nedodrží termín plnění dle čl. VI této smlouvy.</w:t>
      </w:r>
    </w:p>
    <w:p w14:paraId="7F46E351" w14:textId="77777777" w:rsidR="001D3440" w:rsidRDefault="001D3440">
      <w:pPr>
        <w:ind w:left="360" w:hanging="360"/>
        <w:jc w:val="both"/>
        <w:rPr>
          <w:rFonts w:asciiTheme="minorHAnsi" w:hAnsiTheme="minorHAnsi"/>
          <w:sz w:val="22"/>
          <w:szCs w:val="22"/>
        </w:rPr>
      </w:pPr>
    </w:p>
    <w:p w14:paraId="5D8B9322" w14:textId="77777777" w:rsidR="001D3440" w:rsidRDefault="009D008E">
      <w:pPr>
        <w:numPr>
          <w:ilvl w:val="0"/>
          <w:numId w:val="2"/>
        </w:numPr>
        <w:ind w:left="426" w:hanging="426"/>
        <w:jc w:val="both"/>
        <w:rPr>
          <w:rFonts w:asciiTheme="minorHAnsi" w:hAnsiTheme="minorHAnsi"/>
          <w:sz w:val="22"/>
          <w:szCs w:val="22"/>
        </w:rPr>
      </w:pPr>
      <w:r>
        <w:rPr>
          <w:rFonts w:asciiTheme="minorHAnsi" w:hAnsiTheme="minorHAnsi"/>
          <w:sz w:val="22"/>
          <w:szCs w:val="22"/>
        </w:rPr>
        <w:t>Smluvní strany se dohodly, že v případě nedodržení termínu splatnosti faktury vystavené zhotovitelem ve smyslu čl. IX je zhotovitel oprávněn účtovat objednateli úrok z prodlení v zákonné výši z dlužené částky za každý i započatý kalendářní den.</w:t>
      </w:r>
    </w:p>
    <w:p w14:paraId="4E98712B" w14:textId="77777777" w:rsidR="001D3440" w:rsidRDefault="001D3440">
      <w:pPr>
        <w:ind w:left="426"/>
        <w:jc w:val="both"/>
        <w:rPr>
          <w:rFonts w:asciiTheme="minorHAnsi" w:hAnsiTheme="minorHAnsi"/>
          <w:sz w:val="22"/>
          <w:szCs w:val="22"/>
        </w:rPr>
      </w:pPr>
    </w:p>
    <w:p w14:paraId="493A5517" w14:textId="77777777" w:rsidR="001D3440" w:rsidRDefault="009D008E">
      <w:pPr>
        <w:numPr>
          <w:ilvl w:val="0"/>
          <w:numId w:val="2"/>
        </w:numPr>
        <w:ind w:left="426" w:hanging="426"/>
        <w:jc w:val="both"/>
        <w:rPr>
          <w:rFonts w:asciiTheme="minorHAnsi" w:hAnsiTheme="minorHAnsi"/>
          <w:sz w:val="22"/>
          <w:szCs w:val="22"/>
        </w:rPr>
      </w:pPr>
      <w:r>
        <w:rPr>
          <w:rFonts w:asciiTheme="minorHAnsi" w:hAnsiTheme="minorHAnsi"/>
          <w:sz w:val="22"/>
          <w:szCs w:val="22"/>
        </w:rPr>
        <w:t xml:space="preserve">Zjistí-li objednatel nebo dozví-li se o rozporech např. o vadě díla (rozpory mezi projektovou dokumentací (DPS) a rozpočtem, výkazem výměr, technickými podmínkami) uvědomí o zjištěné skutečnosti zhotovitele bez zbytečného prodlení. Pro případ, kdy tyto závady budou mít za následek zvýšení nákladů stavby, zavazuje se zhotovitel uhradit objednateli smluvní pokutu až ve výši 30 % ze sjednané ceny díla za každou jednotlivou vadu DPS. </w:t>
      </w:r>
    </w:p>
    <w:p w14:paraId="5DDF1E5B" w14:textId="77777777" w:rsidR="001D3440" w:rsidRDefault="001D3440">
      <w:pPr>
        <w:ind w:left="426"/>
        <w:jc w:val="both"/>
        <w:rPr>
          <w:rFonts w:asciiTheme="minorHAnsi" w:hAnsiTheme="minorHAnsi"/>
          <w:sz w:val="22"/>
          <w:szCs w:val="22"/>
        </w:rPr>
      </w:pPr>
    </w:p>
    <w:p w14:paraId="539C8271" w14:textId="77777777" w:rsidR="001D3440" w:rsidRDefault="009D008E">
      <w:pPr>
        <w:numPr>
          <w:ilvl w:val="0"/>
          <w:numId w:val="2"/>
        </w:numPr>
        <w:ind w:left="426" w:hanging="426"/>
        <w:jc w:val="both"/>
        <w:rPr>
          <w:rFonts w:asciiTheme="minorHAnsi" w:hAnsiTheme="minorHAnsi"/>
          <w:sz w:val="22"/>
          <w:szCs w:val="22"/>
        </w:rPr>
      </w:pPr>
      <w:r>
        <w:rPr>
          <w:rFonts w:asciiTheme="minorHAnsi" w:hAnsiTheme="minorHAnsi"/>
          <w:sz w:val="22"/>
          <w:szCs w:val="22"/>
        </w:rPr>
        <w:t>Smluvní pokutou není dotčeno právo na náhradu škody.</w:t>
      </w:r>
    </w:p>
    <w:p w14:paraId="36450CC8" w14:textId="77777777" w:rsidR="001D3440" w:rsidRDefault="001D3440">
      <w:pPr>
        <w:ind w:left="360" w:hanging="360"/>
        <w:jc w:val="both"/>
        <w:rPr>
          <w:rFonts w:asciiTheme="minorHAnsi" w:hAnsiTheme="minorHAnsi"/>
          <w:sz w:val="22"/>
          <w:szCs w:val="22"/>
        </w:rPr>
      </w:pPr>
    </w:p>
    <w:p w14:paraId="1208256F" w14:textId="77777777" w:rsidR="001D3440" w:rsidRDefault="009D008E">
      <w:pPr>
        <w:ind w:left="360" w:hanging="360"/>
        <w:jc w:val="center"/>
        <w:outlineLvl w:val="0"/>
        <w:rPr>
          <w:rFonts w:asciiTheme="minorHAnsi" w:hAnsiTheme="minorHAnsi"/>
          <w:b/>
          <w:sz w:val="22"/>
          <w:szCs w:val="22"/>
        </w:rPr>
      </w:pPr>
      <w:r>
        <w:rPr>
          <w:rFonts w:asciiTheme="minorHAnsi" w:hAnsiTheme="minorHAnsi"/>
          <w:b/>
          <w:sz w:val="22"/>
          <w:szCs w:val="22"/>
        </w:rPr>
        <w:t>XIII. Ostatní ujednání</w:t>
      </w:r>
    </w:p>
    <w:p w14:paraId="5D90BF75" w14:textId="77777777" w:rsidR="001D3440" w:rsidRDefault="001D3440">
      <w:pPr>
        <w:ind w:left="360" w:hanging="360"/>
        <w:jc w:val="both"/>
        <w:rPr>
          <w:rFonts w:asciiTheme="minorHAnsi" w:hAnsiTheme="minorHAnsi"/>
          <w:sz w:val="22"/>
          <w:szCs w:val="22"/>
        </w:rPr>
      </w:pPr>
    </w:p>
    <w:p w14:paraId="150DC4D2"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Zhotovitel se zavazuje uchovávat všechny doklady a dokumenty po dobu a způsobem stanoveným platnými právními předpisy (zákon č. 563/1991 o účetnictví, ve znění pozdějších předpisů a zákon č. 499/2004 Sb., o archivnictví a spisové službě a o změně některých zákonů, ve znění pozdějších předpisů).</w:t>
      </w:r>
    </w:p>
    <w:p w14:paraId="4C44738C" w14:textId="77777777" w:rsidR="001D3440" w:rsidRDefault="001D3440">
      <w:pPr>
        <w:ind w:left="360" w:hanging="360"/>
        <w:jc w:val="both"/>
        <w:rPr>
          <w:rFonts w:asciiTheme="minorHAnsi" w:hAnsiTheme="minorHAnsi"/>
          <w:sz w:val="22"/>
          <w:szCs w:val="22"/>
        </w:rPr>
      </w:pPr>
    </w:p>
    <w:p w14:paraId="791191BB" w14:textId="77777777" w:rsidR="001D3440" w:rsidRDefault="009D008E">
      <w:pPr>
        <w:pStyle w:val="Odstavecseseznamem"/>
        <w:numPr>
          <w:ilvl w:val="0"/>
          <w:numId w:val="6"/>
        </w:numPr>
        <w:ind w:left="360"/>
        <w:jc w:val="both"/>
        <w:rPr>
          <w:rFonts w:asciiTheme="minorHAnsi" w:hAnsiTheme="minorHAnsi"/>
          <w:sz w:val="22"/>
          <w:szCs w:val="22"/>
        </w:rPr>
      </w:pPr>
      <w:r>
        <w:rPr>
          <w:rFonts w:asciiTheme="minorHAnsi" w:hAnsiTheme="minorHAnsi"/>
          <w:sz w:val="22"/>
          <w:szCs w:val="22"/>
        </w:rPr>
        <w:t>Zhotovitel stvrzuje, že:</w:t>
      </w:r>
    </w:p>
    <w:p w14:paraId="3210A4E7" w14:textId="77777777" w:rsidR="001D3440" w:rsidRDefault="009D008E">
      <w:pPr>
        <w:ind w:left="540" w:hanging="18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je seznámen s rozsahem a povahou díla,</w:t>
      </w:r>
    </w:p>
    <w:p w14:paraId="4392F009" w14:textId="77777777" w:rsidR="001D3440" w:rsidRDefault="009D008E">
      <w:pPr>
        <w:ind w:left="540" w:hanging="18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jsou mu známé veškeré technické, kvalitativní a další nezbytné podmínky k provedení díla,</w:t>
      </w:r>
    </w:p>
    <w:p w14:paraId="770F52FF" w14:textId="77777777" w:rsidR="001D3440" w:rsidRDefault="009D008E">
      <w:pPr>
        <w:ind w:left="540" w:hanging="18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disponuje takovými kapacitami a odbornými znalostmi, které jsou k provedení díla nezbytné,</w:t>
      </w:r>
    </w:p>
    <w:p w14:paraId="21EFF6A7" w14:textId="77777777" w:rsidR="001D3440" w:rsidRDefault="009D008E">
      <w:pPr>
        <w:ind w:left="540" w:hanging="18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zajistí a bude financovat veškeré subdodavatelské práce, za které ponese záruku v plném rozsahu.</w:t>
      </w:r>
    </w:p>
    <w:p w14:paraId="0DD61B72" w14:textId="77777777" w:rsidR="001D3440" w:rsidRDefault="001D3440">
      <w:pPr>
        <w:jc w:val="both"/>
        <w:rPr>
          <w:rFonts w:asciiTheme="minorHAnsi" w:hAnsiTheme="minorHAnsi" w:cs="Arial"/>
          <w:sz w:val="22"/>
          <w:szCs w:val="22"/>
        </w:rPr>
      </w:pPr>
    </w:p>
    <w:p w14:paraId="69E78F6C"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Objednatel má právo odstoupit od této smlouvy za podmínek stanovených zákonem nebo při podstatném porušení této smlouvy zhotovitelem.</w:t>
      </w:r>
    </w:p>
    <w:p w14:paraId="7376061C" w14:textId="77777777" w:rsidR="001D3440" w:rsidRDefault="001D3440">
      <w:pPr>
        <w:jc w:val="both"/>
        <w:rPr>
          <w:rFonts w:asciiTheme="minorHAnsi" w:hAnsiTheme="minorHAnsi"/>
          <w:sz w:val="22"/>
          <w:szCs w:val="22"/>
        </w:rPr>
      </w:pPr>
    </w:p>
    <w:p w14:paraId="11D5653F" w14:textId="77777777" w:rsidR="001D3440" w:rsidRDefault="009D008E">
      <w:pPr>
        <w:jc w:val="both"/>
        <w:rPr>
          <w:rFonts w:asciiTheme="minorHAnsi" w:hAnsiTheme="minorHAnsi"/>
          <w:sz w:val="22"/>
          <w:szCs w:val="22"/>
        </w:rPr>
      </w:pPr>
      <w:r>
        <w:rPr>
          <w:rFonts w:asciiTheme="minorHAnsi" w:hAnsiTheme="minorHAnsi"/>
          <w:sz w:val="22"/>
          <w:szCs w:val="22"/>
        </w:rPr>
        <w:t>Podstatným porušením této smlouvy zhotovitelem je zejména:</w:t>
      </w:r>
    </w:p>
    <w:p w14:paraId="4299EC24" w14:textId="77777777" w:rsidR="001D3440" w:rsidRDefault="009D008E">
      <w:pPr>
        <w:pStyle w:val="Odstavecseseznamem"/>
        <w:numPr>
          <w:ilvl w:val="0"/>
          <w:numId w:val="8"/>
        </w:numPr>
        <w:jc w:val="both"/>
        <w:rPr>
          <w:rFonts w:asciiTheme="minorHAnsi" w:hAnsiTheme="minorHAnsi"/>
          <w:sz w:val="22"/>
          <w:szCs w:val="22"/>
        </w:rPr>
      </w:pPr>
      <w:r>
        <w:rPr>
          <w:rFonts w:asciiTheme="minorHAnsi" w:hAnsiTheme="minorHAnsi"/>
          <w:sz w:val="22"/>
          <w:szCs w:val="22"/>
        </w:rPr>
        <w:t>závažné nebo opětovné nedodržení kvality provádění díla (prací), nebo opětovné nedodržení termínů anebo opětovné porušení jiných podmínek v této smlouvě uvedených nebo z ní vyplývajících.</w:t>
      </w:r>
    </w:p>
    <w:p w14:paraId="2604FB25" w14:textId="77777777" w:rsidR="001D3440" w:rsidRDefault="009D008E">
      <w:pPr>
        <w:pStyle w:val="Odstavecseseznamem"/>
        <w:numPr>
          <w:ilvl w:val="0"/>
          <w:numId w:val="8"/>
        </w:numPr>
        <w:jc w:val="both"/>
        <w:rPr>
          <w:rFonts w:asciiTheme="minorHAnsi" w:hAnsiTheme="minorHAnsi"/>
          <w:sz w:val="22"/>
          <w:szCs w:val="22"/>
        </w:rPr>
      </w:pPr>
      <w:r>
        <w:rPr>
          <w:rFonts w:asciiTheme="minorHAnsi" w:hAnsiTheme="minorHAnsi"/>
          <w:sz w:val="22"/>
          <w:szCs w:val="22"/>
        </w:rPr>
        <w:t>zhotovitel nebude respektovat požadavky a připomínky objednatele k rozpracované projektové dokumentaci.</w:t>
      </w:r>
    </w:p>
    <w:p w14:paraId="28237AA8" w14:textId="77777777" w:rsidR="001D3440" w:rsidRDefault="009D008E">
      <w:pPr>
        <w:jc w:val="both"/>
        <w:rPr>
          <w:rFonts w:asciiTheme="minorHAnsi" w:hAnsiTheme="minorHAnsi"/>
          <w:sz w:val="22"/>
          <w:szCs w:val="22"/>
        </w:rPr>
      </w:pPr>
      <w:r>
        <w:rPr>
          <w:rFonts w:asciiTheme="minorHAnsi" w:hAnsiTheme="minorHAnsi"/>
          <w:sz w:val="22"/>
          <w:szCs w:val="22"/>
        </w:rPr>
        <w:t xml:space="preserve">Objednatel je dále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55E3AACC"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Odstoupením od této smlouvy nezaniká nárok na náhradu prokazatelné škody vzniklé porušením smlouvy, a rovněž nezaniká nárok na zaplacení smluvní pokuty oprávněné smluvní straně. Škodou se rozumí i to, co by případně musel objednatel vynaložit navíc nad cenu díla stanovenou touto smlouvou, pokud by identické dílo dokončil jiný zhotovitel.</w:t>
      </w:r>
    </w:p>
    <w:p w14:paraId="1A1C3BBD" w14:textId="77777777" w:rsidR="001D3440" w:rsidRDefault="001D3440">
      <w:pPr>
        <w:pStyle w:val="Odstavecseseznamem"/>
        <w:ind w:left="426"/>
        <w:jc w:val="both"/>
        <w:rPr>
          <w:rFonts w:asciiTheme="minorHAnsi" w:hAnsiTheme="minorHAnsi"/>
          <w:sz w:val="22"/>
          <w:szCs w:val="22"/>
        </w:rPr>
      </w:pPr>
    </w:p>
    <w:p w14:paraId="482C7D27"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lastRenderedPageBreak/>
        <w:t>Odstoupení od Smlouvy musí mít písemnou formu a musí být doručeno druhé Smluvní straně, přičemž účinky odstoupení nastávají dnem doručení tohoto písemného oznámení a ve shodném termínu Smluvními stranami bude sepsán písemný protokol o rozsahu Zhotovitelem provedené části Díla.</w:t>
      </w:r>
    </w:p>
    <w:p w14:paraId="6DCA238C" w14:textId="77777777" w:rsidR="001D3440" w:rsidRDefault="001D3440">
      <w:pPr>
        <w:ind w:left="540" w:hanging="180"/>
        <w:jc w:val="both"/>
        <w:rPr>
          <w:rFonts w:asciiTheme="minorHAnsi" w:hAnsiTheme="minorHAnsi"/>
          <w:sz w:val="22"/>
          <w:szCs w:val="22"/>
        </w:rPr>
      </w:pPr>
    </w:p>
    <w:p w14:paraId="7EC29EA7" w14:textId="77777777" w:rsidR="001D3440" w:rsidRDefault="009D008E">
      <w:pPr>
        <w:pStyle w:val="Odstavecseseznamem"/>
        <w:numPr>
          <w:ilvl w:val="0"/>
          <w:numId w:val="6"/>
        </w:numPr>
        <w:ind w:left="360"/>
        <w:jc w:val="both"/>
      </w:pPr>
      <w:r>
        <w:rPr>
          <w:rFonts w:asciiTheme="minorHAnsi" w:hAnsiTheme="minorHAnsi"/>
          <w:sz w:val="22"/>
          <w:szCs w:val="22"/>
        </w:rPr>
        <w:t>Od smlouvy může odstoupit každý z účastníků v souladu s občanským zákoníkem</w:t>
      </w:r>
    </w:p>
    <w:p w14:paraId="0B4D62FC" w14:textId="77777777" w:rsidR="001D3440" w:rsidRDefault="001D3440">
      <w:pPr>
        <w:pStyle w:val="Odstavecseseznamem"/>
        <w:ind w:left="426" w:hanging="66"/>
        <w:jc w:val="both"/>
        <w:rPr>
          <w:rFonts w:asciiTheme="minorHAnsi" w:hAnsiTheme="minorHAnsi"/>
          <w:sz w:val="22"/>
          <w:szCs w:val="22"/>
        </w:rPr>
      </w:pPr>
    </w:p>
    <w:p w14:paraId="32DB09D5"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Smlouva o dílo může být ukončena dohodou obou stran, přičemž objednatel uhradí zhotoviteli prokazatelně vynaložené náklady spojené se zhotovením díla ke dni zániku smlouvy a zhotovitel předá objednateli výsledky prací provedených ke dni zániku smlouvy.</w:t>
      </w:r>
    </w:p>
    <w:p w14:paraId="1814F145" w14:textId="77777777" w:rsidR="001D3440" w:rsidRDefault="001D3440">
      <w:pPr>
        <w:ind w:left="360" w:hanging="360"/>
        <w:jc w:val="both"/>
        <w:rPr>
          <w:rFonts w:asciiTheme="minorHAnsi" w:hAnsiTheme="minorHAnsi"/>
          <w:sz w:val="22"/>
          <w:szCs w:val="22"/>
        </w:rPr>
      </w:pPr>
    </w:p>
    <w:p w14:paraId="7678A314"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Zhotovitel se zavazuje zachovávat mlčenlivost o všech skutečnostech, o nichž se dozví v souvislosti s plněním svých závazků dle této smlouvy a na jejichž utajení má objednatel zájem. Zejména se zavazuje neposkytovat žádné údaje týkající se díla či stavební akce dle této smlouvy mimo okruh osob podílejících se souhlasem objednatele na zpracování projektové dokumentace.</w:t>
      </w:r>
    </w:p>
    <w:p w14:paraId="0D152D41" w14:textId="77777777" w:rsidR="001D3440" w:rsidRDefault="001D3440">
      <w:pPr>
        <w:ind w:left="360" w:hanging="360"/>
        <w:jc w:val="both"/>
        <w:rPr>
          <w:rFonts w:asciiTheme="minorHAnsi" w:hAnsiTheme="minorHAnsi"/>
          <w:sz w:val="22"/>
          <w:szCs w:val="22"/>
        </w:rPr>
      </w:pPr>
    </w:p>
    <w:p w14:paraId="0075DB2D"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 xml:space="preserve">Veškeré případné změny, vyplývající z obsahu závazku, budou řešeny dohodou smluvních stran formou písemných vzestupně číslovaných dodatků k této smlouvě. K návrhu dodatku se smluvní strany zavazují vyjádřit ve lhůtě </w:t>
      </w:r>
      <w:proofErr w:type="gramStart"/>
      <w:r>
        <w:rPr>
          <w:rFonts w:asciiTheme="minorHAnsi" w:hAnsiTheme="minorHAnsi"/>
          <w:sz w:val="22"/>
          <w:szCs w:val="22"/>
        </w:rPr>
        <w:t>7-mi</w:t>
      </w:r>
      <w:proofErr w:type="gramEnd"/>
      <w:r>
        <w:rPr>
          <w:rFonts w:asciiTheme="minorHAnsi" w:hAnsiTheme="minorHAnsi"/>
          <w:sz w:val="22"/>
          <w:szCs w:val="22"/>
        </w:rPr>
        <w:t xml:space="preserve"> kalendářních dnů od doručení návrhu dodatku druhé smluvní straně. Sporné otázky vzniklé v průběhu zpracování díla je oprávněna uplatnit kterákoliv ze smluvních stran u věcně a místně příslušného obecného soudu, pokud nedojde k dohodě.</w:t>
      </w:r>
    </w:p>
    <w:p w14:paraId="4466088B" w14:textId="77777777" w:rsidR="001D3440" w:rsidRDefault="001D3440">
      <w:pPr>
        <w:jc w:val="both"/>
        <w:rPr>
          <w:rFonts w:asciiTheme="minorHAnsi" w:hAnsiTheme="minorHAnsi"/>
          <w:sz w:val="22"/>
          <w:szCs w:val="22"/>
        </w:rPr>
      </w:pPr>
    </w:p>
    <w:p w14:paraId="19628302"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73489FBE" w14:textId="77777777" w:rsidR="001D3440" w:rsidRDefault="001D3440">
      <w:pPr>
        <w:pStyle w:val="Odstavecseseznamem"/>
        <w:ind w:left="426"/>
        <w:jc w:val="both"/>
        <w:rPr>
          <w:rFonts w:asciiTheme="minorHAnsi" w:hAnsiTheme="minorHAnsi"/>
          <w:sz w:val="22"/>
          <w:szCs w:val="22"/>
        </w:rPr>
      </w:pPr>
    </w:p>
    <w:p w14:paraId="442528D2"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14:paraId="609BD03C" w14:textId="77777777" w:rsidR="001D3440" w:rsidRDefault="001D3440">
      <w:pPr>
        <w:pStyle w:val="Odstavecseseznamem"/>
        <w:ind w:left="426"/>
        <w:jc w:val="both"/>
        <w:rPr>
          <w:rFonts w:asciiTheme="minorHAnsi" w:hAnsiTheme="minorHAnsi"/>
          <w:sz w:val="22"/>
          <w:szCs w:val="22"/>
        </w:rPr>
      </w:pPr>
    </w:p>
    <w:p w14:paraId="549086BB"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8D9437"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w:t>
      </w:r>
      <w:proofErr w:type="gramStart"/>
      <w:r>
        <w:rPr>
          <w:rFonts w:asciiTheme="minorHAnsi" w:hAnsiTheme="minorHAnsi"/>
          <w:sz w:val="22"/>
          <w:szCs w:val="22"/>
        </w:rPr>
        <w:t>se  zpracováním</w:t>
      </w:r>
      <w:proofErr w:type="gramEnd"/>
      <w:r>
        <w:rPr>
          <w:rFonts w:asciiTheme="minorHAnsi" w:hAnsiTheme="minorHAnsi"/>
          <w:sz w:val="22"/>
          <w:szCs w:val="22"/>
        </w:rPr>
        <w:t xml:space="preserve"> těchto údajů, konkrétně s jejich zveřejněním v registru smluv ve smyslu zákona č. 340/2015 Sb. Rozvojovým fondem Pardubice a.s. Souhlas se uděluje na dobu neurčitou a je poskytnut dobrovolně. </w:t>
      </w:r>
    </w:p>
    <w:p w14:paraId="1D7BEB7B" w14:textId="77777777" w:rsidR="001D3440" w:rsidRDefault="001D3440">
      <w:pPr>
        <w:ind w:left="360" w:hanging="360"/>
        <w:jc w:val="both"/>
        <w:rPr>
          <w:rFonts w:asciiTheme="minorHAnsi" w:hAnsiTheme="minorHAnsi"/>
          <w:sz w:val="22"/>
          <w:szCs w:val="22"/>
        </w:rPr>
      </w:pPr>
    </w:p>
    <w:p w14:paraId="36059DEF" w14:textId="77777777" w:rsidR="001D3440" w:rsidRDefault="009D008E">
      <w:pPr>
        <w:pStyle w:val="Odstavecseseznamem"/>
        <w:numPr>
          <w:ilvl w:val="0"/>
          <w:numId w:val="6"/>
        </w:numPr>
        <w:ind w:left="426" w:hanging="426"/>
        <w:jc w:val="both"/>
        <w:rPr>
          <w:sz w:val="22"/>
          <w:szCs w:val="22"/>
        </w:rPr>
      </w:pPr>
      <w:r>
        <w:rPr>
          <w:rFonts w:asciiTheme="minorHAnsi" w:hAnsiTheme="minorHAnsi"/>
          <w:sz w:val="22"/>
          <w:szCs w:val="22"/>
        </w:rPr>
        <w:t>Práva a povinnosti vyplývající z této smlouvy jsou závazná i pro právní nástupce obou smluvních stran. Změnu právní či hospodářské subjektivity jsou strany povinny oznámit písemně bez zbytečného odkladu, nejpozději do sedmi dnů poté, co u nich nastala, druhé straně. Smluvní strany se dohodly o užití obchodního zákoníku na jejich závazkový vztah dle této smlouvy.</w:t>
      </w:r>
    </w:p>
    <w:p w14:paraId="1088A1E9" w14:textId="77777777" w:rsidR="001D3440" w:rsidRDefault="001D3440" w:rsidP="007D3610">
      <w:pPr>
        <w:jc w:val="both"/>
        <w:rPr>
          <w:rFonts w:asciiTheme="minorHAnsi" w:hAnsiTheme="minorHAnsi"/>
          <w:sz w:val="22"/>
          <w:szCs w:val="22"/>
        </w:rPr>
      </w:pPr>
    </w:p>
    <w:p w14:paraId="64B81114"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lastRenderedPageBreak/>
        <w:t>Tato smlouva je vyhotovena ve 4 stejnopisech, z nichž po podpisu obdrží každá smluvní strana 2 výtisky. Každý stejnopis má platnost originálu. Stejně bude postupováno v případě uzavírání dodatků k této smlouvě o dílo.</w:t>
      </w:r>
    </w:p>
    <w:p w14:paraId="04741744" w14:textId="77777777" w:rsidR="001D3440" w:rsidRDefault="001D3440">
      <w:pPr>
        <w:ind w:left="360" w:hanging="360"/>
        <w:jc w:val="both"/>
        <w:rPr>
          <w:rFonts w:asciiTheme="minorHAnsi" w:hAnsiTheme="minorHAnsi"/>
          <w:sz w:val="22"/>
          <w:szCs w:val="22"/>
        </w:rPr>
      </w:pPr>
    </w:p>
    <w:p w14:paraId="74AD4DDD" w14:textId="77777777"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Smluvní strany vzájemně prohlašují, že smlouvu uzavřely svobodně a vážně, že jim nejsou známy jakékoliv skutečnosti, které by její uzavření vylučovaly, neuvedly se vzájemně v omyl a berou na vědomí, že v plném rozsahu nesou veškeré právní důsledky plynoucí z vědomě nepravdivých jimi uvedených údajů a na důkaz svého souhlasu s obsahem smlouvy připojují své podpisy.</w:t>
      </w:r>
    </w:p>
    <w:p w14:paraId="37910009" w14:textId="77777777" w:rsidR="001D3440" w:rsidRDefault="001D3440">
      <w:pPr>
        <w:ind w:left="360" w:hanging="360"/>
        <w:jc w:val="both"/>
        <w:rPr>
          <w:rFonts w:asciiTheme="minorHAnsi" w:hAnsiTheme="minorHAnsi"/>
          <w:sz w:val="22"/>
          <w:szCs w:val="22"/>
        </w:rPr>
      </w:pPr>
    </w:p>
    <w:p w14:paraId="50BB30B6" w14:textId="3EE32A73" w:rsidR="001D3440" w:rsidRDefault="009D008E">
      <w:pPr>
        <w:pStyle w:val="Odstavecseseznamem"/>
        <w:numPr>
          <w:ilvl w:val="0"/>
          <w:numId w:val="6"/>
        </w:numPr>
        <w:ind w:left="426" w:hanging="426"/>
        <w:jc w:val="both"/>
        <w:rPr>
          <w:rFonts w:asciiTheme="minorHAnsi" w:hAnsiTheme="minorHAnsi"/>
          <w:sz w:val="22"/>
          <w:szCs w:val="22"/>
        </w:rPr>
      </w:pPr>
      <w:r>
        <w:rPr>
          <w:rFonts w:asciiTheme="minorHAnsi" w:hAnsiTheme="minorHAnsi"/>
          <w:sz w:val="22"/>
          <w:szCs w:val="22"/>
        </w:rPr>
        <w:t>Tato smlouva nabývá platnosti a účinnosti dnem podpisu oprávněných zástupců smluvních stran.</w:t>
      </w:r>
    </w:p>
    <w:p w14:paraId="5809E005" w14:textId="77777777" w:rsidR="00FA7625" w:rsidRPr="00FA7625" w:rsidRDefault="00FA7625" w:rsidP="00FA7625">
      <w:pPr>
        <w:pStyle w:val="Odstavecseseznamem"/>
        <w:rPr>
          <w:rFonts w:asciiTheme="minorHAnsi" w:hAnsiTheme="minorHAnsi"/>
          <w:sz w:val="22"/>
          <w:szCs w:val="22"/>
        </w:rPr>
      </w:pPr>
    </w:p>
    <w:p w14:paraId="38488EFC" w14:textId="77777777" w:rsidR="001D3440" w:rsidRDefault="001D3440">
      <w:pPr>
        <w:ind w:left="360" w:hanging="360"/>
        <w:jc w:val="both"/>
        <w:rPr>
          <w:rFonts w:asciiTheme="minorHAnsi" w:hAnsiTheme="minorHAnsi"/>
          <w:sz w:val="22"/>
          <w:szCs w:val="22"/>
        </w:rPr>
      </w:pPr>
    </w:p>
    <w:p w14:paraId="4F014E55" w14:textId="77777777" w:rsidR="00FA7625" w:rsidRPr="0091685C" w:rsidRDefault="00FA7625" w:rsidP="00FA7625">
      <w:r w:rsidRPr="0091685C">
        <w:rPr>
          <w:rFonts w:ascii="Calibri" w:hAnsi="Calibri" w:cs="Calibri"/>
          <w:color w:val="000000"/>
        </w:rPr>
        <w:t>V ......................., dne................................... </w:t>
      </w:r>
    </w:p>
    <w:p w14:paraId="701D82F8" w14:textId="503EC8D6" w:rsidR="00FA7625" w:rsidRPr="00FA7625" w:rsidRDefault="00FA7625" w:rsidP="00634407">
      <w:pPr>
        <w:spacing w:after="240"/>
        <w:rPr>
          <w:rFonts w:asciiTheme="minorHAnsi" w:hAnsiTheme="minorHAnsi" w:cstheme="minorHAnsi"/>
          <w:sz w:val="22"/>
          <w:szCs w:val="22"/>
        </w:rPr>
      </w:pPr>
      <w:r w:rsidRPr="0091685C">
        <w:br/>
      </w:r>
      <w:r w:rsidRPr="00FA7625">
        <w:rPr>
          <w:rFonts w:asciiTheme="minorHAnsi" w:hAnsiTheme="minorHAnsi" w:cstheme="minorHAnsi"/>
          <w:color w:val="000000"/>
          <w:sz w:val="22"/>
          <w:szCs w:val="22"/>
        </w:rPr>
        <w:t>Rozvojový fond Pardubice a.s.                                                        Zhotovitel: </w:t>
      </w:r>
    </w:p>
    <w:p w14:paraId="3736656C" w14:textId="77777777" w:rsidR="00FA7625" w:rsidRPr="00FA7625" w:rsidRDefault="00FA7625" w:rsidP="00FA7625">
      <w:pPr>
        <w:spacing w:after="240"/>
        <w:rPr>
          <w:rFonts w:asciiTheme="minorHAnsi" w:hAnsiTheme="minorHAnsi" w:cstheme="minorHAnsi"/>
          <w:sz w:val="22"/>
          <w:szCs w:val="22"/>
        </w:rPr>
      </w:pPr>
      <w:r w:rsidRPr="00FA7625">
        <w:rPr>
          <w:rFonts w:asciiTheme="minorHAnsi" w:hAnsiTheme="minorHAnsi" w:cstheme="minorHAnsi"/>
          <w:sz w:val="22"/>
          <w:szCs w:val="22"/>
        </w:rPr>
        <w:br/>
      </w:r>
    </w:p>
    <w:p w14:paraId="3CDDB5BA" w14:textId="77777777"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                                                    ------------------------------------</w:t>
      </w:r>
    </w:p>
    <w:p w14:paraId="20918414" w14:textId="334D975F" w:rsidR="00FA7625" w:rsidRPr="00FA7625" w:rsidRDefault="00FA7625" w:rsidP="00FA7625">
      <w:pPr>
        <w:rPr>
          <w:rFonts w:asciiTheme="minorHAnsi" w:hAnsiTheme="minorHAnsi" w:cstheme="minorHAnsi"/>
          <w:sz w:val="22"/>
          <w:szCs w:val="22"/>
        </w:rPr>
      </w:pPr>
      <w:r w:rsidRPr="00FA7625">
        <w:rPr>
          <w:rFonts w:asciiTheme="minorHAnsi" w:hAnsiTheme="minorHAnsi" w:cstheme="minorHAnsi"/>
          <w:color w:val="000000"/>
          <w:sz w:val="22"/>
          <w:szCs w:val="22"/>
        </w:rPr>
        <w:t>Ing. Alexandr Krejčíř</w:t>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p>
    <w:p w14:paraId="0984AF23" w14:textId="4CEFA0AC" w:rsidR="00FA7625" w:rsidRPr="00FA7625" w:rsidRDefault="00FA7625" w:rsidP="00FA7625">
      <w:pPr>
        <w:rPr>
          <w:rFonts w:asciiTheme="minorHAnsi" w:hAnsiTheme="minorHAnsi" w:cstheme="minorHAnsi"/>
          <w:sz w:val="22"/>
          <w:szCs w:val="22"/>
        </w:rPr>
      </w:pPr>
      <w:r w:rsidRPr="00FA7625">
        <w:rPr>
          <w:rFonts w:asciiTheme="minorHAnsi" w:hAnsiTheme="minorHAnsi" w:cstheme="minorHAnsi"/>
          <w:color w:val="000000"/>
          <w:sz w:val="22"/>
          <w:szCs w:val="22"/>
        </w:rPr>
        <w:t>předseda představenstva</w:t>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r w:rsidRPr="00FA7625">
        <w:rPr>
          <w:rFonts w:asciiTheme="minorHAnsi" w:hAnsiTheme="minorHAnsi" w:cstheme="minorHAnsi"/>
          <w:color w:val="000000"/>
          <w:sz w:val="22"/>
          <w:szCs w:val="22"/>
        </w:rPr>
        <w:tab/>
      </w:r>
    </w:p>
    <w:p w14:paraId="423F8A36" w14:textId="13AB98AE" w:rsidR="00FA7625" w:rsidRDefault="00FA7625" w:rsidP="00FA7625">
      <w:pPr>
        <w:spacing w:after="240"/>
        <w:rPr>
          <w:rFonts w:asciiTheme="minorHAnsi" w:hAnsiTheme="minorHAnsi" w:cstheme="minorHAnsi"/>
          <w:sz w:val="22"/>
          <w:szCs w:val="22"/>
        </w:rPr>
      </w:pPr>
    </w:p>
    <w:p w14:paraId="390D0402" w14:textId="77777777" w:rsidR="00634407" w:rsidRPr="00FA7625" w:rsidRDefault="00634407" w:rsidP="00FA7625">
      <w:pPr>
        <w:spacing w:after="240"/>
        <w:rPr>
          <w:rFonts w:asciiTheme="minorHAnsi" w:hAnsiTheme="minorHAnsi" w:cstheme="minorHAnsi"/>
          <w:sz w:val="22"/>
          <w:szCs w:val="22"/>
        </w:rPr>
      </w:pPr>
    </w:p>
    <w:p w14:paraId="1AA611CF" w14:textId="77777777"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                                                    </w:t>
      </w:r>
    </w:p>
    <w:p w14:paraId="70060405" w14:textId="77777777" w:rsidR="00FA7625" w:rsidRPr="00FA7625" w:rsidRDefault="001F41FC" w:rsidP="00FA7625">
      <w:pPr>
        <w:jc w:val="both"/>
        <w:rPr>
          <w:rFonts w:asciiTheme="minorHAnsi" w:hAnsiTheme="minorHAnsi" w:cstheme="minorHAnsi"/>
          <w:sz w:val="22"/>
          <w:szCs w:val="22"/>
        </w:rPr>
      </w:pPr>
      <w:hyperlink r:id="rId8" w:history="1">
        <w:r w:rsidR="00FA7625" w:rsidRPr="00FA7625">
          <w:rPr>
            <w:rFonts w:asciiTheme="minorHAnsi" w:hAnsiTheme="minorHAnsi" w:cstheme="minorHAnsi"/>
            <w:color w:val="000000"/>
            <w:sz w:val="22"/>
            <w:szCs w:val="22"/>
          </w:rPr>
          <w:t>Mgr. Ondřej Šebek</w:t>
        </w:r>
      </w:hyperlink>
    </w:p>
    <w:p w14:paraId="31D51B25" w14:textId="77777777" w:rsidR="00FA7625" w:rsidRPr="00FA7625" w:rsidRDefault="001F41FC" w:rsidP="00FA7625">
      <w:pPr>
        <w:jc w:val="both"/>
        <w:rPr>
          <w:rFonts w:asciiTheme="minorHAnsi" w:hAnsiTheme="minorHAnsi" w:cstheme="minorHAnsi"/>
          <w:sz w:val="22"/>
          <w:szCs w:val="22"/>
        </w:rPr>
      </w:pPr>
      <w:hyperlink r:id="rId9" w:history="1">
        <w:r w:rsidR="00FA7625" w:rsidRPr="00FA7625">
          <w:rPr>
            <w:rFonts w:asciiTheme="minorHAnsi" w:hAnsiTheme="minorHAnsi" w:cstheme="minorHAnsi"/>
            <w:color w:val="000000"/>
            <w:sz w:val="22"/>
            <w:szCs w:val="22"/>
          </w:rPr>
          <w:t>místopředseda</w:t>
        </w:r>
      </w:hyperlink>
      <w:r w:rsidR="00FA7625" w:rsidRPr="00FA7625">
        <w:rPr>
          <w:rFonts w:asciiTheme="minorHAnsi" w:hAnsiTheme="minorHAnsi" w:cstheme="minorHAnsi"/>
          <w:color w:val="000000"/>
          <w:sz w:val="22"/>
          <w:szCs w:val="22"/>
        </w:rPr>
        <w:t xml:space="preserve"> představenstva</w:t>
      </w:r>
    </w:p>
    <w:p w14:paraId="577F2080" w14:textId="435F8E6D" w:rsidR="00FA7625" w:rsidRDefault="00FA7625" w:rsidP="00FA7625">
      <w:pPr>
        <w:spacing w:after="240"/>
        <w:rPr>
          <w:rFonts w:asciiTheme="minorHAnsi" w:hAnsiTheme="minorHAnsi" w:cstheme="minorHAnsi"/>
          <w:sz w:val="22"/>
          <w:szCs w:val="22"/>
        </w:rPr>
      </w:pPr>
      <w:r w:rsidRPr="00FA7625">
        <w:rPr>
          <w:rFonts w:asciiTheme="minorHAnsi" w:hAnsiTheme="minorHAnsi" w:cstheme="minorHAnsi"/>
          <w:sz w:val="22"/>
          <w:szCs w:val="22"/>
        </w:rPr>
        <w:br/>
      </w:r>
    </w:p>
    <w:p w14:paraId="43E7D34C" w14:textId="77777777" w:rsidR="00634407" w:rsidRPr="00FA7625" w:rsidRDefault="00634407" w:rsidP="00FA7625">
      <w:pPr>
        <w:spacing w:after="240"/>
        <w:rPr>
          <w:rFonts w:asciiTheme="minorHAnsi" w:hAnsiTheme="minorHAnsi" w:cstheme="minorHAnsi"/>
          <w:sz w:val="22"/>
          <w:szCs w:val="22"/>
        </w:rPr>
      </w:pPr>
    </w:p>
    <w:p w14:paraId="430EA1F8" w14:textId="77777777"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                                                    </w:t>
      </w:r>
    </w:p>
    <w:p w14:paraId="23688E46" w14:textId="77777777" w:rsidR="00FA7625" w:rsidRPr="00FA7625" w:rsidRDefault="00FA7625" w:rsidP="00FA7625">
      <w:pPr>
        <w:rPr>
          <w:rFonts w:asciiTheme="minorHAnsi" w:hAnsiTheme="minorHAnsi" w:cstheme="minorHAnsi"/>
          <w:sz w:val="22"/>
          <w:szCs w:val="22"/>
        </w:rPr>
      </w:pPr>
      <w:r w:rsidRPr="00FA7625">
        <w:rPr>
          <w:rFonts w:asciiTheme="minorHAnsi" w:hAnsiTheme="minorHAnsi" w:cstheme="minorHAnsi"/>
          <w:color w:val="000000"/>
          <w:sz w:val="22"/>
          <w:szCs w:val="22"/>
        </w:rPr>
        <w:t>Ing. Helena Dvořáčková</w:t>
      </w:r>
    </w:p>
    <w:p w14:paraId="7D26CB79" w14:textId="77777777" w:rsidR="00FA7625" w:rsidRPr="00FA7625" w:rsidRDefault="00FA7625" w:rsidP="00FA7625">
      <w:pPr>
        <w:rPr>
          <w:rFonts w:asciiTheme="minorHAnsi" w:hAnsiTheme="minorHAnsi" w:cstheme="minorHAnsi"/>
          <w:sz w:val="22"/>
          <w:szCs w:val="22"/>
        </w:rPr>
      </w:pPr>
      <w:r w:rsidRPr="00FA7625">
        <w:rPr>
          <w:rFonts w:asciiTheme="minorHAnsi" w:hAnsiTheme="minorHAnsi" w:cstheme="minorHAnsi"/>
          <w:color w:val="000000"/>
          <w:sz w:val="22"/>
          <w:szCs w:val="22"/>
        </w:rPr>
        <w:t>členka představenstva</w:t>
      </w:r>
    </w:p>
    <w:p w14:paraId="7304C795" w14:textId="77777777" w:rsidR="00634407" w:rsidRDefault="00634407" w:rsidP="00FA7625">
      <w:pPr>
        <w:jc w:val="both"/>
        <w:rPr>
          <w:rFonts w:asciiTheme="minorHAnsi" w:hAnsiTheme="minorHAnsi" w:cstheme="minorHAnsi"/>
          <w:color w:val="000000"/>
          <w:sz w:val="22"/>
          <w:szCs w:val="22"/>
        </w:rPr>
      </w:pPr>
    </w:p>
    <w:p w14:paraId="6FFF3C6F" w14:textId="2FA1F36F"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Přílohy: </w:t>
      </w:r>
    </w:p>
    <w:p w14:paraId="2DBE5A5F" w14:textId="77777777"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Cenová nabídka zhotovitele </w:t>
      </w:r>
    </w:p>
    <w:p w14:paraId="7A9DC5A6" w14:textId="77777777" w:rsidR="00FA7625" w:rsidRPr="00FA7625" w:rsidRDefault="00FA7625" w:rsidP="00FA7625">
      <w:pPr>
        <w:jc w:val="both"/>
        <w:rPr>
          <w:rFonts w:asciiTheme="minorHAnsi" w:hAnsiTheme="minorHAnsi" w:cstheme="minorHAnsi"/>
          <w:sz w:val="22"/>
          <w:szCs w:val="22"/>
        </w:rPr>
      </w:pPr>
      <w:r w:rsidRPr="00FA7625">
        <w:rPr>
          <w:rFonts w:asciiTheme="minorHAnsi" w:hAnsiTheme="minorHAnsi" w:cstheme="minorHAnsi"/>
          <w:color w:val="000000"/>
          <w:sz w:val="22"/>
          <w:szCs w:val="22"/>
        </w:rPr>
        <w:t>Pojistný certifikát</w:t>
      </w:r>
    </w:p>
    <w:p w14:paraId="2FB883A1" w14:textId="5B00F69A" w:rsidR="001D3440" w:rsidRPr="00FA7625" w:rsidRDefault="001D3440" w:rsidP="00FA7625">
      <w:pPr>
        <w:ind w:left="360" w:hanging="360"/>
        <w:jc w:val="both"/>
        <w:rPr>
          <w:rFonts w:asciiTheme="minorHAnsi" w:hAnsiTheme="minorHAnsi" w:cstheme="minorHAnsi"/>
          <w:sz w:val="22"/>
          <w:szCs w:val="22"/>
        </w:rPr>
      </w:pPr>
    </w:p>
    <w:sectPr w:rsidR="001D3440" w:rsidRPr="00FA7625" w:rsidSect="009D008E">
      <w:headerReference w:type="default" r:id="rId10"/>
      <w:footerReference w:type="default" r:id="rId11"/>
      <w:pgSz w:w="11906" w:h="16838"/>
      <w:pgMar w:top="1417" w:right="1417" w:bottom="1417" w:left="1417" w:header="340" w:footer="68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48D2" w14:textId="77777777" w:rsidR="00873442" w:rsidRDefault="00873442">
      <w:r>
        <w:separator/>
      </w:r>
    </w:p>
  </w:endnote>
  <w:endnote w:type="continuationSeparator" w:id="0">
    <w:p w14:paraId="3D7FF886" w14:textId="77777777" w:rsidR="00873442" w:rsidRDefault="0087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134888"/>
      <w:docPartObj>
        <w:docPartGallery w:val="Page Numbers (Bottom of Page)"/>
        <w:docPartUnique/>
      </w:docPartObj>
    </w:sdtPr>
    <w:sdtEndPr/>
    <w:sdtContent>
      <w:p w14:paraId="3F7BA971" w14:textId="77777777" w:rsidR="001D3440" w:rsidRDefault="009D008E">
        <w:pPr>
          <w:pStyle w:val="Zpat"/>
        </w:pPr>
        <w:r>
          <w:fldChar w:fldCharType="begin"/>
        </w:r>
        <w:r>
          <w:instrText>PAGE</w:instrText>
        </w:r>
        <w:r>
          <w:fldChar w:fldCharType="separate"/>
        </w:r>
        <w:r w:rsidR="007D3610">
          <w:rPr>
            <w:noProof/>
          </w:rPr>
          <w:t>5</w:t>
        </w:r>
        <w:r>
          <w:fldChar w:fldCharType="end"/>
        </w:r>
      </w:p>
    </w:sdtContent>
  </w:sdt>
  <w:p w14:paraId="06202BCC" w14:textId="77777777" w:rsidR="001D3440" w:rsidRDefault="001D34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18C9" w14:textId="77777777" w:rsidR="00873442" w:rsidRDefault="00873442">
      <w:r>
        <w:separator/>
      </w:r>
    </w:p>
  </w:footnote>
  <w:footnote w:type="continuationSeparator" w:id="0">
    <w:p w14:paraId="7626F599" w14:textId="77777777" w:rsidR="00873442" w:rsidRDefault="0087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5A31" w14:textId="612E1E93" w:rsidR="009D008E" w:rsidRDefault="009D008E" w:rsidP="009D008E">
    <w:pPr>
      <w:pStyle w:val="Zhlav"/>
      <w:rPr>
        <w:noProof/>
      </w:rPr>
    </w:pPr>
    <w:r>
      <w:rPr>
        <w:noProof/>
      </w:rPr>
      <w:ptab w:relativeTo="margin" w:alignment="center" w:leader="none"/>
    </w:r>
    <w:r>
      <w:rPr>
        <w:noProof/>
      </w:rPr>
      <w:drawing>
        <wp:inline distT="0" distB="0" distL="0" distR="0" wp14:anchorId="3F3B7B60" wp14:editId="67F8F381">
          <wp:extent cx="1162050" cy="8286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pic:spPr>
              </pic:pic>
            </a:graphicData>
          </a:graphic>
        </wp:inline>
      </w:drawing>
    </w:r>
  </w:p>
  <w:p w14:paraId="4157E969" w14:textId="30956C46" w:rsidR="00E0643E" w:rsidRDefault="00E0643E" w:rsidP="009D008E">
    <w:pPr>
      <w:pStyle w:val="Zhlav"/>
      <w:rPr>
        <w:noProof/>
      </w:rPr>
    </w:pPr>
  </w:p>
  <w:p w14:paraId="6F678A93" w14:textId="77777777" w:rsidR="00E0643E" w:rsidRDefault="00E0643E" w:rsidP="009D00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048"/>
    <w:multiLevelType w:val="multilevel"/>
    <w:tmpl w:val="7758E5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245938"/>
    <w:multiLevelType w:val="multilevel"/>
    <w:tmpl w:val="03DA1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823AC7"/>
    <w:multiLevelType w:val="multilevel"/>
    <w:tmpl w:val="4F143D5C"/>
    <w:lvl w:ilvl="0">
      <w:start w:val="2"/>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32A7A"/>
    <w:multiLevelType w:val="multilevel"/>
    <w:tmpl w:val="73F60D78"/>
    <w:lvl w:ilvl="0">
      <w:start w:val="1"/>
      <w:numFmt w:val="bullet"/>
      <w:lvlText w:val="-"/>
      <w:lvlJc w:val="left"/>
      <w:pPr>
        <w:ind w:left="405" w:hanging="360"/>
      </w:pPr>
      <w:rPr>
        <w:rFonts w:ascii="Calibri" w:hAnsi="Calibri" w:cs="Times New Roman" w:hint="default"/>
        <w:sz w:val="22"/>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abstractNum w:abstractNumId="4" w15:restartNumberingAfterBreak="0">
    <w:nsid w:val="42EF0935"/>
    <w:multiLevelType w:val="multilevel"/>
    <w:tmpl w:val="E880F2A2"/>
    <w:lvl w:ilvl="0">
      <w:start w:val="1"/>
      <w:numFmt w:val="decimal"/>
      <w:lvlText w:val="%1."/>
      <w:lvlJc w:val="left"/>
      <w:pPr>
        <w:ind w:left="720" w:hanging="360"/>
      </w:pPr>
      <w:rPr>
        <w:rFonts w:ascii="Calibri" w:hAnsi="Calibri" w:cs="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AD0BB8"/>
    <w:multiLevelType w:val="multilevel"/>
    <w:tmpl w:val="7728B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0F6F00"/>
    <w:multiLevelType w:val="multilevel"/>
    <w:tmpl w:val="4D96C260"/>
    <w:lvl w:ilvl="0">
      <w:start w:val="1"/>
      <w:numFmt w:val="decimal"/>
      <w:lvlText w:val="%1."/>
      <w:lvlJc w:val="left"/>
      <w:pPr>
        <w:ind w:left="720" w:hanging="360"/>
      </w:pPr>
    </w:lvl>
    <w:lvl w:ilvl="1">
      <w:start w:val="1"/>
      <w:numFmt w:val="lowerLetter"/>
      <w:lvlText w:val="%2."/>
      <w:lvlJc w:val="left"/>
      <w:pPr>
        <w:ind w:left="1440" w:hanging="360"/>
      </w:pPr>
      <w:rPr>
        <w:rFonts w:ascii="Calibri" w:hAnsi="Calibri" w:cs="Times New Roman"/>
        <w:sz w:val="22"/>
      </w:rPr>
    </w:lvl>
    <w:lvl w:ilvl="2">
      <w:start w:val="1"/>
      <w:numFmt w:val="lowerRoman"/>
      <w:lvlText w:val="%3."/>
      <w:lvlJc w:val="right"/>
      <w:pPr>
        <w:ind w:left="2160" w:hanging="180"/>
      </w:pPr>
      <w:rPr>
        <w:rFonts w:ascii="Calibri" w:hAnsi="Calibri" w:cs="Times New Roman"/>
        <w:sz w:val="22"/>
      </w:rPr>
    </w:lvl>
    <w:lvl w:ilvl="3">
      <w:start w:val="1"/>
      <w:numFmt w:val="decimal"/>
      <w:lvlText w:val="%4."/>
      <w:lvlJc w:val="left"/>
      <w:pPr>
        <w:ind w:left="2880" w:hanging="360"/>
      </w:pPr>
      <w:rPr>
        <w:rFonts w:ascii="Calibri" w:hAnsi="Calibri" w:cs="Times New Roman"/>
        <w:sz w:val="22"/>
      </w:rPr>
    </w:lvl>
    <w:lvl w:ilvl="4">
      <w:start w:val="1"/>
      <w:numFmt w:val="lowerLetter"/>
      <w:lvlText w:val="%5."/>
      <w:lvlJc w:val="left"/>
      <w:pPr>
        <w:ind w:left="3600" w:hanging="360"/>
      </w:pPr>
      <w:rPr>
        <w:rFonts w:ascii="Calibri" w:hAnsi="Calibri" w:cs="Times New Roman"/>
        <w:sz w:val="22"/>
      </w:rPr>
    </w:lvl>
    <w:lvl w:ilvl="5">
      <w:start w:val="1"/>
      <w:numFmt w:val="lowerRoman"/>
      <w:lvlText w:val="%6."/>
      <w:lvlJc w:val="right"/>
      <w:pPr>
        <w:ind w:left="4320" w:hanging="180"/>
      </w:pPr>
      <w:rPr>
        <w:rFonts w:ascii="Calibri" w:hAnsi="Calibri" w:cs="Times New Roman"/>
        <w:sz w:val="22"/>
      </w:rPr>
    </w:lvl>
    <w:lvl w:ilvl="6">
      <w:start w:val="1"/>
      <w:numFmt w:val="decimal"/>
      <w:lvlText w:val="%7."/>
      <w:lvlJc w:val="left"/>
      <w:pPr>
        <w:ind w:left="5040" w:hanging="360"/>
      </w:pPr>
      <w:rPr>
        <w:rFonts w:ascii="Calibri" w:hAnsi="Calibri" w:cs="Times New Roman"/>
        <w:sz w:val="22"/>
      </w:rPr>
    </w:lvl>
    <w:lvl w:ilvl="7">
      <w:start w:val="1"/>
      <w:numFmt w:val="lowerLetter"/>
      <w:lvlText w:val="%8."/>
      <w:lvlJc w:val="left"/>
      <w:pPr>
        <w:ind w:left="5760" w:hanging="360"/>
      </w:pPr>
      <w:rPr>
        <w:rFonts w:ascii="Calibri" w:hAnsi="Calibri" w:cs="Times New Roman"/>
        <w:sz w:val="22"/>
      </w:rPr>
    </w:lvl>
    <w:lvl w:ilvl="8">
      <w:start w:val="1"/>
      <w:numFmt w:val="lowerRoman"/>
      <w:lvlText w:val="%9."/>
      <w:lvlJc w:val="right"/>
      <w:pPr>
        <w:ind w:left="6480" w:hanging="180"/>
      </w:pPr>
      <w:rPr>
        <w:rFonts w:ascii="Calibri" w:hAnsi="Calibri" w:cs="Times New Roman"/>
        <w:sz w:val="22"/>
      </w:rPr>
    </w:lvl>
  </w:abstractNum>
  <w:abstractNum w:abstractNumId="7" w15:restartNumberingAfterBreak="0">
    <w:nsid w:val="5897623C"/>
    <w:multiLevelType w:val="multilevel"/>
    <w:tmpl w:val="DC74C846"/>
    <w:lvl w:ilvl="0">
      <w:start w:val="4"/>
      <w:numFmt w:val="decimal"/>
      <w:lvlText w:val="%1."/>
      <w:lvlJc w:val="left"/>
      <w:pPr>
        <w:tabs>
          <w:tab w:val="num" w:pos="720"/>
        </w:tabs>
        <w:ind w:left="720" w:hanging="360"/>
      </w:pPr>
      <w:rPr>
        <w:rFonts w:ascii="Calibri" w:hAnsi="Calibri" w:cs="Times New Roman"/>
        <w:sz w:val="22"/>
      </w:rPr>
    </w:lvl>
    <w:lvl w:ilvl="1">
      <w:start w:val="1"/>
      <w:numFmt w:val="lowerLetter"/>
      <w:lvlText w:val="%2."/>
      <w:lvlJc w:val="left"/>
      <w:pPr>
        <w:tabs>
          <w:tab w:val="num" w:pos="1440"/>
        </w:tabs>
        <w:ind w:left="1440" w:hanging="360"/>
      </w:pPr>
      <w:rPr>
        <w:rFonts w:ascii="Calibri" w:hAnsi="Calibri" w:cs="Times New Roman"/>
        <w:sz w:val="22"/>
      </w:rPr>
    </w:lvl>
    <w:lvl w:ilvl="2">
      <w:start w:val="1"/>
      <w:numFmt w:val="lowerRoman"/>
      <w:lvlText w:val="%3."/>
      <w:lvlJc w:val="right"/>
      <w:pPr>
        <w:tabs>
          <w:tab w:val="num" w:pos="2160"/>
        </w:tabs>
        <w:ind w:left="2160" w:hanging="180"/>
      </w:pPr>
      <w:rPr>
        <w:rFonts w:ascii="Calibri" w:hAnsi="Calibri" w:cs="Times New Roman"/>
        <w:sz w:val="22"/>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ascii="Calibri" w:hAnsi="Calibri" w:cs="Times New Roman"/>
        <w:sz w:val="22"/>
      </w:rPr>
    </w:lvl>
    <w:lvl w:ilvl="5">
      <w:start w:val="1"/>
      <w:numFmt w:val="lowerRoman"/>
      <w:lvlText w:val="%6."/>
      <w:lvlJc w:val="right"/>
      <w:pPr>
        <w:tabs>
          <w:tab w:val="num" w:pos="4320"/>
        </w:tabs>
        <w:ind w:left="4320" w:hanging="180"/>
      </w:pPr>
      <w:rPr>
        <w:rFonts w:ascii="Calibri" w:hAnsi="Calibri" w:cs="Times New Roman"/>
        <w:sz w:val="22"/>
      </w:rPr>
    </w:lvl>
    <w:lvl w:ilvl="6">
      <w:start w:val="1"/>
      <w:numFmt w:val="decimal"/>
      <w:lvlText w:val="%7."/>
      <w:lvlJc w:val="left"/>
      <w:pPr>
        <w:tabs>
          <w:tab w:val="num" w:pos="5040"/>
        </w:tabs>
        <w:ind w:left="5040" w:hanging="360"/>
      </w:pPr>
      <w:rPr>
        <w:rFonts w:ascii="Calibri" w:hAnsi="Calibri" w:cs="Times New Roman"/>
        <w:sz w:val="22"/>
      </w:rPr>
    </w:lvl>
    <w:lvl w:ilvl="7">
      <w:start w:val="1"/>
      <w:numFmt w:val="lowerLetter"/>
      <w:lvlText w:val="%8."/>
      <w:lvlJc w:val="left"/>
      <w:pPr>
        <w:tabs>
          <w:tab w:val="num" w:pos="5760"/>
        </w:tabs>
        <w:ind w:left="5760" w:hanging="360"/>
      </w:pPr>
      <w:rPr>
        <w:rFonts w:ascii="Calibri" w:hAnsi="Calibri" w:cs="Times New Roman"/>
        <w:sz w:val="22"/>
      </w:rPr>
    </w:lvl>
    <w:lvl w:ilvl="8">
      <w:start w:val="1"/>
      <w:numFmt w:val="lowerRoman"/>
      <w:lvlText w:val="%9."/>
      <w:lvlJc w:val="right"/>
      <w:pPr>
        <w:tabs>
          <w:tab w:val="num" w:pos="6480"/>
        </w:tabs>
        <w:ind w:left="6480" w:hanging="180"/>
      </w:pPr>
      <w:rPr>
        <w:rFonts w:ascii="Calibri" w:hAnsi="Calibri" w:cs="Times New Roman"/>
        <w:sz w:val="22"/>
      </w:rPr>
    </w:lvl>
  </w:abstractNum>
  <w:abstractNum w:abstractNumId="8" w15:restartNumberingAfterBreak="0">
    <w:nsid w:val="697E5F9C"/>
    <w:multiLevelType w:val="multilevel"/>
    <w:tmpl w:val="720E1314"/>
    <w:lvl w:ilvl="0">
      <w:start w:val="1"/>
      <w:numFmt w:val="decimal"/>
      <w:lvlText w:val="%1."/>
      <w:lvlJc w:val="left"/>
      <w:pPr>
        <w:ind w:left="1080" w:hanging="360"/>
      </w:pPr>
      <w:rPr>
        <w:rFonts w:ascii="Calibri" w:hAnsi="Calibri" w:cs="Arial"/>
        <w:color w:val="00000A"/>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40"/>
    <w:rsid w:val="00001BFA"/>
    <w:rsid w:val="001D3440"/>
    <w:rsid w:val="001F41FC"/>
    <w:rsid w:val="003F6D31"/>
    <w:rsid w:val="00634407"/>
    <w:rsid w:val="007D3610"/>
    <w:rsid w:val="00873442"/>
    <w:rsid w:val="009D008E"/>
    <w:rsid w:val="00BD0BD6"/>
    <w:rsid w:val="00E0643E"/>
    <w:rsid w:val="00F11401"/>
    <w:rsid w:val="00FA7625"/>
    <w:rsid w:val="00FD36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6FBF2F"/>
  <w15:docId w15:val="{6BF068E7-C527-4486-99B6-AF014A7E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E05"/>
    <w:pPr>
      <w:spacing w:line="240" w:lineRule="auto"/>
    </w:pPr>
    <w:rPr>
      <w:rFonts w:ascii="Times New Roman" w:eastAsia="Times New Roman" w:hAnsi="Times New Roman" w:cs="Times New Roman"/>
      <w:color w:val="00000A"/>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4D35F4"/>
    <w:rPr>
      <w:sz w:val="16"/>
      <w:szCs w:val="16"/>
    </w:rPr>
  </w:style>
  <w:style w:type="character" w:customStyle="1" w:styleId="TextkomenteChar">
    <w:name w:val="Text komentáře Char"/>
    <w:basedOn w:val="Standardnpsmoodstavce"/>
    <w:link w:val="Textkomente"/>
    <w:qFormat/>
    <w:rsid w:val="004D35F4"/>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4D35F4"/>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822A1E"/>
    <w:rPr>
      <w:rFonts w:ascii="Times New Roman" w:eastAsia="Times New Roman" w:hAnsi="Times New Roman" w:cs="Times New Roman"/>
      <w:b/>
      <w:bCs/>
      <w:sz w:val="20"/>
      <w:szCs w:val="20"/>
      <w:lang w:eastAsia="cs-CZ"/>
    </w:rPr>
  </w:style>
  <w:style w:type="character" w:customStyle="1" w:styleId="ZhlavChar">
    <w:name w:val="Záhlaví Char"/>
    <w:basedOn w:val="Standardnpsmoodstavce"/>
    <w:link w:val="Zhlav"/>
    <w:uiPriority w:val="99"/>
    <w:qFormat/>
    <w:rsid w:val="00C87053"/>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C87053"/>
    <w:rPr>
      <w:rFonts w:ascii="Times New Roman" w:eastAsia="Times New Roman" w:hAnsi="Times New Roman" w:cs="Times New Roman"/>
      <w:sz w:val="24"/>
      <w:szCs w:val="24"/>
      <w:lang w:eastAsia="cs-CZ"/>
    </w:rPr>
  </w:style>
  <w:style w:type="character" w:customStyle="1" w:styleId="ListLabel1">
    <w:name w:val="ListLabel 1"/>
    <w:qFormat/>
    <w:rPr>
      <w:rFonts w:cs="Arial"/>
      <w:color w:val="00000A"/>
      <w:sz w:val="22"/>
    </w:rPr>
  </w:style>
  <w:style w:type="character" w:customStyle="1" w:styleId="ListLabel2">
    <w:name w:val="ListLabel 2"/>
    <w:qFormat/>
    <w:rPr>
      <w:rFonts w:cs="Times New Roman"/>
      <w:sz w:val="22"/>
    </w:rPr>
  </w:style>
  <w:style w:type="character" w:customStyle="1" w:styleId="ListLabel3">
    <w:name w:val="ListLabel 3"/>
    <w:qFormat/>
    <w:rPr>
      <w:rFonts w:eastAsia="Times New Roman"/>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sz w:val="22"/>
    </w:rPr>
  </w:style>
  <w:style w:type="character" w:customStyle="1" w:styleId="ListLabel6">
    <w:name w:val="ListLabel 6"/>
    <w:qFormat/>
    <w:rPr>
      <w:sz w:val="22"/>
    </w:rPr>
  </w:style>
  <w:style w:type="character" w:customStyle="1" w:styleId="ListLabel7">
    <w:name w:val="ListLabel 7"/>
    <w:qFormat/>
    <w:rPr>
      <w:rFonts w:ascii="Calibri" w:hAnsi="Calibri" w:cs="Times New Roman"/>
      <w:sz w:val="22"/>
    </w:rPr>
  </w:style>
  <w:style w:type="character" w:customStyle="1" w:styleId="ListLabel8">
    <w:name w:val="ListLabel 8"/>
    <w:qFormat/>
    <w:rPr>
      <w:rFonts w:ascii="Calibri" w:hAnsi="Calibri" w:cs="Arial"/>
      <w:color w:val="00000A"/>
      <w:sz w:val="22"/>
    </w:rPr>
  </w:style>
  <w:style w:type="character" w:customStyle="1" w:styleId="ListLabel9">
    <w:name w:val="ListLabel 9"/>
    <w:qFormat/>
    <w:rPr>
      <w:sz w:val="22"/>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4D35F4"/>
    <w:rPr>
      <w:sz w:val="20"/>
      <w:szCs w:val="20"/>
    </w:rPr>
  </w:style>
  <w:style w:type="paragraph" w:styleId="Textbubliny">
    <w:name w:val="Balloon Text"/>
    <w:basedOn w:val="Normln"/>
    <w:link w:val="TextbublinyChar"/>
    <w:uiPriority w:val="99"/>
    <w:semiHidden/>
    <w:unhideWhenUsed/>
    <w:qFormat/>
    <w:rsid w:val="004D35F4"/>
    <w:rPr>
      <w:rFonts w:ascii="Tahoma" w:hAnsi="Tahoma" w:cs="Tahoma"/>
      <w:sz w:val="16"/>
      <w:szCs w:val="16"/>
    </w:rPr>
  </w:style>
  <w:style w:type="paragraph" w:styleId="Odstavecseseznamem">
    <w:name w:val="List Paragraph"/>
    <w:basedOn w:val="Normln"/>
    <w:uiPriority w:val="34"/>
    <w:qFormat/>
    <w:rsid w:val="00E15340"/>
    <w:pPr>
      <w:ind w:left="720"/>
      <w:contextualSpacing/>
    </w:pPr>
  </w:style>
  <w:style w:type="paragraph" w:styleId="Pedmtkomente">
    <w:name w:val="annotation subject"/>
    <w:basedOn w:val="Textkomente"/>
    <w:link w:val="PedmtkomenteChar"/>
    <w:uiPriority w:val="99"/>
    <w:semiHidden/>
    <w:unhideWhenUsed/>
    <w:qFormat/>
    <w:rsid w:val="00822A1E"/>
    <w:rPr>
      <w:b/>
      <w:bCs/>
    </w:rPr>
  </w:style>
  <w:style w:type="paragraph" w:customStyle="1" w:styleId="Default">
    <w:name w:val="Default"/>
    <w:qFormat/>
    <w:rsid w:val="00791457"/>
    <w:pPr>
      <w:spacing w:line="240" w:lineRule="auto"/>
    </w:pPr>
    <w:rPr>
      <w:rFonts w:ascii="Calibri" w:eastAsia="Calibri" w:hAnsi="Calibri" w:cs="Calibri"/>
      <w:color w:val="000000"/>
      <w:sz w:val="24"/>
      <w:szCs w:val="24"/>
    </w:rPr>
  </w:style>
  <w:style w:type="paragraph" w:styleId="Normlnweb">
    <w:name w:val="Normal (Web)"/>
    <w:basedOn w:val="Normln"/>
    <w:uiPriority w:val="99"/>
    <w:unhideWhenUsed/>
    <w:qFormat/>
    <w:rsid w:val="00791457"/>
    <w:pPr>
      <w:spacing w:beforeAutospacing="1" w:afterAutospacing="1"/>
    </w:pPr>
  </w:style>
  <w:style w:type="paragraph" w:styleId="Zhlav">
    <w:name w:val="header"/>
    <w:basedOn w:val="Normln"/>
    <w:link w:val="ZhlavChar"/>
    <w:uiPriority w:val="99"/>
    <w:unhideWhenUsed/>
    <w:rsid w:val="00C87053"/>
    <w:pPr>
      <w:tabs>
        <w:tab w:val="center" w:pos="4536"/>
        <w:tab w:val="right" w:pos="9072"/>
      </w:tabs>
    </w:pPr>
  </w:style>
  <w:style w:type="paragraph" w:styleId="Zpat">
    <w:name w:val="footer"/>
    <w:basedOn w:val="Normln"/>
    <w:link w:val="ZpatChar"/>
    <w:uiPriority w:val="99"/>
    <w:unhideWhenUsed/>
    <w:rsid w:val="00C8705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kolin.cz/cz/obcan/mestsky-urad/adresar-meu/telefonni-seznam/282639-vit-rakus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kolin.cz/cz/obcan/mestsky-urad/adresar-meu/telefonni-seznam/282639-vit-rakus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D9CB-2401-4019-BE43-F290845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2810</Words>
  <Characters>16583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Krámová Iva</cp:lastModifiedBy>
  <cp:revision>2</cp:revision>
  <cp:lastPrinted>2021-05-19T11:11:00Z</cp:lastPrinted>
  <dcterms:created xsi:type="dcterms:W3CDTF">2021-07-01T10:12:00Z</dcterms:created>
  <dcterms:modified xsi:type="dcterms:W3CDTF">2021-07-01T10:12:00Z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