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1EF1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</w:rPr>
        <w:t>SMLOUVA O DÍLO</w:t>
      </w:r>
    </w:p>
    <w:p w14:paraId="2860CA23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24L 003/2021</w:t>
      </w:r>
    </w:p>
    <w:p w14:paraId="2437583D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uzavřená podle ustanovení Občanského zákoníku § 2586 a násl. Zákona č.89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2012 Sb. v platném</w:t>
      </w:r>
    </w:p>
    <w:p w14:paraId="7A40E67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znění</w:t>
      </w:r>
    </w:p>
    <w:p w14:paraId="26D72A72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I. SMLUVNÍ STRANY</w:t>
      </w:r>
    </w:p>
    <w:p w14:paraId="1485E3C3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7841395" w14:textId="2B4EE990" w:rsidR="002161BA" w:rsidRPr="002161BA" w:rsidRDefault="002161BA" w:rsidP="00216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61BA">
        <w:rPr>
          <w:rFonts w:ascii="Times New Roman" w:hAnsi="Times New Roman" w:cs="Times New Roman"/>
          <w:b/>
          <w:bCs/>
          <w:color w:val="000000"/>
          <w:sz w:val="26"/>
          <w:szCs w:val="26"/>
        </w:rPr>
        <w:t>Objednatel:</w:t>
      </w:r>
    </w:p>
    <w:p w14:paraId="0562687B" w14:textId="77777777" w:rsidR="002161BA" w:rsidRPr="002161BA" w:rsidRDefault="002161BA" w:rsidP="002161B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0F00F80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Obchodní jméno:</w:t>
      </w:r>
    </w:p>
    <w:p w14:paraId="648F6934" w14:textId="740E3B6B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Rozvojový fond Pardubice a.s.</w:t>
      </w:r>
    </w:p>
    <w:p w14:paraId="610A7CA4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6CC3E992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Sídlo: třída Míru 90, Pardubice, PSČ 53</w:t>
      </w:r>
      <w:r>
        <w:rPr>
          <w:rFonts w:ascii="Times New Roman" w:hAnsi="Times New Roman" w:cs="Times New Roman"/>
          <w:color w:val="000000"/>
          <w:sz w:val="26"/>
          <w:szCs w:val="26"/>
        </w:rPr>
        <w:t>0 02</w:t>
      </w:r>
    </w:p>
    <w:p w14:paraId="32E485A5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zapsaný v obchodním rejstříku vedeném Krajským soudem v Hradci Králové, oddíl B,</w:t>
      </w:r>
    </w:p>
    <w:p w14:paraId="03E7CB4F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vložka 1822</w:t>
      </w:r>
    </w:p>
    <w:p w14:paraId="6E6F4A4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bankovní spojení: ČSOB</w:t>
      </w:r>
    </w:p>
    <w:p w14:paraId="3E823314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číslo účtu: </w:t>
      </w:r>
      <w:r>
        <w:rPr>
          <w:rFonts w:ascii="Times New Roman" w:hAnsi="Times New Roman" w:cs="Times New Roman"/>
          <w:color w:val="000000"/>
          <w:sz w:val="26"/>
          <w:szCs w:val="26"/>
        </w:rPr>
        <w:t>8010-0208211683</w:t>
      </w:r>
    </w:p>
    <w:p w14:paraId="23EE6EA5" w14:textId="266CA60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Zastoupený ve věcech smluvních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Ing. Alexandrem </w:t>
      </w:r>
      <w:r>
        <w:rPr>
          <w:rFonts w:ascii="TimesNewRomanPSMT" w:hAnsi="TimesNewRomanPSMT" w:cs="TimesNewRomanPSMT"/>
          <w:color w:val="000000"/>
          <w:sz w:val="26"/>
          <w:szCs w:val="26"/>
        </w:rPr>
        <w:t>Krejčíř</w:t>
      </w:r>
      <w:r>
        <w:rPr>
          <w:rFonts w:ascii="Times New Roman" w:hAnsi="Times New Roman" w:cs="Times New Roman"/>
          <w:color w:val="000000"/>
          <w:sz w:val="26"/>
          <w:szCs w:val="26"/>
        </w:rPr>
        <w:t>em</w:t>
      </w:r>
      <w:r>
        <w:rPr>
          <w:rFonts w:ascii="TimesNewRomanPSMT" w:hAnsi="TimesNewRomanPSMT" w:cs="TimesNewRomanPSMT"/>
          <w:color w:val="000000"/>
          <w:sz w:val="26"/>
          <w:szCs w:val="26"/>
        </w:rPr>
        <w:t>, předsed</w:t>
      </w:r>
      <w:r>
        <w:rPr>
          <w:rFonts w:ascii="Times New Roman" w:hAnsi="Times New Roman" w:cs="Times New Roman"/>
          <w:color w:val="000000"/>
          <w:sz w:val="26"/>
          <w:szCs w:val="26"/>
        </w:rPr>
        <w:t>ou</w:t>
      </w:r>
    </w:p>
    <w:p w14:paraId="0D176465" w14:textId="312A1FA1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ab/>
      </w:r>
      <w:r>
        <w:rPr>
          <w:rFonts w:ascii="TimesNewRomanPSMT" w:hAnsi="TimesNewRomanPSMT" w:cs="TimesNewRomanPSMT"/>
          <w:color w:val="000000"/>
          <w:sz w:val="26"/>
          <w:szCs w:val="26"/>
        </w:rPr>
        <w:t>představenstva</w:t>
      </w:r>
    </w:p>
    <w:p w14:paraId="55732FD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Mgr. Ondřejem Šebkem, místopředsed</w:t>
      </w:r>
      <w:r>
        <w:rPr>
          <w:rFonts w:ascii="Times New Roman" w:hAnsi="Times New Roman" w:cs="Times New Roman"/>
          <w:color w:val="000000"/>
          <w:sz w:val="26"/>
          <w:szCs w:val="26"/>
        </w:rPr>
        <w:t>ou</w:t>
      </w:r>
    </w:p>
    <w:p w14:paraId="3EFFFB77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představenstva</w:t>
      </w:r>
    </w:p>
    <w:p w14:paraId="7D5ED753" w14:textId="2E9FEE73" w:rsidR="002161BA" w:rsidRDefault="002161BA" w:rsidP="002161BA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Ing. Helenou </w:t>
      </w:r>
      <w:r>
        <w:rPr>
          <w:rFonts w:ascii="TimesNewRomanPSMT" w:hAnsi="TimesNewRomanPSMT" w:cs="TimesNewRomanPSMT"/>
          <w:color w:val="000000"/>
          <w:sz w:val="26"/>
          <w:szCs w:val="26"/>
        </w:rPr>
        <w:t>Dvořáčkov</w:t>
      </w:r>
      <w:r>
        <w:rPr>
          <w:rFonts w:ascii="Times New Roman" w:hAnsi="Times New Roman" w:cs="Times New Roman"/>
          <w:color w:val="000000"/>
          <w:sz w:val="26"/>
          <w:szCs w:val="26"/>
        </w:rPr>
        <w:t>ou</w:t>
      </w:r>
      <w:r>
        <w:rPr>
          <w:rFonts w:ascii="TimesNewRomanPSMT" w:hAnsi="TimesNewRomanPSMT" w:cs="TimesNewRomanPSMT"/>
          <w:color w:val="000000"/>
          <w:sz w:val="26"/>
          <w:szCs w:val="26"/>
        </w:rPr>
        <w:t>, členk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ou </w:t>
      </w:r>
      <w:r>
        <w:rPr>
          <w:rFonts w:ascii="TimesNewRomanPSMT" w:hAnsi="TimesNewRomanPSMT" w:cs="TimesNewRomanPSMT"/>
          <w:color w:val="000000"/>
          <w:sz w:val="26"/>
          <w:szCs w:val="26"/>
        </w:rPr>
        <w:t>představenstva</w:t>
      </w:r>
    </w:p>
    <w:p w14:paraId="488B77E9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3A7775DA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Pracovník oprávněný v technických věcech: Petr Hubička</w:t>
      </w:r>
    </w:p>
    <w:p w14:paraId="13F0F8DA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IČO: </w:t>
      </w:r>
      <w:r>
        <w:rPr>
          <w:rFonts w:ascii="Times New Roman" w:hAnsi="Times New Roman" w:cs="Times New Roman"/>
          <w:color w:val="000000"/>
          <w:sz w:val="26"/>
          <w:szCs w:val="26"/>
        </w:rPr>
        <w:t>252 91 408</w:t>
      </w:r>
    </w:p>
    <w:p w14:paraId="1E876FB5" w14:textId="5A02F499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DIČ: </w:t>
      </w:r>
      <w:r>
        <w:rPr>
          <w:rFonts w:ascii="Times New Roman" w:hAnsi="Times New Roman" w:cs="Times New Roman"/>
          <w:color w:val="000000"/>
          <w:sz w:val="26"/>
          <w:szCs w:val="26"/>
        </w:rPr>
        <w:t>CZ25291408</w:t>
      </w:r>
    </w:p>
    <w:p w14:paraId="3E6E7589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CD5222F" w14:textId="5DCE005B" w:rsidR="002161BA" w:rsidRPr="002161BA" w:rsidRDefault="002161BA" w:rsidP="002161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61BA">
        <w:rPr>
          <w:rFonts w:ascii="Times New Roman" w:hAnsi="Times New Roman" w:cs="Times New Roman"/>
          <w:b/>
          <w:bCs/>
          <w:color w:val="000000"/>
          <w:sz w:val="26"/>
          <w:szCs w:val="26"/>
        </w:rPr>
        <w:t>Zhotovitel</w:t>
      </w:r>
    </w:p>
    <w:p w14:paraId="480408AF" w14:textId="77777777" w:rsidR="002161BA" w:rsidRPr="002161BA" w:rsidRDefault="002161BA" w:rsidP="002161B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78D3E17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Siemens, s.r.o.,</w:t>
      </w:r>
    </w:p>
    <w:p w14:paraId="7093CA19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Siemens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Infrastructure</w:t>
      </w:r>
      <w:proofErr w:type="spellEnd"/>
    </w:p>
    <w:p w14:paraId="70BD27CD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Sídlo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Siemensova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1, 155 00 Praha 13</w:t>
      </w:r>
    </w:p>
    <w:p w14:paraId="23ACD418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IČ: </w:t>
      </w:r>
      <w:r>
        <w:rPr>
          <w:rFonts w:ascii="Times New Roman" w:hAnsi="Times New Roman" w:cs="Times New Roman"/>
          <w:color w:val="000000"/>
          <w:sz w:val="26"/>
          <w:szCs w:val="26"/>
        </w:rPr>
        <w:t>00268577</w:t>
      </w:r>
    </w:p>
    <w:p w14:paraId="3851507F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DIČ: </w:t>
      </w:r>
      <w:r>
        <w:rPr>
          <w:rFonts w:ascii="Times New Roman" w:hAnsi="Times New Roman" w:cs="Times New Roman"/>
          <w:color w:val="000000"/>
          <w:sz w:val="26"/>
          <w:szCs w:val="26"/>
        </w:rPr>
        <w:t>CZ 00268577</w:t>
      </w:r>
    </w:p>
    <w:p w14:paraId="2289DF52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zapsaný v obchodním rejstříku vedeném Městským soudem v Praze oddíl C vložka 625</w:t>
      </w:r>
    </w:p>
    <w:p w14:paraId="1E4915B2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bankovní spojení: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UniCredit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Bank Czech Republic and Slovakia, a.s.,</w:t>
      </w:r>
    </w:p>
    <w:p w14:paraId="74D21D63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Želetavská 1525/1, 140 92 Praha 4</w:t>
      </w:r>
    </w:p>
    <w:p w14:paraId="3BBE42FF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číslo účtu: 1013384001/27</w:t>
      </w:r>
      <w:r>
        <w:rPr>
          <w:rFonts w:ascii="Times New Roman" w:hAnsi="Times New Roman" w:cs="Times New Roman"/>
          <w:color w:val="000000"/>
          <w:sz w:val="26"/>
          <w:szCs w:val="26"/>
        </w:rPr>
        <w:t>00</w:t>
      </w:r>
    </w:p>
    <w:p w14:paraId="2B3C5D9E" w14:textId="089DBD1D" w:rsidR="002161BA" w:rsidRDefault="002161BA" w:rsidP="002161BA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zastoupená ve věcech smluvních: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ab/>
      </w:r>
      <w:r>
        <w:rPr>
          <w:rFonts w:ascii="TimesNewRomanPSMT" w:hAnsi="TimesNewRomanPSMT" w:cs="TimesNewRomanPSMT"/>
          <w:color w:val="000000"/>
          <w:sz w:val="26"/>
          <w:szCs w:val="26"/>
        </w:rPr>
        <w:tab/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David Růžička,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DiS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., obchodní manažer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Comfort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Východní Čechy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v </w:t>
      </w:r>
      <w:r>
        <w:rPr>
          <w:rFonts w:ascii="TimesNewRomanPSMT" w:hAnsi="TimesNewRomanPSMT" w:cs="TimesNewRomanPSMT"/>
          <w:color w:val="000000"/>
          <w:sz w:val="26"/>
          <w:szCs w:val="26"/>
        </w:rPr>
        <w:t>plné moci</w:t>
      </w:r>
    </w:p>
    <w:p w14:paraId="45E04D17" w14:textId="380C2919" w:rsidR="002161BA" w:rsidRDefault="002161BA" w:rsidP="002161BA">
      <w:pPr>
        <w:autoSpaceDE w:val="0"/>
        <w:autoSpaceDN w:val="0"/>
        <w:adjustRightInd w:val="0"/>
        <w:spacing w:after="0" w:line="240" w:lineRule="auto"/>
        <w:ind w:left="4245" w:firstLine="3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Ing.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Hedvika Nováčková, vedoucí ekonomického úseku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Comfort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v </w:t>
      </w:r>
      <w:r>
        <w:rPr>
          <w:rFonts w:ascii="TimesNewRomanPSMT" w:hAnsi="TimesNewRomanPSMT" w:cs="TimesNewRomanPSMT"/>
          <w:color w:val="000000"/>
          <w:sz w:val="26"/>
          <w:szCs w:val="26"/>
        </w:rPr>
        <w:t>plné moci</w:t>
      </w:r>
    </w:p>
    <w:p w14:paraId="4591741B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4245" w:firstLine="3"/>
        <w:rPr>
          <w:rFonts w:ascii="TimesNewRomanPSMT" w:hAnsi="TimesNewRomanPSMT" w:cs="TimesNewRomanPSMT"/>
          <w:color w:val="000000"/>
          <w:sz w:val="26"/>
          <w:szCs w:val="26"/>
        </w:rPr>
      </w:pPr>
    </w:p>
    <w:p w14:paraId="48FA4B43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Zastoupená ve věcech obchodních v rozsahu pověření zastupuje zhotovi</w:t>
      </w:r>
      <w:r>
        <w:rPr>
          <w:rFonts w:ascii="Times New Roman" w:hAnsi="Times New Roman" w:cs="Times New Roman"/>
          <w:color w:val="000000"/>
          <w:sz w:val="26"/>
          <w:szCs w:val="26"/>
        </w:rPr>
        <w:t>tele:</w:t>
      </w:r>
    </w:p>
    <w:p w14:paraId="4526365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563C2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Jan Vojáček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725 505 101, </w:t>
      </w:r>
      <w:r>
        <w:rPr>
          <w:rFonts w:ascii="Times New Roman" w:hAnsi="Times New Roman" w:cs="Times New Roman"/>
          <w:color w:val="0563C2"/>
          <w:sz w:val="26"/>
          <w:szCs w:val="26"/>
        </w:rPr>
        <w:t>jan.vojacek@siemens.com</w:t>
      </w:r>
    </w:p>
    <w:p w14:paraId="66004C46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Zastoupená ve věcech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stavby </w:t>
      </w:r>
      <w:r>
        <w:rPr>
          <w:rFonts w:ascii="TimesNewRomanPSMT" w:hAnsi="TimesNewRomanPSMT" w:cs="TimesNewRomanPSMT"/>
          <w:color w:val="000000"/>
          <w:sz w:val="26"/>
          <w:szCs w:val="26"/>
        </w:rPr>
        <w:t>v rozsahu pověření zastupuje zhotovitele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47B0600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563C2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Břetislav Šmejkal, 601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158 831, </w:t>
      </w:r>
      <w:r>
        <w:rPr>
          <w:rFonts w:ascii="Times New Roman" w:hAnsi="Times New Roman" w:cs="Times New Roman"/>
          <w:color w:val="0563C2"/>
          <w:sz w:val="26"/>
          <w:szCs w:val="26"/>
        </w:rPr>
        <w:t>bretislav.smejkal@siemens.com</w:t>
      </w:r>
    </w:p>
    <w:p w14:paraId="6EA20F67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Korespondenční adresa:</w:t>
      </w:r>
    </w:p>
    <w:p w14:paraId="5A35E7B7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Siemens, s.r.o., Pernerova 168, 531 54Pardubice</w:t>
      </w:r>
    </w:p>
    <w:p w14:paraId="63DDFCB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58F62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CADF26" w14:textId="78200958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PŘEDMĚT A MÍSTO PLNĚNÍ</w:t>
      </w:r>
    </w:p>
    <w:p w14:paraId="00137780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DDF9863" w14:textId="70277D2E" w:rsidR="002161BA" w:rsidRPr="002161BA" w:rsidRDefault="002161BA" w:rsidP="002161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1BA">
        <w:rPr>
          <w:rFonts w:ascii="TimesNewRomanPSMT" w:hAnsi="TimesNewRomanPSMT" w:cs="TimesNewRomanPSMT"/>
          <w:color w:val="000000"/>
          <w:sz w:val="24"/>
          <w:szCs w:val="24"/>
        </w:rPr>
        <w:t xml:space="preserve">Předmětem této smlouvy je výměna opravou řídícího systému, </w:t>
      </w:r>
      <w:r w:rsidRPr="002161BA">
        <w:rPr>
          <w:rFonts w:ascii="Times New Roman" w:hAnsi="Times New Roman" w:cs="Times New Roman"/>
          <w:color w:val="000000"/>
          <w:sz w:val="24"/>
          <w:szCs w:val="24"/>
        </w:rPr>
        <w:t xml:space="preserve">profese </w:t>
      </w:r>
      <w:proofErr w:type="spellStart"/>
      <w:r w:rsidRPr="002161BA">
        <w:rPr>
          <w:rFonts w:ascii="Times New Roman" w:hAnsi="Times New Roman" w:cs="Times New Roman"/>
          <w:color w:val="000000"/>
          <w:sz w:val="24"/>
          <w:szCs w:val="24"/>
        </w:rPr>
        <w:t>MaR</w:t>
      </w:r>
      <w:proofErr w:type="spellEnd"/>
      <w:r w:rsidRPr="002161BA">
        <w:rPr>
          <w:rFonts w:ascii="Times New Roman" w:hAnsi="Times New Roman" w:cs="Times New Roman"/>
          <w:color w:val="000000"/>
          <w:sz w:val="24"/>
          <w:szCs w:val="24"/>
        </w:rPr>
        <w:t xml:space="preserve"> akci:</w:t>
      </w:r>
    </w:p>
    <w:p w14:paraId="64FD9AC6" w14:textId="77777777" w:rsidR="002161BA" w:rsidRPr="002161BA" w:rsidRDefault="002161BA" w:rsidP="002161B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5D0E0" w14:textId="1C7EB54A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 xml:space="preserve">Zimní stadion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 xml:space="preserve">Pardubice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- migrace</w:t>
      </w:r>
      <w:proofErr w:type="gramEnd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 xml:space="preserve">ŘS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 xml:space="preserve">rozvaděč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BNO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  <w:t>stř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echa</w:t>
      </w:r>
    </w:p>
    <w:p w14:paraId="005F03FA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1C8B0315" w14:textId="52C7F464" w:rsidR="002161BA" w:rsidRPr="002161BA" w:rsidRDefault="002161BA" w:rsidP="0039461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161BA">
        <w:rPr>
          <w:rFonts w:ascii="TimesNewRomanPSMT" w:hAnsi="TimesNewRomanPSMT" w:cs="TimesNewRomanPSMT"/>
          <w:color w:val="000000"/>
          <w:sz w:val="24"/>
          <w:szCs w:val="24"/>
        </w:rPr>
        <w:t xml:space="preserve">Místem plnění se rozumí </w:t>
      </w:r>
      <w:proofErr w:type="gramStart"/>
      <w:r w:rsidRPr="002161BA">
        <w:rPr>
          <w:rFonts w:ascii="Times New Roman" w:hAnsi="Times New Roman" w:cs="Times New Roman"/>
          <w:color w:val="000000"/>
          <w:sz w:val="24"/>
          <w:szCs w:val="24"/>
        </w:rPr>
        <w:t xml:space="preserve">budova - </w:t>
      </w:r>
      <w:r w:rsidRPr="002161BA">
        <w:rPr>
          <w:rFonts w:ascii="TimesNewRomanPSMT" w:hAnsi="TimesNewRomanPSMT" w:cs="TimesNewRomanPSMT"/>
          <w:color w:val="000000"/>
          <w:sz w:val="24"/>
          <w:szCs w:val="24"/>
        </w:rPr>
        <w:t>Zimní</w:t>
      </w:r>
      <w:proofErr w:type="gramEnd"/>
      <w:r w:rsidRPr="002161BA">
        <w:rPr>
          <w:rFonts w:ascii="TimesNewRomanPSMT" w:hAnsi="TimesNewRomanPSMT" w:cs="TimesNewRomanPSMT"/>
          <w:color w:val="000000"/>
          <w:sz w:val="24"/>
          <w:szCs w:val="24"/>
        </w:rPr>
        <w:t xml:space="preserve"> stadion Pardubice</w:t>
      </w:r>
    </w:p>
    <w:p w14:paraId="7139D5B2" w14:textId="77777777" w:rsidR="002161BA" w:rsidRPr="002161BA" w:rsidRDefault="002161BA" w:rsidP="0039461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C021113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Zhotovitel v </w:t>
      </w:r>
      <w:r>
        <w:rPr>
          <w:rFonts w:ascii="TimesNewRomanPSMT" w:hAnsi="TimesNewRomanPSMT" w:cs="TimesNewRomanPSMT"/>
          <w:color w:val="000000"/>
          <w:sz w:val="24"/>
          <w:szCs w:val="24"/>
        </w:rPr>
        <w:t>rámci své dodávky díla provede řádně a včas tyto práce:</w:t>
      </w:r>
    </w:p>
    <w:p w14:paraId="1655D494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zpracování PD na výměnu ŘS v rozvaděči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včetně skutečného provedení</w:t>
      </w:r>
    </w:p>
    <w:p w14:paraId="75C900F6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dodávku zařízení dle přiložené 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NewRomanPSMT" w:hAnsi="TimesNewRomanPSMT" w:cs="TimesNewRomanPSMT"/>
          <w:color w:val="000000"/>
          <w:sz w:val="24"/>
          <w:szCs w:val="24"/>
        </w:rPr>
        <w:t>nové nabídky</w:t>
      </w:r>
    </w:p>
    <w:p w14:paraId="3B36DD58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zpracování aplikačního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SW pro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technologie uvedené v projektové dokumentaci</w:t>
      </w:r>
    </w:p>
    <w:p w14:paraId="42D65C19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úpravu vizualizačního SW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Insight</w:t>
      </w:r>
      <w:proofErr w:type="spellEnd"/>
    </w:p>
    <w:p w14:paraId="349810D6" w14:textId="11C3B570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potřebné servisní práce v rozvaděči B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NewRomanPSMT" w:hAnsi="TimesNewRomanPSMT" w:cs="TimesNewRomanPSMT"/>
          <w:color w:val="000000"/>
          <w:sz w:val="24"/>
          <w:szCs w:val="24"/>
        </w:rPr>
        <w:t>, oživení, uvedení do provozu a zaškolení obsluhy</w:t>
      </w:r>
    </w:p>
    <w:p w14:paraId="1C144DF3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8CAAED8" w14:textId="4F09F801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Harmonogram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prací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E78473" w14:textId="03326BE6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zpr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acování PD a dodání obchodního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zboží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 pracovních dnů od doručení závazné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objednávky</w:t>
      </w:r>
    </w:p>
    <w:p w14:paraId="0BD10B0B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úpravy v rozvaděči – do 30 pracovních dnů od obdržení závazné objednávky</w:t>
      </w:r>
    </w:p>
    <w:p w14:paraId="6DA1619C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zpracování aplikačního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SW - 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35 pracovních dnů od obdržení závazné objednávky</w:t>
      </w:r>
    </w:p>
    <w:p w14:paraId="74A9CF89" w14:textId="0ED0E7EF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úpr</w:t>
      </w:r>
      <w:r>
        <w:rPr>
          <w:rFonts w:ascii="Times New Roman" w:hAnsi="Times New Roman" w:cs="Times New Roman"/>
          <w:color w:val="000000"/>
          <w:sz w:val="24"/>
          <w:szCs w:val="24"/>
        </w:rPr>
        <w:t>ava vizualiza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čního SW, zaškolení obsluhy, uvedení do provozu vč. dispečerského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pracoviště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45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pracovních dnů od zaslání závazné objednávky</w:t>
      </w:r>
    </w:p>
    <w:p w14:paraId="11B52710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8BB6B4" w14:textId="4C7C23D1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DOBA PLNĚNÍ</w:t>
      </w:r>
    </w:p>
    <w:p w14:paraId="5176E084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57ECDBA6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Zhotovitel se zavazuje provést dílo v termínu dle harmonogramu prací</w:t>
      </w:r>
    </w:p>
    <w:p w14:paraId="34B35B5A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Objednatel př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NewRomanPSMT" w:hAnsi="TimesNewRomanPSMT" w:cs="TimesNewRomanPSMT"/>
          <w:color w:val="000000"/>
          <w:sz w:val="24"/>
          <w:szCs w:val="24"/>
        </w:rPr>
        <w:t>dá zhotoviteli potřebné povolení ke vstupu, klíče apod. před zahájením prací</w:t>
      </w:r>
    </w:p>
    <w:p w14:paraId="5FC462AF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Dílo bude dokončeno dle harmonogramu prací</w:t>
      </w:r>
    </w:p>
    <w:p w14:paraId="0C0ACF5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Dílo se považuje za dokončené</w:t>
      </w:r>
      <w:r>
        <w:rPr>
          <w:rFonts w:ascii="Times New Roman" w:hAnsi="Times New Roman" w:cs="Times New Roman"/>
          <w:color w:val="000000"/>
          <w:sz w:val="24"/>
          <w:szCs w:val="24"/>
        </w:rPr>
        <w:t>, je-</w:t>
      </w:r>
      <w:r>
        <w:rPr>
          <w:rFonts w:ascii="TimesNewRomanPSMT" w:hAnsi="TimesNewRomanPSMT" w:cs="TimesNewRomanPSMT"/>
          <w:color w:val="000000"/>
          <w:sz w:val="24"/>
          <w:szCs w:val="24"/>
        </w:rPr>
        <w:t>li splněná dodávka v celém rozsahu a je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li protokolárně</w:t>
      </w:r>
    </w:p>
    <w:p w14:paraId="15C1B299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převzato objednatelem</w:t>
      </w:r>
    </w:p>
    <w:p w14:paraId="6AE92135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ED5792" w14:textId="58900EC1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CENA</w:t>
      </w:r>
    </w:p>
    <w:p w14:paraId="2992E40C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455A87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Cena díla vy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NewRomanPSMT" w:hAnsi="TimesNewRomanPSMT" w:cs="TimesNewRomanPSMT"/>
          <w:color w:val="000000"/>
          <w:sz w:val="24"/>
          <w:szCs w:val="24"/>
        </w:rPr>
        <w:t>ází z cenových nabídek zhotovitele a činí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AEA264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376 239,-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Kč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bez DPH</w:t>
      </w:r>
    </w:p>
    <w:p w14:paraId="3F98BCC1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Slovy: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třistasedmdesátšesttisícdvěstětřicetdevět</w:t>
      </w:r>
      <w:r>
        <w:rPr>
          <w:rFonts w:ascii="Times New Roman" w:hAnsi="Times New Roman" w:cs="Times New Roman"/>
          <w:color w:val="000000"/>
          <w:sz w:val="24"/>
          <w:szCs w:val="24"/>
        </w:rPr>
        <w:t>korun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českých bez DPH“</w:t>
      </w:r>
    </w:p>
    <w:p w14:paraId="3F4FE681" w14:textId="4C1D3D7C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Výsledná cena díla se může změnit v případě, že objednatel bude požadovat dodávku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obchodního zboží a prací neuvedených v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NewRomanPSMT" w:hAnsi="TimesNewRomanPSMT" w:cs="TimesNewRomanPSMT"/>
          <w:color w:val="000000"/>
          <w:sz w:val="24"/>
          <w:szCs w:val="24"/>
        </w:rPr>
        <w:t>bídce zhoto</w:t>
      </w:r>
      <w:r>
        <w:rPr>
          <w:rFonts w:ascii="Times New Roman" w:hAnsi="Times New Roman" w:cs="Times New Roman"/>
          <w:color w:val="000000"/>
          <w:sz w:val="24"/>
          <w:szCs w:val="24"/>
        </w:rPr>
        <w:t>vitele. Zhotovitel pak vy</w:t>
      </w:r>
      <w:r>
        <w:rPr>
          <w:rFonts w:ascii="TimesNewRomanPSMT" w:hAnsi="TimesNewRomanPSMT" w:cs="TimesNewRomanPSMT"/>
          <w:color w:val="000000"/>
          <w:sz w:val="24"/>
          <w:szCs w:val="24"/>
        </w:rPr>
        <w:t>účtuje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objednateli cenu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dodávky a prací dle dohody.</w:t>
      </w:r>
    </w:p>
    <w:p w14:paraId="3A18D990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4AC4CB" w14:textId="4B470FA5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PLATEBNÍ A FAKTURAČNÍ PODMÍNKY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,</w:t>
      </w:r>
    </w:p>
    <w:p w14:paraId="002FFD45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0A6C8919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Zhotovitel 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oprávněn vystavit objednateli fakturu na základě předávacího protokolu.</w:t>
      </w:r>
    </w:p>
    <w:p w14:paraId="6AA320C1" w14:textId="44258D89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Splatnost faktur je 30 dní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Dobou splatnosti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 rozumí doba od zaslání faktury objednateli 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odepsání příslušné částky z účtu objednatele ve prospěch účtu zhotovitele</w:t>
      </w:r>
    </w:p>
    <w:p w14:paraId="0F2C794A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Jakékoliv změny musí být vyhotoveny písemnou formou a odsouhlaseny oběma stranami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13272D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B04176" w14:textId="4D80AFEB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SMLUVNÍ POKUTY</w:t>
      </w:r>
    </w:p>
    <w:p w14:paraId="5CE9A269" w14:textId="77777777" w:rsidR="00394611" w:rsidRDefault="00394611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E638D97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Zhotovitel zaplatí objednateli za nesplnění povinností dle bodu smluvní pokutu ve výši 0,1 %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ceny prací za každý den prodlení ve lhůtě do 15 dní od vyúčtování této sankce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79181D7" w14:textId="250BF81B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Objednatel zaplatí zhotoviteli při nedodržení sjednané doby splatnosti faktur úrok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prodlení 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výši 0,1 % z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NewRomanPSMT" w:hAnsi="TimesNewRomanPSMT" w:cs="TimesNewRomanPSMT"/>
          <w:color w:val="000000"/>
          <w:sz w:val="24"/>
          <w:szCs w:val="24"/>
        </w:rPr>
        <w:t>zaplacené částky za každý den z prodlení ve lhůtě do 15 dní od vyúčtování této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sankce</w:t>
      </w:r>
    </w:p>
    <w:p w14:paraId="4892D0A6" w14:textId="7602338D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Smluvní strany se dohodly, že výše smluvních pokut uplatňovaných dle této smlouvy jednou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smluvní stranou vůči straně druhé, jsou limitovány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souhrnu maximálně do výše 25% celkové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ceny díla</w:t>
      </w:r>
    </w:p>
    <w:p w14:paraId="4E09A96D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5B48DF" w14:textId="77E8D293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VII.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ZÁRUKY</w:t>
      </w:r>
    </w:p>
    <w:p w14:paraId="39E34132" w14:textId="77777777" w:rsidR="00394611" w:rsidRDefault="00394611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0076150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Zhotovitel poskytne na provedené práce záruku 24 měsíců od předání díla objednateli.</w:t>
      </w:r>
    </w:p>
    <w:p w14:paraId="40D3933C" w14:textId="0CB935C9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Budou-li v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průběhu záruční lhůty zjištěny vady dodávky, zavazuje se zhotovitel prověřit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reklamované vady do 5 pracovních dnů ode dne nahlášení a zajistit bezplatné odstranění vad do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30 dní ode dne odeslání reklamace. </w:t>
      </w:r>
      <w:r>
        <w:rPr>
          <w:rFonts w:ascii="Times New Roman" w:hAnsi="Times New Roman" w:cs="Times New Roman"/>
          <w:color w:val="000000"/>
          <w:sz w:val="24"/>
          <w:szCs w:val="24"/>
        </w:rPr>
        <w:t>Bude-</w:t>
      </w:r>
      <w:r>
        <w:rPr>
          <w:rFonts w:ascii="TimesNewRomanPSMT" w:hAnsi="TimesNewRomanPSMT" w:cs="TimesNewRomanPSMT"/>
          <w:color w:val="000000"/>
          <w:sz w:val="24"/>
          <w:szCs w:val="24"/>
        </w:rPr>
        <w:t>li se jednat o vady bránící užívání a provozu zařízení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odstraní zhotovitel reklamované vady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24 hodin.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Odstraněné závady předá zhotovitel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jednateli zápisem.</w:t>
      </w:r>
    </w:p>
    <w:p w14:paraId="6C75ECA8" w14:textId="0D57AF32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Zhotovitel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splní svoj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povinnost provést dílo jeho řádným ukončením a předáním. </w:t>
      </w:r>
      <w:r>
        <w:rPr>
          <w:rFonts w:ascii="Times New Roman" w:hAnsi="Times New Roman" w:cs="Times New Roman"/>
          <w:color w:val="000000"/>
          <w:sz w:val="24"/>
          <w:szCs w:val="24"/>
        </w:rPr>
        <w:t>Objednatel je</w:t>
      </w:r>
      <w:r w:rsidR="0039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povinen dílo převzít i před dohodnutým termínem jeho ukončení bez vad a nedodělků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předání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převzetí díla bude smluvními stranami sepsán zápis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CCF5B2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04E9FD" w14:textId="5E48F54D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VIII.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ZÁVĚREČNÁ USTANOVENÍ</w:t>
      </w:r>
    </w:p>
    <w:p w14:paraId="2FF77885" w14:textId="77777777" w:rsidR="00394611" w:rsidRDefault="00394611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14:paraId="6E91333F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Závazkové vztahy neupravené touto smlouvou se řídí Občanským zákoníkem</w:t>
      </w:r>
    </w:p>
    <w:p w14:paraId="5367FBC3" w14:textId="77777777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Změny a doplňky této smlouvy mohou být prováděny pouze písemnými dodatky</w:t>
      </w:r>
    </w:p>
    <w:p w14:paraId="6F46492D" w14:textId="77777777" w:rsidR="00394611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Smlouva byla vyhotovena ve dvou číslovaných stejnopisech. Každá ze smluvních stran obdrží po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jednom výtisku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000D203" w14:textId="2DDF0F01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Str</w:t>
      </w:r>
      <w:r>
        <w:rPr>
          <w:rFonts w:ascii="TimesNewRomanPSMT" w:hAnsi="TimesNewRomanPSMT" w:cs="TimesNewRomanPSMT"/>
          <w:color w:val="000000"/>
          <w:sz w:val="24"/>
          <w:szCs w:val="24"/>
        </w:rPr>
        <w:t>any se zavazují považovat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mlouvu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veškeré k ní poskytnuté informace za důvěrné a se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neposkytnout je třetí osobě</w:t>
      </w:r>
    </w:p>
    <w:p w14:paraId="2C81393F" w14:textId="1970C025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Smluvní strany prohlašují, že tato smlouva byla sepsána ve shodě s </w:t>
      </w:r>
      <w:r>
        <w:rPr>
          <w:rFonts w:ascii="Times New Roman" w:hAnsi="Times New Roman" w:cs="Times New Roman"/>
          <w:color w:val="000000"/>
          <w:sz w:val="24"/>
          <w:szCs w:val="24"/>
        </w:rPr>
        <w:t>jejich pravou a svobodnou</w:t>
      </w:r>
      <w:r w:rsidR="0039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vůlí, s jejich obsahem souhlasí a na důkaz toho ji vlastnoručně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nebo elektronicky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podepisují.</w:t>
      </w:r>
    </w:p>
    <w:p w14:paraId="5E8F7924" w14:textId="71AB7DF1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Smluvní strany se dohodly, že celkový rozsah odpovědnosti zhotovitele vůči objednateli za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škodu, která objednateli 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souvislosti s </w:t>
      </w:r>
      <w:r>
        <w:rPr>
          <w:rFonts w:ascii="TimesNewRomanPSMT" w:hAnsi="TimesNewRomanPSMT" w:cs="TimesNewRomanPSMT"/>
          <w:color w:val="000000"/>
          <w:sz w:val="24"/>
          <w:szCs w:val="24"/>
        </w:rPr>
        <w:t>plněním této smlouvy nebo porušením právního předpisu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vznikne, je </w:t>
      </w:r>
      <w:r>
        <w:rPr>
          <w:rFonts w:ascii="TimesNewRomanPSMT" w:hAnsi="TimesNewRomanPSMT" w:cs="TimesNewRomanPSMT"/>
          <w:color w:val="000000"/>
          <w:sz w:val="24"/>
          <w:szCs w:val="24"/>
        </w:rPr>
        <w:t>omezen do výše max. 25% celkové smluvní ceny za dílo dle této smlouvy (bez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DPH), a t</w:t>
      </w:r>
      <w:r>
        <w:rPr>
          <w:rFonts w:ascii="TimesNewRomanPSMT" w:hAnsi="TimesNewRomanPSMT" w:cs="TimesNewRomanPSMT"/>
          <w:color w:val="000000"/>
          <w:sz w:val="24"/>
          <w:szCs w:val="24"/>
        </w:rPr>
        <w:t>o za veškeré škodní události v jejich souhrnu. Smluvní strany se dohodly, že se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nahrazuje pouze skutečná škoda, ušlý zisk ani další typy škod se nenahrazují. Smluvní strany se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dohodly,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že případné smluvní pokuty či jiné sankce hrazené zhotovitelem </w:t>
      </w:r>
      <w:r>
        <w:rPr>
          <w:rFonts w:ascii="Times New Roman" w:hAnsi="Times New Roman" w:cs="Times New Roman"/>
          <w:color w:val="000000"/>
          <w:sz w:val="24"/>
          <w:szCs w:val="24"/>
        </w:rPr>
        <w:t>objednateli se</w:t>
      </w:r>
      <w:r w:rsidR="0039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započítávají na náhradu škody v plné výši. Výše sjednané omezení se nepoužije na náhradu</w:t>
      </w:r>
      <w:r w:rsidR="003946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škody způsobenou úmyslně nebo hrubou nedbalostí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74E837" w14:textId="79FA7F7C" w:rsidR="002161BA" w:rsidRDefault="002161BA" w:rsidP="003946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Nedílnou součástí této smlouvy jsou přílohy:</w:t>
      </w:r>
    </w:p>
    <w:p w14:paraId="4C5F034B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FD35B5" w14:textId="1863EBF0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Příloha č.1 – Cenová nabídka </w:t>
      </w:r>
      <w:r>
        <w:rPr>
          <w:rFonts w:ascii="Times New Roman" w:hAnsi="Times New Roman" w:cs="Times New Roman"/>
          <w:color w:val="000000"/>
          <w:sz w:val="24"/>
          <w:szCs w:val="24"/>
        </w:rPr>
        <w:t>zhotovitele</w:t>
      </w:r>
    </w:p>
    <w:p w14:paraId="030255A5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č.2 – Obecné obchodní podmínky Siemens, s.r.o.</w:t>
      </w:r>
    </w:p>
    <w:p w14:paraId="0B9C5C35" w14:textId="5B0B6A0E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Příloha č.3 – Plné moci </w:t>
      </w:r>
      <w:r>
        <w:rPr>
          <w:rFonts w:ascii="Times New Roman" w:hAnsi="Times New Roman" w:cs="Times New Roman"/>
          <w:color w:val="000000"/>
          <w:sz w:val="24"/>
          <w:szCs w:val="24"/>
        </w:rPr>
        <w:t>zhotovitele</w:t>
      </w:r>
    </w:p>
    <w:p w14:paraId="5FF07D51" w14:textId="28046B49" w:rsidR="00394611" w:rsidRDefault="00394611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4A7B6" w14:textId="77777777" w:rsidR="00394611" w:rsidRDefault="00394611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A18C1" w14:textId="7DF2C2EF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Pardubicích dne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21.5. 2021 </w:t>
      </w:r>
    </w:p>
    <w:p w14:paraId="34E450C3" w14:textId="73D45745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zhotovitele: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 objednatele:</w:t>
      </w:r>
    </w:p>
    <w:p w14:paraId="61CF6702" w14:textId="7D8310A2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…………….. ………………………………..</w:t>
      </w:r>
    </w:p>
    <w:p w14:paraId="6CAFA9C4" w14:textId="34076606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David 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ůž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v </w:t>
      </w:r>
      <w:r>
        <w:rPr>
          <w:rFonts w:ascii="TimesNewRomanPSMT" w:hAnsi="TimesNewRomanPSMT" w:cs="TimesNewRomanPSMT"/>
          <w:sz w:val="24"/>
          <w:szCs w:val="24"/>
        </w:rPr>
        <w:t xml:space="preserve">plné moci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Ing. Alexa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ndr Krejčíř</w:t>
      </w:r>
    </w:p>
    <w:p w14:paraId="2A10AF94" w14:textId="60D5F83E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Obchodní manažer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Comfort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předsed</w:t>
      </w:r>
      <w:r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představenstva</w:t>
      </w:r>
    </w:p>
    <w:p w14:paraId="5D2C7F7B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Východní Čechy</w:t>
      </w:r>
    </w:p>
    <w:p w14:paraId="0F236CCD" w14:textId="25EE562D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………….. ……………………………….</w:t>
      </w:r>
    </w:p>
    <w:p w14:paraId="5D11A327" w14:textId="3D0F12E6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Hedvika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Nováčková </w:t>
      </w:r>
      <w:r>
        <w:rPr>
          <w:rFonts w:ascii="Times New Roman" w:hAnsi="Times New Roman" w:cs="Times New Roman"/>
          <w:sz w:val="24"/>
          <w:szCs w:val="24"/>
        </w:rPr>
        <w:t>-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plné moci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Mgr. Ondře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Šeb</w:t>
      </w: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</w:p>
    <w:p w14:paraId="08ACEF3B" w14:textId="48751554" w:rsidR="002161BA" w:rsidRDefault="002161BA" w:rsidP="002161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</w:t>
      </w:r>
      <w:r>
        <w:rPr>
          <w:rFonts w:ascii="TimesNewRomanPSMT" w:hAnsi="TimesNewRomanPSMT" w:cs="TimesNewRomanPSMT"/>
          <w:sz w:val="24"/>
          <w:szCs w:val="24"/>
        </w:rPr>
        <w:t xml:space="preserve">í ekonomického úseku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místopředsed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představenstva</w:t>
      </w:r>
    </w:p>
    <w:p w14:paraId="6D6258A9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14:paraId="70F04E5E" w14:textId="77777777" w:rsidR="002161BA" w:rsidRDefault="002161BA" w:rsidP="002161B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Helena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Dvořáčková</w:t>
      </w:r>
    </w:p>
    <w:p w14:paraId="6C988FD2" w14:textId="4DFB5978" w:rsidR="003847AD" w:rsidRDefault="002161BA" w:rsidP="002161BA">
      <w:pPr>
        <w:autoSpaceDE w:val="0"/>
        <w:autoSpaceDN w:val="0"/>
        <w:adjustRightInd w:val="0"/>
        <w:spacing w:after="0" w:line="240" w:lineRule="auto"/>
        <w:ind w:left="4248" w:firstLine="708"/>
      </w:pPr>
      <w:r>
        <w:rPr>
          <w:rFonts w:ascii="TimesNewRomanPSMT" w:hAnsi="TimesNewRomanPSMT" w:cs="TimesNewRomanPSMT"/>
          <w:sz w:val="24"/>
          <w:szCs w:val="24"/>
        </w:rPr>
        <w:t>členka představenstva</w:t>
      </w:r>
    </w:p>
    <w:sectPr w:rsidR="0038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3890"/>
    <w:multiLevelType w:val="hybridMultilevel"/>
    <w:tmpl w:val="1D5C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C96"/>
    <w:multiLevelType w:val="hybridMultilevel"/>
    <w:tmpl w:val="1680A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BA"/>
    <w:rsid w:val="002161BA"/>
    <w:rsid w:val="003847AD"/>
    <w:rsid w:val="003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1625"/>
  <w15:chartTrackingRefBased/>
  <w15:docId w15:val="{D37078D1-DA30-40CA-ABC8-18587BD8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Krámová Iva</dc:creator>
  <cp:keywords/>
  <dc:description/>
  <cp:lastModifiedBy>Krámová Iva</cp:lastModifiedBy>
  <cp:revision>1</cp:revision>
  <dcterms:created xsi:type="dcterms:W3CDTF">2021-07-01T07:09:00Z</dcterms:created>
  <dcterms:modified xsi:type="dcterms:W3CDTF">2021-07-01T07:24:00Z</dcterms:modified>
</cp:coreProperties>
</file>