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tabs>
          <w:tab w:val="clear" w:pos="708"/>
          <w:tab w:val="left" w:pos="8100" w:leader="none"/>
        </w:tabs>
        <w:outlineLvl w:val="0"/>
        <w:rPr>
          <w:rFonts w:ascii="Arial" w:hAnsi="Arial" w:cs="Arial"/>
        </w:rPr>
      </w:pPr>
      <w:r>
        <w:rPr>
          <w:rFonts w:cs="Arial" w:ascii="Arial" w:hAnsi="Arial"/>
        </w:rPr>
        <w:t>Město Trutnov</w:t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IČ 00278360, DIČ CZ-00278360, č. ú. 124601/0100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Slovanské nám. 165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541 01 Trutnov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zastoupené </w:t>
      </w:r>
      <w:r>
        <w:rPr>
          <w:rFonts w:cs="Arial" w:ascii="Arial" w:hAnsi="Arial"/>
        </w:rPr>
        <w:t>Muzeem Podkrkonoší v Trutnově, Školní 150, 541 01 Trutnov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IČ: 75119153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zast. PhDr. Vlastimilem Málkem, ředitelem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(jako pronaj</w:t>
      </w:r>
      <w:r>
        <w:rPr>
          <w:rFonts w:cs="Arial" w:ascii="Arial" w:hAnsi="Arial"/>
        </w:rPr>
        <w:t>í</w:t>
      </w:r>
      <w:r>
        <w:rPr>
          <w:rFonts w:cs="Arial" w:ascii="Arial" w:hAnsi="Arial"/>
        </w:rPr>
        <w:t>matel – dále jen „pronajímatel“)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TERGAST, spol.s.r.o., IČ: 28779134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Muchova 480, 541 01 Trutnov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zast. Danielem Stierandem, jednatelem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(jako nájemce – dále jen „nájemce“)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uzavřeli níže uvedeného dne, měsíce a roku tento dodatek nájemní smlouvy č </w:t>
      </w:r>
      <w:r>
        <w:rPr>
          <w:rFonts w:cs="Arial" w:ascii="Arial" w:hAnsi="Arial"/>
        </w:rPr>
        <w:t>2/2021,</w:t>
      </w:r>
      <w:r>
        <w:rPr>
          <w:rFonts w:cs="Arial" w:ascii="Arial" w:hAnsi="Arial"/>
        </w:rPr>
        <w:t xml:space="preserve"> ze dne </w:t>
      </w:r>
      <w:r>
        <w:rPr>
          <w:rFonts w:cs="Arial" w:ascii="Arial" w:hAnsi="Arial"/>
        </w:rPr>
        <w:t>30. 6. 2021</w:t>
      </w:r>
      <w:r>
        <w:rPr>
          <w:rFonts w:cs="Arial" w:ascii="Arial" w:hAnsi="Arial"/>
        </w:rPr>
        <w:t>, kterým se promíjí nájemné z pronajatých prostor sloužících k podnikání takto: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tabulky"/>
        <w:tabs>
          <w:tab w:val="clear" w:pos="708"/>
          <w:tab w:val="left" w:pos="567" w:leader="none"/>
        </w:tabs>
        <w:spacing w:lineRule="auto" w:line="240"/>
        <w:ind w:left="57" w:right="57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1. Nájemcům působícím v městských objektech, kteří nemohli po dobu nouzového stavu vyhlášeného vládou ČR a stavu pandemické pohotovosti provozovat svoji činnost, jako opatření s úmyslem podpořit znovunastartování podnikání ve městě Trutnově a pomoci podnikatelům překlenout období po ukončení restrikcí, se promíjí nájemné za období dvou kalendářních měsíců. </w:t>
      </w:r>
    </w:p>
    <w:p>
      <w:pPr>
        <w:pStyle w:val="Styltabulky"/>
        <w:tabs>
          <w:tab w:val="clear" w:pos="708"/>
          <w:tab w:val="left" w:pos="567" w:leader="none"/>
        </w:tabs>
        <w:spacing w:lineRule="auto" w:line="240"/>
        <w:ind w:left="57" w:right="57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K uvedené nájemní smlouvě se promíjí nájemné v celkové výši: </w:t>
      </w:r>
      <w:r>
        <w:rPr>
          <w:rFonts w:cs="Arial" w:ascii="Arial" w:hAnsi="Arial"/>
          <w:bCs/>
          <w:sz w:val="22"/>
          <w:szCs w:val="22"/>
        </w:rPr>
        <w:t xml:space="preserve">67 666,- </w:t>
      </w:r>
      <w:r>
        <w:rPr>
          <w:rFonts w:cs="Arial" w:ascii="Arial" w:hAnsi="Arial"/>
          <w:bCs/>
          <w:sz w:val="22"/>
          <w:szCs w:val="22"/>
        </w:rPr>
        <w:t xml:space="preserve"> Kč.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2. Nájemce vyjadřuje podpisem tohoto dodatku </w:t>
      </w:r>
      <w:r>
        <w:rPr>
          <w:rFonts w:cs="Arial" w:ascii="Arial" w:hAnsi="Arial"/>
          <w:b/>
        </w:rPr>
        <w:t>souhlas s přijetím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</w:rPr>
        <w:t>podpory de minimis</w:t>
      </w:r>
      <w:r>
        <w:rPr>
          <w:rFonts w:cs="Arial" w:ascii="Arial" w:hAnsi="Arial"/>
        </w:rPr>
        <w:t xml:space="preserve"> od města Trutnova dle Nařízení komise (EU) č. 1407/2013 ze dne 18. prosince 2013 o použití článků 107 a 108 na podporu de minimis, zveřejněného v Ústředním věstníku Evropské unie L 352, 24.12.2013, </w:t>
      </w:r>
      <w:r>
        <w:rPr>
          <w:rFonts w:cs="Arial" w:ascii="Arial" w:hAnsi="Arial"/>
          <w:b/>
        </w:rPr>
        <w:t>a se zveřejněním informace</w:t>
      </w:r>
      <w:r>
        <w:rPr>
          <w:rFonts w:cs="Arial" w:ascii="Arial" w:hAnsi="Arial"/>
        </w:rPr>
        <w:t xml:space="preserve"> o poskytnutí této podpory v registru podpor. Podpora bude poskytnuta v souvislosti s prokázáním výskytu koronaviru (označovaný jako SARS CoV-2) a vládou vyhlášeného nouzového stavu a stavu pandemické pohotovosti tak, že městem Trutnovem bude prominuto nájemné dle čl. 1 tohoto dodatku za stanovené období za užívání prostor sloužících podnikání, jejichž je město Trutnov pronajímatelem.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3. Zveřejnění dodatku v registru smluv zajistí pronajímatel.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Prominutí nájmu za pronajímatele schválilo svým usnesením č. 2021-106/3 Zastupitelstvo města Trutnova dne 22.06.2021.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Dodatek se vyhotovuje ve dvou výtiscích, z nichž po jednom obdrží každá ze smluvních stran.</w:t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V Trutnově dne </w:t>
      </w:r>
      <w:r>
        <w:rPr>
          <w:rFonts w:cs="Arial" w:ascii="Arial" w:hAnsi="Arial"/>
          <w:bCs/>
        </w:rPr>
        <w:t>30. 6. 2021</w:t>
      </w:r>
    </w:p>
    <w:p>
      <w:pPr>
        <w:pStyle w:val="Normal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……………………………</w:t>
      </w:r>
      <w:r>
        <w:rPr>
          <w:rFonts w:cs="Arial" w:ascii="Arial" w:hAnsi="Arial"/>
          <w:bCs/>
        </w:rPr>
        <w:t>..</w:t>
        <w:tab/>
        <w:tab/>
        <w:tab/>
        <w:tab/>
        <w:tab/>
        <w:t>……………………………..</w:t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Pronajímatel</w:t>
        <w:tab/>
        <w:tab/>
        <w:tab/>
        <w:tab/>
        <w:tab/>
        <w:tab/>
        <w:tab/>
        <w:tab/>
        <w:t>Nájemce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765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right"/>
      <w:rPr/>
    </w:pPr>
    <w:r>
      <w:rPr>
        <w:rFonts w:cs="Calibri"/>
        <w:color w:val="BFBFBF" w:themeColor="background1" w:themeShade="bf"/>
      </w:rPr>
      <w:t>●</w:t>
    </w:r>
    <w:bookmarkStart w:id="0" w:name="_GoBack"/>
    <w:bookmarkEnd w:id="0"/>
    <w:r>
      <w:rPr>
        <w:rFonts w:cs="Calibri"/>
        <w:color w:val="BFBFBF" w:themeColor="background1" w:themeShade="bf"/>
      </w:rPr>
      <w:t>●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e6ef8"/>
    <w:pPr>
      <w:widowControl/>
      <w:bidi w:val="0"/>
      <w:spacing w:lineRule="auto" w:line="240" w:before="0" w:after="0"/>
      <w:jc w:val="both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d914e8"/>
    <w:rPr>
      <w:rFonts w:ascii="Calibri" w:hAnsi="Calibri" w:eastAsia="Calibri" w:cs="Times New Roman"/>
    </w:rPr>
  </w:style>
  <w:style w:type="character" w:styleId="ZpatChar" w:customStyle="1">
    <w:name w:val="Zápatí Char"/>
    <w:basedOn w:val="DefaultParagraphFont"/>
    <w:link w:val="Zpat"/>
    <w:uiPriority w:val="99"/>
    <w:qFormat/>
    <w:rsid w:val="00d914e8"/>
    <w:rPr>
      <w:rFonts w:ascii="Calibri" w:hAnsi="Calibri" w:eastAsia="Calibri" w:cs="Times New Roma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Styltabulky" w:customStyle="1">
    <w:name w:val="Styl tabulky"/>
    <w:basedOn w:val="Normal"/>
    <w:qFormat/>
    <w:rsid w:val="0016626f"/>
    <w:pPr>
      <w:suppressAutoHyphens w:val="true"/>
      <w:spacing w:lineRule="auto" w:line="228"/>
      <w:jc w:val="left"/>
    </w:pPr>
    <w:rPr>
      <w:rFonts w:ascii="Times New Roman" w:hAnsi="Times New Roman" w:eastAsia="Times New Roman"/>
      <w:sz w:val="20"/>
      <w:szCs w:val="20"/>
      <w:lang w:eastAsia="cs-CZ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d914e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d914e8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LibreOffice/6.4.3.2$Windows_X86_64 LibreOffice_project/747b5d0ebf89f41c860ec2a39efd7cb15b54f2d8</Application>
  <Pages>2</Pages>
  <Words>297</Words>
  <Characters>1765</Characters>
  <CharactersWithSpaces>2055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2021-06-28T12:13:00Z</dcterms:created>
  <dc:creator>Mazalová Soňa</dc:creator>
  <dc:description/>
  <dc:language>cs-CZ</dc:language>
  <cp:lastModifiedBy/>
  <cp:lastPrinted>2021-06-30T12:31:37Z</cp:lastPrinted>
  <dcterms:modified xsi:type="dcterms:W3CDTF">2021-06-30T13:25:28Z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