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2A5E0" w14:textId="77777777" w:rsidR="00483627" w:rsidRP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eastAsia="cs-CZ"/>
        </w:rPr>
        <w:t>kupní smlouva</w:t>
      </w:r>
    </w:p>
    <w:p w14:paraId="454E30FE" w14:textId="05B3AB6D" w:rsidR="00483627" w:rsidRPr="007A18BC" w:rsidRDefault="00483627" w:rsidP="0077754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uzavřená podle ust. § 2079 a násl. občanského zákoníku </w:t>
      </w:r>
      <w:r w:rsidRPr="007A18B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mezi smluvními stranami</w:t>
      </w:r>
      <w:r w:rsidR="002A196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:</w:t>
      </w:r>
    </w:p>
    <w:p w14:paraId="7D794F37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1E0E8B8" w14:textId="757E1A26" w:rsidR="00483627" w:rsidRPr="00483627" w:rsidRDefault="00CD51A6" w:rsidP="007A18BC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VV TOP</w:t>
      </w:r>
      <w:r w:rsidR="005E01D6" w:rsidRPr="005E01D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s.r.o.</w:t>
      </w:r>
    </w:p>
    <w:p w14:paraId="1C4C9883" w14:textId="329F339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D51A6">
        <w:rPr>
          <w:rFonts w:ascii="Times New Roman" w:eastAsia="Times New Roman" w:hAnsi="Times New Roman" w:cs="Times New Roman"/>
          <w:sz w:val="24"/>
          <w:szCs w:val="20"/>
          <w:lang w:eastAsia="cs-CZ"/>
        </w:rPr>
        <w:t>Podolská 1739/38, Líšeň, 628 00 Brno</w:t>
      </w:r>
    </w:p>
    <w:p w14:paraId="41839FDF" w14:textId="22426392" w:rsidR="00483627" w:rsidRPr="00483627" w:rsidRDefault="00483627" w:rsidP="00483627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Zapsaný: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D51A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obchodní rejstříku </w:t>
      </w:r>
      <w:r w:rsidR="005E01D6" w:rsidRPr="005E01D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 Krajského soudu v Brně, oddíl C, vložka </w:t>
      </w:r>
      <w:r w:rsidR="00CD51A6">
        <w:rPr>
          <w:rFonts w:ascii="Times New Roman" w:eastAsia="Times New Roman" w:hAnsi="Times New Roman" w:cs="Times New Roman"/>
          <w:sz w:val="24"/>
          <w:szCs w:val="20"/>
          <w:lang w:eastAsia="cs-CZ"/>
        </w:rPr>
        <w:t>14125</w:t>
      </w:r>
    </w:p>
    <w:p w14:paraId="71991662" w14:textId="656408ED" w:rsidR="00967196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</w:t>
      </w:r>
      <w:r w:rsidR="00281C0F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7A18B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A18B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A18B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968FD">
        <w:rPr>
          <w:rFonts w:ascii="Times New Roman" w:eastAsia="Times New Roman" w:hAnsi="Times New Roman" w:cs="Times New Roman"/>
          <w:sz w:val="24"/>
          <w:szCs w:val="20"/>
          <w:lang w:eastAsia="cs-CZ"/>
        </w:rPr>
        <w:t>xxxx</w:t>
      </w:r>
    </w:p>
    <w:p w14:paraId="18FCAEC8" w14:textId="03AC6609" w:rsidR="007A18BC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 w:rsidR="007A18BC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7A18B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A18B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A18B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A18B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D51A6">
        <w:rPr>
          <w:rFonts w:ascii="Times New Roman" w:eastAsia="Times New Roman" w:hAnsi="Times New Roman" w:cs="Times New Roman"/>
          <w:sz w:val="24"/>
          <w:szCs w:val="20"/>
          <w:lang w:eastAsia="cs-CZ"/>
        </w:rPr>
        <w:t>49977202</w:t>
      </w:r>
    </w:p>
    <w:p w14:paraId="30C9E7D4" w14:textId="23B4833D" w:rsidR="00483627" w:rsidRPr="00483627" w:rsidRDefault="007A18BC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86FE9" w:rsidRPr="00E86FE9">
        <w:rPr>
          <w:rFonts w:ascii="Times New Roman" w:eastAsia="Times New Roman" w:hAnsi="Times New Roman" w:cs="Times New Roman"/>
          <w:sz w:val="24"/>
          <w:szCs w:val="20"/>
          <w:lang w:eastAsia="cs-CZ"/>
        </w:rPr>
        <w:t>CZ</w:t>
      </w:r>
      <w:r w:rsidR="00CD51A6">
        <w:rPr>
          <w:rFonts w:ascii="Times New Roman" w:eastAsia="Times New Roman" w:hAnsi="Times New Roman" w:cs="Times New Roman"/>
          <w:sz w:val="24"/>
          <w:szCs w:val="20"/>
          <w:lang w:eastAsia="cs-CZ"/>
        </w:rPr>
        <w:t>49977202</w:t>
      </w:r>
    </w:p>
    <w:p w14:paraId="4CCF7A32" w14:textId="4C257B17" w:rsidR="00F872E5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D51A6" w:rsidRPr="00CD51A6">
        <w:rPr>
          <w:rFonts w:ascii="Times New Roman" w:eastAsia="Times New Roman" w:hAnsi="Times New Roman" w:cs="Times New Roman"/>
          <w:sz w:val="24"/>
          <w:szCs w:val="20"/>
          <w:lang w:eastAsia="cs-CZ"/>
        </w:rPr>
        <w:t>ak5bfg8</w:t>
      </w:r>
    </w:p>
    <w:p w14:paraId="4E8FA342" w14:textId="07ECEAD9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968FD">
        <w:rPr>
          <w:rFonts w:ascii="Times New Roman" w:eastAsia="Times New Roman" w:hAnsi="Times New Roman" w:cs="Times New Roman"/>
          <w:sz w:val="24"/>
          <w:szCs w:val="20"/>
          <w:lang w:eastAsia="cs-CZ"/>
        </w:rPr>
        <w:t>xxxx</w:t>
      </w:r>
    </w:p>
    <w:p w14:paraId="777705AC" w14:textId="77D9C170" w:rsidR="00F872E5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968FD">
        <w:rPr>
          <w:rFonts w:ascii="Times New Roman" w:eastAsia="Times New Roman" w:hAnsi="Times New Roman" w:cs="Times New Roman"/>
          <w:sz w:val="24"/>
          <w:szCs w:val="20"/>
          <w:lang w:eastAsia="cs-CZ"/>
        </w:rPr>
        <w:t>xxxx</w:t>
      </w:r>
    </w:p>
    <w:p w14:paraId="2C218A80" w14:textId="77777777" w:rsidR="00F872E5" w:rsidRDefault="00F872E5" w:rsidP="00F872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DCB2373" w14:textId="457C7D56" w:rsidR="00F872E5" w:rsidRPr="0071141E" w:rsidRDefault="00F872E5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68FD">
        <w:rPr>
          <w:rFonts w:ascii="Times New Roman" w:eastAsia="Times New Roman" w:hAnsi="Times New Roman" w:cs="Times New Roman"/>
          <w:sz w:val="24"/>
          <w:szCs w:val="20"/>
          <w:lang w:eastAsia="cs-CZ"/>
        </w:rPr>
        <w:t>xxxx</w:t>
      </w:r>
      <w:r w:rsidRPr="007114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51BA92E" w14:textId="4337BDA9" w:rsidR="00F872E5" w:rsidRPr="000A6BC0" w:rsidRDefault="00F872E5" w:rsidP="00F872E5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968FD">
        <w:rPr>
          <w:rFonts w:ascii="Times New Roman" w:eastAsia="Times New Roman" w:hAnsi="Times New Roman" w:cs="Times New Roman"/>
          <w:sz w:val="24"/>
          <w:szCs w:val="20"/>
          <w:lang w:eastAsia="cs-CZ"/>
        </w:rPr>
        <w:t>xxxx</w:t>
      </w:r>
    </w:p>
    <w:p w14:paraId="6135F83D" w14:textId="77777777" w:rsidR="00F872E5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E8134A4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prodávající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6DCD7AC6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EEC003A" w14:textId="77777777" w:rsidR="00483627" w:rsidRPr="00483627" w:rsidRDefault="00483627" w:rsidP="00777545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14:paraId="3ED1AC7A" w14:textId="77777777" w:rsidR="00281C0F" w:rsidRDefault="00281C0F" w:rsidP="0048362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D2A475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Armádní Servisní, příspěvková organizace</w:t>
      </w:r>
    </w:p>
    <w:p w14:paraId="07FBD1B5" w14:textId="77777777" w:rsidR="00483627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Podbabská 1589/1, 160 00 Praha 6 - Dejvice </w:t>
      </w:r>
    </w:p>
    <w:p w14:paraId="62A8BEE1" w14:textId="6E370585" w:rsidR="00967196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apsan</w:t>
      </w:r>
      <w:r w:rsidR="00281C0F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967196">
        <w:rPr>
          <w:rFonts w:ascii="Times New Roman" w:eastAsia="Times New Roman" w:hAnsi="Times New Roman" w:cs="Times New Roman"/>
          <w:sz w:val="24"/>
          <w:szCs w:val="24"/>
          <w:lang w:eastAsia="cs-CZ"/>
        </w:rPr>
        <w:t> obchodním rejstříku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Městského soudu v Praze </w:t>
      </w:r>
      <w:r w:rsidR="00917A71">
        <w:rPr>
          <w:rFonts w:ascii="Times New Roman" w:eastAsia="Times New Roman" w:hAnsi="Times New Roman" w:cs="Times New Roman"/>
          <w:sz w:val="24"/>
          <w:szCs w:val="24"/>
          <w:lang w:eastAsia="cs-CZ"/>
        </w:rPr>
        <w:t>sp.</w:t>
      </w:r>
      <w:r w:rsidR="007A18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17A71">
        <w:rPr>
          <w:rFonts w:ascii="Times New Roman" w:eastAsia="Times New Roman" w:hAnsi="Times New Roman" w:cs="Times New Roman"/>
          <w:sz w:val="24"/>
          <w:szCs w:val="24"/>
          <w:lang w:eastAsia="cs-CZ"/>
        </w:rPr>
        <w:t>zn</w:t>
      </w:r>
      <w:r w:rsidR="007A18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17A71">
        <w:rPr>
          <w:rFonts w:ascii="Times New Roman" w:eastAsia="Times New Roman" w:hAnsi="Times New Roman" w:cs="Times New Roman"/>
          <w:sz w:val="24"/>
          <w:szCs w:val="24"/>
          <w:lang w:eastAsia="cs-CZ"/>
        </w:rPr>
        <w:t>Pr 1342</w:t>
      </w:r>
    </w:p>
    <w:p w14:paraId="7EAFAB6E" w14:textId="77777777" w:rsidR="00483627" w:rsidRPr="00483627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281C0F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E7006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7A18B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18B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18B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81C0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Martinem Lehkým, ředitelem</w:t>
      </w:r>
    </w:p>
    <w:p w14:paraId="3450982B" w14:textId="77777777"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7A18B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60460580</w:t>
      </w:r>
    </w:p>
    <w:p w14:paraId="12EA712E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CZ60460580</w:t>
      </w:r>
    </w:p>
    <w:p w14:paraId="4704B718" w14:textId="77777777" w:rsidR="00483627" w:rsidRPr="00483627" w:rsidRDefault="007A18BC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ID datové schránky: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dugmkm6</w:t>
      </w:r>
    </w:p>
    <w:p w14:paraId="1AF0F534" w14:textId="3D36DF6C" w:rsidR="00483627" w:rsidRPr="00483627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ankovní spojení: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68FD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</w:p>
    <w:p w14:paraId="28FB8B6E" w14:textId="06AD0904" w:rsidR="00483627" w:rsidRPr="00483627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íslo účtu: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68FD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</w:p>
    <w:p w14:paraId="5520D5FF" w14:textId="77777777" w:rsidR="00FD672B" w:rsidRDefault="00F872E5" w:rsidP="005A63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7BE8C13" w14:textId="77777777" w:rsidR="00483627" w:rsidRPr="005A6369" w:rsidRDefault="00FD672B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Lehký, tel.</w:t>
      </w:r>
      <w:r w:rsidR="007A18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č.: 973 204 090, fax: 973 204 092</w:t>
      </w:r>
    </w:p>
    <w:p w14:paraId="14109916" w14:textId="37954C3B" w:rsidR="00483627" w:rsidRPr="00B332E3" w:rsidRDefault="00483627" w:rsidP="005A6369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6369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5A636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86088">
        <w:rPr>
          <w:noProof/>
          <w:sz w:val="20"/>
          <w:lang w:eastAsia="cs-CZ"/>
        </w:rPr>
        <w:drawing>
          <wp:anchor distT="0" distB="0" distL="0" distR="0" simplePos="0" relativeHeight="251660288" behindDoc="0" locked="0" layoutInCell="1" allowOverlap="1" wp14:anchorId="5EF85D51" wp14:editId="7920DEC3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8FD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xxxx</w:t>
      </w:r>
    </w:p>
    <w:p w14:paraId="5BCD8ED9" w14:textId="77777777" w:rsidR="00483627" w:rsidRPr="00483627" w:rsidRDefault="00483627" w:rsidP="00483627">
      <w:pPr>
        <w:ind w:left="708" w:firstLine="708"/>
        <w:rPr>
          <w:rFonts w:ascii="Times New Roman" w:eastAsia="Times New Roman" w:hAnsi="Times New Roman" w:cs="Times New Roman"/>
          <w:sz w:val="16"/>
          <w:szCs w:val="16"/>
          <w:highlight w:val="red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77EDFAF6" w14:textId="77777777" w:rsid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kupující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  <w:r w:rsidR="00281C0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společně též „smluvní strany“ nebo jednotlivě „smluvní strana“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="00035AC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7A18BC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7FC1B14A" w14:textId="77777777" w:rsid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eastAsia="cs-CZ"/>
        </w:rPr>
      </w:pPr>
    </w:p>
    <w:p w14:paraId="5BE0A1C4" w14:textId="77777777" w:rsidR="00323590" w:rsidRPr="00AE5A2A" w:rsidRDefault="007B347A" w:rsidP="007A18B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E5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 Předmět smlouvy</w:t>
      </w:r>
    </w:p>
    <w:p w14:paraId="6618558E" w14:textId="06433918" w:rsidR="00BB3BF6" w:rsidRDefault="00BB3BF6" w:rsidP="00BB3BF6">
      <w:pPr>
        <w:pStyle w:val="Odstavecseseznamem"/>
        <w:numPr>
          <w:ilvl w:val="0"/>
          <w:numId w:val="20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kupní smlouvy je dodávka </w:t>
      </w:r>
      <w:r w:rsidR="0092551D">
        <w:rPr>
          <w:rFonts w:ascii="Times New Roman" w:eastAsia="Times New Roman" w:hAnsi="Times New Roman" w:cs="Times New Roman"/>
          <w:sz w:val="24"/>
          <w:szCs w:val="24"/>
          <w:lang w:eastAsia="cs-CZ"/>
        </w:rPr>
        <w:t>košů na separaci odpadu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„zboží“) kupujícímu. Zboží je přesně specifikováno v nedílné příloze č. 1 této smlouvy.</w:t>
      </w:r>
    </w:p>
    <w:p w14:paraId="529BF90D" w14:textId="77777777" w:rsidR="00BB3BF6" w:rsidRDefault="00BB3BF6" w:rsidP="00BB3BF6">
      <w:pPr>
        <w:pStyle w:val="Odstavecseseznamem"/>
        <w:suppressAutoHyphens/>
        <w:spacing w:after="12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9716CE" w14:textId="44AE568B" w:rsidR="00BB3BF6" w:rsidRPr="00BB3BF6" w:rsidRDefault="00BB3BF6" w:rsidP="00BB3BF6">
      <w:pPr>
        <w:pStyle w:val="Odstavecseseznamem"/>
        <w:numPr>
          <w:ilvl w:val="0"/>
          <w:numId w:val="20"/>
        </w:numPr>
        <w:suppressAutoHyphens/>
        <w:spacing w:after="120" w:line="100" w:lineRule="atLeast"/>
        <w:ind w:left="284" w:hanging="284"/>
        <w:jc w:val="both"/>
        <w:rPr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se touto smlouvou zavazuje dodat za podmínek v ní sjednaných kupujícímu zboží (včetně naložení, dopravy a složení na místo určení dle požadavků kontaktních osob jednotlivých ubytoven, tzn. jednotlivé pokoje, sklady apod.), specifikované v této smlouvě a odpovídající technickým listům předloženým v rámci zadávacího řízení. </w:t>
      </w:r>
    </w:p>
    <w:p w14:paraId="6F3ADEC5" w14:textId="77777777" w:rsidR="00BB3BF6" w:rsidRDefault="00BB3BF6" w:rsidP="00BB3BF6">
      <w:pPr>
        <w:pStyle w:val="Odstavecseseznamem"/>
        <w:suppressAutoHyphens/>
        <w:spacing w:after="120" w:line="100" w:lineRule="atLeast"/>
        <w:ind w:left="284"/>
        <w:jc w:val="both"/>
        <w:rPr>
          <w:lang w:eastAsia="cs-CZ"/>
        </w:rPr>
      </w:pPr>
    </w:p>
    <w:p w14:paraId="1552BE19" w14:textId="40812853" w:rsidR="00BB3BF6" w:rsidRPr="00BB3BF6" w:rsidRDefault="00BB3BF6" w:rsidP="00BB3BF6">
      <w:pPr>
        <w:pStyle w:val="Odstavecseseznamem"/>
        <w:numPr>
          <w:ilvl w:val="0"/>
          <w:numId w:val="20"/>
        </w:numPr>
        <w:suppressAutoHyphens/>
        <w:spacing w:after="120" w:line="100" w:lineRule="atLeast"/>
        <w:ind w:left="284" w:hanging="284"/>
        <w:jc w:val="both"/>
        <w:rPr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se zavazuje převést na kupujícího vlastnické právo ke zboží specifikované v této smlouvě.</w:t>
      </w:r>
    </w:p>
    <w:p w14:paraId="35F4BC43" w14:textId="77777777" w:rsidR="00BB3BF6" w:rsidRDefault="00BB3BF6" w:rsidP="0092551D">
      <w:pPr>
        <w:pStyle w:val="Odstavecseseznamem"/>
        <w:suppressAutoHyphens/>
        <w:spacing w:after="120" w:line="100" w:lineRule="atLeast"/>
        <w:ind w:left="284"/>
        <w:jc w:val="both"/>
        <w:rPr>
          <w:lang w:eastAsia="cs-CZ"/>
        </w:rPr>
      </w:pPr>
    </w:p>
    <w:p w14:paraId="22536FB8" w14:textId="77777777" w:rsidR="00BB3BF6" w:rsidRDefault="00BB3BF6" w:rsidP="00BB3BF6">
      <w:pPr>
        <w:pStyle w:val="Odstavecseseznamem"/>
        <w:numPr>
          <w:ilvl w:val="0"/>
          <w:numId w:val="20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se zavazuje zboží převzít a zaplatit za něj sjednanou kupní cenu způsobem a v termínu stanoveném touto smlouvou.</w:t>
      </w:r>
    </w:p>
    <w:p w14:paraId="1F1D619D" w14:textId="77777777" w:rsidR="00483627" w:rsidRPr="00483627" w:rsidRDefault="00483627" w:rsidP="007A18B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ísto plnění</w:t>
      </w:r>
    </w:p>
    <w:p w14:paraId="5565B054" w14:textId="1741EE27" w:rsidR="00483627" w:rsidRPr="00483627" w:rsidRDefault="0092551D" w:rsidP="0075322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Ubytovací zařízení kupujícího dle specifikace uvedené v nedílné příloze č. 2 této smlouvy</w:t>
      </w:r>
    </w:p>
    <w:p w14:paraId="2DCFE5EA" w14:textId="77777777" w:rsidR="00483627" w:rsidRPr="007A18BC" w:rsidRDefault="00483627" w:rsidP="007A18B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III.</w:t>
      </w:r>
      <w:r w:rsidR="000B3FE7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0B3FE7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upní cena</w:t>
      </w:r>
    </w:p>
    <w:p w14:paraId="1BB41FBF" w14:textId="5C1D1599" w:rsidR="00483627" w:rsidRPr="00483627" w:rsidRDefault="00483627" w:rsidP="00483627">
      <w:pPr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Kupní cena bez DPH je cenou konečnou, nejvýše přípustnou, ve které jsou zahrnuty veškeré náklady dle článku I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 a </w:t>
      </w:r>
      <w:r w:rsidRPr="00F8608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činí </w:t>
      </w:r>
      <w:r w:rsidR="00CD51A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799 064</w:t>
      </w:r>
      <w:r w:rsidRPr="005A636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Kč</w:t>
      </w:r>
      <w:r w:rsidR="00F872E5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</w:p>
    <w:p w14:paraId="68329EC7" w14:textId="77777777" w:rsidR="00483627" w:rsidRPr="00483627" w:rsidRDefault="00483627" w:rsidP="00483627">
      <w:pPr>
        <w:tabs>
          <w:tab w:val="left" w:pos="1080"/>
          <w:tab w:val="right" w:pos="7740"/>
        </w:tabs>
        <w:ind w:left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9022190" w14:textId="6E573E9C" w:rsidR="00483627" w:rsidRPr="00483627" w:rsidRDefault="00483627" w:rsidP="00483627">
      <w:pPr>
        <w:tabs>
          <w:tab w:val="left" w:pos="1080"/>
          <w:tab w:val="right" w:pos="7740"/>
        </w:tabs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slovy:</w:t>
      </w:r>
      <w:r w:rsidR="00F872E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="00CD51A6">
        <w:rPr>
          <w:rFonts w:ascii="Times New Roman" w:eastAsia="Times New Roman" w:hAnsi="Times New Roman" w:cs="Times New Roman"/>
          <w:sz w:val="24"/>
          <w:szCs w:val="20"/>
          <w:lang w:eastAsia="cs-CZ"/>
        </w:rPr>
        <w:t>sedmsetdevadesátdevěttisícšedešáčtyři</w:t>
      </w:r>
      <w:r w:rsidR="00274E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korun</w:t>
      </w:r>
      <w:r w:rsidR="00274E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českých.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</w:p>
    <w:p w14:paraId="61CE9961" w14:textId="77777777"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DDF190C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DPH bude účtováno v sazbě platné ke dni uskutečnění zdanitelného plnění.</w:t>
      </w:r>
    </w:p>
    <w:p w14:paraId="02D0B00A" w14:textId="77777777" w:rsidR="00483627" w:rsidRDefault="00483627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FE1879" w14:textId="77777777" w:rsidR="00483627" w:rsidRPr="00483627" w:rsidRDefault="00483627" w:rsidP="007A18B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bchodní a platební podmínky</w:t>
      </w:r>
    </w:p>
    <w:p w14:paraId="20FD8D36" w14:textId="77777777" w:rsidR="00483627" w:rsidRPr="00483627" w:rsidRDefault="00483627" w:rsidP="007A18BC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neposkytuje zálohy. Úhrada zboží se uskuteční na základě vystavené</w:t>
      </w:r>
      <w:r w:rsidR="009E7DFD">
        <w:rPr>
          <w:rFonts w:ascii="Times New Roman" w:eastAsia="Times New Roman" w:hAnsi="Times New Roman" w:cs="Times New Roman"/>
          <w:sz w:val="24"/>
          <w:szCs w:val="24"/>
          <w:lang w:eastAsia="cs-CZ"/>
        </w:rPr>
        <w:t>ho daňového dokladu (dále jen „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</w:t>
      </w:r>
      <w:r w:rsidR="00801B5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E7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”)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objednané a dodané zboží.</w:t>
      </w:r>
    </w:p>
    <w:p w14:paraId="3A1F2463" w14:textId="77777777" w:rsidR="00483627" w:rsidRPr="00483627" w:rsidRDefault="00483627" w:rsidP="007A18BC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faktur</w:t>
      </w:r>
      <w:r w:rsidR="00C95697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30 kalendářních dnů ode dne </w:t>
      </w:r>
      <w:r w:rsidR="00C95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jejího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doručení kupují</w:t>
      </w:r>
      <w:r w:rsidR="00C95697">
        <w:rPr>
          <w:rFonts w:ascii="Times New Roman" w:eastAsia="Times New Roman" w:hAnsi="Times New Roman" w:cs="Times New Roman"/>
          <w:sz w:val="24"/>
          <w:szCs w:val="24"/>
          <w:lang w:eastAsia="cs-CZ"/>
        </w:rPr>
        <w:t>címu. Při nesplnění podmínky 30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denní lhůty splatnosti po jejím doručení kupujícímu je kupující oprávněn</w:t>
      </w:r>
      <w:r w:rsidR="00CD2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fakturu </w:t>
      </w:r>
      <w:r w:rsidR="00CD2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nesplňující tuto podmínku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vrátit zpět prodávajícímu jako neoprávněnou.</w:t>
      </w:r>
    </w:p>
    <w:p w14:paraId="57C3C6A6" w14:textId="28C575FC" w:rsidR="00483627" w:rsidRPr="00483627" w:rsidRDefault="00483627" w:rsidP="007A18BC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faktury musí obsahovat náležitosti daňového dokladu dle § 26 a násl. zákona č.</w:t>
      </w:r>
      <w:r w:rsidR="00C956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235/2004</w:t>
      </w:r>
      <w:r w:rsidR="00C956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Sb. v platném znění a dle § 435 občanského zákoníku a musí být vystaveny v souladu </w:t>
      </w:r>
      <w:r w:rsidR="0077754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s ust. § 11 odst. 1 zák</w:t>
      </w:r>
      <w:r w:rsidR="00C95697">
        <w:rPr>
          <w:rFonts w:ascii="Times New Roman" w:eastAsia="Times New Roman" w:hAnsi="Times New Roman" w:cs="Times New Roman"/>
          <w:sz w:val="24"/>
          <w:szCs w:val="24"/>
          <w:lang w:eastAsia="cs-CZ"/>
        </w:rPr>
        <w:t>ona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563/1991 Sb.</w:t>
      </w:r>
      <w:r w:rsidR="00C956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účetnictví, v platném znění. </w:t>
      </w:r>
    </w:p>
    <w:p w14:paraId="0CA8C299" w14:textId="77777777" w:rsidR="00483627" w:rsidRDefault="00483627" w:rsidP="007A18BC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Na fakturách je prodávající povinen uvést číslo smlouvy a stručné označení předmětu.</w:t>
      </w:r>
      <w:r w:rsidR="0091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Nedílnou součástí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bude dodací list</w:t>
      </w:r>
      <w:r w:rsidR="0091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potvrzením přejímky zboží kupujícím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. V případě, že faktura nebude mít odpovídající náležitosti</w:t>
      </w:r>
      <w:r w:rsidR="00AE164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141E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71141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oprávněn zaslat tyto doklady zpět prodávajícímu k doplnění. Lhůta splatnosti doplněné faktury běží nově ode dne jejího doručení kupujícímu</w:t>
      </w:r>
      <w:r w:rsidR="00AE16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3E1776" w14:textId="77777777" w:rsidR="007A42B5" w:rsidRPr="007A42B5" w:rsidRDefault="007A42B5" w:rsidP="007A42B5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Platby budou probíhat výhradně v Kč a rovněž veškeré cenové údaje budou v této měně.</w:t>
      </w:r>
    </w:p>
    <w:p w14:paraId="0616E655" w14:textId="77777777" w:rsidR="007A42B5" w:rsidRPr="007A42B5" w:rsidRDefault="007A42B5" w:rsidP="007E4623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2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se zavazuje vystavit a zaslat kupujícímu fakturu v elektronické podobě. V případě, že není schopen zajistit elektronické doručení, zajistí zaslání originálu faktury na adresu objednatele uvedenou v odst. 7 tohoto článku smlouvy.  Smluvní strany se výslovně dohodly, že je možné i osobní předání faktury příslušnému technikovi, v tomto případě bude předání a převzetí faktury písemně stvrzeno. </w:t>
      </w:r>
    </w:p>
    <w:p w14:paraId="378F03E6" w14:textId="2A6338E1" w:rsidR="00483627" w:rsidRPr="007A42B5" w:rsidRDefault="007A42B5" w:rsidP="007E4623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2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pro zasílání faktur je </w:t>
      </w:r>
      <w:hyperlink r:id="rId9" w:history="1">
        <w:r w:rsidRPr="007A42B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fakturace@as-po.cz</w:t>
        </w:r>
      </w:hyperlink>
      <w:r w:rsidRPr="007A42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případě listinného vyhotovení: Armádní Servisní, příspěvková organizace, </w:t>
      </w:r>
      <w:r w:rsidR="00E45AAB">
        <w:rPr>
          <w:rFonts w:ascii="Times New Roman" w:eastAsia="Times New Roman" w:hAnsi="Times New Roman" w:cs="Times New Roman"/>
          <w:sz w:val="24"/>
          <w:szCs w:val="24"/>
          <w:lang w:eastAsia="cs-CZ"/>
        </w:rPr>
        <w:t>Dobrovského 2549/27, 612 00 Brno</w:t>
      </w:r>
      <w:r w:rsidRPr="007A42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83627" w:rsidRPr="007A42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zboží bude dle dohody dodáváno na odlišná místa dodání, bude na tato místa vystavena faktura zvlášť s přiloženým dodacím listem. </w:t>
      </w:r>
    </w:p>
    <w:p w14:paraId="0495712A" w14:textId="77777777" w:rsidR="00483627" w:rsidRDefault="00483627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4230D3B" w14:textId="77777777" w:rsidR="00483627" w:rsidRPr="007A18BC" w:rsidRDefault="00483627" w:rsidP="007A18B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D</w:t>
      </w:r>
      <w:r w:rsidR="000B3FE7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oba plnění</w:t>
      </w:r>
    </w:p>
    <w:p w14:paraId="7FBF7A61" w14:textId="644F9C29" w:rsidR="00483627" w:rsidRPr="00483627" w:rsidRDefault="00483627" w:rsidP="00557E70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Doba plnění: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dle čl</w:t>
      </w:r>
      <w:r w:rsidR="00011D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X. odst. </w:t>
      </w:r>
      <w:r w:rsidR="00AE16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="00274E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AE1647"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této smlouvy</w:t>
      </w:r>
      <w:r w:rsidR="00AE16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FC6D572" w14:textId="77777777" w:rsidR="005424D7" w:rsidRPr="00483627" w:rsidRDefault="005424D7" w:rsidP="00557E70">
      <w:pPr>
        <w:tabs>
          <w:tab w:val="num" w:pos="284"/>
        </w:tabs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9F75A25" w14:textId="7EDFAF06" w:rsidR="00483627" w:rsidRPr="007A18BC" w:rsidRDefault="00483627" w:rsidP="00C95697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24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Ukončení</w:t>
      </w:r>
      <w:r w:rsidRPr="007114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plnění této smlouvy:</w:t>
      </w:r>
      <w:r w:rsidRPr="007114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</w:t>
      </w:r>
      <w:r w:rsidRPr="007114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nejpozději do </w:t>
      </w:r>
      <w:r w:rsidR="0092551D" w:rsidRPr="00925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31. 8. 2021</w:t>
      </w:r>
    </w:p>
    <w:p w14:paraId="614A0E4A" w14:textId="77777777" w:rsidR="00483627" w:rsidRDefault="00483627" w:rsidP="00557E70">
      <w:pPr>
        <w:shd w:val="clear" w:color="auto" w:fill="FFFFFF"/>
        <w:tabs>
          <w:tab w:val="num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1130658" w14:textId="77777777" w:rsidR="00483627" w:rsidRPr="007A18BC" w:rsidRDefault="00483627" w:rsidP="007A18B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  <w:r w:rsidR="000B3FE7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0B3FE7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mluvní pokuty</w:t>
      </w:r>
    </w:p>
    <w:p w14:paraId="01E75988" w14:textId="77777777" w:rsidR="00483627" w:rsidRPr="008D0F67" w:rsidRDefault="00483627" w:rsidP="0071141E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Dojde-li k prodlení s úhradou faktury, je </w:t>
      </w:r>
      <w:r w:rsidR="00C846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prodávající oprávněn účtovat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kupující</w:t>
      </w:r>
      <w:r w:rsidR="00C846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mu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pokutu </w:t>
      </w:r>
      <w:r w:rsidR="009D59F1"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</w:t>
      </w:r>
      <w:r w:rsidR="009D59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výši 0,05 % z fakturované částky za každý den prodlení po termínu splatnosti</w:t>
      </w:r>
      <w:r w:rsidR="00C956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a to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až do doby zaplacení dlužné částky. </w:t>
      </w:r>
    </w:p>
    <w:p w14:paraId="236257C0" w14:textId="6D36872C" w:rsidR="00483627" w:rsidRPr="0092551D" w:rsidRDefault="00483627" w:rsidP="0071141E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Nesplní-li prodávající svůj závazek řádně a včas dodat předmět plnění, </w:t>
      </w:r>
      <w:r w:rsidR="009930E9" w:rsidRPr="009255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tj. </w:t>
      </w:r>
      <w:r w:rsidRPr="009255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termínech uvedených v této smlouvě, je </w:t>
      </w:r>
      <w:r w:rsidR="00C95697" w:rsidRPr="009255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kupující oprávněn uplatnit vůči</w:t>
      </w:r>
      <w:r w:rsidRPr="009255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kupujícímu smluvní pokutu ve výši </w:t>
      </w:r>
      <w:r w:rsidR="0092551D" w:rsidRPr="0092551D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500 Kč</w:t>
      </w:r>
      <w:r w:rsidRPr="009255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 každý</w:t>
      </w:r>
      <w:r w:rsidR="00C95697" w:rsidRPr="009255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9255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 započatý</w:t>
      </w:r>
      <w:r w:rsidR="00C95697" w:rsidRPr="009255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9255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den prodlení.</w:t>
      </w:r>
    </w:p>
    <w:p w14:paraId="0ECD3413" w14:textId="598117C9" w:rsidR="00482FDF" w:rsidRPr="00483627" w:rsidRDefault="00482FDF" w:rsidP="0071141E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551D">
        <w:rPr>
          <w:rFonts w:ascii="Times New Roman" w:hAnsi="Times New Roman" w:cs="Times New Roman"/>
          <w:sz w:val="24"/>
          <w:szCs w:val="18"/>
        </w:rPr>
        <w:t>V případě porušení povinnosti dle čl. VII. odst. 4 této smlouvy se prodávající zavazuje</w:t>
      </w:r>
      <w:r w:rsidRPr="00AD0500">
        <w:rPr>
          <w:rFonts w:ascii="Times New Roman" w:hAnsi="Times New Roman" w:cs="Times New Roman"/>
          <w:sz w:val="24"/>
          <w:szCs w:val="18"/>
        </w:rPr>
        <w:t xml:space="preserve"> uhradit </w:t>
      </w:r>
      <w:r>
        <w:rPr>
          <w:rFonts w:ascii="Times New Roman" w:hAnsi="Times New Roman" w:cs="Times New Roman"/>
          <w:sz w:val="24"/>
          <w:szCs w:val="18"/>
        </w:rPr>
        <w:t>kupujícímu</w:t>
      </w:r>
      <w:r w:rsidRPr="00AD0500">
        <w:rPr>
          <w:rFonts w:ascii="Times New Roman" w:hAnsi="Times New Roman" w:cs="Times New Roman"/>
          <w:sz w:val="24"/>
          <w:szCs w:val="18"/>
        </w:rPr>
        <w:t xml:space="preserve"> smluvní pokutu ve výši </w:t>
      </w:r>
      <w:r w:rsidR="0092551D" w:rsidRPr="0092551D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500</w:t>
      </w:r>
      <w:r w:rsidRPr="00AD0500">
        <w:rPr>
          <w:rFonts w:ascii="Times New Roman" w:hAnsi="Times New Roman" w:cs="Times New Roman"/>
          <w:sz w:val="24"/>
          <w:szCs w:val="18"/>
        </w:rPr>
        <w:t xml:space="preserve"> Kč, a to za každý zjištěný případ porušení těchto povinností.</w:t>
      </w:r>
    </w:p>
    <w:p w14:paraId="2C66843E" w14:textId="651D9CC6" w:rsidR="00483627" w:rsidRDefault="00483627" w:rsidP="007A18BC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18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Uhrazením smluvní pokuty není dotčeno právo požadovat náhradu škody v plné výši.</w:t>
      </w:r>
      <w:r w:rsidR="00C84676" w:rsidRPr="007A18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úhradu smluvní pokuty nemá vliv případné odstoupení od smlouvy.</w:t>
      </w:r>
    </w:p>
    <w:p w14:paraId="3C143EF5" w14:textId="13DEA746" w:rsidR="00E45AAB" w:rsidRPr="00E45AAB" w:rsidRDefault="00E45AAB" w:rsidP="00E45AAB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AAB">
        <w:rPr>
          <w:rFonts w:ascii="Times New Roman" w:hAnsi="Times New Roman"/>
          <w:sz w:val="24"/>
          <w:szCs w:val="24"/>
        </w:rPr>
        <w:t>Prokáže-li prodávající, že uložení smluvních pokut nezavinil, je kupující oprávněn od jejich vymáhání ustoupit.</w:t>
      </w:r>
    </w:p>
    <w:p w14:paraId="73EC136A" w14:textId="77777777" w:rsidR="00C84676" w:rsidRPr="007A18BC" w:rsidRDefault="00C95697" w:rsidP="007A18BC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Splatnost smluvních pokut</w:t>
      </w:r>
      <w:r w:rsidR="00C84676" w:rsidRPr="007A18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sjednává na 10 dní ode dne doručení jejich vyúčtování. Smluvní pokuta může být započtena proti neuhrazené faktuře.</w:t>
      </w:r>
    </w:p>
    <w:p w14:paraId="42B1C1FE" w14:textId="77777777" w:rsidR="009D59F1" w:rsidRDefault="009D59F1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6C0A1C" w14:textId="77777777" w:rsidR="00483627" w:rsidRPr="007A18BC" w:rsidRDefault="00483627" w:rsidP="007A18B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  <w:r w:rsidR="000B3FE7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0B3FE7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vláštní ujednání</w:t>
      </w:r>
    </w:p>
    <w:p w14:paraId="3F2397CB" w14:textId="6D30B4E8" w:rsidR="0092551D" w:rsidRDefault="00483627" w:rsidP="0092551D">
      <w:pPr>
        <w:numPr>
          <w:ilvl w:val="0"/>
          <w:numId w:val="21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</w:pPr>
      <w:r w:rsidRPr="00925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 se zavazuje, že zboží dodá a složí na odběrn</w:t>
      </w:r>
      <w:r w:rsidR="00C95697" w:rsidRPr="00925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é</w:t>
      </w:r>
      <w:r w:rsidRPr="00925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místo dle pokynů od</w:t>
      </w:r>
      <w:r w:rsidR="00CD27ED" w:rsidRPr="00925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povědného pracovníka kupujícího</w:t>
      </w:r>
      <w:r w:rsidR="0092551D" w:rsidRPr="0092551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92551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(kontaktní osoba uvedená pro dané dodací místo v příloze č. 2 </w:t>
      </w:r>
      <w:r w:rsidR="00E45A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této </w:t>
      </w:r>
      <w:r w:rsidR="0092551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smlouvy).</w:t>
      </w:r>
    </w:p>
    <w:p w14:paraId="7E8A1744" w14:textId="12BE9AE4" w:rsidR="00483627" w:rsidRPr="0092551D" w:rsidRDefault="00917A71" w:rsidP="0092551D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25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Kupující </w:t>
      </w:r>
      <w:r w:rsidR="00C84676" w:rsidRPr="00925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provede při d</w:t>
      </w:r>
      <w:r w:rsidR="00483627" w:rsidRPr="00925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odání zboží</w:t>
      </w:r>
      <w:r w:rsidR="00C95697" w:rsidRPr="00925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přejímku</w:t>
      </w:r>
      <w:r w:rsidR="00C84676" w:rsidRPr="00925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spočívající v kontrole, zda prodávající dodal zboží požadovaného druhu, kvality, bez vad a v požadovaném množství a na místě vyřeší případné nesrovnalosti. Převzetí zboží potvrdí kupující podpisem na dodacím listě. Není-li možné před převzetím zboží provést přejímku, zapíše se na dodací list výhrada „bez přejímky“. V takové případě lze nesrovnalosti řešit a provedení přejímky potvrdit během následujícího pracovního dne. Tím není dotčeno právo kupujícího uplatnit práva z vad podle občanského zákoníku.</w:t>
      </w:r>
    </w:p>
    <w:p w14:paraId="12AB8F48" w14:textId="77777777" w:rsidR="00F029F1" w:rsidRDefault="00F029F1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Kupující má právo zboží nepřevzít z těchto důvodů:</w:t>
      </w:r>
    </w:p>
    <w:p w14:paraId="5AA46F22" w14:textId="77777777" w:rsidR="00F029F1" w:rsidRPr="007A18BC" w:rsidRDefault="00F029F1" w:rsidP="007A18BC">
      <w:pPr>
        <w:pStyle w:val="Odstavecseseznamem"/>
        <w:numPr>
          <w:ilvl w:val="1"/>
          <w:numId w:val="16"/>
        </w:numPr>
        <w:tabs>
          <w:tab w:val="left" w:pos="5670"/>
        </w:tabs>
        <w:suppressAutoHyphens/>
        <w:spacing w:after="60"/>
        <w:ind w:left="709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A18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 se dostane do prodlení s plněním a kupující nebude mít na opožděném plnění zájem</w:t>
      </w:r>
      <w:r w:rsidR="00C956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71484B1B" w14:textId="6B1F1CD4" w:rsidR="00F029F1" w:rsidRPr="007A18BC" w:rsidRDefault="00F029F1" w:rsidP="007A18BC">
      <w:pPr>
        <w:pStyle w:val="Odstavecseseznamem"/>
        <w:numPr>
          <w:ilvl w:val="1"/>
          <w:numId w:val="16"/>
        </w:numPr>
        <w:tabs>
          <w:tab w:val="left" w:pos="5670"/>
        </w:tabs>
        <w:suppressAutoHyphens/>
        <w:spacing w:after="60"/>
        <w:ind w:left="709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cena nebude odpovídat cenám uvedeným </w:t>
      </w:r>
      <w:r w:rsidR="00925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v ceníku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který je nedílnou přílohou č. </w:t>
      </w:r>
      <w:r w:rsidR="009255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A18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této smlouvy</w:t>
      </w:r>
      <w:r w:rsidR="00C956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7D765041" w14:textId="77777777" w:rsidR="00F029F1" w:rsidRPr="008D0F67" w:rsidRDefault="00F029F1" w:rsidP="007A18BC">
      <w:pPr>
        <w:pStyle w:val="Odstavecseseznamem"/>
        <w:numPr>
          <w:ilvl w:val="1"/>
          <w:numId w:val="16"/>
        </w:numPr>
        <w:tabs>
          <w:tab w:val="left" w:pos="5670"/>
        </w:tabs>
        <w:suppressAutoHyphens/>
        <w:spacing w:after="120"/>
        <w:ind w:left="709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zboží bude</w:t>
      </w:r>
      <w:r w:rsidR="000F43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mít poškozený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obal, nebo bude vykazovat jiné známky poškození</w:t>
      </w:r>
      <w:r w:rsidR="00C956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3EF1BAC9" w14:textId="77777777" w:rsidR="00482FDF" w:rsidRPr="00482FDF" w:rsidRDefault="00482FDF" w:rsidP="001439CA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 se zavazuje k dodržování platných pracovněprávních předpisů včetně zákazu nelegálního zaměstnávání, předpisů vztahující se k pobytu cizinců v České republice a předpisů stanovících podmínky zdravotní způsobilosti zaměstnanců. Dále se prodávající zavazuje řádně a včas hradit své závazky vůči poddodavatelům a umožnit kupujícímu kontrolovat u zaměstnanců prodávajícího, podílejících se na dodávce zboží dle této smlouvy, zda jsou odměňování v souladu s platnými právními předpisy. Prodávající dále zajistí, že všechny osoby podílející se na dodávce zboží dle této smlouvy budou vybaveny osobními ochrannými pracovními pomůckami.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Je-li prodávající v prodlení s úhradou řádně dodaného a vyfakturovaného zboží poddodavateli, je kupující oprávněn provést předmětnou úhradu dotčenému poddodavateli přímo; v takovém případě</w:t>
      </w:r>
      <w:r w:rsidRPr="00482FDF">
        <w:rPr>
          <w:rFonts w:ascii="Times New Roman" w:hAnsi="Times New Roman" w:cs="Times New Roman"/>
          <w:sz w:val="24"/>
          <w:szCs w:val="18"/>
        </w:rPr>
        <w:t xml:space="preserve"> již předmětná platba nebude ze strany kupujícího uhrazena prodávajícímu.</w:t>
      </w:r>
    </w:p>
    <w:p w14:paraId="5A977D85" w14:textId="3A4BFADF" w:rsidR="00482FDF" w:rsidRPr="00482FDF" w:rsidRDefault="00482FDF" w:rsidP="00256CD0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při dodání zboží dle této smlouvy přednostně využije malé či střední podniky jako poddodavatele a zavazuje se zajistit, že jak prodávající, tak jeho poddodavatelé budou při pořízení </w:t>
      </w:r>
      <w:r w:rsidR="007775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dodání zboží dle této smlouvy minimalizovat negati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vní dopady na životní prostředí.</w:t>
      </w:r>
    </w:p>
    <w:p w14:paraId="00B7429E" w14:textId="77777777" w:rsidR="00483627" w:rsidRPr="00CD27ED" w:rsidRDefault="00483627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Prodávající bere na vědomí, že tato smlouva včetně její</w:t>
      </w:r>
      <w:r w:rsidR="00C9569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ch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změn a dodatků bude uveřejněna v souladu s § 219 zákona č. 134/2016 Sb., o zadávání veřejných zakázek</w:t>
      </w:r>
      <w:r w:rsidR="00C9569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,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v platném znění.</w:t>
      </w:r>
    </w:p>
    <w:p w14:paraId="11835F13" w14:textId="0FE40AF1" w:rsidR="00CD27ED" w:rsidRPr="00F029F1" w:rsidRDefault="00281C0F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Prodávající doloží kupujícímu 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 souladu s nařízením Evropského parlamentu a rady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č. 1907/2006 </w:t>
      </w:r>
      <w:r w:rsidR="00777545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br/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 směrnic</w:t>
      </w:r>
      <w:r w:rsidR="006D459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í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č. 2006/121/ES o registraci, hodnocení, povolování a omezování chemických látek</w:t>
      </w:r>
      <w:r w:rsidR="006D459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(„REACH“)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čestné prohlášení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, že předmět nákupu neobsahuje chemické látky podléhající registraci REACH.</w:t>
      </w:r>
    </w:p>
    <w:p w14:paraId="5C957C20" w14:textId="77777777" w:rsidR="00483627" w:rsidRPr="007A18BC" w:rsidRDefault="00483627" w:rsidP="007A18B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VIII.</w:t>
      </w:r>
      <w:r w:rsidR="000B3FE7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930E9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0B3FE7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dpovědnost za vady</w:t>
      </w:r>
    </w:p>
    <w:p w14:paraId="6DC7C997" w14:textId="7D5DD117" w:rsidR="00483627" w:rsidRPr="00CD27ED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odpovídá za </w:t>
      </w:r>
      <w:r w:rsidR="00C312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jakost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dodávky či dílčích dodávek</w:t>
      </w:r>
      <w:r w:rsidR="009930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zejména za to, že zboží bude v souladu s technickými normami a vlastnostmi kupujícím specifikovanými.</w:t>
      </w:r>
      <w:r w:rsidR="0044136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4136C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poskytuje na dodané zboží záruku v délce </w:t>
      </w:r>
      <w:r w:rsidR="00475FE9" w:rsidRPr="00475F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24 </w:t>
      </w:r>
      <w:r w:rsidR="00C95697" w:rsidRPr="00475F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</w:t>
      </w:r>
      <w:r w:rsidR="00C956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ěsíců. Záruka počín</w:t>
      </w:r>
      <w:r w:rsidR="0044136C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á běže</w:t>
      </w:r>
      <w:r w:rsid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</w:t>
      </w:r>
      <w:r w:rsidR="0044136C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dnem převzetí dodaného zboží kupujícím.</w:t>
      </w:r>
    </w:p>
    <w:p w14:paraId="248D8A43" w14:textId="77777777"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Kupující má právo se řádně seznámit při každé jednotlivé dodávce se stavem dodávaného zboží před jeho převzetím.</w:t>
      </w:r>
    </w:p>
    <w:p w14:paraId="64FDEF19" w14:textId="77777777"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Kupující si vyhrazuje právo uplatnit do 7 dnů ode dne dodání zboží případnou reklamaci jeho </w:t>
      </w:r>
      <w:r w:rsidR="0044136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jakosti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Reklamaci uplatní kupující u prodávajícího písemně.</w:t>
      </w:r>
    </w:p>
    <w:p w14:paraId="7CCA8C36" w14:textId="77777777"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Případnou vadu jakosti prodávající odstraní bez zbytečného odkladu po podání písemného podnětu kupující</w:t>
      </w:r>
      <w:r w:rsidR="00C956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0171F6AC" w14:textId="77777777" w:rsidR="00483627" w:rsidRPr="00483627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V případě potvrzení reklamovaných nedostatků sjedná prodávající na vlastní náklady nápravu a hradí veškeré platby spojené s reklamací.</w:t>
      </w:r>
    </w:p>
    <w:p w14:paraId="0C10CC20" w14:textId="77777777" w:rsidR="0071141E" w:rsidRPr="00483627" w:rsidRDefault="0071141E" w:rsidP="00557E70">
      <w:p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B739E78" w14:textId="77777777" w:rsidR="00CD27ED" w:rsidRPr="007A18BC" w:rsidRDefault="00483627" w:rsidP="007A18B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IX.</w:t>
      </w:r>
      <w:r w:rsidR="000B3FE7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84676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Ukončení</w:t>
      </w:r>
      <w:r w:rsidR="00CD27ED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smlouvy</w:t>
      </w:r>
    </w:p>
    <w:p w14:paraId="1D936BCD" w14:textId="77777777" w:rsidR="00CD27ED" w:rsidRDefault="00C84676" w:rsidP="00C95697">
      <w:pPr>
        <w:numPr>
          <w:ilvl w:val="0"/>
          <w:numId w:val="1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Smluvní strany mohou od této smlouvy jednostranně odstoupit v př</w:t>
      </w:r>
      <w:r w:rsidR="00C956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ípadě, že dojde k podstatnému a </w:t>
      </w:r>
      <w:r w:rsidRP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závažnému porušení ustanovení této smlouvy.  Za </w:t>
      </w:r>
      <w:r w:rsidR="00483627" w:rsidRP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podstatné porušení této smlouvy se považuje</w:t>
      </w:r>
      <w:r w:rsidR="009930E9" w:rsidRP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zejména</w:t>
      </w:r>
      <w:r w:rsidR="00483627" w:rsidRP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jestliže prodávající nedodá řádně a včas předmět této smlouvy a  pokud nezjednal nápravu, přestože byl kupujícím na neplnění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této smlouvy písemně upozorněn</w:t>
      </w:r>
      <w:r w:rsidR="00C956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Dále se za podstatné porušení smlouvy považuje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prodlení kupujícího s uhrazením kupní ceny delším než 40 dní.</w:t>
      </w:r>
    </w:p>
    <w:p w14:paraId="3B9B5FA1" w14:textId="77777777" w:rsidR="00CD27ED" w:rsidRPr="00C84676" w:rsidRDefault="00C84676" w:rsidP="00C95697">
      <w:pPr>
        <w:numPr>
          <w:ilvl w:val="0"/>
          <w:numId w:val="1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Smlouvu lze též ukončit dohodou smluvních stran nebo výpovědí ze zákonem stanovených důvodů. </w:t>
      </w:r>
    </w:p>
    <w:p w14:paraId="52B07A41" w14:textId="77777777" w:rsidR="00CD27ED" w:rsidRDefault="00CD27ED" w:rsidP="00F029F1">
      <w:pPr>
        <w:suppressAutoHyphens/>
        <w:spacing w:line="100" w:lineRule="atLeast"/>
        <w:ind w:left="284" w:hanging="8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74EF67D" w14:textId="77777777" w:rsidR="00483627" w:rsidRPr="007A18BC" w:rsidRDefault="00483627" w:rsidP="007A18B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X.</w:t>
      </w:r>
      <w:r w:rsidR="000B3FE7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0B3FE7" w:rsidRPr="007A1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ávěrečná ustanovení</w:t>
      </w:r>
    </w:p>
    <w:p w14:paraId="0B530250" w14:textId="77777777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Tato smlouva obsahuje úplné ujednání o předmětu smlouvy a všech náležitostech, které strany měly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71141E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ze</w:t>
      </w:r>
      <w:r w:rsid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stran.</w:t>
      </w:r>
    </w:p>
    <w:p w14:paraId="0A8C75EE" w14:textId="77777777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Smlouva nabývá platnosti dnem podpisu oběma smluvními stranami  a účinnosti dnem uveřejnění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registru smluv. Prodávající bere na vědomí, že uveřejnění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smlouvy v plném znění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 tomto registru zajistí kupující.</w:t>
      </w:r>
      <w:r w:rsidRPr="00483627" w:rsidDel="00E51F8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</w:p>
    <w:p w14:paraId="4994EE26" w14:textId="77777777" w:rsidR="00483627" w:rsidRDefault="007A42B5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7180F49A" w14:textId="77777777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Prodávající bere na vědomí, že jakékoliv cenové navýšení může být realizováno pouze v souladu </w:t>
      </w:r>
      <w:r w:rsidR="009D59F1" w:rsidRP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="009D59F1"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§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222 zákona č. 134/2016 Sb., o zadávání veřejných zakázek</w:t>
      </w:r>
      <w:r w:rsidR="000A360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,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v platném znění.</w:t>
      </w:r>
    </w:p>
    <w:p w14:paraId="7B34BF1D" w14:textId="77777777" w:rsidR="00483627" w:rsidRDefault="007A42B5" w:rsidP="00152F19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7A42B5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3194AF73" w14:textId="77777777" w:rsidR="00483627" w:rsidRPr="008D0F67" w:rsidRDefault="00483627" w:rsidP="005A6369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A87C8C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Smluvní strany smlouvu přečetly, s jejím obsahem souhlasí, což stvrzují svými podpisy.</w:t>
      </w:r>
    </w:p>
    <w:p w14:paraId="301BA89E" w14:textId="77777777" w:rsidR="00483627" w:rsidRPr="00F872E5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F872E5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Tato smlouva se řídí zákonem č. 89/2012 Sb., občanský zákoník, v platném znění.</w:t>
      </w:r>
    </w:p>
    <w:p w14:paraId="6AEA96ED" w14:textId="77777777" w:rsid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4ACF6B0" w14:textId="77777777" w:rsidR="00483627" w:rsidRPr="0071141E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114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Přílohy</w:t>
      </w:r>
      <w:r w:rsidRPr="007114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3A8089B1" w14:textId="362C60A6" w:rsidR="00483627" w:rsidRPr="00475FE9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75F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Příloha č. 1 – </w:t>
      </w:r>
      <w:r w:rsidR="00475FE9" w:rsidRPr="00475F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Ceník a specifikace</w:t>
      </w:r>
    </w:p>
    <w:p w14:paraId="702F1747" w14:textId="655D62C0" w:rsidR="00F029F1" w:rsidRDefault="00F029F1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75F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Příloha č. 2 – </w:t>
      </w:r>
      <w:r w:rsidR="00475FE9" w:rsidRPr="00475F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Rozpis a kontaktní osoby</w:t>
      </w:r>
    </w:p>
    <w:p w14:paraId="35EE9ED7" w14:textId="77777777" w:rsidR="00475FE9" w:rsidRDefault="00483627" w:rsidP="005A6369">
      <w:pPr>
        <w:shd w:val="clear" w:color="auto" w:fill="FFFFFF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46A5FFA9" w14:textId="02BA6728" w:rsidR="00F15AC8" w:rsidRDefault="00641E94" w:rsidP="005A6369">
      <w:pPr>
        <w:shd w:val="clear" w:color="auto" w:fill="FFFFFF"/>
        <w:ind w:left="284" w:hanging="284"/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Praze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F86088">
        <w:rPr>
          <w:rFonts w:ascii="Times New Roman" w:eastAsia="Times New Roman" w:hAnsi="Times New Roman" w:cs="Times New Roman"/>
          <w:sz w:val="24"/>
          <w:szCs w:val="20"/>
          <w:lang w:eastAsia="cs-CZ"/>
        </w:rPr>
        <w:t>e Zlíně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eastAsia="cs-CZ"/>
        </w:rPr>
        <w:t xml:space="preserve"> </w:t>
      </w:r>
    </w:p>
    <w:p w14:paraId="694DE3B6" w14:textId="77777777" w:rsidR="000A3608" w:rsidRDefault="000A3608" w:rsidP="005A6369">
      <w:pPr>
        <w:shd w:val="clear" w:color="auto" w:fill="FFFFFF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C25BDD7" w14:textId="77777777" w:rsidR="000A3608" w:rsidRDefault="000A3608" w:rsidP="005A6369">
      <w:pPr>
        <w:shd w:val="clear" w:color="auto" w:fill="FFFFFF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A56A190" w14:textId="77777777" w:rsidR="000A3608" w:rsidRDefault="000A3608" w:rsidP="005A6369">
      <w:pPr>
        <w:shd w:val="clear" w:color="auto" w:fill="FFFFFF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8810F91" w14:textId="77777777" w:rsidR="000A3608" w:rsidRDefault="000A3608" w:rsidP="005A6369">
      <w:pPr>
        <w:shd w:val="clear" w:color="auto" w:fill="FFFFFF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A3F0A10" w14:textId="77777777" w:rsidR="000A3608" w:rsidRDefault="000A3608" w:rsidP="000A3608">
      <w:pPr>
        <w:shd w:val="clear" w:color="auto" w:fill="FFFFFF"/>
        <w:tabs>
          <w:tab w:val="center" w:pos="2127"/>
          <w:tab w:val="center" w:pos="6663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___________________________</w:t>
      </w:r>
    </w:p>
    <w:p w14:paraId="1F71E03B" w14:textId="34F15380" w:rsidR="000A3608" w:rsidRDefault="000A3608" w:rsidP="000A3608">
      <w:pPr>
        <w:shd w:val="clear" w:color="auto" w:fill="FFFFFF"/>
        <w:tabs>
          <w:tab w:val="center" w:pos="2127"/>
          <w:tab w:val="center" w:pos="6663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Armádní Servisní, příspěvková organizace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D51A6">
        <w:rPr>
          <w:rFonts w:ascii="Times New Roman" w:eastAsia="Times New Roman" w:hAnsi="Times New Roman" w:cs="Times New Roman"/>
          <w:sz w:val="24"/>
          <w:szCs w:val="20"/>
          <w:lang w:eastAsia="cs-CZ"/>
        </w:rPr>
        <w:t>VV TOP</w:t>
      </w:r>
      <w:r w:rsidR="00F86088" w:rsidRPr="00F8608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s.r.o.</w:t>
      </w:r>
    </w:p>
    <w:p w14:paraId="6EB3F7CB" w14:textId="04764D5E" w:rsidR="000A3608" w:rsidRDefault="000A3608" w:rsidP="000A3608">
      <w:pPr>
        <w:shd w:val="clear" w:color="auto" w:fill="FFFFFF"/>
        <w:tabs>
          <w:tab w:val="center" w:pos="2127"/>
          <w:tab w:val="center" w:pos="6663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Ing. Martin Lehký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968FD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508D7CC4" w14:textId="434886FB" w:rsidR="00F15AC8" w:rsidRPr="00483627" w:rsidRDefault="000A3608" w:rsidP="00777545">
      <w:pPr>
        <w:shd w:val="clear" w:color="auto" w:fill="FFFFFF"/>
        <w:tabs>
          <w:tab w:val="center" w:pos="2127"/>
          <w:tab w:val="center" w:pos="6663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ředitel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968FD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bookmarkStart w:id="0" w:name="_GoBack"/>
      <w:bookmarkEnd w:id="0"/>
    </w:p>
    <w:sectPr w:rsidR="00F15AC8" w:rsidRPr="00483627" w:rsidSect="007A18BC">
      <w:headerReference w:type="default" r:id="rId10"/>
      <w:footerReference w:type="even" r:id="rId11"/>
      <w:footerReference w:type="default" r:id="rId12"/>
      <w:pgSz w:w="11906" w:h="16838" w:code="9"/>
      <w:pgMar w:top="1247" w:right="851" w:bottom="851" w:left="992" w:header="425" w:footer="4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CDF2C" w14:textId="77777777" w:rsidR="006B6EA2" w:rsidRDefault="006B6EA2">
      <w:r>
        <w:separator/>
      </w:r>
    </w:p>
  </w:endnote>
  <w:endnote w:type="continuationSeparator" w:id="0">
    <w:p w14:paraId="11D0BE03" w14:textId="77777777" w:rsidR="006B6EA2" w:rsidRDefault="006B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233FB" w14:textId="77777777"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3D0C2AD" w14:textId="77777777" w:rsidR="00D81AC2" w:rsidRDefault="000968F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8DFA4" w14:textId="77777777" w:rsidR="00E51669" w:rsidRDefault="00483627">
    <w:pPr>
      <w:pStyle w:val="Zpat"/>
      <w:jc w:val="center"/>
    </w:pPr>
    <w:r>
      <w:rPr>
        <w:noProof/>
      </w:rPr>
      <w:drawing>
        <wp:anchor distT="0" distB="0" distL="0" distR="0" simplePos="0" relativeHeight="251658752" behindDoc="0" locked="0" layoutInCell="1" allowOverlap="1" wp14:anchorId="16F35DDA" wp14:editId="11642FB1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0968FD">
      <w:rPr>
        <w:noProof/>
      </w:rPr>
      <w:t>3</w:t>
    </w:r>
    <w:r>
      <w:fldChar w:fldCharType="end"/>
    </w:r>
  </w:p>
  <w:p w14:paraId="04488D58" w14:textId="77777777" w:rsidR="00D81AC2" w:rsidRPr="00E51669" w:rsidRDefault="000968FD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4F6EE" w14:textId="77777777" w:rsidR="006B6EA2" w:rsidRDefault="006B6EA2">
      <w:r>
        <w:separator/>
      </w:r>
    </w:p>
  </w:footnote>
  <w:footnote w:type="continuationSeparator" w:id="0">
    <w:p w14:paraId="0DD0BD09" w14:textId="77777777" w:rsidR="006B6EA2" w:rsidRDefault="006B6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09383" w14:textId="0457E452" w:rsidR="002E2DF3" w:rsidRPr="002E2DF3" w:rsidRDefault="00483627" w:rsidP="002E2DF3">
    <w:pPr>
      <w:pStyle w:val="Zhlav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Smlouva č</w:t>
    </w:r>
    <w:r w:rsidRPr="005E01D6">
      <w:rPr>
        <w:b/>
        <w:sz w:val="24"/>
        <w:szCs w:val="24"/>
      </w:rPr>
      <w:t xml:space="preserve">. </w:t>
    </w:r>
    <w:r w:rsidR="005E01D6" w:rsidRPr="005E01D6">
      <w:rPr>
        <w:b/>
        <w:sz w:val="24"/>
        <w:szCs w:val="24"/>
      </w:rPr>
      <w:t>U-211</w:t>
    </w:r>
    <w:r w:rsidRPr="00722094">
      <w:rPr>
        <w:b/>
        <w:sz w:val="24"/>
        <w:szCs w:val="24"/>
      </w:rPr>
      <w:t>-00/</w:t>
    </w:r>
    <w:r w:rsidR="007A18BC">
      <w:rPr>
        <w:b/>
        <w:sz w:val="24"/>
        <w:szCs w:val="24"/>
      </w:rPr>
      <w:t>2</w:t>
    </w:r>
    <w:r w:rsidR="0092551D">
      <w:rPr>
        <w:b/>
        <w:sz w:val="24"/>
        <w:szCs w:val="24"/>
      </w:rPr>
      <w:t>1</w:t>
    </w:r>
  </w:p>
  <w:p w14:paraId="62E7E08E" w14:textId="77777777" w:rsidR="00E9251C" w:rsidRPr="00FE087E" w:rsidRDefault="000968FD" w:rsidP="004531CB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942E212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6003A9"/>
    <w:multiLevelType w:val="hybridMultilevel"/>
    <w:tmpl w:val="1AC69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12E"/>
    <w:multiLevelType w:val="hybridMultilevel"/>
    <w:tmpl w:val="4374457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38710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5E1DD4"/>
    <w:multiLevelType w:val="hybridMultilevel"/>
    <w:tmpl w:val="2E1EC454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A5D78"/>
    <w:multiLevelType w:val="hybridMultilevel"/>
    <w:tmpl w:val="0E9E31F2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75A28"/>
    <w:multiLevelType w:val="hybridMultilevel"/>
    <w:tmpl w:val="55169E5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D4D8EBA8">
      <w:start w:val="1"/>
      <w:numFmt w:val="lowerLetter"/>
      <w:lvlText w:val="%2)"/>
      <w:lvlJc w:val="left"/>
      <w:pPr>
        <w:ind w:left="79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F8C42B0"/>
    <w:multiLevelType w:val="hybridMultilevel"/>
    <w:tmpl w:val="3A6E1C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0"/>
  </w:num>
  <w:num w:numId="10">
    <w:abstractNumId w:val="16"/>
  </w:num>
  <w:num w:numId="11">
    <w:abstractNumId w:val="6"/>
  </w:num>
  <w:num w:numId="12">
    <w:abstractNumId w:val="12"/>
  </w:num>
  <w:num w:numId="13">
    <w:abstractNumId w:val="9"/>
  </w:num>
  <w:num w:numId="14">
    <w:abstractNumId w:val="13"/>
  </w:num>
  <w:num w:numId="15">
    <w:abstractNumId w:val="7"/>
  </w:num>
  <w:num w:numId="16">
    <w:abstractNumId w:val="15"/>
  </w:num>
  <w:num w:numId="17">
    <w:abstractNumId w:val="8"/>
  </w:num>
  <w:num w:numId="18">
    <w:abstractNumId w:val="17"/>
  </w:num>
  <w:num w:numId="19">
    <w:abstractNumId w:val="1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3"/>
    <w:rsid w:val="00011D19"/>
    <w:rsid w:val="00035ACE"/>
    <w:rsid w:val="00092BF0"/>
    <w:rsid w:val="000968FD"/>
    <w:rsid w:val="000A3608"/>
    <w:rsid w:val="000B3FE7"/>
    <w:rsid w:val="000F43B7"/>
    <w:rsid w:val="00106413"/>
    <w:rsid w:val="00125BB3"/>
    <w:rsid w:val="00152F19"/>
    <w:rsid w:val="00167536"/>
    <w:rsid w:val="001D25AB"/>
    <w:rsid w:val="0022695F"/>
    <w:rsid w:val="00237EB4"/>
    <w:rsid w:val="00274EDE"/>
    <w:rsid w:val="00281C0F"/>
    <w:rsid w:val="002A196B"/>
    <w:rsid w:val="002B5499"/>
    <w:rsid w:val="00305E1C"/>
    <w:rsid w:val="00323590"/>
    <w:rsid w:val="003433B3"/>
    <w:rsid w:val="003D57C0"/>
    <w:rsid w:val="0043285C"/>
    <w:rsid w:val="0044136C"/>
    <w:rsid w:val="00453E14"/>
    <w:rsid w:val="00475FE9"/>
    <w:rsid w:val="00482FDF"/>
    <w:rsid w:val="00483627"/>
    <w:rsid w:val="004A7B94"/>
    <w:rsid w:val="004C10BC"/>
    <w:rsid w:val="004D7335"/>
    <w:rsid w:val="005424D7"/>
    <w:rsid w:val="00557E70"/>
    <w:rsid w:val="005A6369"/>
    <w:rsid w:val="005E01D6"/>
    <w:rsid w:val="00641E94"/>
    <w:rsid w:val="006B6EA2"/>
    <w:rsid w:val="006D4597"/>
    <w:rsid w:val="0071141E"/>
    <w:rsid w:val="0075322D"/>
    <w:rsid w:val="00777545"/>
    <w:rsid w:val="007A18BC"/>
    <w:rsid w:val="007A3CE7"/>
    <w:rsid w:val="007A42B5"/>
    <w:rsid w:val="007B347A"/>
    <w:rsid w:val="007E2DE3"/>
    <w:rsid w:val="00801B5E"/>
    <w:rsid w:val="008A295C"/>
    <w:rsid w:val="008D0F67"/>
    <w:rsid w:val="008D3454"/>
    <w:rsid w:val="008E07E5"/>
    <w:rsid w:val="008F5AE0"/>
    <w:rsid w:val="00917A71"/>
    <w:rsid w:val="0092551D"/>
    <w:rsid w:val="00930E2D"/>
    <w:rsid w:val="00967196"/>
    <w:rsid w:val="00987F77"/>
    <w:rsid w:val="009930E9"/>
    <w:rsid w:val="00995BE3"/>
    <w:rsid w:val="009D59F1"/>
    <w:rsid w:val="009E06D7"/>
    <w:rsid w:val="009E7DFD"/>
    <w:rsid w:val="00A13223"/>
    <w:rsid w:val="00A87C8C"/>
    <w:rsid w:val="00AE1647"/>
    <w:rsid w:val="00AE5A2A"/>
    <w:rsid w:val="00AE7802"/>
    <w:rsid w:val="00B20FE9"/>
    <w:rsid w:val="00B332E3"/>
    <w:rsid w:val="00B85FC3"/>
    <w:rsid w:val="00BB3BF6"/>
    <w:rsid w:val="00BC4568"/>
    <w:rsid w:val="00BE0701"/>
    <w:rsid w:val="00BF72C7"/>
    <w:rsid w:val="00C31232"/>
    <w:rsid w:val="00C84676"/>
    <w:rsid w:val="00C95697"/>
    <w:rsid w:val="00CD0496"/>
    <w:rsid w:val="00CD27ED"/>
    <w:rsid w:val="00CD51A6"/>
    <w:rsid w:val="00D8525F"/>
    <w:rsid w:val="00DF0C6F"/>
    <w:rsid w:val="00E45AAB"/>
    <w:rsid w:val="00E70069"/>
    <w:rsid w:val="00E74DCC"/>
    <w:rsid w:val="00E86FE9"/>
    <w:rsid w:val="00EA047C"/>
    <w:rsid w:val="00EC5907"/>
    <w:rsid w:val="00ED3A9E"/>
    <w:rsid w:val="00F029F1"/>
    <w:rsid w:val="00F15AC8"/>
    <w:rsid w:val="00F86088"/>
    <w:rsid w:val="00F872E5"/>
    <w:rsid w:val="00FC74AB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3F138"/>
  <w15:docId w15:val="{00095F32-9E6E-4DEE-9DAC-168FA051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paragraph" w:styleId="Nadpis2">
    <w:name w:val="heading 2"/>
    <w:basedOn w:val="Normln"/>
    <w:next w:val="Normln"/>
    <w:link w:val="Nadpis2Char"/>
    <w:qFormat/>
    <w:rsid w:val="00323590"/>
    <w:pPr>
      <w:keepNext/>
      <w:shd w:val="clear" w:color="00FFFF" w:fill="auto"/>
      <w:spacing w:before="120"/>
      <w:jc w:val="center"/>
      <w:outlineLvl w:val="1"/>
    </w:pPr>
    <w:rPr>
      <w:rFonts w:ascii="Albertus Medium" w:eastAsia="Times New Roman" w:hAnsi="Albertus Medium" w:cs="Times New Roman"/>
      <w:b/>
      <w:color w:val="0000FF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customStyle="1" w:styleId="Nadpis2Char">
    <w:name w:val="Nadpis 2 Char"/>
    <w:basedOn w:val="Standardnpsmoodstavce"/>
    <w:link w:val="Nadpis2"/>
    <w:rsid w:val="00323590"/>
    <w:rPr>
      <w:rFonts w:ascii="Albertus Medium" w:eastAsia="Times New Roman" w:hAnsi="Albertus Medium" w:cs="Times New Roman"/>
      <w:b/>
      <w:color w:val="0000FF"/>
      <w:sz w:val="28"/>
      <w:szCs w:val="20"/>
      <w:u w:val="single"/>
      <w:shd w:val="clear" w:color="00FFFF" w:fill="auto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0A3608"/>
  </w:style>
  <w:style w:type="paragraph" w:styleId="Zkladntext">
    <w:name w:val="Body Text"/>
    <w:basedOn w:val="Normln"/>
    <w:link w:val="ZkladntextChar"/>
    <w:rsid w:val="007A42B5"/>
    <w:pPr>
      <w:spacing w:before="120"/>
    </w:pPr>
    <w:rPr>
      <w:rFonts w:ascii="Arial Narrow" w:eastAsia="Times New Roman" w:hAnsi="Arial Narrow" w:cs="Times New Roman"/>
      <w:b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42B5"/>
    <w:rPr>
      <w:rFonts w:ascii="Arial Narrow" w:eastAsia="Times New Roman" w:hAnsi="Arial Narrow" w:cs="Times New Roman"/>
      <w:b/>
      <w:i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2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F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F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F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F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as-po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AB86-A357-4404-806A-E4126839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1598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Kettnerová</dc:creator>
  <cp:lastModifiedBy>TLAPAKOVA Lenka</cp:lastModifiedBy>
  <cp:revision>2</cp:revision>
  <dcterms:created xsi:type="dcterms:W3CDTF">2021-06-30T08:05:00Z</dcterms:created>
  <dcterms:modified xsi:type="dcterms:W3CDTF">2021-06-30T08:05:00Z</dcterms:modified>
</cp:coreProperties>
</file>