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A9C3" w14:textId="77777777" w:rsidR="006176E9" w:rsidRPr="006176E9" w:rsidRDefault="006176E9" w:rsidP="006176E9">
      <w:pPr>
        <w:pStyle w:val="Nzev"/>
        <w:rPr>
          <w:rFonts w:ascii="Arial Narrow" w:hAnsi="Arial Narrow"/>
          <w:szCs w:val="32"/>
          <w:u w:val="single"/>
        </w:rPr>
      </w:pPr>
      <w:r w:rsidRPr="006176E9">
        <w:rPr>
          <w:rFonts w:ascii="Arial Narrow" w:hAnsi="Arial Narrow"/>
          <w:szCs w:val="32"/>
          <w:u w:val="single"/>
        </w:rPr>
        <w:t xml:space="preserve">DODATEK č. 1 KE SMLOUVĚ O DÍLO </w:t>
      </w:r>
    </w:p>
    <w:p w14:paraId="234B7702" w14:textId="77777777" w:rsidR="006176E9" w:rsidRPr="006176E9" w:rsidRDefault="006176E9" w:rsidP="006176E9">
      <w:pPr>
        <w:jc w:val="center"/>
        <w:rPr>
          <w:rFonts w:ascii="Arial Narrow" w:hAnsi="Arial Narrow"/>
          <w:sz w:val="10"/>
          <w:szCs w:val="10"/>
        </w:rPr>
      </w:pPr>
    </w:p>
    <w:p w14:paraId="2121410D" w14:textId="77777777" w:rsidR="006176E9" w:rsidRPr="006176E9" w:rsidRDefault="006176E9" w:rsidP="006176E9">
      <w:pPr>
        <w:jc w:val="center"/>
        <w:rPr>
          <w:rFonts w:ascii="Arial Narrow" w:hAnsi="Arial Narrow"/>
          <w:szCs w:val="22"/>
        </w:rPr>
      </w:pPr>
      <w:r w:rsidRPr="006176E9">
        <w:rPr>
          <w:rFonts w:ascii="Arial Narrow" w:hAnsi="Arial Narrow"/>
          <w:szCs w:val="22"/>
        </w:rPr>
        <w:t>uzavřená podle § 2586 a násl. zákona č. 89/2012 Sb., občanský zákoník,</w:t>
      </w:r>
    </w:p>
    <w:p w14:paraId="13C9417A" w14:textId="77777777" w:rsidR="006176E9" w:rsidRDefault="006176E9" w:rsidP="006176E9">
      <w:pPr>
        <w:jc w:val="center"/>
        <w:rPr>
          <w:rFonts w:ascii="Arial Narrow" w:hAnsi="Arial Narrow"/>
          <w:bCs/>
          <w:szCs w:val="56"/>
        </w:rPr>
      </w:pPr>
      <w:r w:rsidRPr="006176E9">
        <w:rPr>
          <w:rFonts w:ascii="Arial Narrow" w:hAnsi="Arial Narrow"/>
          <w:bCs/>
          <w:szCs w:val="56"/>
        </w:rPr>
        <w:t>na vypracování projektové dokumentace a provedení související inženýrské činnosti stavby</w:t>
      </w:r>
    </w:p>
    <w:p w14:paraId="2AE1B02D" w14:textId="77777777" w:rsidR="003F5A9B" w:rsidRDefault="003F5A9B" w:rsidP="006176E9">
      <w:pPr>
        <w:jc w:val="center"/>
        <w:rPr>
          <w:rFonts w:ascii="Arial Narrow" w:hAnsi="Arial Narrow"/>
          <w:bCs/>
          <w:szCs w:val="56"/>
        </w:rPr>
      </w:pPr>
    </w:p>
    <w:p w14:paraId="2F30736F" w14:textId="77777777" w:rsidR="003F5A9B" w:rsidRPr="003F5A9B" w:rsidRDefault="003F5A9B" w:rsidP="003F5A9B">
      <w:pPr>
        <w:pStyle w:val="Nzev"/>
        <w:rPr>
          <w:rFonts w:ascii="Arial Narrow" w:hAnsi="Arial Narrow"/>
        </w:rPr>
      </w:pPr>
      <w:r w:rsidRPr="003F5A9B">
        <w:rPr>
          <w:rFonts w:ascii="Arial Narrow" w:hAnsi="Arial Narrow"/>
        </w:rPr>
        <w:t xml:space="preserve">„Stezka pro cyklisty Horažďovice – Velké Hydčice“ </w:t>
      </w:r>
    </w:p>
    <w:p w14:paraId="70C92EEE" w14:textId="77777777" w:rsidR="003F5A9B" w:rsidRPr="006176E9" w:rsidRDefault="003F5A9B" w:rsidP="006176E9">
      <w:pPr>
        <w:jc w:val="center"/>
        <w:rPr>
          <w:rFonts w:ascii="Arial Narrow" w:hAnsi="Arial Narrow"/>
          <w:b/>
          <w:caps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8404D" w:rsidRPr="00902A54" w14:paraId="1FB5C4C0" w14:textId="77777777">
        <w:tc>
          <w:tcPr>
            <w:tcW w:w="9781" w:type="dxa"/>
          </w:tcPr>
          <w:p w14:paraId="711A56D8" w14:textId="77777777" w:rsidR="0008404D" w:rsidRPr="00902A54" w:rsidRDefault="0008404D">
            <w:pPr>
              <w:rPr>
                <w:rFonts w:ascii="Arial Narrow" w:hAnsi="Arial Narrow" w:cs="Arial"/>
                <w:sz w:val="16"/>
              </w:rPr>
            </w:pPr>
          </w:p>
          <w:p w14:paraId="1A829C60" w14:textId="77777777" w:rsidR="0008404D" w:rsidRPr="00902A54" w:rsidRDefault="0008404D">
            <w:pPr>
              <w:rPr>
                <w:rFonts w:ascii="Arial Narrow" w:hAnsi="Arial Narrow" w:cs="Arial"/>
                <w:sz w:val="16"/>
              </w:rPr>
            </w:pPr>
          </w:p>
        </w:tc>
      </w:tr>
      <w:tr w:rsidR="0008404D" w:rsidRPr="006176E9" w14:paraId="77F9D409" w14:textId="77777777">
        <w:tc>
          <w:tcPr>
            <w:tcW w:w="9781" w:type="dxa"/>
          </w:tcPr>
          <w:p w14:paraId="1B49C43B" w14:textId="77777777" w:rsidR="0008404D" w:rsidRPr="006176E9" w:rsidRDefault="006176E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176E9">
              <w:rPr>
                <w:rFonts w:ascii="Arial Narrow" w:hAnsi="Arial Narrow" w:cs="Arial"/>
                <w:b/>
                <w:spacing w:val="20"/>
                <w:sz w:val="28"/>
                <w:szCs w:val="28"/>
              </w:rPr>
              <w:t>1</w:t>
            </w:r>
            <w:r w:rsidR="0008404D" w:rsidRPr="006176E9">
              <w:rPr>
                <w:rFonts w:ascii="Arial Narrow" w:hAnsi="Arial Narrow" w:cs="Arial"/>
                <w:b/>
                <w:spacing w:val="20"/>
                <w:sz w:val="28"/>
                <w:szCs w:val="28"/>
              </w:rPr>
              <w:t>. Smluvní strany</w:t>
            </w:r>
          </w:p>
        </w:tc>
      </w:tr>
    </w:tbl>
    <w:p w14:paraId="46485DD9" w14:textId="77777777" w:rsidR="0008404D" w:rsidRPr="00902A54" w:rsidRDefault="0008404D">
      <w:pPr>
        <w:jc w:val="both"/>
        <w:rPr>
          <w:rFonts w:ascii="Arial Narrow" w:hAnsi="Arial Narrow" w:cs="Arial"/>
          <w:sz w:val="6"/>
        </w:rPr>
      </w:pPr>
    </w:p>
    <w:p w14:paraId="61451BFB" w14:textId="77777777" w:rsidR="006176E9" w:rsidRPr="006176E9" w:rsidRDefault="006176E9" w:rsidP="006176E9">
      <w:pPr>
        <w:pStyle w:val="Nadpis2"/>
        <w:rPr>
          <w:rStyle w:val="Nadpis2Char"/>
          <w:rFonts w:ascii="Arial Narrow" w:hAnsi="Arial Narrow"/>
          <w:sz w:val="22"/>
          <w:szCs w:val="22"/>
        </w:rPr>
      </w:pPr>
      <w:r w:rsidRPr="006176E9">
        <w:rPr>
          <w:rStyle w:val="Nadpis2Char"/>
          <w:rFonts w:ascii="Arial Narrow" w:hAnsi="Arial Narrow"/>
          <w:sz w:val="22"/>
          <w:szCs w:val="22"/>
        </w:rPr>
        <w:t>1.1. Objednatel:</w:t>
      </w:r>
    </w:p>
    <w:tbl>
      <w:tblPr>
        <w:tblW w:w="97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3"/>
        <w:gridCol w:w="2126"/>
        <w:gridCol w:w="7452"/>
      </w:tblGrid>
      <w:tr w:rsidR="006176E9" w:rsidRPr="003F5A9B" w14:paraId="03C88255" w14:textId="77777777" w:rsidTr="00280DC8">
        <w:tc>
          <w:tcPr>
            <w:tcW w:w="23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F5755" w14:textId="77777777" w:rsidR="006176E9" w:rsidRPr="003F5A9B" w:rsidRDefault="006176E9" w:rsidP="006176E9">
            <w:pPr>
              <w:rPr>
                <w:rFonts w:ascii="Arial" w:hAnsi="Arial" w:cs="Arial"/>
                <w:b/>
                <w:szCs w:val="22"/>
              </w:rPr>
            </w:pPr>
            <w:r w:rsidRPr="003F5A9B">
              <w:rPr>
                <w:rFonts w:ascii="Arial" w:hAnsi="Arial" w:cs="Arial"/>
                <w:b/>
                <w:szCs w:val="22"/>
              </w:rPr>
              <w:t>Název: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627FB" w14:textId="77777777" w:rsidR="006176E9" w:rsidRPr="003F5A9B" w:rsidRDefault="006176E9" w:rsidP="006176E9">
            <w:pPr>
              <w:rPr>
                <w:rFonts w:ascii="Arial" w:hAnsi="Arial" w:cs="Arial"/>
                <w:b/>
                <w:szCs w:val="22"/>
              </w:rPr>
            </w:pPr>
            <w:proofErr w:type="spellStart"/>
            <w:r w:rsidRPr="003F5A9B">
              <w:rPr>
                <w:rFonts w:ascii="Arial" w:hAnsi="Arial" w:cs="Arial"/>
                <w:b/>
                <w:szCs w:val="22"/>
              </w:rPr>
              <w:t>Horažďovicko</w:t>
            </w:r>
            <w:proofErr w:type="spellEnd"/>
          </w:p>
        </w:tc>
      </w:tr>
      <w:tr w:rsidR="006176E9" w:rsidRPr="003F5A9B" w14:paraId="504D2283" w14:textId="77777777" w:rsidTr="00280DC8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CA88F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B39D6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68FF3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341 01 Horažďovice, Mírové náměstí 1</w:t>
            </w:r>
          </w:p>
        </w:tc>
      </w:tr>
      <w:tr w:rsidR="006176E9" w:rsidRPr="003F5A9B" w14:paraId="648405B7" w14:textId="77777777" w:rsidTr="00280DC8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1CF23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43980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statutární zástupce: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E976E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Ing. Michael Forman, předseda DSO</w:t>
            </w:r>
          </w:p>
        </w:tc>
      </w:tr>
      <w:tr w:rsidR="006176E9" w:rsidRPr="003F5A9B" w14:paraId="34BEE3E4" w14:textId="77777777" w:rsidTr="00280DC8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2482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15FB4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IČO, DIČ: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13303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02270935</w:t>
            </w:r>
          </w:p>
        </w:tc>
      </w:tr>
      <w:tr w:rsidR="006176E9" w:rsidRPr="003F5A9B" w14:paraId="3FF74799" w14:textId="77777777" w:rsidTr="00280DC8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96797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7C374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20A71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3304510329/0800</w:t>
            </w:r>
          </w:p>
        </w:tc>
      </w:tr>
    </w:tbl>
    <w:p w14:paraId="0C829B6A" w14:textId="77777777" w:rsidR="006176E9" w:rsidRPr="004F57B6" w:rsidRDefault="006176E9" w:rsidP="006176E9">
      <w:r>
        <w:tab/>
      </w:r>
      <w:r>
        <w:tab/>
      </w:r>
    </w:p>
    <w:p w14:paraId="0990FB64" w14:textId="77777777" w:rsidR="006176E9" w:rsidRPr="006176E9" w:rsidRDefault="006176E9" w:rsidP="006176E9">
      <w:pPr>
        <w:pStyle w:val="Nadpis2"/>
        <w:rPr>
          <w:rStyle w:val="Nadpis2Char"/>
          <w:rFonts w:ascii="Arial Narrow" w:hAnsi="Arial Narrow"/>
          <w:sz w:val="22"/>
          <w:szCs w:val="22"/>
        </w:rPr>
      </w:pPr>
      <w:r w:rsidRPr="006176E9">
        <w:rPr>
          <w:rStyle w:val="Nadpis2Char"/>
          <w:rFonts w:ascii="Arial Narrow" w:hAnsi="Arial Narrow"/>
          <w:sz w:val="22"/>
          <w:szCs w:val="22"/>
        </w:rPr>
        <w:t>1.2.     Zhotovitel</w:t>
      </w:r>
    </w:p>
    <w:tbl>
      <w:tblPr>
        <w:tblW w:w="97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3"/>
        <w:gridCol w:w="2126"/>
        <w:gridCol w:w="7452"/>
      </w:tblGrid>
      <w:tr w:rsidR="006176E9" w:rsidRPr="003F5A9B" w14:paraId="1EBC4127" w14:textId="77777777" w:rsidTr="00280DC8">
        <w:tc>
          <w:tcPr>
            <w:tcW w:w="23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8E28E" w14:textId="77777777" w:rsidR="006176E9" w:rsidRPr="003F5A9B" w:rsidRDefault="006176E9" w:rsidP="006176E9">
            <w:pPr>
              <w:rPr>
                <w:rFonts w:ascii="Arial" w:hAnsi="Arial" w:cs="Arial"/>
                <w:b/>
                <w:szCs w:val="22"/>
              </w:rPr>
            </w:pPr>
            <w:r w:rsidRPr="003F5A9B">
              <w:rPr>
                <w:rFonts w:ascii="Arial" w:hAnsi="Arial" w:cs="Arial"/>
                <w:b/>
                <w:szCs w:val="22"/>
              </w:rPr>
              <w:t>Název: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8100A" w14:textId="77777777" w:rsidR="006176E9" w:rsidRPr="003F5A9B" w:rsidRDefault="006176E9" w:rsidP="006176E9">
            <w:pPr>
              <w:rPr>
                <w:rFonts w:ascii="Arial" w:hAnsi="Arial" w:cs="Arial"/>
                <w:b/>
                <w:szCs w:val="22"/>
              </w:rPr>
            </w:pPr>
            <w:r w:rsidRPr="003F5A9B">
              <w:rPr>
                <w:rFonts w:ascii="Arial" w:hAnsi="Arial" w:cs="Arial"/>
                <w:b/>
                <w:szCs w:val="22"/>
              </w:rPr>
              <w:t>GEOREAL spol. s r.o.</w:t>
            </w:r>
          </w:p>
        </w:tc>
      </w:tr>
      <w:tr w:rsidR="006176E9" w:rsidRPr="003F5A9B" w14:paraId="5ECBB216" w14:textId="77777777" w:rsidTr="00280DC8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C2FC3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12754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se sídlem: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E9309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Hálkova 1059/12, 301 00 Plzeň</w:t>
            </w:r>
          </w:p>
        </w:tc>
      </w:tr>
      <w:tr w:rsidR="006176E9" w:rsidRPr="003F5A9B" w14:paraId="2A1B99A3" w14:textId="77777777" w:rsidTr="00280DC8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BCC76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F95DE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statutární zástupce: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55F09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Martin Vondráček, jednatel společnosti</w:t>
            </w:r>
          </w:p>
        </w:tc>
      </w:tr>
      <w:tr w:rsidR="006176E9" w:rsidRPr="003F5A9B" w14:paraId="41FC6F36" w14:textId="77777777" w:rsidTr="00280DC8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1D2FC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80669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IČO, DIČ: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A9D2B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40527514, CZ40527514</w:t>
            </w:r>
          </w:p>
        </w:tc>
      </w:tr>
      <w:tr w:rsidR="006176E9" w:rsidRPr="003F5A9B" w14:paraId="1D5D13C5" w14:textId="77777777" w:rsidTr="00280DC8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33660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9A67E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4EA4C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720092329/0800</w:t>
            </w:r>
          </w:p>
        </w:tc>
      </w:tr>
      <w:tr w:rsidR="006176E9" w:rsidRPr="003F5A9B" w14:paraId="14CA66AE" w14:textId="77777777" w:rsidTr="00280DC8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C1BDA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52A6A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Obchodní rejstřík: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8E6C7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Společnost je zapsána v obchodním rejstříku u Krajského soudu v Plzni, oddíl C, vložka 1442</w:t>
            </w:r>
          </w:p>
        </w:tc>
      </w:tr>
      <w:tr w:rsidR="006176E9" w:rsidRPr="003F5A9B" w14:paraId="223BBF6D" w14:textId="77777777" w:rsidTr="00280DC8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1DF2D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BA382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C63C1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Martin Vondráček</w:t>
            </w:r>
          </w:p>
        </w:tc>
      </w:tr>
      <w:tr w:rsidR="006176E9" w:rsidRPr="003F5A9B" w14:paraId="6F5B8113" w14:textId="77777777" w:rsidTr="00280DC8">
        <w:tc>
          <w:tcPr>
            <w:tcW w:w="21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B8A0B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BB2D8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4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8E30F" w14:textId="77777777" w:rsidR="006176E9" w:rsidRPr="003F5A9B" w:rsidRDefault="006176E9" w:rsidP="006176E9">
            <w:pPr>
              <w:pStyle w:val="msonormalcxspmiddl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F5A9B">
              <w:rPr>
                <w:rFonts w:ascii="Arial" w:hAnsi="Arial" w:cs="Arial"/>
                <w:sz w:val="22"/>
                <w:szCs w:val="22"/>
              </w:rPr>
              <w:t>Martin.vondracek@georeal.cz</w:t>
            </w:r>
          </w:p>
        </w:tc>
      </w:tr>
    </w:tbl>
    <w:p w14:paraId="2473B2CF" w14:textId="77777777" w:rsidR="003F5A9B" w:rsidRPr="00902A54" w:rsidRDefault="003F5A9B">
      <w:pPr>
        <w:spacing w:line="360" w:lineRule="auto"/>
        <w:jc w:val="both"/>
        <w:rPr>
          <w:rFonts w:ascii="Arial Narrow" w:hAnsi="Arial Narrow" w:cs="Arial"/>
          <w:sz w:val="2"/>
        </w:rPr>
      </w:pPr>
    </w:p>
    <w:p w14:paraId="059F8140" w14:textId="77777777" w:rsidR="0008404D" w:rsidRPr="00902A54" w:rsidRDefault="0008404D">
      <w:pPr>
        <w:jc w:val="both"/>
        <w:rPr>
          <w:rFonts w:ascii="Arial Narrow" w:hAnsi="Arial Narrow" w:cs="Arial"/>
          <w:sz w:val="24"/>
          <w:szCs w:val="24"/>
        </w:rPr>
      </w:pPr>
    </w:p>
    <w:p w14:paraId="532E23C1" w14:textId="77777777" w:rsidR="0008404D" w:rsidRPr="00902A54" w:rsidRDefault="0008404D">
      <w:pPr>
        <w:tabs>
          <w:tab w:val="left" w:pos="284"/>
          <w:tab w:val="left" w:pos="1418"/>
          <w:tab w:val="left" w:pos="4536"/>
          <w:tab w:val="left" w:pos="5670"/>
        </w:tabs>
        <w:jc w:val="center"/>
        <w:rPr>
          <w:rFonts w:ascii="Arial Narrow" w:hAnsi="Arial Narrow" w:cs="Arial"/>
          <w:i/>
          <w:spacing w:val="20"/>
          <w:sz w:val="24"/>
          <w:szCs w:val="24"/>
        </w:rPr>
      </w:pPr>
      <w:r w:rsidRPr="00902A54">
        <w:rPr>
          <w:rFonts w:ascii="Arial Narrow" w:hAnsi="Arial Narrow" w:cs="Arial"/>
          <w:b/>
          <w:i/>
          <w:spacing w:val="20"/>
          <w:sz w:val="24"/>
          <w:szCs w:val="24"/>
          <w:u w:val="single"/>
        </w:rPr>
        <w:t>Předmět dodatku ke smlouvě</w:t>
      </w:r>
    </w:p>
    <w:p w14:paraId="2C1E8319" w14:textId="77777777" w:rsidR="0008404D" w:rsidRPr="003F5A9B" w:rsidRDefault="0008404D">
      <w:pPr>
        <w:tabs>
          <w:tab w:val="left" w:pos="284"/>
          <w:tab w:val="left" w:pos="1418"/>
          <w:tab w:val="left" w:pos="4536"/>
          <w:tab w:val="left" w:pos="5670"/>
        </w:tabs>
        <w:jc w:val="center"/>
        <w:rPr>
          <w:rFonts w:ascii="Arial Narrow" w:hAnsi="Arial Narrow" w:cs="Arial"/>
          <w:sz w:val="12"/>
          <w:szCs w:val="12"/>
        </w:rPr>
      </w:pPr>
    </w:p>
    <w:p w14:paraId="299823B6" w14:textId="77777777" w:rsidR="00E06069" w:rsidRPr="003F5A9B" w:rsidRDefault="00195EEE" w:rsidP="003F5A9B">
      <w:pPr>
        <w:tabs>
          <w:tab w:val="left" w:pos="284"/>
          <w:tab w:val="left" w:pos="567"/>
          <w:tab w:val="left" w:pos="1418"/>
          <w:tab w:val="left" w:pos="4536"/>
          <w:tab w:val="left" w:pos="5670"/>
        </w:tabs>
        <w:ind w:firstLine="284"/>
        <w:jc w:val="both"/>
        <w:rPr>
          <w:rFonts w:ascii="Arial Narrow" w:hAnsi="Arial Narrow" w:cs="Arial"/>
          <w:b/>
          <w:i/>
          <w:szCs w:val="22"/>
        </w:rPr>
      </w:pPr>
      <w:r w:rsidRPr="003F5A9B">
        <w:rPr>
          <w:rFonts w:ascii="Arial Narrow" w:hAnsi="Arial Narrow" w:cs="Arial"/>
          <w:b/>
          <w:i/>
          <w:szCs w:val="22"/>
        </w:rPr>
        <w:t xml:space="preserve">Na základě </w:t>
      </w:r>
      <w:r w:rsidR="003F5A9B">
        <w:rPr>
          <w:rFonts w:ascii="Arial Narrow" w:hAnsi="Arial Narrow" w:cs="Arial"/>
          <w:b/>
          <w:i/>
          <w:szCs w:val="22"/>
        </w:rPr>
        <w:t xml:space="preserve">závěrů ukončeného </w:t>
      </w:r>
      <w:r w:rsidR="003F5A9B" w:rsidRPr="003F5A9B">
        <w:rPr>
          <w:rFonts w:ascii="Arial Narrow" w:hAnsi="Arial Narrow" w:cs="Arial"/>
          <w:b/>
          <w:i/>
          <w:szCs w:val="22"/>
        </w:rPr>
        <w:t>majetkoprávní</w:t>
      </w:r>
      <w:r w:rsidR="003F5A9B">
        <w:rPr>
          <w:rFonts w:ascii="Arial Narrow" w:hAnsi="Arial Narrow" w:cs="Arial"/>
          <w:b/>
          <w:i/>
          <w:szCs w:val="22"/>
        </w:rPr>
        <w:t>ho</w:t>
      </w:r>
      <w:r w:rsidR="003F5A9B" w:rsidRPr="003F5A9B">
        <w:rPr>
          <w:rFonts w:ascii="Arial Narrow" w:hAnsi="Arial Narrow" w:cs="Arial"/>
          <w:b/>
          <w:i/>
          <w:szCs w:val="22"/>
        </w:rPr>
        <w:t xml:space="preserve"> vypořádání se stavbou dotčenými vlastníky pozemků</w:t>
      </w:r>
      <w:r w:rsidR="003F5A9B">
        <w:rPr>
          <w:rFonts w:ascii="Arial Narrow" w:hAnsi="Arial Narrow" w:cs="Arial"/>
          <w:b/>
          <w:i/>
          <w:szCs w:val="22"/>
        </w:rPr>
        <w:t xml:space="preserve"> a z toho vyplývají definitivní určení trasy a technického provedení stavby</w:t>
      </w:r>
      <w:r w:rsidR="003F5A9B" w:rsidRPr="003F5A9B">
        <w:rPr>
          <w:rFonts w:ascii="Arial Narrow" w:hAnsi="Arial Narrow" w:cs="Arial"/>
          <w:b/>
          <w:i/>
          <w:szCs w:val="22"/>
        </w:rPr>
        <w:t xml:space="preserve">, </w:t>
      </w:r>
      <w:r w:rsidRPr="003F5A9B">
        <w:rPr>
          <w:rFonts w:ascii="Arial Narrow" w:hAnsi="Arial Narrow" w:cs="Arial"/>
          <w:b/>
          <w:i/>
          <w:szCs w:val="22"/>
        </w:rPr>
        <w:t>dohodly se obě smluvní strany</w:t>
      </w:r>
      <w:r w:rsidR="00CC27C2" w:rsidRPr="003F5A9B">
        <w:rPr>
          <w:rFonts w:ascii="Arial Narrow" w:hAnsi="Arial Narrow" w:cs="Arial"/>
          <w:b/>
          <w:i/>
          <w:szCs w:val="22"/>
        </w:rPr>
        <w:t xml:space="preserve"> </w:t>
      </w:r>
      <w:r w:rsidRPr="003F5A9B">
        <w:rPr>
          <w:rFonts w:ascii="Arial Narrow" w:hAnsi="Arial Narrow" w:cs="Arial"/>
          <w:b/>
          <w:i/>
          <w:szCs w:val="22"/>
        </w:rPr>
        <w:t xml:space="preserve">na změně rozsahu díla </w:t>
      </w:r>
      <w:r w:rsidR="003F5A9B" w:rsidRPr="003F5A9B">
        <w:rPr>
          <w:rFonts w:ascii="Arial Narrow" w:hAnsi="Arial Narrow" w:cs="Arial"/>
          <w:b/>
          <w:i/>
          <w:szCs w:val="22"/>
        </w:rPr>
        <w:t xml:space="preserve">a termínů plnění </w:t>
      </w:r>
    </w:p>
    <w:p w14:paraId="4C9EB77C" w14:textId="77777777" w:rsidR="0008404D" w:rsidRPr="00902A54" w:rsidRDefault="0008404D">
      <w:pPr>
        <w:tabs>
          <w:tab w:val="left" w:pos="284"/>
          <w:tab w:val="left" w:pos="567"/>
          <w:tab w:val="left" w:pos="1418"/>
          <w:tab w:val="left" w:pos="4536"/>
          <w:tab w:val="left" w:pos="5670"/>
        </w:tabs>
        <w:jc w:val="both"/>
        <w:rPr>
          <w:rFonts w:ascii="Arial Narrow" w:hAnsi="Arial Narrow" w:cs="Arial"/>
          <w:b/>
          <w:i/>
          <w:spacing w:val="10"/>
          <w:szCs w:val="22"/>
        </w:rPr>
      </w:pPr>
      <w:r w:rsidRPr="00902A54">
        <w:rPr>
          <w:rFonts w:ascii="Arial Narrow" w:hAnsi="Arial Narrow" w:cs="Arial"/>
          <w:b/>
          <w:i/>
          <w:spacing w:val="10"/>
          <w:szCs w:val="22"/>
        </w:rPr>
        <w:tab/>
        <w:t>Z výše uvedeného důvodu se dohodou učiněnou mezi objednatelem a zhotovitelem upravují ustanovení smlouvy o dílo</w:t>
      </w:r>
      <w:r w:rsidR="00E35D69" w:rsidRPr="00902A54">
        <w:rPr>
          <w:rFonts w:ascii="Arial Narrow" w:hAnsi="Arial Narrow" w:cs="Arial"/>
          <w:b/>
          <w:i/>
          <w:spacing w:val="10"/>
          <w:szCs w:val="22"/>
        </w:rPr>
        <w:t xml:space="preserve"> </w:t>
      </w:r>
      <w:r w:rsidR="00C32601" w:rsidRPr="00902A54">
        <w:rPr>
          <w:rFonts w:ascii="Arial Narrow" w:hAnsi="Arial Narrow" w:cs="Arial"/>
          <w:b/>
          <w:i/>
          <w:spacing w:val="10"/>
          <w:szCs w:val="22"/>
        </w:rPr>
        <w:t xml:space="preserve">předmětné </w:t>
      </w:r>
      <w:r w:rsidR="00E35D69" w:rsidRPr="00902A54">
        <w:rPr>
          <w:rFonts w:ascii="Arial Narrow" w:hAnsi="Arial Narrow" w:cs="Arial"/>
          <w:b/>
          <w:i/>
          <w:spacing w:val="10"/>
          <w:szCs w:val="22"/>
        </w:rPr>
        <w:t xml:space="preserve">stavby </w:t>
      </w:r>
      <w:r w:rsidRPr="00902A54">
        <w:rPr>
          <w:rFonts w:ascii="Arial Narrow" w:hAnsi="Arial Narrow" w:cs="Arial"/>
          <w:b/>
          <w:i/>
          <w:spacing w:val="10"/>
          <w:szCs w:val="22"/>
        </w:rPr>
        <w:t>v rozsahu, jak je dále uvedeno.</w:t>
      </w:r>
    </w:p>
    <w:p w14:paraId="7FF1FCFD" w14:textId="77777777" w:rsidR="005D4006" w:rsidRPr="00902A54" w:rsidRDefault="005D4006" w:rsidP="005D4006">
      <w:pPr>
        <w:jc w:val="center"/>
        <w:rPr>
          <w:rFonts w:ascii="Arial Narrow" w:hAnsi="Arial Narrow" w:cs="Arial"/>
          <w:b/>
          <w:spacing w:val="20"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5D4006" w:rsidRPr="00902A54" w14:paraId="07BFE89D" w14:textId="77777777" w:rsidTr="00D27A80">
        <w:tc>
          <w:tcPr>
            <w:tcW w:w="354" w:type="dxa"/>
          </w:tcPr>
          <w:p w14:paraId="01837A2A" w14:textId="77777777" w:rsidR="005D4006" w:rsidRPr="00902A54" w:rsidRDefault="005D4006" w:rsidP="00D27A80">
            <w:pPr>
              <w:tabs>
                <w:tab w:val="left" w:pos="284"/>
                <w:tab w:val="left" w:pos="567"/>
                <w:tab w:val="left" w:pos="1418"/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b/>
                <w:i/>
                <w:szCs w:val="22"/>
              </w:rPr>
            </w:pPr>
            <w:r w:rsidRPr="00902A54">
              <w:rPr>
                <w:rFonts w:ascii="Arial Narrow" w:hAnsi="Arial Narrow" w:cs="Arial"/>
                <w:b/>
                <w:i/>
                <w:szCs w:val="22"/>
              </w:rPr>
              <w:t>1.</w:t>
            </w:r>
          </w:p>
        </w:tc>
        <w:tc>
          <w:tcPr>
            <w:tcW w:w="9355" w:type="dxa"/>
          </w:tcPr>
          <w:p w14:paraId="2BF2414D" w14:textId="77777777" w:rsidR="005D4006" w:rsidRPr="00902A54" w:rsidRDefault="005D4006" w:rsidP="003F5A9B">
            <w:pPr>
              <w:tabs>
                <w:tab w:val="left" w:pos="284"/>
                <w:tab w:val="left" w:pos="567"/>
                <w:tab w:val="left" w:pos="1418"/>
                <w:tab w:val="left" w:pos="4536"/>
                <w:tab w:val="left" w:pos="5670"/>
              </w:tabs>
              <w:jc w:val="both"/>
              <w:rPr>
                <w:rFonts w:ascii="Arial Narrow" w:hAnsi="Arial Narrow" w:cs="Arial"/>
                <w:b/>
                <w:i/>
                <w:szCs w:val="22"/>
              </w:rPr>
            </w:pPr>
            <w:r w:rsidRPr="00902A54">
              <w:rPr>
                <w:rFonts w:ascii="Arial Narrow" w:hAnsi="Arial Narrow" w:cs="Arial"/>
                <w:b/>
                <w:i/>
                <w:szCs w:val="22"/>
              </w:rPr>
              <w:t xml:space="preserve">V čl. </w:t>
            </w:r>
            <w:r w:rsidR="003F5A9B">
              <w:rPr>
                <w:rFonts w:ascii="Arial Narrow" w:hAnsi="Arial Narrow" w:cs="Arial"/>
                <w:b/>
                <w:i/>
                <w:szCs w:val="22"/>
              </w:rPr>
              <w:t>2</w:t>
            </w:r>
            <w:r w:rsidRPr="00902A54">
              <w:rPr>
                <w:rFonts w:ascii="Arial Narrow" w:hAnsi="Arial Narrow" w:cs="Arial"/>
                <w:b/>
                <w:i/>
                <w:szCs w:val="22"/>
              </w:rPr>
              <w:t xml:space="preserve">. se v celém rozsahu ruší odstavec č. </w:t>
            </w:r>
            <w:r w:rsidR="003F5A9B">
              <w:rPr>
                <w:rFonts w:ascii="Arial Narrow" w:hAnsi="Arial Narrow" w:cs="Arial"/>
                <w:b/>
                <w:i/>
                <w:szCs w:val="22"/>
              </w:rPr>
              <w:t>2.4.</w:t>
            </w:r>
            <w:r w:rsidRPr="00902A54">
              <w:rPr>
                <w:rFonts w:ascii="Arial Narrow" w:hAnsi="Arial Narrow" w:cs="Arial"/>
                <w:b/>
                <w:i/>
                <w:szCs w:val="22"/>
              </w:rPr>
              <w:t xml:space="preserve"> a nahrazuje se novým zněním:</w:t>
            </w:r>
          </w:p>
        </w:tc>
      </w:tr>
    </w:tbl>
    <w:p w14:paraId="684B9282" w14:textId="77777777" w:rsidR="005D4006" w:rsidRDefault="005D4006" w:rsidP="005D4006">
      <w:pPr>
        <w:jc w:val="both"/>
        <w:rPr>
          <w:rFonts w:ascii="Arial Narrow" w:hAnsi="Arial Narrow" w:cs="Arial"/>
          <w:sz w:val="8"/>
        </w:rPr>
      </w:pPr>
    </w:p>
    <w:p w14:paraId="364061A7" w14:textId="77777777" w:rsidR="003F5A9B" w:rsidRPr="003F5A9B" w:rsidRDefault="003F5A9B" w:rsidP="003F5A9B">
      <w:pPr>
        <w:rPr>
          <w:rFonts w:ascii="Arial Narrow" w:hAnsi="Arial Narrow"/>
          <w:szCs w:val="22"/>
        </w:rPr>
      </w:pPr>
      <w:r w:rsidRPr="003F5A9B">
        <w:rPr>
          <w:rFonts w:ascii="Arial Narrow" w:hAnsi="Arial Narrow"/>
          <w:szCs w:val="22"/>
        </w:rPr>
        <w:t>2.4.     Stavba je členěna na tyto stavební objekty</w:t>
      </w:r>
      <w:r>
        <w:rPr>
          <w:rFonts w:ascii="Arial Narrow" w:hAnsi="Arial Narrow"/>
          <w:szCs w:val="22"/>
        </w:rPr>
        <w:t xml:space="preserve"> a v rozsahu</w:t>
      </w:r>
      <w:r w:rsidRPr="003F5A9B">
        <w:rPr>
          <w:rFonts w:ascii="Arial Narrow" w:hAnsi="Arial Narrow"/>
          <w:szCs w:val="22"/>
        </w:rPr>
        <w:t>:</w:t>
      </w:r>
    </w:p>
    <w:p w14:paraId="5EEF0C59" w14:textId="296F6D23" w:rsidR="003F5A9B" w:rsidRPr="00E24BD5" w:rsidRDefault="003F5A9B" w:rsidP="003F5A9B">
      <w:pPr>
        <w:ind w:firstLine="567"/>
        <w:rPr>
          <w:rFonts w:ascii="Arial Narrow" w:hAnsi="Arial Narrow"/>
          <w:szCs w:val="22"/>
        </w:rPr>
      </w:pPr>
      <w:r w:rsidRPr="00E24BD5">
        <w:rPr>
          <w:rFonts w:ascii="Arial Narrow" w:hAnsi="Arial Narrow"/>
          <w:szCs w:val="22"/>
        </w:rPr>
        <w:t xml:space="preserve">- SO 101 </w:t>
      </w:r>
      <w:proofErr w:type="gramStart"/>
      <w:r w:rsidRPr="00E24BD5">
        <w:rPr>
          <w:rFonts w:ascii="Arial Narrow" w:hAnsi="Arial Narrow"/>
          <w:szCs w:val="22"/>
        </w:rPr>
        <w:t xml:space="preserve">-  </w:t>
      </w:r>
      <w:r w:rsidR="00253A68" w:rsidRPr="00E24BD5">
        <w:rPr>
          <w:rFonts w:ascii="Arial Narrow" w:hAnsi="Arial Narrow"/>
          <w:szCs w:val="22"/>
        </w:rPr>
        <w:t>Pěší</w:t>
      </w:r>
      <w:proofErr w:type="gramEnd"/>
      <w:r w:rsidR="00253A68" w:rsidRPr="00E24BD5">
        <w:rPr>
          <w:rFonts w:ascii="Arial Narrow" w:hAnsi="Arial Narrow"/>
          <w:szCs w:val="22"/>
        </w:rPr>
        <w:t xml:space="preserve"> a cyklistická trasa podél řeky Otavy, </w:t>
      </w:r>
      <w:proofErr w:type="spellStart"/>
      <w:r w:rsidR="00253A68" w:rsidRPr="00E24BD5">
        <w:rPr>
          <w:rFonts w:ascii="Arial Narrow" w:hAnsi="Arial Narrow"/>
          <w:szCs w:val="22"/>
        </w:rPr>
        <w:t>k.ú</w:t>
      </w:r>
      <w:proofErr w:type="spellEnd"/>
      <w:r w:rsidR="00253A68" w:rsidRPr="00E24BD5">
        <w:rPr>
          <w:rFonts w:ascii="Arial Narrow" w:hAnsi="Arial Narrow"/>
          <w:szCs w:val="22"/>
        </w:rPr>
        <w:t xml:space="preserve">. Malé Hydčice, </w:t>
      </w:r>
      <w:proofErr w:type="spellStart"/>
      <w:r w:rsidR="00253A68" w:rsidRPr="00E24BD5">
        <w:rPr>
          <w:rFonts w:ascii="Arial Narrow" w:hAnsi="Arial Narrow"/>
          <w:szCs w:val="22"/>
        </w:rPr>
        <w:t>k.ú</w:t>
      </w:r>
      <w:proofErr w:type="spellEnd"/>
      <w:r w:rsidR="00253A68" w:rsidRPr="00E24BD5">
        <w:rPr>
          <w:rFonts w:ascii="Arial Narrow" w:hAnsi="Arial Narrow"/>
          <w:szCs w:val="22"/>
        </w:rPr>
        <w:t>. Týnec u Hliněného Újezdu</w:t>
      </w:r>
      <w:r w:rsidRPr="00E24BD5">
        <w:rPr>
          <w:rFonts w:ascii="Arial Narrow" w:hAnsi="Arial Narrow"/>
          <w:szCs w:val="22"/>
        </w:rPr>
        <w:t>,</w:t>
      </w:r>
    </w:p>
    <w:p w14:paraId="13B99384" w14:textId="143121C1" w:rsidR="003F5A9B" w:rsidRPr="00E24BD5" w:rsidRDefault="003F5A9B" w:rsidP="003F5A9B">
      <w:pPr>
        <w:ind w:firstLine="567"/>
        <w:jc w:val="both"/>
        <w:rPr>
          <w:rFonts w:ascii="Arial Narrow" w:hAnsi="Arial Narrow"/>
          <w:szCs w:val="22"/>
        </w:rPr>
      </w:pPr>
      <w:r w:rsidRPr="00E24BD5">
        <w:rPr>
          <w:rFonts w:ascii="Arial Narrow" w:hAnsi="Arial Narrow"/>
          <w:szCs w:val="22"/>
        </w:rPr>
        <w:t xml:space="preserve">- SO 102 </w:t>
      </w:r>
      <w:proofErr w:type="gramStart"/>
      <w:r w:rsidRPr="00E24BD5">
        <w:rPr>
          <w:rFonts w:ascii="Arial Narrow" w:hAnsi="Arial Narrow"/>
          <w:szCs w:val="22"/>
        </w:rPr>
        <w:t xml:space="preserve">-  </w:t>
      </w:r>
      <w:r w:rsidR="00253A68" w:rsidRPr="00E24BD5">
        <w:rPr>
          <w:rFonts w:ascii="Arial Narrow" w:hAnsi="Arial Narrow"/>
          <w:szCs w:val="22"/>
        </w:rPr>
        <w:t>L</w:t>
      </w:r>
      <w:r w:rsidRPr="00E24BD5">
        <w:rPr>
          <w:rFonts w:ascii="Arial Narrow" w:hAnsi="Arial Narrow"/>
          <w:szCs w:val="22"/>
        </w:rPr>
        <w:t>esní</w:t>
      </w:r>
      <w:proofErr w:type="gramEnd"/>
      <w:r w:rsidRPr="00E24BD5">
        <w:rPr>
          <w:rFonts w:ascii="Arial Narrow" w:hAnsi="Arial Narrow"/>
          <w:szCs w:val="22"/>
        </w:rPr>
        <w:t xml:space="preserve"> cesta 2</w:t>
      </w:r>
      <w:r w:rsidR="00253A68" w:rsidRPr="00E24BD5">
        <w:rPr>
          <w:rFonts w:ascii="Arial Narrow" w:hAnsi="Arial Narrow"/>
          <w:szCs w:val="22"/>
        </w:rPr>
        <w:t>L</w:t>
      </w:r>
      <w:r w:rsidRPr="00E24BD5">
        <w:rPr>
          <w:rFonts w:ascii="Arial Narrow" w:hAnsi="Arial Narrow"/>
          <w:szCs w:val="22"/>
        </w:rPr>
        <w:t xml:space="preserve"> „ke špičce“,</w:t>
      </w:r>
    </w:p>
    <w:p w14:paraId="515CF8FB" w14:textId="732673FA" w:rsidR="003F5A9B" w:rsidRPr="00E24BD5" w:rsidRDefault="003F5A9B" w:rsidP="003F5A9B">
      <w:pPr>
        <w:ind w:firstLine="567"/>
        <w:jc w:val="both"/>
        <w:rPr>
          <w:rFonts w:ascii="Arial Narrow" w:hAnsi="Arial Narrow"/>
          <w:szCs w:val="22"/>
        </w:rPr>
      </w:pPr>
      <w:r w:rsidRPr="00E24BD5">
        <w:rPr>
          <w:rFonts w:ascii="Arial Narrow" w:hAnsi="Arial Narrow"/>
          <w:szCs w:val="22"/>
        </w:rPr>
        <w:t xml:space="preserve">- SO 103 </w:t>
      </w:r>
      <w:proofErr w:type="gramStart"/>
      <w:r w:rsidRPr="00E24BD5">
        <w:rPr>
          <w:rFonts w:ascii="Arial Narrow" w:hAnsi="Arial Narrow"/>
          <w:szCs w:val="22"/>
        </w:rPr>
        <w:t xml:space="preserve">-  </w:t>
      </w:r>
      <w:r w:rsidR="006C32EA" w:rsidRPr="00E24BD5">
        <w:rPr>
          <w:rFonts w:ascii="Arial Narrow" w:hAnsi="Arial Narrow"/>
          <w:szCs w:val="22"/>
        </w:rPr>
        <w:t>Terénní</w:t>
      </w:r>
      <w:proofErr w:type="gramEnd"/>
      <w:r w:rsidR="006C32EA" w:rsidRPr="00E24BD5">
        <w:rPr>
          <w:rFonts w:ascii="Arial Narrow" w:hAnsi="Arial Narrow"/>
          <w:szCs w:val="22"/>
        </w:rPr>
        <w:t xml:space="preserve"> úpravy (t</w:t>
      </w:r>
      <w:r w:rsidR="00253A68" w:rsidRPr="00E24BD5">
        <w:rPr>
          <w:rFonts w:ascii="Arial Narrow" w:hAnsi="Arial Narrow"/>
          <w:szCs w:val="22"/>
        </w:rPr>
        <w:t>echnologická linka 4L</w:t>
      </w:r>
      <w:r w:rsidR="006C32EA" w:rsidRPr="00E24BD5">
        <w:rPr>
          <w:rFonts w:ascii="Arial Narrow" w:hAnsi="Arial Narrow"/>
          <w:szCs w:val="22"/>
        </w:rPr>
        <w:t>)</w:t>
      </w:r>
      <w:r w:rsidR="00253A68" w:rsidRPr="00E24BD5">
        <w:rPr>
          <w:rFonts w:ascii="Arial Narrow" w:hAnsi="Arial Narrow"/>
          <w:szCs w:val="22"/>
        </w:rPr>
        <w:t xml:space="preserve"> </w:t>
      </w:r>
      <w:proofErr w:type="spellStart"/>
      <w:r w:rsidR="00253A68" w:rsidRPr="00E24BD5">
        <w:rPr>
          <w:rFonts w:ascii="Arial Narrow" w:hAnsi="Arial Narrow"/>
          <w:szCs w:val="22"/>
        </w:rPr>
        <w:t>parc</w:t>
      </w:r>
      <w:proofErr w:type="spellEnd"/>
      <w:r w:rsidR="00253A68" w:rsidRPr="00E24BD5">
        <w:rPr>
          <w:rFonts w:ascii="Arial Narrow" w:hAnsi="Arial Narrow"/>
          <w:szCs w:val="22"/>
        </w:rPr>
        <w:t xml:space="preserve">. č. 143/2, </w:t>
      </w:r>
      <w:proofErr w:type="spellStart"/>
      <w:r w:rsidR="00253A68" w:rsidRPr="00E24BD5">
        <w:rPr>
          <w:rFonts w:ascii="Arial Narrow" w:hAnsi="Arial Narrow"/>
          <w:szCs w:val="22"/>
        </w:rPr>
        <w:t>k.ú</w:t>
      </w:r>
      <w:proofErr w:type="spellEnd"/>
      <w:r w:rsidR="00253A68" w:rsidRPr="00E24BD5">
        <w:rPr>
          <w:rFonts w:ascii="Arial Narrow" w:hAnsi="Arial Narrow"/>
          <w:szCs w:val="22"/>
        </w:rPr>
        <w:t>. Týnec u Hliněného Újezdu</w:t>
      </w:r>
      <w:r w:rsidRPr="00E24BD5">
        <w:rPr>
          <w:rFonts w:ascii="Arial Narrow" w:hAnsi="Arial Narrow"/>
          <w:szCs w:val="22"/>
        </w:rPr>
        <w:t>.</w:t>
      </w:r>
    </w:p>
    <w:p w14:paraId="76C8A0B4" w14:textId="77777777" w:rsidR="003F5A9B" w:rsidRDefault="003F5A9B" w:rsidP="005D4006">
      <w:pPr>
        <w:jc w:val="both"/>
        <w:rPr>
          <w:rFonts w:ascii="Arial Narrow" w:hAnsi="Arial Narrow" w:cs="Arial"/>
          <w:szCs w:val="22"/>
        </w:rPr>
      </w:pPr>
    </w:p>
    <w:p w14:paraId="09CA0C56" w14:textId="77777777" w:rsidR="00EE2E60" w:rsidRPr="003F5A9B" w:rsidRDefault="00EE2E60" w:rsidP="005D4006">
      <w:pPr>
        <w:jc w:val="both"/>
        <w:rPr>
          <w:rFonts w:ascii="Arial Narrow" w:hAnsi="Arial Narrow"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5D4006" w:rsidRPr="00902A54" w14:paraId="382FDB76" w14:textId="77777777" w:rsidTr="00D27A80">
        <w:tc>
          <w:tcPr>
            <w:tcW w:w="354" w:type="dxa"/>
          </w:tcPr>
          <w:p w14:paraId="2747E4EF" w14:textId="77777777" w:rsidR="005D4006" w:rsidRPr="00902A54" w:rsidRDefault="005D4006" w:rsidP="00D27A80">
            <w:pPr>
              <w:tabs>
                <w:tab w:val="left" w:pos="284"/>
                <w:tab w:val="left" w:pos="567"/>
                <w:tab w:val="left" w:pos="1418"/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b/>
                <w:i/>
                <w:szCs w:val="22"/>
              </w:rPr>
            </w:pPr>
            <w:r w:rsidRPr="00902A54">
              <w:rPr>
                <w:rFonts w:ascii="Arial Narrow" w:hAnsi="Arial Narrow" w:cs="Arial"/>
                <w:b/>
                <w:i/>
                <w:szCs w:val="22"/>
              </w:rPr>
              <w:t>2.</w:t>
            </w:r>
          </w:p>
        </w:tc>
        <w:tc>
          <w:tcPr>
            <w:tcW w:w="9355" w:type="dxa"/>
          </w:tcPr>
          <w:p w14:paraId="0C266651" w14:textId="77777777" w:rsidR="005D4006" w:rsidRPr="00902A54" w:rsidRDefault="005D4006" w:rsidP="003F5A9B">
            <w:pPr>
              <w:tabs>
                <w:tab w:val="left" w:pos="284"/>
                <w:tab w:val="left" w:pos="567"/>
                <w:tab w:val="left" w:pos="1418"/>
                <w:tab w:val="left" w:pos="4536"/>
                <w:tab w:val="left" w:pos="5670"/>
              </w:tabs>
              <w:jc w:val="both"/>
              <w:rPr>
                <w:rFonts w:ascii="Arial Narrow" w:hAnsi="Arial Narrow" w:cs="Arial"/>
                <w:b/>
                <w:i/>
                <w:szCs w:val="22"/>
              </w:rPr>
            </w:pPr>
            <w:r w:rsidRPr="00902A54">
              <w:rPr>
                <w:rFonts w:ascii="Arial Narrow" w:hAnsi="Arial Narrow" w:cs="Arial"/>
                <w:b/>
                <w:i/>
                <w:szCs w:val="22"/>
              </w:rPr>
              <w:t xml:space="preserve">V čl. </w:t>
            </w:r>
            <w:r w:rsidR="003F5A9B">
              <w:rPr>
                <w:rFonts w:ascii="Arial Narrow" w:hAnsi="Arial Narrow" w:cs="Arial"/>
                <w:b/>
                <w:i/>
                <w:szCs w:val="22"/>
              </w:rPr>
              <w:t>2</w:t>
            </w:r>
            <w:r w:rsidRPr="00902A54">
              <w:rPr>
                <w:rFonts w:ascii="Arial Narrow" w:hAnsi="Arial Narrow" w:cs="Arial"/>
                <w:b/>
                <w:i/>
                <w:szCs w:val="22"/>
              </w:rPr>
              <w:t xml:space="preserve">. se v celém rozsahu ruší odstavec č. </w:t>
            </w:r>
            <w:r w:rsidR="003F5A9B">
              <w:rPr>
                <w:rFonts w:ascii="Arial Narrow" w:hAnsi="Arial Narrow" w:cs="Arial"/>
                <w:b/>
                <w:i/>
                <w:szCs w:val="22"/>
              </w:rPr>
              <w:t>2.5.</w:t>
            </w:r>
            <w:r w:rsidRPr="00902A54">
              <w:rPr>
                <w:rFonts w:ascii="Arial Narrow" w:hAnsi="Arial Narrow" w:cs="Arial"/>
                <w:b/>
                <w:i/>
                <w:szCs w:val="22"/>
              </w:rPr>
              <w:t xml:space="preserve"> a nahrazuje se novým zněním:</w:t>
            </w:r>
          </w:p>
        </w:tc>
      </w:tr>
    </w:tbl>
    <w:p w14:paraId="1F0313E3" w14:textId="77777777" w:rsidR="005D4006" w:rsidRPr="00902A54" w:rsidRDefault="005D4006" w:rsidP="005D4006">
      <w:pPr>
        <w:jc w:val="both"/>
        <w:rPr>
          <w:rFonts w:ascii="Arial Narrow" w:hAnsi="Arial Narrow" w:cs="Arial"/>
          <w:sz w:val="8"/>
        </w:rPr>
      </w:pPr>
    </w:p>
    <w:p w14:paraId="541EB305" w14:textId="77777777" w:rsidR="003F5A9B" w:rsidRDefault="003F5A9B" w:rsidP="003F5A9B">
      <w:pPr>
        <w:ind w:left="567" w:hanging="567"/>
        <w:rPr>
          <w:rFonts w:ascii="Arial Narrow" w:hAnsi="Arial Narrow"/>
          <w:szCs w:val="22"/>
        </w:rPr>
      </w:pPr>
      <w:r w:rsidRPr="003F5A9B">
        <w:rPr>
          <w:rFonts w:ascii="Arial Narrow" w:hAnsi="Arial Narrow"/>
          <w:szCs w:val="22"/>
        </w:rPr>
        <w:t>2.5</w:t>
      </w:r>
      <w:r w:rsidR="00EE2E60">
        <w:rPr>
          <w:rFonts w:ascii="Arial Narrow" w:hAnsi="Arial Narrow"/>
          <w:szCs w:val="22"/>
        </w:rPr>
        <w:t>.</w:t>
      </w:r>
      <w:r w:rsidRPr="003F5A9B">
        <w:rPr>
          <w:rFonts w:ascii="Arial Narrow" w:hAnsi="Arial Narrow"/>
          <w:szCs w:val="22"/>
        </w:rPr>
        <w:t xml:space="preserve">     Dokumentace bude vypracována v členění </w:t>
      </w:r>
    </w:p>
    <w:p w14:paraId="38C6B290" w14:textId="77777777" w:rsidR="002849A4" w:rsidRDefault="003F5A9B" w:rsidP="003F5A9B">
      <w:pPr>
        <w:ind w:left="567" w:hanging="567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</w:t>
      </w:r>
      <w:r w:rsidR="002849A4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 xml:space="preserve">- </w:t>
      </w:r>
      <w:r w:rsidRPr="003F5A9B">
        <w:rPr>
          <w:rFonts w:ascii="Arial Narrow" w:hAnsi="Arial Narrow"/>
          <w:szCs w:val="22"/>
        </w:rPr>
        <w:t>dokumentace pro společné povolení stavby a dokumentace pro provádění stavby vč. výkazu výměr a kontrolního rozpočtu</w:t>
      </w:r>
      <w:r>
        <w:rPr>
          <w:rFonts w:ascii="Arial Narrow" w:hAnsi="Arial Narrow"/>
          <w:szCs w:val="22"/>
        </w:rPr>
        <w:t xml:space="preserve"> pro SO 101 a SO 102 </w:t>
      </w:r>
      <w:r w:rsidRPr="003F5A9B">
        <w:rPr>
          <w:rFonts w:ascii="Arial Narrow" w:hAnsi="Arial Narrow"/>
          <w:szCs w:val="22"/>
        </w:rPr>
        <w:t xml:space="preserve">a </w:t>
      </w:r>
    </w:p>
    <w:p w14:paraId="39BD1FCB" w14:textId="77777777" w:rsidR="00EE2E60" w:rsidRDefault="002849A4" w:rsidP="003F5A9B">
      <w:pPr>
        <w:ind w:left="567" w:hanging="567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-  </w:t>
      </w:r>
      <w:r w:rsidR="003F5A9B" w:rsidRPr="003F5A9B">
        <w:rPr>
          <w:rFonts w:ascii="Arial Narrow" w:hAnsi="Arial Narrow"/>
          <w:szCs w:val="22"/>
        </w:rPr>
        <w:t>dokumentace pro provádění stavby vč. výkazu výměr a kontrolního rozpočtu</w:t>
      </w:r>
      <w:r w:rsidR="003F5A9B">
        <w:rPr>
          <w:rFonts w:ascii="Arial Narrow" w:hAnsi="Arial Narrow"/>
          <w:szCs w:val="22"/>
        </w:rPr>
        <w:t xml:space="preserve"> pro SO 10</w:t>
      </w:r>
      <w:r w:rsidR="00EE2E60">
        <w:rPr>
          <w:rFonts w:ascii="Arial Narrow" w:hAnsi="Arial Narrow"/>
          <w:szCs w:val="22"/>
        </w:rPr>
        <w:t>3</w:t>
      </w:r>
      <w:r w:rsidR="003F5A9B" w:rsidRPr="003F5A9B">
        <w:rPr>
          <w:rFonts w:ascii="Arial Narrow" w:hAnsi="Arial Narrow"/>
          <w:szCs w:val="22"/>
        </w:rPr>
        <w:t xml:space="preserve">. </w:t>
      </w:r>
    </w:p>
    <w:p w14:paraId="277994A7" w14:textId="77777777" w:rsidR="003F5A9B" w:rsidRPr="003F5A9B" w:rsidRDefault="00EE2E60" w:rsidP="003F5A9B">
      <w:pPr>
        <w:ind w:left="567" w:hanging="567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</w:t>
      </w:r>
      <w:r w:rsidR="003F5A9B" w:rsidRPr="003F5A9B">
        <w:rPr>
          <w:rFonts w:ascii="Arial Narrow" w:hAnsi="Arial Narrow"/>
          <w:szCs w:val="22"/>
        </w:rPr>
        <w:t>Součástí prací je inženýring zahrnující patřičná vyjádření, obstarání stanovisek nutných k podání žádosti o společné povolení včetně kompletace povinných příloh. Součástí prací není zajištění smluvních vztahů mezi investorem a jednotlivými správci inženýrských sítí ani získání souhlasů vlastníků sousedních pozemků. Dokumentace bude zpracována v souladu se zákonem č. 183/2006 Sb., Stavební zákon, a jeho příslušnými prováděcími vyhláškami ve znění pozdějších předpisů, vyhláškami č. 169/2016 Sb.,146/2008 Sb. a dále všemi souvisejícími obecně závaznými právními předpisy a technickými normami.</w:t>
      </w:r>
    </w:p>
    <w:p w14:paraId="7E487F57" w14:textId="77777777" w:rsidR="008D15D8" w:rsidRDefault="008D15D8" w:rsidP="006F3C5B">
      <w:pPr>
        <w:ind w:firstLine="426"/>
        <w:jc w:val="both"/>
        <w:rPr>
          <w:rFonts w:ascii="Arial Narrow" w:hAnsi="Arial Narrow" w:cs="Arial"/>
          <w:b/>
          <w:i/>
          <w:color w:val="FF0000"/>
          <w:szCs w:val="22"/>
        </w:rPr>
      </w:pPr>
    </w:p>
    <w:p w14:paraId="3E4A210B" w14:textId="77777777" w:rsidR="003F5A9B" w:rsidRDefault="003F5A9B" w:rsidP="006F3C5B">
      <w:pPr>
        <w:ind w:firstLine="426"/>
        <w:jc w:val="both"/>
        <w:rPr>
          <w:rFonts w:ascii="Arial Narrow" w:hAnsi="Arial Narrow" w:cs="Arial"/>
          <w:b/>
          <w:i/>
          <w:color w:val="FF0000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EE2E60" w:rsidRPr="00902A54" w14:paraId="79FE7796" w14:textId="77777777" w:rsidTr="00280DC8">
        <w:tc>
          <w:tcPr>
            <w:tcW w:w="354" w:type="dxa"/>
          </w:tcPr>
          <w:p w14:paraId="3CE28753" w14:textId="77777777" w:rsidR="00EE2E60" w:rsidRPr="00902A54" w:rsidRDefault="00EE2E60" w:rsidP="00EE2E60">
            <w:pPr>
              <w:tabs>
                <w:tab w:val="left" w:pos="284"/>
                <w:tab w:val="left" w:pos="567"/>
                <w:tab w:val="left" w:pos="1418"/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b/>
                <w:i/>
                <w:szCs w:val="22"/>
              </w:rPr>
            </w:pPr>
            <w:r>
              <w:rPr>
                <w:rFonts w:ascii="Arial Narrow" w:hAnsi="Arial Narrow" w:cs="Arial"/>
                <w:b/>
                <w:i/>
                <w:szCs w:val="22"/>
              </w:rPr>
              <w:lastRenderedPageBreak/>
              <w:t>3</w:t>
            </w:r>
            <w:r w:rsidRPr="00902A54">
              <w:rPr>
                <w:rFonts w:ascii="Arial Narrow" w:hAnsi="Arial Narrow" w:cs="Arial"/>
                <w:b/>
                <w:i/>
                <w:szCs w:val="22"/>
              </w:rPr>
              <w:t>.</w:t>
            </w:r>
          </w:p>
        </w:tc>
        <w:tc>
          <w:tcPr>
            <w:tcW w:w="9355" w:type="dxa"/>
          </w:tcPr>
          <w:p w14:paraId="596E5D4F" w14:textId="77777777" w:rsidR="00EE2E60" w:rsidRPr="00902A54" w:rsidRDefault="00EE2E60" w:rsidP="00EE2E60">
            <w:pPr>
              <w:tabs>
                <w:tab w:val="left" w:pos="284"/>
                <w:tab w:val="left" w:pos="567"/>
                <w:tab w:val="left" w:pos="1418"/>
                <w:tab w:val="left" w:pos="4536"/>
                <w:tab w:val="left" w:pos="5670"/>
              </w:tabs>
              <w:jc w:val="both"/>
              <w:rPr>
                <w:rFonts w:ascii="Arial Narrow" w:hAnsi="Arial Narrow" w:cs="Arial"/>
                <w:b/>
                <w:i/>
                <w:szCs w:val="22"/>
              </w:rPr>
            </w:pPr>
            <w:r w:rsidRPr="00902A54">
              <w:rPr>
                <w:rFonts w:ascii="Arial Narrow" w:hAnsi="Arial Narrow" w:cs="Arial"/>
                <w:b/>
                <w:i/>
                <w:szCs w:val="22"/>
              </w:rPr>
              <w:t xml:space="preserve">V čl. </w:t>
            </w:r>
            <w:r>
              <w:rPr>
                <w:rFonts w:ascii="Arial Narrow" w:hAnsi="Arial Narrow" w:cs="Arial"/>
                <w:b/>
                <w:i/>
                <w:szCs w:val="22"/>
              </w:rPr>
              <w:t>3.</w:t>
            </w:r>
            <w:r w:rsidRPr="00902A54">
              <w:rPr>
                <w:rFonts w:ascii="Arial Narrow" w:hAnsi="Arial Narrow" w:cs="Arial"/>
                <w:b/>
                <w:i/>
                <w:szCs w:val="22"/>
              </w:rPr>
              <w:t xml:space="preserve"> se v celém rozsahu ruší odstavec č. </w:t>
            </w:r>
            <w:r>
              <w:rPr>
                <w:rFonts w:ascii="Arial Narrow" w:hAnsi="Arial Narrow" w:cs="Arial"/>
                <w:b/>
                <w:i/>
                <w:szCs w:val="22"/>
              </w:rPr>
              <w:t>3.1.</w:t>
            </w:r>
            <w:r w:rsidRPr="00902A54">
              <w:rPr>
                <w:rFonts w:ascii="Arial Narrow" w:hAnsi="Arial Narrow" w:cs="Arial"/>
                <w:b/>
                <w:i/>
                <w:szCs w:val="22"/>
              </w:rPr>
              <w:t xml:space="preserve"> a nahrazuje se novým zněním:</w:t>
            </w:r>
          </w:p>
        </w:tc>
      </w:tr>
    </w:tbl>
    <w:p w14:paraId="323EB82B" w14:textId="77777777" w:rsidR="00EE2E60" w:rsidRPr="00902A54" w:rsidRDefault="00EE2E60" w:rsidP="00EE2E60">
      <w:pPr>
        <w:jc w:val="both"/>
        <w:rPr>
          <w:rFonts w:ascii="Arial Narrow" w:hAnsi="Arial Narrow" w:cs="Arial"/>
          <w:sz w:val="8"/>
        </w:rPr>
      </w:pPr>
    </w:p>
    <w:p w14:paraId="2B2C1B12" w14:textId="77777777" w:rsidR="00EE2E60" w:rsidRPr="00EE2E60" w:rsidRDefault="00EE2E60" w:rsidP="00EE2E60">
      <w:pPr>
        <w:ind w:left="567" w:hanging="567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3.1.</w:t>
      </w:r>
      <w:r w:rsidRPr="003F5A9B">
        <w:rPr>
          <w:rFonts w:ascii="Arial Narrow" w:hAnsi="Arial Narrow"/>
          <w:szCs w:val="22"/>
        </w:rPr>
        <w:t xml:space="preserve">     </w:t>
      </w:r>
      <w:r w:rsidRPr="00EE2E60">
        <w:rPr>
          <w:rFonts w:ascii="Arial Narrow" w:hAnsi="Arial Narrow"/>
          <w:szCs w:val="22"/>
        </w:rPr>
        <w:t>Dílo bude provedeno v těchto lhůtách: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EE2E60" w:rsidRPr="00280DC8" w14:paraId="7A9D0631" w14:textId="77777777" w:rsidTr="00280DC8">
        <w:tc>
          <w:tcPr>
            <w:tcW w:w="4673" w:type="dxa"/>
            <w:shd w:val="clear" w:color="auto" w:fill="auto"/>
          </w:tcPr>
          <w:p w14:paraId="56174606" w14:textId="77777777" w:rsidR="00EE2E60" w:rsidRPr="00280DC8" w:rsidRDefault="00EE2E60" w:rsidP="00280DC8">
            <w:pPr>
              <w:ind w:left="567" w:hanging="567"/>
              <w:jc w:val="center"/>
              <w:rPr>
                <w:rFonts w:ascii="Arial Narrow" w:hAnsi="Arial Narrow"/>
                <w:i/>
                <w:szCs w:val="22"/>
              </w:rPr>
            </w:pPr>
            <w:r w:rsidRPr="00280DC8">
              <w:rPr>
                <w:rFonts w:ascii="Arial Narrow" w:hAnsi="Arial Narrow"/>
                <w:i/>
                <w:szCs w:val="22"/>
              </w:rPr>
              <w:t>Ucelená část</w:t>
            </w:r>
          </w:p>
        </w:tc>
        <w:tc>
          <w:tcPr>
            <w:tcW w:w="4609" w:type="dxa"/>
            <w:shd w:val="clear" w:color="auto" w:fill="auto"/>
          </w:tcPr>
          <w:p w14:paraId="55E62EC4" w14:textId="77777777" w:rsidR="00EE2E60" w:rsidRPr="00280DC8" w:rsidRDefault="00EE2E60" w:rsidP="00280DC8">
            <w:pPr>
              <w:ind w:left="567" w:hanging="567"/>
              <w:jc w:val="center"/>
              <w:rPr>
                <w:rFonts w:ascii="Arial Narrow" w:hAnsi="Arial Narrow"/>
                <w:i/>
                <w:szCs w:val="22"/>
              </w:rPr>
            </w:pPr>
            <w:r w:rsidRPr="00280DC8">
              <w:rPr>
                <w:rFonts w:ascii="Arial Narrow" w:hAnsi="Arial Narrow"/>
                <w:i/>
                <w:szCs w:val="22"/>
              </w:rPr>
              <w:t>Termín plnění</w:t>
            </w:r>
          </w:p>
        </w:tc>
      </w:tr>
      <w:tr w:rsidR="00EE2E60" w:rsidRPr="00280DC8" w14:paraId="5B2F2D6A" w14:textId="77777777" w:rsidTr="00280DC8">
        <w:tc>
          <w:tcPr>
            <w:tcW w:w="4673" w:type="dxa"/>
            <w:shd w:val="clear" w:color="auto" w:fill="auto"/>
          </w:tcPr>
          <w:p w14:paraId="750382B4" w14:textId="77777777" w:rsidR="00EE2E60" w:rsidRPr="00280DC8" w:rsidRDefault="00EE2E60" w:rsidP="00280DC8">
            <w:pPr>
              <w:ind w:left="567" w:hanging="567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>D</w:t>
            </w:r>
            <w:r w:rsidR="00C43B12" w:rsidRPr="00280DC8">
              <w:rPr>
                <w:rFonts w:ascii="Arial Narrow" w:hAnsi="Arial Narrow"/>
                <w:szCs w:val="22"/>
              </w:rPr>
              <w:t>U</w:t>
            </w:r>
            <w:r w:rsidRPr="00280DC8">
              <w:rPr>
                <w:rFonts w:ascii="Arial Narrow" w:hAnsi="Arial Narrow"/>
                <w:szCs w:val="22"/>
              </w:rPr>
              <w:t>SP+</w:t>
            </w:r>
            <w:r w:rsidR="00C43B12" w:rsidRPr="00280DC8">
              <w:rPr>
                <w:rFonts w:ascii="Arial Narrow" w:hAnsi="Arial Narrow"/>
                <w:szCs w:val="22"/>
              </w:rPr>
              <w:t>P</w:t>
            </w:r>
            <w:r w:rsidRPr="00280DC8">
              <w:rPr>
                <w:rFonts w:ascii="Arial Narrow" w:hAnsi="Arial Narrow"/>
                <w:szCs w:val="22"/>
              </w:rPr>
              <w:t>DPS (platí pro SO 101</w:t>
            </w:r>
            <w:r w:rsidR="00C43B12" w:rsidRPr="00280DC8">
              <w:rPr>
                <w:rFonts w:ascii="Arial Narrow" w:hAnsi="Arial Narrow"/>
                <w:szCs w:val="22"/>
              </w:rPr>
              <w:t xml:space="preserve"> a 102</w:t>
            </w:r>
            <w:r w:rsidRPr="00280DC8">
              <w:rPr>
                <w:rFonts w:ascii="Arial Narrow" w:hAnsi="Arial Narrow"/>
                <w:szCs w:val="22"/>
              </w:rPr>
              <w:t>)</w:t>
            </w:r>
          </w:p>
        </w:tc>
        <w:tc>
          <w:tcPr>
            <w:tcW w:w="4609" w:type="dxa"/>
            <w:shd w:val="clear" w:color="auto" w:fill="auto"/>
          </w:tcPr>
          <w:p w14:paraId="22BA2BCD" w14:textId="77777777" w:rsidR="00EE2E60" w:rsidRPr="00280DC8" w:rsidRDefault="00EE2E60" w:rsidP="00280DC8">
            <w:pPr>
              <w:ind w:left="567" w:hanging="567"/>
              <w:jc w:val="center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>25.06.2021</w:t>
            </w:r>
          </w:p>
        </w:tc>
      </w:tr>
      <w:tr w:rsidR="00EE2E60" w:rsidRPr="00280DC8" w14:paraId="360F679F" w14:textId="77777777" w:rsidTr="00280DC8">
        <w:tc>
          <w:tcPr>
            <w:tcW w:w="4673" w:type="dxa"/>
            <w:shd w:val="clear" w:color="auto" w:fill="auto"/>
          </w:tcPr>
          <w:p w14:paraId="3BEE2276" w14:textId="77777777" w:rsidR="00EE2E60" w:rsidRPr="00280DC8" w:rsidRDefault="00EE2E60" w:rsidP="00280DC8">
            <w:pPr>
              <w:ind w:left="567" w:hanging="567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 xml:space="preserve">IČ (vypracování žádosti o společné povolení </w:t>
            </w:r>
            <w:r w:rsidRPr="00280DC8">
              <w:rPr>
                <w:rFonts w:ascii="Arial Narrow" w:hAnsi="Arial Narrow"/>
                <w:szCs w:val="22"/>
              </w:rPr>
              <w:br/>
              <w:t xml:space="preserve">     vč. příslušných podkladů):</w:t>
            </w:r>
          </w:p>
        </w:tc>
        <w:tc>
          <w:tcPr>
            <w:tcW w:w="4609" w:type="dxa"/>
            <w:shd w:val="clear" w:color="auto" w:fill="auto"/>
          </w:tcPr>
          <w:p w14:paraId="39ACD25F" w14:textId="77777777" w:rsidR="00EE2E60" w:rsidRPr="00280DC8" w:rsidRDefault="00EE2E60" w:rsidP="00280DC8">
            <w:pPr>
              <w:ind w:left="567" w:hanging="567"/>
              <w:jc w:val="center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 xml:space="preserve">do 2 měsíců ode dne předání bezvadné </w:t>
            </w:r>
            <w:r w:rsidRPr="00280DC8">
              <w:rPr>
                <w:rFonts w:ascii="Arial Narrow" w:hAnsi="Arial Narrow"/>
                <w:szCs w:val="22"/>
              </w:rPr>
              <w:br/>
              <w:t>projektové dokumentace (</w:t>
            </w:r>
            <w:r w:rsidR="00C43B12" w:rsidRPr="00280DC8">
              <w:rPr>
                <w:rFonts w:ascii="Arial Narrow" w:hAnsi="Arial Narrow"/>
                <w:szCs w:val="22"/>
              </w:rPr>
              <w:t>DUSP+PDPS</w:t>
            </w:r>
            <w:r w:rsidRPr="00280DC8">
              <w:rPr>
                <w:rFonts w:ascii="Arial Narrow" w:hAnsi="Arial Narrow"/>
                <w:szCs w:val="22"/>
              </w:rPr>
              <w:t>)</w:t>
            </w:r>
          </w:p>
        </w:tc>
      </w:tr>
      <w:tr w:rsidR="00EE2E60" w:rsidRPr="00280DC8" w14:paraId="49D8D107" w14:textId="77777777" w:rsidTr="00280DC8">
        <w:tc>
          <w:tcPr>
            <w:tcW w:w="4673" w:type="dxa"/>
            <w:shd w:val="clear" w:color="auto" w:fill="auto"/>
          </w:tcPr>
          <w:p w14:paraId="080701D4" w14:textId="77777777" w:rsidR="00EE2E60" w:rsidRPr="00280DC8" w:rsidRDefault="00C43B12" w:rsidP="00280DC8">
            <w:pPr>
              <w:ind w:left="567" w:hanging="567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>P</w:t>
            </w:r>
            <w:r w:rsidR="00EE2E60" w:rsidRPr="00280DC8">
              <w:rPr>
                <w:rFonts w:ascii="Arial Narrow" w:hAnsi="Arial Narrow"/>
                <w:szCs w:val="22"/>
              </w:rPr>
              <w:t>DPS</w:t>
            </w:r>
            <w:r w:rsidRPr="00280DC8">
              <w:rPr>
                <w:rFonts w:ascii="Arial Narrow" w:hAnsi="Arial Narrow"/>
                <w:szCs w:val="22"/>
              </w:rPr>
              <w:t xml:space="preserve"> (platí pro SO 103)</w:t>
            </w:r>
            <w:r w:rsidR="00EE2E60" w:rsidRPr="00280DC8">
              <w:rPr>
                <w:rFonts w:ascii="Arial Narrow" w:hAnsi="Arial Narrow"/>
                <w:szCs w:val="22"/>
              </w:rPr>
              <w:t>:</w:t>
            </w:r>
          </w:p>
        </w:tc>
        <w:tc>
          <w:tcPr>
            <w:tcW w:w="4609" w:type="dxa"/>
            <w:shd w:val="clear" w:color="auto" w:fill="auto"/>
          </w:tcPr>
          <w:p w14:paraId="0FDDC4EF" w14:textId="77777777" w:rsidR="00EE2E60" w:rsidRPr="00280DC8" w:rsidRDefault="00EE2E60" w:rsidP="00280DC8">
            <w:pPr>
              <w:ind w:left="567" w:hanging="567"/>
              <w:jc w:val="center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>do 1 měsíce od nabytí právní moci opatření stavebního úřadu (platí pro SO 101 a 102)</w:t>
            </w:r>
          </w:p>
        </w:tc>
      </w:tr>
      <w:tr w:rsidR="00EE2E60" w:rsidRPr="00280DC8" w14:paraId="5B3B6004" w14:textId="77777777" w:rsidTr="00280DC8">
        <w:tc>
          <w:tcPr>
            <w:tcW w:w="4673" w:type="dxa"/>
            <w:shd w:val="clear" w:color="auto" w:fill="auto"/>
          </w:tcPr>
          <w:p w14:paraId="1DD7C8F8" w14:textId="77777777" w:rsidR="00EE2E60" w:rsidRPr="00280DC8" w:rsidRDefault="00EE2E60" w:rsidP="00280DC8">
            <w:pPr>
              <w:ind w:left="567" w:hanging="567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>AD (předpoklad v období):</w:t>
            </w:r>
          </w:p>
        </w:tc>
        <w:tc>
          <w:tcPr>
            <w:tcW w:w="4609" w:type="dxa"/>
            <w:shd w:val="clear" w:color="auto" w:fill="auto"/>
          </w:tcPr>
          <w:p w14:paraId="7A459A3F" w14:textId="633B1BAE" w:rsidR="00EE2E60" w:rsidRPr="00280DC8" w:rsidRDefault="00E24BD5" w:rsidP="00280DC8">
            <w:pPr>
              <w:ind w:left="567" w:hanging="567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10</w:t>
            </w:r>
            <w:r w:rsidR="00EE2E60" w:rsidRPr="00280DC8">
              <w:rPr>
                <w:rFonts w:ascii="Arial Narrow" w:hAnsi="Arial Narrow"/>
                <w:szCs w:val="22"/>
              </w:rPr>
              <w:t>/202</w:t>
            </w:r>
            <w:r>
              <w:rPr>
                <w:rFonts w:ascii="Arial Narrow" w:hAnsi="Arial Narrow"/>
                <w:szCs w:val="22"/>
              </w:rPr>
              <w:t>1</w:t>
            </w:r>
            <w:r w:rsidR="00EE2E60" w:rsidRPr="00280DC8">
              <w:rPr>
                <w:rFonts w:ascii="Arial Narrow" w:hAnsi="Arial Narrow"/>
                <w:szCs w:val="22"/>
              </w:rPr>
              <w:t>–12/2025</w:t>
            </w:r>
          </w:p>
        </w:tc>
      </w:tr>
    </w:tbl>
    <w:p w14:paraId="0FDF607C" w14:textId="77777777" w:rsidR="003F5A9B" w:rsidRDefault="003F5A9B" w:rsidP="00EE2E60">
      <w:pPr>
        <w:ind w:left="567" w:hanging="567"/>
        <w:rPr>
          <w:rFonts w:ascii="Arial Narrow" w:hAnsi="Arial Narrow" w:cs="Arial"/>
          <w:b/>
          <w:i/>
          <w:color w:val="FF0000"/>
          <w:szCs w:val="22"/>
        </w:rPr>
      </w:pPr>
    </w:p>
    <w:p w14:paraId="07851F29" w14:textId="77777777" w:rsidR="00EE2E60" w:rsidRDefault="00EE2E60" w:rsidP="00EE2E60">
      <w:pPr>
        <w:ind w:left="567" w:hanging="567"/>
        <w:rPr>
          <w:rFonts w:ascii="Arial Narrow" w:hAnsi="Arial Narrow" w:cs="Arial"/>
          <w:b/>
          <w:i/>
          <w:color w:val="FF0000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EE2E60" w:rsidRPr="00902A54" w14:paraId="159E8CE0" w14:textId="77777777" w:rsidTr="00280DC8">
        <w:tc>
          <w:tcPr>
            <w:tcW w:w="354" w:type="dxa"/>
          </w:tcPr>
          <w:p w14:paraId="19091E85" w14:textId="77777777" w:rsidR="00EE2E60" w:rsidRPr="00902A54" w:rsidRDefault="00EE2E60" w:rsidP="00280DC8">
            <w:pPr>
              <w:tabs>
                <w:tab w:val="left" w:pos="284"/>
                <w:tab w:val="left" w:pos="567"/>
                <w:tab w:val="left" w:pos="1418"/>
                <w:tab w:val="left" w:pos="4536"/>
                <w:tab w:val="left" w:pos="5670"/>
              </w:tabs>
              <w:jc w:val="right"/>
              <w:rPr>
                <w:rFonts w:ascii="Arial Narrow" w:hAnsi="Arial Narrow" w:cs="Arial"/>
                <w:b/>
                <w:i/>
                <w:szCs w:val="22"/>
              </w:rPr>
            </w:pPr>
            <w:r>
              <w:rPr>
                <w:rFonts w:ascii="Arial Narrow" w:hAnsi="Arial Narrow" w:cs="Arial"/>
                <w:b/>
                <w:i/>
                <w:szCs w:val="22"/>
              </w:rPr>
              <w:t>4</w:t>
            </w:r>
            <w:r w:rsidRPr="00902A54">
              <w:rPr>
                <w:rFonts w:ascii="Arial Narrow" w:hAnsi="Arial Narrow" w:cs="Arial"/>
                <w:b/>
                <w:i/>
                <w:szCs w:val="22"/>
              </w:rPr>
              <w:t>.</w:t>
            </w:r>
          </w:p>
        </w:tc>
        <w:tc>
          <w:tcPr>
            <w:tcW w:w="9355" w:type="dxa"/>
          </w:tcPr>
          <w:p w14:paraId="0DE497C1" w14:textId="77777777" w:rsidR="00EE2E60" w:rsidRPr="00902A54" w:rsidRDefault="00EE2E60" w:rsidP="00EE2E60">
            <w:pPr>
              <w:tabs>
                <w:tab w:val="left" w:pos="284"/>
                <w:tab w:val="left" w:pos="567"/>
                <w:tab w:val="left" w:pos="1418"/>
                <w:tab w:val="left" w:pos="4536"/>
                <w:tab w:val="left" w:pos="5670"/>
              </w:tabs>
              <w:jc w:val="both"/>
              <w:rPr>
                <w:rFonts w:ascii="Arial Narrow" w:hAnsi="Arial Narrow" w:cs="Arial"/>
                <w:b/>
                <w:i/>
                <w:szCs w:val="22"/>
              </w:rPr>
            </w:pPr>
            <w:r w:rsidRPr="00902A54">
              <w:rPr>
                <w:rFonts w:ascii="Arial Narrow" w:hAnsi="Arial Narrow" w:cs="Arial"/>
                <w:b/>
                <w:i/>
                <w:szCs w:val="22"/>
              </w:rPr>
              <w:t xml:space="preserve">V čl. </w:t>
            </w:r>
            <w:r>
              <w:rPr>
                <w:rFonts w:ascii="Arial Narrow" w:hAnsi="Arial Narrow" w:cs="Arial"/>
                <w:b/>
                <w:i/>
                <w:szCs w:val="22"/>
              </w:rPr>
              <w:t>4.</w:t>
            </w:r>
            <w:r w:rsidRPr="00902A54">
              <w:rPr>
                <w:rFonts w:ascii="Arial Narrow" w:hAnsi="Arial Narrow" w:cs="Arial"/>
                <w:b/>
                <w:i/>
                <w:szCs w:val="22"/>
              </w:rPr>
              <w:t xml:space="preserve"> se v celém rozsahu ruší odstavec č. </w:t>
            </w:r>
            <w:r>
              <w:rPr>
                <w:rFonts w:ascii="Arial Narrow" w:hAnsi="Arial Narrow" w:cs="Arial"/>
                <w:b/>
                <w:i/>
                <w:szCs w:val="22"/>
              </w:rPr>
              <w:t>4.1.</w:t>
            </w:r>
            <w:r w:rsidRPr="00902A54">
              <w:rPr>
                <w:rFonts w:ascii="Arial Narrow" w:hAnsi="Arial Narrow" w:cs="Arial"/>
                <w:b/>
                <w:i/>
                <w:szCs w:val="22"/>
              </w:rPr>
              <w:t xml:space="preserve"> a nahrazuje se novým zněním:</w:t>
            </w:r>
          </w:p>
        </w:tc>
      </w:tr>
    </w:tbl>
    <w:p w14:paraId="7E8F24F8" w14:textId="77777777" w:rsidR="00EE2E60" w:rsidRPr="00902A54" w:rsidRDefault="00EE2E60" w:rsidP="00EE2E60">
      <w:pPr>
        <w:jc w:val="both"/>
        <w:rPr>
          <w:rFonts w:ascii="Arial Narrow" w:hAnsi="Arial Narrow" w:cs="Arial"/>
          <w:sz w:val="8"/>
        </w:rPr>
      </w:pPr>
    </w:p>
    <w:p w14:paraId="548A35C1" w14:textId="77777777" w:rsidR="00EE2E60" w:rsidRPr="00EE2E60" w:rsidRDefault="00EE2E60" w:rsidP="00EE2E60">
      <w:pPr>
        <w:ind w:left="567" w:hanging="567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4.1.     </w:t>
      </w:r>
      <w:r w:rsidRPr="00EE2E60">
        <w:rPr>
          <w:rFonts w:ascii="Arial Narrow" w:hAnsi="Arial Narrow"/>
          <w:szCs w:val="22"/>
        </w:rPr>
        <w:t>Objednatel zaplatí zhotoviteli za úplné a bezvadné plnění PD a IČ tyto částky:</w:t>
      </w:r>
      <w:r w:rsidRPr="00EE2E60">
        <w:rPr>
          <w:rFonts w:ascii="Arial Narrow" w:hAnsi="Arial Narrow"/>
          <w:szCs w:val="22"/>
        </w:rPr>
        <w:tab/>
      </w:r>
      <w:r w:rsidRPr="00EE2E60">
        <w:rPr>
          <w:rFonts w:ascii="Arial Narrow" w:hAnsi="Arial Narrow"/>
          <w:szCs w:val="22"/>
        </w:rPr>
        <w:tab/>
      </w:r>
      <w:r w:rsidRPr="00EE2E60">
        <w:rPr>
          <w:rFonts w:ascii="Arial Narrow" w:hAnsi="Arial Narrow"/>
          <w:szCs w:val="22"/>
        </w:rPr>
        <w:tab/>
      </w:r>
      <w:r w:rsidRPr="00EE2E60">
        <w:rPr>
          <w:rFonts w:ascii="Arial Narrow" w:hAnsi="Arial Narrow"/>
          <w:szCs w:val="22"/>
        </w:rPr>
        <w:tab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1682"/>
        <w:gridCol w:w="1544"/>
        <w:gridCol w:w="1405"/>
      </w:tblGrid>
      <w:tr w:rsidR="00EE2E60" w:rsidRPr="00280DC8" w14:paraId="529A7C8F" w14:textId="77777777" w:rsidTr="00280DC8">
        <w:tc>
          <w:tcPr>
            <w:tcW w:w="4508" w:type="dxa"/>
            <w:tcBorders>
              <w:bottom w:val="double" w:sz="4" w:space="0" w:color="auto"/>
            </w:tcBorders>
            <w:shd w:val="clear" w:color="auto" w:fill="auto"/>
          </w:tcPr>
          <w:p w14:paraId="553D0A19" w14:textId="77777777" w:rsidR="00EE2E60" w:rsidRPr="00280DC8" w:rsidRDefault="00EE2E60" w:rsidP="00280DC8">
            <w:pPr>
              <w:ind w:left="567" w:hanging="567"/>
              <w:rPr>
                <w:rFonts w:ascii="Arial Narrow" w:hAnsi="Arial Narrow"/>
                <w:i/>
                <w:szCs w:val="22"/>
              </w:rPr>
            </w:pPr>
            <w:r w:rsidRPr="00280DC8">
              <w:rPr>
                <w:rFonts w:ascii="Arial Narrow" w:hAnsi="Arial Narrow"/>
                <w:i/>
                <w:szCs w:val="22"/>
              </w:rPr>
              <w:t>ucelená část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636E26E1" w14:textId="7865A748" w:rsidR="00EE2E60" w:rsidRPr="00E24BD5" w:rsidRDefault="00EE2E60" w:rsidP="00280DC8">
            <w:pPr>
              <w:jc w:val="center"/>
              <w:rPr>
                <w:rFonts w:ascii="Arial Narrow" w:hAnsi="Arial Narrow"/>
                <w:i/>
                <w:szCs w:val="22"/>
              </w:rPr>
            </w:pPr>
            <w:r w:rsidRPr="00E24BD5">
              <w:rPr>
                <w:rFonts w:ascii="Arial Narrow" w:hAnsi="Arial Narrow"/>
                <w:i/>
                <w:szCs w:val="22"/>
              </w:rPr>
              <w:t xml:space="preserve">101 – </w:t>
            </w:r>
            <w:r w:rsidR="003306C4" w:rsidRPr="00E24BD5">
              <w:rPr>
                <w:rFonts w:ascii="Arial Narrow" w:hAnsi="Arial Narrow"/>
                <w:szCs w:val="22"/>
              </w:rPr>
              <w:t xml:space="preserve">Pěší a cyklistická trasa podél řeky Otavy, </w:t>
            </w:r>
            <w:proofErr w:type="spellStart"/>
            <w:r w:rsidR="003306C4" w:rsidRPr="00E24BD5">
              <w:rPr>
                <w:rFonts w:ascii="Arial Narrow" w:hAnsi="Arial Narrow"/>
                <w:szCs w:val="22"/>
              </w:rPr>
              <w:t>k.ú</w:t>
            </w:r>
            <w:proofErr w:type="spellEnd"/>
            <w:r w:rsidR="003306C4" w:rsidRPr="00E24BD5">
              <w:rPr>
                <w:rFonts w:ascii="Arial Narrow" w:hAnsi="Arial Narrow"/>
                <w:szCs w:val="22"/>
              </w:rPr>
              <w:t xml:space="preserve">. Malé Hydčice, </w:t>
            </w:r>
            <w:proofErr w:type="spellStart"/>
            <w:r w:rsidR="003306C4" w:rsidRPr="00E24BD5">
              <w:rPr>
                <w:rFonts w:ascii="Arial Narrow" w:hAnsi="Arial Narrow"/>
                <w:szCs w:val="22"/>
              </w:rPr>
              <w:t>k.ú</w:t>
            </w:r>
            <w:proofErr w:type="spellEnd"/>
            <w:r w:rsidR="003306C4" w:rsidRPr="00E24BD5">
              <w:rPr>
                <w:rFonts w:ascii="Arial Narrow" w:hAnsi="Arial Narrow"/>
                <w:szCs w:val="22"/>
              </w:rPr>
              <w:t>. Týnec u Hliněného Újezdu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13D67D67" w14:textId="53EABB53" w:rsidR="00EE2E60" w:rsidRPr="00E24BD5" w:rsidRDefault="00EE2E60" w:rsidP="00280DC8">
            <w:pPr>
              <w:jc w:val="center"/>
              <w:rPr>
                <w:rFonts w:ascii="Arial Narrow" w:hAnsi="Arial Narrow"/>
                <w:i/>
                <w:szCs w:val="22"/>
              </w:rPr>
            </w:pPr>
            <w:r w:rsidRPr="00E24BD5">
              <w:rPr>
                <w:rFonts w:ascii="Arial Narrow" w:hAnsi="Arial Narrow"/>
                <w:i/>
                <w:szCs w:val="22"/>
              </w:rPr>
              <w:t xml:space="preserve">102 – </w:t>
            </w:r>
            <w:r w:rsidR="003306C4" w:rsidRPr="00E24BD5">
              <w:rPr>
                <w:rFonts w:ascii="Arial Narrow" w:hAnsi="Arial Narrow"/>
                <w:szCs w:val="22"/>
              </w:rPr>
              <w:t>Lesní cesta 2L „ke špičce</w:t>
            </w:r>
            <w:r w:rsidRPr="00E24BD5">
              <w:rPr>
                <w:rFonts w:ascii="Arial Narrow" w:hAnsi="Arial Narrow"/>
                <w:szCs w:val="22"/>
              </w:rPr>
              <w:t>“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26958EF8" w14:textId="632C658A" w:rsidR="00EE2E60" w:rsidRPr="00E24BD5" w:rsidRDefault="00EE2E60" w:rsidP="00280DC8">
            <w:pPr>
              <w:jc w:val="center"/>
              <w:rPr>
                <w:rFonts w:ascii="Arial Narrow" w:hAnsi="Arial Narrow"/>
                <w:i/>
                <w:szCs w:val="22"/>
              </w:rPr>
            </w:pPr>
            <w:r w:rsidRPr="00E24BD5">
              <w:rPr>
                <w:rFonts w:ascii="Arial Narrow" w:hAnsi="Arial Narrow"/>
                <w:i/>
                <w:szCs w:val="22"/>
              </w:rPr>
              <w:t xml:space="preserve">103 – </w:t>
            </w:r>
            <w:r w:rsidR="003306C4" w:rsidRPr="00E24BD5">
              <w:rPr>
                <w:rFonts w:ascii="Arial Narrow" w:hAnsi="Arial Narrow"/>
                <w:szCs w:val="22"/>
              </w:rPr>
              <w:t>T</w:t>
            </w:r>
            <w:r w:rsidR="006C32EA" w:rsidRPr="00E24BD5">
              <w:rPr>
                <w:rFonts w:ascii="Arial Narrow" w:hAnsi="Arial Narrow"/>
                <w:szCs w:val="22"/>
              </w:rPr>
              <w:t>erénní úpravy (t</w:t>
            </w:r>
            <w:r w:rsidR="003306C4" w:rsidRPr="00E24BD5">
              <w:rPr>
                <w:rFonts w:ascii="Arial Narrow" w:hAnsi="Arial Narrow"/>
                <w:szCs w:val="22"/>
              </w:rPr>
              <w:t>echnologická linka 4L</w:t>
            </w:r>
            <w:r w:rsidR="006C32EA" w:rsidRPr="00E24BD5">
              <w:rPr>
                <w:rFonts w:ascii="Arial Narrow" w:hAnsi="Arial Narrow"/>
                <w:szCs w:val="22"/>
              </w:rPr>
              <w:t>)</w:t>
            </w:r>
            <w:r w:rsidR="003306C4" w:rsidRPr="00E24BD5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3306C4" w:rsidRPr="00E24BD5">
              <w:rPr>
                <w:rFonts w:ascii="Arial Narrow" w:hAnsi="Arial Narrow"/>
                <w:szCs w:val="22"/>
              </w:rPr>
              <w:t>parc</w:t>
            </w:r>
            <w:proofErr w:type="spellEnd"/>
            <w:r w:rsidR="003306C4" w:rsidRPr="00E24BD5">
              <w:rPr>
                <w:rFonts w:ascii="Arial Narrow" w:hAnsi="Arial Narrow"/>
                <w:szCs w:val="22"/>
              </w:rPr>
              <w:t xml:space="preserve">. č. 143/2, </w:t>
            </w:r>
            <w:proofErr w:type="spellStart"/>
            <w:r w:rsidR="003306C4" w:rsidRPr="00E24BD5">
              <w:rPr>
                <w:rFonts w:ascii="Arial Narrow" w:hAnsi="Arial Narrow"/>
                <w:szCs w:val="22"/>
              </w:rPr>
              <w:t>k.ú</w:t>
            </w:r>
            <w:proofErr w:type="spellEnd"/>
            <w:r w:rsidR="003306C4" w:rsidRPr="00E24BD5">
              <w:rPr>
                <w:rFonts w:ascii="Arial Narrow" w:hAnsi="Arial Narrow"/>
                <w:szCs w:val="22"/>
              </w:rPr>
              <w:t>. Týnec u Hliněného Újezdu</w:t>
            </w:r>
          </w:p>
        </w:tc>
      </w:tr>
      <w:tr w:rsidR="00EE2E60" w:rsidRPr="00280DC8" w14:paraId="526387F1" w14:textId="77777777" w:rsidTr="00280DC8">
        <w:tc>
          <w:tcPr>
            <w:tcW w:w="45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BA96A32" w14:textId="77777777" w:rsidR="00EE2E60" w:rsidRPr="00280DC8" w:rsidRDefault="00EE2E60" w:rsidP="00280DC8">
            <w:pPr>
              <w:ind w:left="567" w:hanging="567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 xml:space="preserve">Dokumentace pro společné povolení </w:t>
            </w:r>
            <w:r w:rsidR="00C43B12" w:rsidRPr="00280DC8">
              <w:rPr>
                <w:rFonts w:ascii="Arial Narrow" w:hAnsi="Arial Narrow"/>
                <w:szCs w:val="22"/>
              </w:rPr>
              <w:t>DUSP+PDPS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D5BB762" w14:textId="77777777" w:rsidR="00EE2E60" w:rsidRPr="00280DC8" w:rsidRDefault="00EE2E60" w:rsidP="00280DC8">
            <w:pPr>
              <w:ind w:left="567" w:hanging="567"/>
              <w:jc w:val="right"/>
              <w:rPr>
                <w:rFonts w:ascii="Arial Narrow" w:hAnsi="Arial Narrow"/>
                <w:szCs w:val="22"/>
              </w:rPr>
            </w:pPr>
            <w:proofErr w:type="gramStart"/>
            <w:r w:rsidRPr="00280DC8">
              <w:rPr>
                <w:rFonts w:ascii="Arial Narrow" w:hAnsi="Arial Narrow"/>
                <w:szCs w:val="22"/>
              </w:rPr>
              <w:t>227</w:t>
            </w:r>
            <w:r w:rsidR="00C43B12" w:rsidRPr="00280DC8">
              <w:rPr>
                <w:rFonts w:ascii="Arial Narrow" w:hAnsi="Arial Narrow"/>
                <w:szCs w:val="22"/>
              </w:rPr>
              <w:t>.</w:t>
            </w:r>
            <w:r w:rsidRPr="00280DC8">
              <w:rPr>
                <w:rFonts w:ascii="Arial Narrow" w:hAnsi="Arial Narrow"/>
                <w:szCs w:val="22"/>
              </w:rPr>
              <w:t>000,-</w:t>
            </w:r>
            <w:proofErr w:type="gramEnd"/>
            <w:r w:rsidRPr="00280DC8">
              <w:rPr>
                <w:rFonts w:ascii="Arial Narrow" w:hAnsi="Arial Narrow"/>
                <w:szCs w:val="22"/>
              </w:rPr>
              <w:t xml:space="preserve"> Kč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29725C9" w14:textId="77777777" w:rsidR="00EE2E60" w:rsidRPr="00280DC8" w:rsidRDefault="00EE2E60" w:rsidP="00280DC8">
            <w:pPr>
              <w:ind w:left="567" w:hanging="567"/>
              <w:jc w:val="right"/>
              <w:rPr>
                <w:rFonts w:ascii="Arial Narrow" w:hAnsi="Arial Narrow"/>
                <w:szCs w:val="22"/>
              </w:rPr>
            </w:pPr>
            <w:proofErr w:type="gramStart"/>
            <w:r w:rsidRPr="00280DC8">
              <w:rPr>
                <w:rFonts w:ascii="Arial Narrow" w:hAnsi="Arial Narrow"/>
                <w:szCs w:val="22"/>
              </w:rPr>
              <w:t>167</w:t>
            </w:r>
            <w:r w:rsidR="00C43B12" w:rsidRPr="00280DC8">
              <w:rPr>
                <w:rFonts w:ascii="Arial Narrow" w:hAnsi="Arial Narrow"/>
                <w:szCs w:val="22"/>
              </w:rPr>
              <w:t>.</w:t>
            </w:r>
            <w:r w:rsidRPr="00280DC8">
              <w:rPr>
                <w:rFonts w:ascii="Arial Narrow" w:hAnsi="Arial Narrow"/>
                <w:szCs w:val="22"/>
              </w:rPr>
              <w:t>000,-</w:t>
            </w:r>
            <w:proofErr w:type="gramEnd"/>
            <w:r w:rsidRPr="00280DC8">
              <w:rPr>
                <w:rFonts w:ascii="Arial Narrow" w:hAnsi="Arial Narrow"/>
                <w:szCs w:val="22"/>
              </w:rPr>
              <w:t xml:space="preserve"> Kč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B915B2C" w14:textId="77777777" w:rsidR="00EE2E60" w:rsidRPr="00280DC8" w:rsidRDefault="00C43B12" w:rsidP="00280DC8">
            <w:pPr>
              <w:ind w:left="567" w:hanging="567"/>
              <w:jc w:val="right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>XXX</w:t>
            </w:r>
          </w:p>
        </w:tc>
      </w:tr>
      <w:tr w:rsidR="00EE2E60" w:rsidRPr="00280DC8" w14:paraId="3672009B" w14:textId="77777777" w:rsidTr="00280DC8">
        <w:tc>
          <w:tcPr>
            <w:tcW w:w="4508" w:type="dxa"/>
            <w:tcBorders>
              <w:bottom w:val="double" w:sz="4" w:space="0" w:color="auto"/>
            </w:tcBorders>
            <w:shd w:val="clear" w:color="auto" w:fill="auto"/>
          </w:tcPr>
          <w:p w14:paraId="4F63040A" w14:textId="77777777" w:rsidR="00EE2E60" w:rsidRPr="00280DC8" w:rsidRDefault="00EE2E60" w:rsidP="00280DC8">
            <w:pPr>
              <w:ind w:left="567" w:hanging="567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 xml:space="preserve">Dokumentace pro provádění stavby </w:t>
            </w:r>
            <w:r w:rsidR="00C43B12" w:rsidRPr="00280DC8">
              <w:rPr>
                <w:rFonts w:ascii="Arial Narrow" w:hAnsi="Arial Narrow"/>
                <w:szCs w:val="22"/>
              </w:rPr>
              <w:t>(PDPS)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249EC528" w14:textId="77777777" w:rsidR="00EE2E60" w:rsidRPr="00280DC8" w:rsidRDefault="00C43B12" w:rsidP="00280DC8">
            <w:pPr>
              <w:ind w:left="567" w:hanging="567"/>
              <w:jc w:val="right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>XXX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79FE5AFB" w14:textId="77777777" w:rsidR="00EE2E60" w:rsidRPr="00280DC8" w:rsidRDefault="00C43B12" w:rsidP="00280DC8">
            <w:pPr>
              <w:ind w:left="567" w:hanging="567"/>
              <w:jc w:val="right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>XXX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2DF54C04" w14:textId="77777777" w:rsidR="00EE2E60" w:rsidRPr="00280DC8" w:rsidRDefault="00C43B12" w:rsidP="00280DC8">
            <w:pPr>
              <w:ind w:left="567" w:hanging="567"/>
              <w:jc w:val="right"/>
              <w:rPr>
                <w:rFonts w:ascii="Arial Narrow" w:hAnsi="Arial Narrow"/>
                <w:szCs w:val="22"/>
              </w:rPr>
            </w:pPr>
            <w:proofErr w:type="gramStart"/>
            <w:r w:rsidRPr="00280DC8">
              <w:rPr>
                <w:rFonts w:ascii="Arial Narrow" w:hAnsi="Arial Narrow"/>
                <w:szCs w:val="22"/>
              </w:rPr>
              <w:t>86.</w:t>
            </w:r>
            <w:r w:rsidR="00EE2E60" w:rsidRPr="00280DC8">
              <w:rPr>
                <w:rFonts w:ascii="Arial Narrow" w:hAnsi="Arial Narrow"/>
                <w:szCs w:val="22"/>
              </w:rPr>
              <w:t>000,-</w:t>
            </w:r>
            <w:proofErr w:type="gramEnd"/>
            <w:r w:rsidR="00EE2E60" w:rsidRPr="00280DC8">
              <w:rPr>
                <w:rFonts w:ascii="Arial Narrow" w:hAnsi="Arial Narrow"/>
                <w:szCs w:val="22"/>
              </w:rPr>
              <w:t xml:space="preserve"> Kč</w:t>
            </w:r>
          </w:p>
        </w:tc>
      </w:tr>
      <w:tr w:rsidR="00C43B12" w:rsidRPr="00280DC8" w14:paraId="1ABDB853" w14:textId="77777777" w:rsidTr="00280DC8">
        <w:tc>
          <w:tcPr>
            <w:tcW w:w="4508" w:type="dxa"/>
            <w:tcBorders>
              <w:top w:val="double" w:sz="4" w:space="0" w:color="auto"/>
            </w:tcBorders>
            <w:shd w:val="clear" w:color="auto" w:fill="auto"/>
          </w:tcPr>
          <w:p w14:paraId="4E8E1B44" w14:textId="77777777" w:rsidR="00C43B12" w:rsidRPr="00280DC8" w:rsidRDefault="00C43B12" w:rsidP="00280DC8">
            <w:pPr>
              <w:ind w:left="567" w:hanging="567"/>
              <w:rPr>
                <w:rFonts w:ascii="Arial Narrow" w:hAnsi="Arial Narrow"/>
                <w:b/>
                <w:szCs w:val="22"/>
              </w:rPr>
            </w:pPr>
            <w:r w:rsidRPr="00280DC8">
              <w:rPr>
                <w:rFonts w:ascii="Arial Narrow" w:hAnsi="Arial Narrow"/>
                <w:b/>
                <w:szCs w:val="22"/>
              </w:rPr>
              <w:t>Celková cena bez DPH</w:t>
            </w:r>
            <w:r w:rsidRPr="00280DC8">
              <w:rPr>
                <w:rFonts w:ascii="Arial Narrow" w:hAnsi="Arial Narrow"/>
                <w:b/>
                <w:szCs w:val="22"/>
              </w:rPr>
              <w:tab/>
            </w:r>
            <w:r w:rsidRPr="00280DC8">
              <w:rPr>
                <w:rFonts w:ascii="Arial Narrow" w:hAnsi="Arial Narrow"/>
                <w:b/>
                <w:szCs w:val="22"/>
              </w:rPr>
              <w:tab/>
            </w:r>
            <w:r w:rsidRPr="00280DC8">
              <w:rPr>
                <w:rFonts w:ascii="Arial Narrow" w:hAnsi="Arial Narrow"/>
                <w:b/>
                <w:szCs w:val="22"/>
              </w:rPr>
              <w:tab/>
            </w:r>
          </w:p>
        </w:tc>
        <w:tc>
          <w:tcPr>
            <w:tcW w:w="467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CB8DB31" w14:textId="77777777" w:rsidR="00C43B12" w:rsidRPr="00280DC8" w:rsidRDefault="00C43B12" w:rsidP="00280DC8">
            <w:pPr>
              <w:ind w:left="567" w:hanging="567"/>
              <w:jc w:val="right"/>
              <w:rPr>
                <w:rFonts w:ascii="Arial Narrow" w:hAnsi="Arial Narrow"/>
                <w:b/>
                <w:szCs w:val="22"/>
              </w:rPr>
            </w:pPr>
            <w:r w:rsidRPr="00280DC8">
              <w:rPr>
                <w:rFonts w:ascii="Arial Narrow" w:hAnsi="Arial Narrow"/>
                <w:b/>
                <w:szCs w:val="22"/>
              </w:rPr>
              <w:t>480.000,00 Kč</w:t>
            </w:r>
          </w:p>
        </w:tc>
      </w:tr>
      <w:tr w:rsidR="00C43B12" w:rsidRPr="00280DC8" w14:paraId="23775873" w14:textId="77777777" w:rsidTr="00280DC8">
        <w:tc>
          <w:tcPr>
            <w:tcW w:w="4508" w:type="dxa"/>
            <w:shd w:val="clear" w:color="auto" w:fill="auto"/>
          </w:tcPr>
          <w:p w14:paraId="7B55139A" w14:textId="77777777" w:rsidR="00C43B12" w:rsidRPr="00280DC8" w:rsidRDefault="00C43B12" w:rsidP="00280DC8">
            <w:pPr>
              <w:ind w:left="567" w:hanging="567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>DPH</w:t>
            </w:r>
            <w:r w:rsidRPr="00280DC8">
              <w:rPr>
                <w:rFonts w:ascii="Arial Narrow" w:hAnsi="Arial Narrow"/>
                <w:szCs w:val="22"/>
              </w:rPr>
              <w:tab/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09DDF7C8" w14:textId="77777777" w:rsidR="00C43B12" w:rsidRPr="00280DC8" w:rsidRDefault="00C43B12" w:rsidP="00280DC8">
            <w:pPr>
              <w:ind w:left="567" w:hanging="567"/>
              <w:jc w:val="right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 xml:space="preserve"> </w:t>
            </w:r>
            <w:proofErr w:type="gramStart"/>
            <w:r w:rsidRPr="00280DC8">
              <w:rPr>
                <w:rFonts w:ascii="Arial Narrow" w:hAnsi="Arial Narrow"/>
                <w:szCs w:val="22"/>
              </w:rPr>
              <w:t>100.800,-</w:t>
            </w:r>
            <w:proofErr w:type="gramEnd"/>
            <w:r w:rsidRPr="00280DC8">
              <w:rPr>
                <w:rFonts w:ascii="Arial Narrow" w:hAnsi="Arial Narrow"/>
                <w:szCs w:val="22"/>
              </w:rPr>
              <w:t xml:space="preserve"> Kč</w:t>
            </w:r>
          </w:p>
        </w:tc>
      </w:tr>
      <w:tr w:rsidR="00C43B12" w:rsidRPr="00280DC8" w14:paraId="62AD6785" w14:textId="77777777" w:rsidTr="00280DC8">
        <w:tc>
          <w:tcPr>
            <w:tcW w:w="4508" w:type="dxa"/>
            <w:shd w:val="clear" w:color="auto" w:fill="auto"/>
          </w:tcPr>
          <w:p w14:paraId="3488EE5F" w14:textId="77777777" w:rsidR="00C43B12" w:rsidRPr="00280DC8" w:rsidRDefault="00C43B12" w:rsidP="00280DC8">
            <w:pPr>
              <w:ind w:left="567" w:hanging="567"/>
              <w:rPr>
                <w:rFonts w:ascii="Arial Narrow" w:hAnsi="Arial Narrow"/>
                <w:szCs w:val="22"/>
              </w:rPr>
            </w:pPr>
            <w:r w:rsidRPr="00280DC8">
              <w:rPr>
                <w:rFonts w:ascii="Arial Narrow" w:hAnsi="Arial Narrow"/>
                <w:szCs w:val="22"/>
              </w:rPr>
              <w:t>Celková cena včetně DPH</w:t>
            </w:r>
          </w:p>
        </w:tc>
        <w:tc>
          <w:tcPr>
            <w:tcW w:w="4677" w:type="dxa"/>
            <w:gridSpan w:val="3"/>
            <w:shd w:val="clear" w:color="auto" w:fill="auto"/>
          </w:tcPr>
          <w:p w14:paraId="042D8E01" w14:textId="77777777" w:rsidR="00C43B12" w:rsidRPr="00280DC8" w:rsidRDefault="00C43B12" w:rsidP="00280DC8">
            <w:pPr>
              <w:ind w:left="567" w:hanging="567"/>
              <w:jc w:val="right"/>
              <w:rPr>
                <w:rFonts w:ascii="Arial Narrow" w:hAnsi="Arial Narrow"/>
                <w:szCs w:val="22"/>
              </w:rPr>
            </w:pPr>
            <w:proofErr w:type="gramStart"/>
            <w:r w:rsidRPr="00280DC8">
              <w:rPr>
                <w:rFonts w:ascii="Arial Narrow" w:hAnsi="Arial Narrow"/>
                <w:szCs w:val="22"/>
              </w:rPr>
              <w:t>580.800,-</w:t>
            </w:r>
            <w:proofErr w:type="gramEnd"/>
            <w:r w:rsidRPr="00280DC8">
              <w:rPr>
                <w:rFonts w:ascii="Arial Narrow" w:hAnsi="Arial Narrow"/>
                <w:szCs w:val="22"/>
              </w:rPr>
              <w:t xml:space="preserve"> Kč</w:t>
            </w:r>
          </w:p>
        </w:tc>
      </w:tr>
    </w:tbl>
    <w:p w14:paraId="31694B22" w14:textId="77777777" w:rsidR="00EE2E60" w:rsidRDefault="00EE2E60" w:rsidP="00EE2E60">
      <w:pPr>
        <w:ind w:left="567" w:hanging="567"/>
        <w:rPr>
          <w:rFonts w:ascii="Arial Narrow" w:hAnsi="Arial Narrow" w:cs="Arial"/>
          <w:b/>
          <w:i/>
          <w:color w:val="FF0000"/>
          <w:szCs w:val="22"/>
        </w:rPr>
      </w:pPr>
    </w:p>
    <w:p w14:paraId="2F742DD2" w14:textId="77777777" w:rsidR="00E43456" w:rsidRPr="00C43B12" w:rsidRDefault="0008404D">
      <w:pPr>
        <w:tabs>
          <w:tab w:val="left" w:pos="284"/>
          <w:tab w:val="left" w:pos="567"/>
          <w:tab w:val="left" w:pos="1418"/>
          <w:tab w:val="left" w:pos="4536"/>
          <w:tab w:val="left" w:pos="5670"/>
        </w:tabs>
        <w:jc w:val="both"/>
        <w:rPr>
          <w:rFonts w:ascii="Arial Narrow" w:hAnsi="Arial Narrow" w:cs="Arial"/>
          <w:b/>
          <w:i/>
          <w:spacing w:val="10"/>
          <w:szCs w:val="22"/>
        </w:rPr>
      </w:pPr>
      <w:r w:rsidRPr="00C43B12">
        <w:rPr>
          <w:rFonts w:ascii="Arial Narrow" w:hAnsi="Arial Narrow" w:cs="Arial"/>
          <w:b/>
          <w:i/>
          <w:spacing w:val="10"/>
          <w:szCs w:val="22"/>
        </w:rPr>
        <w:tab/>
        <w:t xml:space="preserve">Ve všech ostatních ujednáních zůstávají v platnosti dohody učiněné smlouvou o dílo uzavřenou </w:t>
      </w:r>
      <w:r w:rsidR="00B83B23" w:rsidRPr="00B83B23">
        <w:rPr>
          <w:rFonts w:ascii="Arial Narrow" w:hAnsi="Arial Narrow" w:cs="Arial"/>
          <w:b/>
          <w:i/>
          <w:spacing w:val="10"/>
          <w:szCs w:val="22"/>
        </w:rPr>
        <w:t>27.11.2020</w:t>
      </w:r>
      <w:r w:rsidR="002F76FE" w:rsidRPr="00B83B23">
        <w:rPr>
          <w:rFonts w:ascii="Arial Narrow" w:hAnsi="Arial Narrow" w:cs="Arial"/>
          <w:b/>
          <w:i/>
          <w:spacing w:val="10"/>
          <w:szCs w:val="22"/>
        </w:rPr>
        <w:t>.</w:t>
      </w:r>
    </w:p>
    <w:p w14:paraId="170E9C4C" w14:textId="77777777" w:rsidR="00633536" w:rsidRPr="00C43B12" w:rsidRDefault="00633536">
      <w:pPr>
        <w:jc w:val="both"/>
        <w:rPr>
          <w:rFonts w:ascii="Arial Narrow" w:hAnsi="Arial Narrow" w:cs="Arial"/>
          <w:i/>
          <w:szCs w:val="22"/>
        </w:rPr>
      </w:pPr>
    </w:p>
    <w:p w14:paraId="268EBC45" w14:textId="77777777" w:rsidR="00C43B12" w:rsidRPr="00C43B12" w:rsidRDefault="00C43B12" w:rsidP="002421D9">
      <w:pPr>
        <w:tabs>
          <w:tab w:val="left" w:pos="284"/>
          <w:tab w:val="left" w:pos="1985"/>
          <w:tab w:val="left" w:pos="3402"/>
          <w:tab w:val="left" w:pos="6237"/>
          <w:tab w:val="left" w:pos="7655"/>
        </w:tabs>
        <w:jc w:val="both"/>
        <w:rPr>
          <w:rFonts w:ascii="Arial Narrow" w:hAnsi="Arial Narrow" w:cs="Arial"/>
          <w:i/>
          <w:szCs w:val="22"/>
        </w:rPr>
      </w:pPr>
    </w:p>
    <w:p w14:paraId="4CD9606F" w14:textId="77777777" w:rsidR="00C43B12" w:rsidRPr="00C43B12" w:rsidRDefault="00C43B12" w:rsidP="00C43B12">
      <w:pPr>
        <w:rPr>
          <w:rFonts w:ascii="Arial Narrow" w:hAnsi="Arial Narrow" w:cs="Arial"/>
          <w:color w:val="000000"/>
        </w:rPr>
      </w:pPr>
      <w:r w:rsidRPr="00C43B12">
        <w:rPr>
          <w:rFonts w:ascii="Arial Narrow" w:hAnsi="Arial Narrow"/>
        </w:rPr>
        <w:t xml:space="preserve">V Horažďovicích dne </w:t>
      </w:r>
      <w:r w:rsidR="00B83B23">
        <w:rPr>
          <w:rFonts w:ascii="Arial Narrow" w:hAnsi="Arial Narrow"/>
        </w:rPr>
        <w:t>30.5.2021</w:t>
      </w:r>
      <w:r w:rsidRPr="00C43B12">
        <w:rPr>
          <w:rFonts w:ascii="Arial Narrow" w:hAnsi="Arial Narrow"/>
        </w:rPr>
        <w:tab/>
      </w:r>
      <w:r w:rsidRPr="00C43B12">
        <w:rPr>
          <w:rFonts w:ascii="Arial Narrow" w:hAnsi="Arial Narrow"/>
        </w:rPr>
        <w:tab/>
      </w:r>
      <w:r w:rsidRPr="00C43B12">
        <w:rPr>
          <w:rFonts w:ascii="Arial Narrow" w:hAnsi="Arial Narrow"/>
        </w:rPr>
        <w:tab/>
      </w:r>
      <w:r w:rsidRPr="00C43B12">
        <w:rPr>
          <w:rFonts w:ascii="Arial Narrow" w:hAnsi="Arial Narrow"/>
        </w:rPr>
        <w:tab/>
      </w:r>
      <w:r w:rsidRPr="00C43B12">
        <w:rPr>
          <w:rFonts w:ascii="Arial Narrow" w:hAnsi="Arial Narrow"/>
        </w:rPr>
        <w:tab/>
        <w:t xml:space="preserve">V Plzni dne </w:t>
      </w:r>
      <w:r w:rsidR="00B83B23">
        <w:rPr>
          <w:rFonts w:ascii="Arial Narrow" w:hAnsi="Arial Narrow"/>
        </w:rPr>
        <w:t>30.5.2021</w:t>
      </w:r>
    </w:p>
    <w:p w14:paraId="4A555319" w14:textId="77777777" w:rsidR="00C43B12" w:rsidRPr="00C43B12" w:rsidRDefault="00C43B12" w:rsidP="00C43B12">
      <w:pPr>
        <w:rPr>
          <w:rFonts w:ascii="Arial Narrow" w:hAnsi="Arial Narrow" w:cs="Arial"/>
          <w:color w:val="000000"/>
        </w:rPr>
      </w:pPr>
    </w:p>
    <w:p w14:paraId="4661B894" w14:textId="77777777" w:rsidR="00C43B12" w:rsidRPr="00C43B12" w:rsidRDefault="00C43B12" w:rsidP="00C43B12">
      <w:pPr>
        <w:rPr>
          <w:rFonts w:ascii="Arial Narrow" w:hAnsi="Arial Narrow" w:cs="Arial"/>
          <w:color w:val="000000"/>
        </w:rPr>
      </w:pPr>
    </w:p>
    <w:p w14:paraId="2DF2DF15" w14:textId="77777777" w:rsidR="00C43B12" w:rsidRPr="00C43B12" w:rsidRDefault="00C43B12" w:rsidP="00C43B12">
      <w:pPr>
        <w:rPr>
          <w:rFonts w:ascii="Arial Narrow" w:hAnsi="Arial Narrow" w:cs="Arial"/>
          <w:color w:val="000000"/>
        </w:rPr>
      </w:pPr>
    </w:p>
    <w:p w14:paraId="5964EFE2" w14:textId="77777777" w:rsidR="00C43B12" w:rsidRPr="00C43B12" w:rsidRDefault="00C43B12" w:rsidP="00C43B12">
      <w:pPr>
        <w:rPr>
          <w:rFonts w:ascii="Arial Narrow" w:hAnsi="Arial Narrow" w:cs="Arial"/>
          <w:color w:val="000000"/>
        </w:rPr>
      </w:pPr>
    </w:p>
    <w:p w14:paraId="1053A757" w14:textId="77777777" w:rsidR="00C43B12" w:rsidRPr="00C43B12" w:rsidRDefault="00C43B12" w:rsidP="00C43B12">
      <w:pPr>
        <w:rPr>
          <w:rFonts w:ascii="Arial Narrow" w:hAnsi="Arial Narrow" w:cs="Arial"/>
          <w:color w:val="000000"/>
        </w:rPr>
      </w:pPr>
    </w:p>
    <w:p w14:paraId="74478035" w14:textId="77777777" w:rsidR="00C43B12" w:rsidRPr="00C43B12" w:rsidRDefault="00C43B12" w:rsidP="00C43B12">
      <w:pPr>
        <w:rPr>
          <w:rFonts w:ascii="Arial Narrow" w:hAnsi="Arial Narrow" w:cs="Arial"/>
          <w:color w:val="000000"/>
        </w:rPr>
      </w:pPr>
    </w:p>
    <w:p w14:paraId="760E55A8" w14:textId="77777777" w:rsidR="00C43B12" w:rsidRPr="00C43B12" w:rsidRDefault="00C43B12" w:rsidP="00C43B12">
      <w:pPr>
        <w:rPr>
          <w:rFonts w:ascii="Arial Narrow" w:hAnsi="Arial Narrow" w:cs="Arial"/>
          <w:color w:val="000000"/>
        </w:rPr>
      </w:pPr>
      <w:r w:rsidRPr="00C43B12">
        <w:rPr>
          <w:rFonts w:ascii="Arial Narrow" w:hAnsi="Arial Narrow" w:cs="Arial"/>
          <w:color w:val="000000"/>
        </w:rPr>
        <w:t>……………………………………………………….</w:t>
      </w:r>
      <w:r w:rsidRPr="00C43B12">
        <w:rPr>
          <w:rFonts w:ascii="Arial Narrow" w:hAnsi="Arial Narrow" w:cs="Arial"/>
          <w:color w:val="000000"/>
        </w:rPr>
        <w:tab/>
      </w:r>
      <w:r w:rsidRPr="00C43B12">
        <w:rPr>
          <w:rFonts w:ascii="Arial Narrow" w:hAnsi="Arial Narrow" w:cs="Arial"/>
          <w:color w:val="000000"/>
        </w:rPr>
        <w:tab/>
      </w:r>
      <w:r w:rsidRPr="00C43B12">
        <w:rPr>
          <w:rFonts w:ascii="Arial Narrow" w:hAnsi="Arial Narrow" w:cs="Arial"/>
          <w:color w:val="000000"/>
        </w:rPr>
        <w:tab/>
        <w:t>……………………………………………………….</w:t>
      </w:r>
    </w:p>
    <w:p w14:paraId="1EF8F728" w14:textId="77777777" w:rsidR="002849A4" w:rsidRDefault="00C43B12" w:rsidP="002849A4">
      <w:pPr>
        <w:rPr>
          <w:rFonts w:ascii="Arial Narrow" w:hAnsi="Arial Narrow" w:cs="Arial"/>
          <w:color w:val="000000"/>
        </w:rPr>
      </w:pPr>
      <w:r w:rsidRPr="00C43B12">
        <w:rPr>
          <w:rFonts w:ascii="Arial Narrow" w:hAnsi="Arial Narrow" w:cs="Arial"/>
          <w:color w:val="000000"/>
        </w:rPr>
        <w:t xml:space="preserve">                Ing. Michael </w:t>
      </w:r>
      <w:proofErr w:type="gramStart"/>
      <w:r w:rsidRPr="00C43B12">
        <w:rPr>
          <w:rFonts w:ascii="Arial Narrow" w:hAnsi="Arial Narrow" w:cs="Arial"/>
          <w:color w:val="000000"/>
        </w:rPr>
        <w:t xml:space="preserve">Forman,   </w:t>
      </w:r>
      <w:proofErr w:type="gramEnd"/>
      <w:r w:rsidRPr="00C43B12">
        <w:rPr>
          <w:rFonts w:ascii="Arial Narrow" w:hAnsi="Arial Narrow" w:cs="Arial"/>
          <w:color w:val="000000"/>
        </w:rPr>
        <w:t xml:space="preserve">                                                                        Martin Vondráček,</w:t>
      </w:r>
    </w:p>
    <w:p w14:paraId="502E8D60" w14:textId="77777777" w:rsidR="002849A4" w:rsidRPr="00C43B12" w:rsidRDefault="00C43B12" w:rsidP="002849A4">
      <w:pPr>
        <w:rPr>
          <w:rFonts w:ascii="Arial Narrow" w:hAnsi="Arial Narrow" w:cs="Arial"/>
          <w:color w:val="000000"/>
        </w:rPr>
      </w:pPr>
      <w:r w:rsidRPr="00C43B12">
        <w:rPr>
          <w:rFonts w:ascii="Arial Narrow" w:hAnsi="Arial Narrow" w:cs="Arial"/>
          <w:color w:val="000000"/>
        </w:rPr>
        <w:t xml:space="preserve">          předseda DSO </w:t>
      </w:r>
      <w:proofErr w:type="spellStart"/>
      <w:r w:rsidRPr="00C43B12">
        <w:rPr>
          <w:rFonts w:ascii="Arial Narrow" w:hAnsi="Arial Narrow" w:cs="Arial"/>
          <w:color w:val="000000"/>
        </w:rPr>
        <w:t>Horažďovicko</w:t>
      </w:r>
      <w:proofErr w:type="spellEnd"/>
      <w:r w:rsidR="002849A4">
        <w:rPr>
          <w:rFonts w:ascii="Arial Narrow" w:hAnsi="Arial Narrow" w:cs="Arial"/>
          <w:color w:val="000000"/>
        </w:rPr>
        <w:tab/>
      </w:r>
      <w:r w:rsidR="002849A4">
        <w:rPr>
          <w:rFonts w:ascii="Arial Narrow" w:hAnsi="Arial Narrow" w:cs="Arial"/>
          <w:color w:val="000000"/>
        </w:rPr>
        <w:tab/>
      </w:r>
      <w:r w:rsidR="002849A4">
        <w:rPr>
          <w:rFonts w:ascii="Arial Narrow" w:hAnsi="Arial Narrow" w:cs="Arial"/>
          <w:color w:val="000000"/>
        </w:rPr>
        <w:tab/>
      </w:r>
      <w:r w:rsidR="002849A4">
        <w:rPr>
          <w:rFonts w:ascii="Arial Narrow" w:hAnsi="Arial Narrow" w:cs="Arial"/>
          <w:color w:val="000000"/>
        </w:rPr>
        <w:tab/>
      </w:r>
      <w:r w:rsidR="002849A4">
        <w:rPr>
          <w:rFonts w:ascii="Arial Narrow" w:hAnsi="Arial Narrow" w:cs="Arial"/>
          <w:color w:val="000000"/>
        </w:rPr>
        <w:tab/>
        <w:t xml:space="preserve">      </w:t>
      </w:r>
      <w:r w:rsidR="002849A4" w:rsidRPr="00C43B12">
        <w:rPr>
          <w:rFonts w:ascii="Arial Narrow" w:hAnsi="Arial Narrow" w:cs="Arial"/>
          <w:color w:val="000000"/>
        </w:rPr>
        <w:t xml:space="preserve">jednatel                </w:t>
      </w:r>
    </w:p>
    <w:p w14:paraId="24F27F88" w14:textId="77777777" w:rsidR="00C43B12" w:rsidRPr="00C43B12" w:rsidRDefault="00C43B12" w:rsidP="00C43B12">
      <w:pPr>
        <w:rPr>
          <w:rFonts w:ascii="Arial Narrow" w:hAnsi="Arial Narrow" w:cs="Arial"/>
          <w:color w:val="000000"/>
        </w:rPr>
      </w:pPr>
    </w:p>
    <w:p w14:paraId="06134E37" w14:textId="77777777" w:rsidR="00C43B12" w:rsidRPr="00C43B12" w:rsidRDefault="00C43B12" w:rsidP="00C43B12">
      <w:pPr>
        <w:rPr>
          <w:rFonts w:ascii="Arial Narrow" w:hAnsi="Arial Narrow" w:cs="Arial"/>
          <w:i/>
          <w:color w:val="000000"/>
        </w:rPr>
      </w:pPr>
      <w:r w:rsidRPr="00C43B12">
        <w:rPr>
          <w:rFonts w:ascii="Arial Narrow" w:hAnsi="Arial Narrow" w:cs="Arial"/>
          <w:i/>
          <w:color w:val="000000"/>
        </w:rPr>
        <w:t xml:space="preserve">                     za objednatele</w:t>
      </w:r>
      <w:r w:rsidRPr="00C43B12">
        <w:rPr>
          <w:rFonts w:ascii="Arial Narrow" w:hAnsi="Arial Narrow" w:cs="Arial"/>
          <w:i/>
          <w:color w:val="000000"/>
        </w:rPr>
        <w:tab/>
      </w:r>
      <w:r w:rsidRPr="00C43B12">
        <w:rPr>
          <w:rFonts w:ascii="Arial Narrow" w:hAnsi="Arial Narrow" w:cs="Arial"/>
          <w:i/>
          <w:color w:val="000000"/>
        </w:rPr>
        <w:tab/>
      </w:r>
      <w:r w:rsidRPr="00C43B12">
        <w:rPr>
          <w:rFonts w:ascii="Arial Narrow" w:hAnsi="Arial Narrow" w:cs="Arial"/>
          <w:i/>
          <w:color w:val="000000"/>
        </w:rPr>
        <w:tab/>
      </w:r>
      <w:r w:rsidRPr="00C43B12">
        <w:rPr>
          <w:rFonts w:ascii="Arial Narrow" w:hAnsi="Arial Narrow" w:cs="Arial"/>
          <w:i/>
          <w:color w:val="000000"/>
        </w:rPr>
        <w:tab/>
      </w:r>
      <w:r w:rsidRPr="00C43B12">
        <w:rPr>
          <w:rFonts w:ascii="Arial Narrow" w:hAnsi="Arial Narrow" w:cs="Arial"/>
          <w:i/>
          <w:color w:val="000000"/>
        </w:rPr>
        <w:tab/>
      </w:r>
      <w:r w:rsidRPr="00C43B12">
        <w:rPr>
          <w:rFonts w:ascii="Arial Narrow" w:hAnsi="Arial Narrow" w:cs="Arial"/>
          <w:i/>
          <w:color w:val="000000"/>
        </w:rPr>
        <w:tab/>
        <w:t xml:space="preserve">     za zhotovitele</w:t>
      </w:r>
    </w:p>
    <w:sectPr w:rsidR="00C43B12" w:rsidRPr="00C43B12" w:rsidSect="00462925">
      <w:headerReference w:type="default" r:id="rId7"/>
      <w:pgSz w:w="11907" w:h="16840" w:code="9"/>
      <w:pgMar w:top="1134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BF45" w14:textId="77777777" w:rsidR="001D026A" w:rsidRDefault="001D026A">
      <w:r>
        <w:separator/>
      </w:r>
    </w:p>
  </w:endnote>
  <w:endnote w:type="continuationSeparator" w:id="0">
    <w:p w14:paraId="3AB0EF64" w14:textId="77777777" w:rsidR="001D026A" w:rsidRDefault="001D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FB59" w14:textId="77777777" w:rsidR="001D026A" w:rsidRDefault="001D026A">
      <w:r>
        <w:separator/>
      </w:r>
    </w:p>
  </w:footnote>
  <w:footnote w:type="continuationSeparator" w:id="0">
    <w:p w14:paraId="68651233" w14:textId="77777777" w:rsidR="001D026A" w:rsidRDefault="001D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AB11" w14:textId="77777777" w:rsidR="001679E5" w:rsidRPr="00C3159F" w:rsidRDefault="001679E5" w:rsidP="002608E1">
    <w:pPr>
      <w:contextualSpacing/>
      <w:jc w:val="right"/>
      <w:rPr>
        <w:sz w:val="2"/>
        <w:szCs w:val="2"/>
      </w:rPr>
    </w:pPr>
    <w:r w:rsidRPr="00C3159F">
      <w:rPr>
        <w:sz w:val="2"/>
        <w:szCs w:val="2"/>
      </w:rPr>
      <w:t>Pavlíčkovo smlouva, aktualizace 15.04.2014</w:t>
    </w:r>
  </w:p>
  <w:p w14:paraId="3EEC9B45" w14:textId="77777777" w:rsidR="001679E5" w:rsidRDefault="001679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17C"/>
    <w:multiLevelType w:val="multilevel"/>
    <w:tmpl w:val="56DA7918"/>
    <w:lvl w:ilvl="0">
      <w:start w:val="2"/>
      <w:numFmt w:val="decimal"/>
      <w:lvlText w:val="%1.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none"/>
      <w:lvlText w:val="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D9020E"/>
    <w:multiLevelType w:val="singleLevel"/>
    <w:tmpl w:val="15907FAC"/>
    <w:lvl w:ilvl="0">
      <w:start w:val="1"/>
      <w:numFmt w:val="lowerLetter"/>
      <w:lvlText w:val="%1)"/>
      <w:legacy w:legacy="1" w:legacySpace="0" w:legacyIndent="0"/>
      <w:lvlJc w:val="left"/>
    </w:lvl>
  </w:abstractNum>
  <w:abstractNum w:abstractNumId="2" w15:restartNumberingAfterBreak="0">
    <w:nsid w:val="7FDA27FE"/>
    <w:multiLevelType w:val="hybridMultilevel"/>
    <w:tmpl w:val="E27AE452"/>
    <w:lvl w:ilvl="0" w:tplc="C434B716">
      <w:start w:val="1"/>
      <w:numFmt w:val="bullet"/>
      <w:lvlText w:val=""/>
      <w:lvlJc w:val="left"/>
      <w:pPr>
        <w:tabs>
          <w:tab w:val="num" w:pos="1418"/>
        </w:tabs>
        <w:ind w:left="1304" w:hanging="224"/>
      </w:pPr>
      <w:rPr>
        <w:rFonts w:ascii="Wingdings" w:hAnsi="Wingdings" w:hint="default"/>
        <w:color w:val="A7143F"/>
        <w:sz w:val="3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5A"/>
    <w:rsid w:val="00014D22"/>
    <w:rsid w:val="00057A7F"/>
    <w:rsid w:val="0008404D"/>
    <w:rsid w:val="000858FB"/>
    <w:rsid w:val="00095E0B"/>
    <w:rsid w:val="000B45D4"/>
    <w:rsid w:val="000C3743"/>
    <w:rsid w:val="000E4AA6"/>
    <w:rsid w:val="001679E5"/>
    <w:rsid w:val="0017426D"/>
    <w:rsid w:val="00182CD0"/>
    <w:rsid w:val="00195EEE"/>
    <w:rsid w:val="001A1674"/>
    <w:rsid w:val="001D026A"/>
    <w:rsid w:val="002421D9"/>
    <w:rsid w:val="002476AE"/>
    <w:rsid w:val="00253A68"/>
    <w:rsid w:val="002608E1"/>
    <w:rsid w:val="00280DC8"/>
    <w:rsid w:val="002849A4"/>
    <w:rsid w:val="002F76FE"/>
    <w:rsid w:val="003219A9"/>
    <w:rsid w:val="003306C4"/>
    <w:rsid w:val="00347436"/>
    <w:rsid w:val="00354741"/>
    <w:rsid w:val="0036147D"/>
    <w:rsid w:val="00362B98"/>
    <w:rsid w:val="00393DD1"/>
    <w:rsid w:val="003C5049"/>
    <w:rsid w:val="003D7F61"/>
    <w:rsid w:val="003E39A8"/>
    <w:rsid w:val="003E4B9A"/>
    <w:rsid w:val="003F5A9B"/>
    <w:rsid w:val="003F7ACF"/>
    <w:rsid w:val="00434593"/>
    <w:rsid w:val="0043795A"/>
    <w:rsid w:val="00451206"/>
    <w:rsid w:val="00455F94"/>
    <w:rsid w:val="00462925"/>
    <w:rsid w:val="004B378C"/>
    <w:rsid w:val="004F2677"/>
    <w:rsid w:val="00503D90"/>
    <w:rsid w:val="005351C7"/>
    <w:rsid w:val="00551371"/>
    <w:rsid w:val="005B5CC3"/>
    <w:rsid w:val="005D4006"/>
    <w:rsid w:val="005D4DBE"/>
    <w:rsid w:val="005F1E3D"/>
    <w:rsid w:val="005F734C"/>
    <w:rsid w:val="006176E9"/>
    <w:rsid w:val="00633536"/>
    <w:rsid w:val="00643FC7"/>
    <w:rsid w:val="006C32EA"/>
    <w:rsid w:val="006E35CF"/>
    <w:rsid w:val="006F3C5B"/>
    <w:rsid w:val="006F53CC"/>
    <w:rsid w:val="00700392"/>
    <w:rsid w:val="007658BE"/>
    <w:rsid w:val="007804D2"/>
    <w:rsid w:val="007C5462"/>
    <w:rsid w:val="007F55C9"/>
    <w:rsid w:val="00811651"/>
    <w:rsid w:val="00833457"/>
    <w:rsid w:val="00833FAB"/>
    <w:rsid w:val="00851044"/>
    <w:rsid w:val="00874FD0"/>
    <w:rsid w:val="00887895"/>
    <w:rsid w:val="008D15D8"/>
    <w:rsid w:val="008D7164"/>
    <w:rsid w:val="00902A54"/>
    <w:rsid w:val="009D4739"/>
    <w:rsid w:val="00A41012"/>
    <w:rsid w:val="00A47651"/>
    <w:rsid w:val="00AB2DBE"/>
    <w:rsid w:val="00AF677C"/>
    <w:rsid w:val="00B06438"/>
    <w:rsid w:val="00B64AD1"/>
    <w:rsid w:val="00B74A57"/>
    <w:rsid w:val="00B83B23"/>
    <w:rsid w:val="00BC1255"/>
    <w:rsid w:val="00BF335A"/>
    <w:rsid w:val="00BF721F"/>
    <w:rsid w:val="00C1354E"/>
    <w:rsid w:val="00C3159F"/>
    <w:rsid w:val="00C32601"/>
    <w:rsid w:val="00C35737"/>
    <w:rsid w:val="00C3616E"/>
    <w:rsid w:val="00C43B12"/>
    <w:rsid w:val="00CA23B5"/>
    <w:rsid w:val="00CC27C2"/>
    <w:rsid w:val="00CF057E"/>
    <w:rsid w:val="00D27A80"/>
    <w:rsid w:val="00DF3F71"/>
    <w:rsid w:val="00DF5181"/>
    <w:rsid w:val="00E06069"/>
    <w:rsid w:val="00E24BD5"/>
    <w:rsid w:val="00E26556"/>
    <w:rsid w:val="00E35D69"/>
    <w:rsid w:val="00E43456"/>
    <w:rsid w:val="00E52676"/>
    <w:rsid w:val="00E7519A"/>
    <w:rsid w:val="00E9088D"/>
    <w:rsid w:val="00EE2E60"/>
    <w:rsid w:val="00F14934"/>
    <w:rsid w:val="00F3391D"/>
    <w:rsid w:val="00F5140E"/>
    <w:rsid w:val="00F81B2D"/>
    <w:rsid w:val="00F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B5F8E"/>
  <w15:chartTrackingRefBased/>
  <w15:docId w15:val="{911D1D5C-22BB-47B3-84C8-E2F6B5C5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5D4006"/>
    <w:pPr>
      <w:keepNext/>
      <w:outlineLvl w:val="1"/>
    </w:pPr>
    <w:rPr>
      <w:rFonts w:ascii="Arial" w:hAnsi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1418"/>
        <w:tab w:val="left" w:pos="4536"/>
        <w:tab w:val="left" w:pos="5670"/>
      </w:tabs>
      <w:jc w:val="center"/>
    </w:pPr>
    <w:rPr>
      <w:b/>
      <w:spacing w:val="20"/>
      <w:sz w:val="32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AAOdstavec">
    <w:name w:val="AA_Odstavec"/>
    <w:basedOn w:val="Normln"/>
    <w:rsid w:val="002421D9"/>
    <w:pPr>
      <w:jc w:val="both"/>
    </w:pPr>
    <w:rPr>
      <w:rFonts w:ascii="Arial" w:hAnsi="Arial" w:cs="Arial"/>
      <w:snapToGrid w:val="0"/>
      <w:sz w:val="20"/>
      <w:lang w:eastAsia="en-US"/>
    </w:rPr>
  </w:style>
  <w:style w:type="paragraph" w:customStyle="1" w:styleId="BodyText21">
    <w:name w:val="Body Text 21"/>
    <w:basedOn w:val="Normln"/>
    <w:rsid w:val="002421D9"/>
    <w:pPr>
      <w:widowControl w:val="0"/>
      <w:jc w:val="both"/>
    </w:pPr>
    <w:rPr>
      <w:snapToGrid w:val="0"/>
    </w:rPr>
  </w:style>
  <w:style w:type="paragraph" w:customStyle="1" w:styleId="msonormalcxspmiddle">
    <w:name w:val="msonormalcxspmiddle"/>
    <w:basedOn w:val="Normln"/>
    <w:rsid w:val="00E52676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Char Char"/>
    <w:basedOn w:val="Normln"/>
    <w:rsid w:val="002608E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zev">
    <w:name w:val="Title"/>
    <w:basedOn w:val="Normln"/>
    <w:link w:val="NzevChar"/>
    <w:uiPriority w:val="10"/>
    <w:qFormat/>
    <w:rsid w:val="00503D90"/>
    <w:pPr>
      <w:jc w:val="center"/>
    </w:pPr>
    <w:rPr>
      <w:b/>
      <w:bCs/>
      <w:sz w:val="32"/>
      <w:szCs w:val="24"/>
    </w:rPr>
  </w:style>
  <w:style w:type="paragraph" w:customStyle="1" w:styleId="CharChar5CharCharCharChar">
    <w:name w:val="Char Char5 Char Char Char Char"/>
    <w:basedOn w:val="Normln"/>
    <w:rsid w:val="0070039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NzevChar">
    <w:name w:val="Název Char"/>
    <w:link w:val="Nzev"/>
    <w:uiPriority w:val="10"/>
    <w:rsid w:val="000C3743"/>
    <w:rPr>
      <w:b/>
      <w:bCs/>
      <w:sz w:val="32"/>
      <w:szCs w:val="24"/>
    </w:rPr>
  </w:style>
  <w:style w:type="character" w:customStyle="1" w:styleId="Nadpis2Char">
    <w:name w:val="Nadpis 2 Char"/>
    <w:link w:val="Nadpis2"/>
    <w:uiPriority w:val="9"/>
    <w:rsid w:val="005D4006"/>
    <w:rPr>
      <w:rFonts w:ascii="Arial" w:hAnsi="Arial"/>
      <w:b/>
    </w:rPr>
  </w:style>
  <w:style w:type="character" w:customStyle="1" w:styleId="ZpatChar">
    <w:name w:val="Zápatí Char"/>
    <w:link w:val="Zpat"/>
    <w:rsid w:val="00CA23B5"/>
    <w:rPr>
      <w:sz w:val="22"/>
    </w:rPr>
  </w:style>
  <w:style w:type="table" w:styleId="Svtlmkatabulky">
    <w:name w:val="Grid Table Light"/>
    <w:basedOn w:val="Normlntabulka"/>
    <w:uiPriority w:val="40"/>
    <w:rsid w:val="00633536"/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Mkatabulky">
    <w:name w:val="Table Grid"/>
    <w:basedOn w:val="Normlntabulka"/>
    <w:uiPriority w:val="59"/>
    <w:rsid w:val="00EE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 98199</vt:lpstr>
    </vt:vector>
  </TitlesOfParts>
  <Company> 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 98199</dc:title>
  <dc:subject/>
  <dc:creator>Stavební služby s.r.o.</dc:creator>
  <cp:keywords/>
  <dc:description/>
  <cp:lastModifiedBy>Michael Forman</cp:lastModifiedBy>
  <cp:revision>2</cp:revision>
  <cp:lastPrinted>2002-01-28T07:33:00Z</cp:lastPrinted>
  <dcterms:created xsi:type="dcterms:W3CDTF">2021-06-28T14:43:00Z</dcterms:created>
  <dcterms:modified xsi:type="dcterms:W3CDTF">2021-06-28T14:43:00Z</dcterms:modified>
</cp:coreProperties>
</file>