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B1AB" w14:textId="3CED35FD" w:rsidR="00A54991" w:rsidRPr="00080BAF" w:rsidRDefault="18845221" w:rsidP="18845221">
      <w:pPr>
        <w:pStyle w:val="Podtitul1"/>
        <w:spacing w:after="120"/>
        <w:rPr>
          <w:rFonts w:ascii="Tahoma" w:hAnsi="Tahoma" w:cs="Tahoma"/>
          <w:b w:val="0"/>
          <w:sz w:val="24"/>
          <w:szCs w:val="24"/>
        </w:rPr>
      </w:pPr>
      <w:r w:rsidRPr="18845221">
        <w:rPr>
          <w:rFonts w:ascii="Tahoma" w:hAnsi="Tahoma" w:cs="Tahoma"/>
          <w:sz w:val="24"/>
          <w:szCs w:val="24"/>
        </w:rPr>
        <w:t>SMLOUVA</w:t>
      </w:r>
      <w:r w:rsidR="00A54991">
        <w:br/>
      </w:r>
      <w:r w:rsidRPr="18845221">
        <w:rPr>
          <w:rFonts w:ascii="Tahoma" w:hAnsi="Tahoma" w:cs="Tahoma"/>
          <w:b w:val="0"/>
          <w:sz w:val="24"/>
          <w:szCs w:val="24"/>
        </w:rPr>
        <w:t>na zhotovení studie, projektové dokumentace, výkon inženýrské činnosti, autorského dozoru a koordinátora BOZP v přípravě stavby</w:t>
      </w:r>
    </w:p>
    <w:p w14:paraId="0C019DF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351643C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32332E35" w14:textId="77777777" w:rsidR="00A54991" w:rsidRPr="0032039F" w:rsidRDefault="0032039F" w:rsidP="00525C98">
      <w:pPr>
        <w:numPr>
          <w:ilvl w:val="0"/>
          <w:numId w:val="10"/>
        </w:numPr>
        <w:tabs>
          <w:tab w:val="clear" w:pos="720"/>
        </w:tabs>
        <w:spacing w:before="240"/>
        <w:ind w:left="357" w:hanging="357"/>
        <w:jc w:val="both"/>
        <w:rPr>
          <w:rFonts w:ascii="Tahoma" w:hAnsi="Tahoma" w:cs="Tahoma"/>
          <w:b/>
          <w:sz w:val="22"/>
          <w:szCs w:val="22"/>
        </w:rPr>
      </w:pPr>
      <w:r>
        <w:rPr>
          <w:rFonts w:ascii="Tahoma" w:hAnsi="Tahoma" w:cs="Tahoma"/>
          <w:b/>
          <w:sz w:val="22"/>
          <w:szCs w:val="22"/>
        </w:rPr>
        <w:t>Fontána, příspěvková organizace</w:t>
      </w:r>
    </w:p>
    <w:p w14:paraId="70807AAF" w14:textId="77777777" w:rsidR="00A54991" w:rsidRPr="00080BAF" w:rsidRDefault="00026BFF"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sidR="00A54991" w:rsidRPr="00080BAF">
        <w:rPr>
          <w:rFonts w:ascii="Tahoma" w:hAnsi="Tahoma" w:cs="Tahoma"/>
          <w:sz w:val="22"/>
          <w:szCs w:val="22"/>
        </w:rPr>
        <w:tab/>
      </w:r>
      <w:r w:rsidR="0032039F">
        <w:rPr>
          <w:rFonts w:ascii="Tahoma" w:hAnsi="Tahoma" w:cs="Tahoma"/>
          <w:sz w:val="22"/>
          <w:szCs w:val="22"/>
        </w:rPr>
        <w:t>Celní 409/3, 748 01 Hlučín</w:t>
      </w:r>
    </w:p>
    <w:p w14:paraId="0BEF8274" w14:textId="599D09CC" w:rsidR="00A54991" w:rsidRPr="00026BFF" w:rsidRDefault="00026BFF" w:rsidP="00A26A58">
      <w:pPr>
        <w:numPr>
          <w:ilvl w:val="12"/>
          <w:numId w:val="0"/>
        </w:numPr>
        <w:tabs>
          <w:tab w:val="num" w:pos="2977"/>
        </w:tabs>
        <w:ind w:left="357"/>
        <w:jc w:val="both"/>
        <w:rPr>
          <w:rFonts w:ascii="Tahoma" w:hAnsi="Tahoma" w:cs="Tahoma"/>
          <w:iCs/>
          <w:sz w:val="22"/>
          <w:szCs w:val="22"/>
        </w:rPr>
      </w:pPr>
      <w:r>
        <w:rPr>
          <w:rFonts w:ascii="Tahoma" w:hAnsi="Tahoma" w:cs="Tahoma"/>
          <w:sz w:val="22"/>
          <w:szCs w:val="22"/>
        </w:rPr>
        <w:t>z</w:t>
      </w:r>
      <w:r w:rsidR="00A54991" w:rsidRPr="00080BAF">
        <w:rPr>
          <w:rFonts w:ascii="Tahoma" w:hAnsi="Tahoma" w:cs="Tahoma"/>
          <w:sz w:val="22"/>
          <w:szCs w:val="22"/>
        </w:rPr>
        <w:t>astoupen:</w:t>
      </w:r>
      <w:r w:rsidR="00A54991" w:rsidRPr="00080BAF">
        <w:rPr>
          <w:rFonts w:ascii="Tahoma" w:hAnsi="Tahoma" w:cs="Tahoma"/>
          <w:sz w:val="22"/>
          <w:szCs w:val="22"/>
        </w:rPr>
        <w:tab/>
      </w:r>
      <w:r w:rsidR="00C15E3E">
        <w:rPr>
          <w:rFonts w:ascii="Tahoma" w:hAnsi="Tahoma" w:cs="Tahoma"/>
          <w:sz w:val="22"/>
          <w:szCs w:val="22"/>
        </w:rPr>
        <w:t>Mgr</w:t>
      </w:r>
      <w:r w:rsidR="0032039F">
        <w:rPr>
          <w:rFonts w:ascii="Tahoma" w:hAnsi="Tahoma" w:cs="Tahoma"/>
          <w:sz w:val="22"/>
          <w:szCs w:val="22"/>
        </w:rPr>
        <w:t>. Petr Surovka, ředitel</w:t>
      </w:r>
    </w:p>
    <w:p w14:paraId="7E6C432D" w14:textId="3638D1F5"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Pr="00080BAF">
        <w:rPr>
          <w:rFonts w:ascii="Tahoma" w:hAnsi="Tahoma" w:cs="Tahoma"/>
          <w:sz w:val="22"/>
          <w:szCs w:val="22"/>
        </w:rPr>
        <w:tab/>
      </w:r>
    </w:p>
    <w:p w14:paraId="1A5A078A" w14:textId="0BF44CF4" w:rsidR="00A54991" w:rsidRPr="00080BAF" w:rsidRDefault="00026BFF"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p>
    <w:p w14:paraId="0AE00C15" w14:textId="77777777" w:rsidR="00A54991" w:rsidRPr="00080BAF" w:rsidRDefault="00026BFF"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 xml:space="preserve">ankovní spojení: </w:t>
      </w:r>
      <w:r w:rsidR="00A54991" w:rsidRPr="00080BAF">
        <w:rPr>
          <w:rFonts w:ascii="Tahoma" w:hAnsi="Tahoma" w:cs="Tahoma"/>
          <w:sz w:val="22"/>
          <w:szCs w:val="22"/>
        </w:rPr>
        <w:tab/>
      </w:r>
    </w:p>
    <w:p w14:paraId="503C3807" w14:textId="77777777" w:rsidR="00A54991" w:rsidRPr="00080BAF" w:rsidRDefault="00026BFF"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 xml:space="preserve">íslo účtu: </w:t>
      </w:r>
      <w:r w:rsidR="00A54991" w:rsidRPr="00080BAF">
        <w:rPr>
          <w:rFonts w:ascii="Tahoma" w:hAnsi="Tahoma" w:cs="Tahoma"/>
          <w:sz w:val="22"/>
          <w:szCs w:val="22"/>
        </w:rPr>
        <w:tab/>
      </w:r>
    </w:p>
    <w:p w14:paraId="313E3970" w14:textId="25E4FE36" w:rsidR="00A54991" w:rsidRDefault="00A54991" w:rsidP="00A26A58">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Pr="00026BFF">
        <w:rPr>
          <w:rFonts w:ascii="Tahoma" w:hAnsi="Tahoma" w:cs="Tahoma"/>
          <w:sz w:val="22"/>
          <w:szCs w:val="22"/>
        </w:rPr>
        <w:t>“)</w:t>
      </w:r>
    </w:p>
    <w:p w14:paraId="5CF911B1" w14:textId="77777777" w:rsidR="00AB4132" w:rsidRPr="00026BFF" w:rsidRDefault="00AB4132" w:rsidP="00A26A58">
      <w:pPr>
        <w:spacing w:before="120"/>
        <w:ind w:left="357"/>
        <w:jc w:val="both"/>
        <w:rPr>
          <w:rFonts w:ascii="Tahoma" w:hAnsi="Tahoma" w:cs="Tahoma"/>
          <w:sz w:val="22"/>
          <w:szCs w:val="22"/>
        </w:rPr>
      </w:pPr>
    </w:p>
    <w:p w14:paraId="5C42A3A5" w14:textId="67B9FD56" w:rsidR="00A54991" w:rsidRPr="00AB4132" w:rsidRDefault="06926B75" w:rsidP="3F68B568">
      <w:pPr>
        <w:spacing w:before="180"/>
        <w:jc w:val="both"/>
        <w:rPr>
          <w:rFonts w:ascii="Tahoma" w:hAnsi="Tahoma" w:cs="Tahoma"/>
          <w:sz w:val="22"/>
          <w:szCs w:val="22"/>
        </w:rPr>
      </w:pPr>
      <w:r w:rsidRPr="00AB4132">
        <w:rPr>
          <w:rFonts w:ascii="Tahoma" w:eastAsia="Tahoma" w:hAnsi="Tahoma" w:cs="Tahoma"/>
          <w:b/>
          <w:bCs/>
          <w:sz w:val="22"/>
          <w:szCs w:val="22"/>
        </w:rPr>
        <w:t xml:space="preserve">2.  </w:t>
      </w:r>
      <w:r w:rsidR="00AB4132" w:rsidRPr="00AB4132">
        <w:rPr>
          <w:rFonts w:ascii="Tahoma" w:eastAsia="Tahoma" w:hAnsi="Tahoma" w:cs="Tahoma"/>
          <w:b/>
          <w:bCs/>
          <w:sz w:val="22"/>
          <w:szCs w:val="22"/>
        </w:rPr>
        <w:t>ATRIS, s.r.o.</w:t>
      </w:r>
    </w:p>
    <w:p w14:paraId="57072480" w14:textId="47C17C70" w:rsidR="00A54991" w:rsidRPr="00AB4132" w:rsidRDefault="06926B75" w:rsidP="12585994">
      <w:pPr>
        <w:tabs>
          <w:tab w:val="num" w:pos="2977"/>
        </w:tabs>
        <w:ind w:left="357"/>
        <w:jc w:val="both"/>
        <w:rPr>
          <w:rFonts w:ascii="Tahoma" w:hAnsi="Tahoma" w:cs="Tahoma"/>
          <w:sz w:val="22"/>
          <w:szCs w:val="22"/>
        </w:rPr>
      </w:pPr>
      <w:r w:rsidRPr="00AB4132">
        <w:rPr>
          <w:rFonts w:ascii="Tahoma" w:hAnsi="Tahoma" w:cs="Tahoma"/>
          <w:sz w:val="22"/>
          <w:szCs w:val="22"/>
        </w:rPr>
        <w:t xml:space="preserve">se sídlem:  </w:t>
      </w:r>
      <w:r w:rsidR="00AB4132" w:rsidRPr="00AB4132">
        <w:rPr>
          <w:rFonts w:ascii="Tahoma" w:hAnsi="Tahoma" w:cs="Tahoma"/>
          <w:sz w:val="22"/>
          <w:szCs w:val="22"/>
        </w:rPr>
        <w:tab/>
        <w:t>Občanská 1116/18, 710 00 Ostrava – Slezská Ostrava</w:t>
      </w:r>
    </w:p>
    <w:p w14:paraId="48102DA6" w14:textId="451E3523" w:rsidR="00A54991" w:rsidRPr="00AB4132" w:rsidRDefault="06926B75" w:rsidP="12585994">
      <w:pPr>
        <w:tabs>
          <w:tab w:val="num" w:pos="2977"/>
        </w:tabs>
        <w:ind w:left="357"/>
        <w:jc w:val="both"/>
        <w:rPr>
          <w:rFonts w:ascii="Tahoma" w:hAnsi="Tahoma" w:cs="Tahoma"/>
          <w:sz w:val="22"/>
          <w:szCs w:val="22"/>
        </w:rPr>
      </w:pPr>
      <w:r w:rsidRPr="00AB4132">
        <w:rPr>
          <w:rFonts w:ascii="Tahoma" w:hAnsi="Tahoma" w:cs="Tahoma"/>
          <w:sz w:val="22"/>
          <w:szCs w:val="22"/>
        </w:rPr>
        <w:t xml:space="preserve">zastoupena: </w:t>
      </w:r>
      <w:r w:rsidR="00A54991" w:rsidRPr="00AB4132">
        <w:tab/>
      </w:r>
      <w:r w:rsidR="00AB4132" w:rsidRPr="00AB4132">
        <w:t>Barborou Kyškovou, jednatelkou</w:t>
      </w:r>
      <w:r w:rsidR="00A54991" w:rsidRPr="00AB4132">
        <w:tab/>
      </w:r>
    </w:p>
    <w:p w14:paraId="6D51A732" w14:textId="3CDB6903" w:rsidR="12585994" w:rsidRPr="00AB4132" w:rsidRDefault="06926B75" w:rsidP="12585994">
      <w:pPr>
        <w:tabs>
          <w:tab w:val="num" w:pos="2977"/>
        </w:tabs>
        <w:ind w:left="357"/>
        <w:jc w:val="both"/>
        <w:rPr>
          <w:rFonts w:ascii="Tahoma" w:hAnsi="Tahoma" w:cs="Tahoma"/>
          <w:sz w:val="22"/>
          <w:szCs w:val="22"/>
        </w:rPr>
      </w:pPr>
      <w:r w:rsidRPr="00AB4132">
        <w:rPr>
          <w:rFonts w:ascii="Tahoma" w:hAnsi="Tahoma" w:cs="Tahoma"/>
          <w:sz w:val="22"/>
          <w:szCs w:val="22"/>
        </w:rPr>
        <w:t xml:space="preserve">IČO: </w:t>
      </w:r>
      <w:r w:rsidR="00AB4132" w:rsidRPr="00AB4132">
        <w:rPr>
          <w:rFonts w:ascii="Tahoma" w:hAnsi="Tahoma" w:cs="Tahoma"/>
          <w:sz w:val="22"/>
          <w:szCs w:val="22"/>
        </w:rPr>
        <w:tab/>
      </w:r>
    </w:p>
    <w:p w14:paraId="2FB40968" w14:textId="48587D18" w:rsidR="00A54991" w:rsidRPr="00AB4132" w:rsidRDefault="06926B75" w:rsidP="12585994">
      <w:pPr>
        <w:tabs>
          <w:tab w:val="num" w:pos="2977"/>
        </w:tabs>
        <w:ind w:left="357"/>
        <w:jc w:val="both"/>
        <w:rPr>
          <w:rFonts w:ascii="Tahoma" w:hAnsi="Tahoma" w:cs="Tahoma"/>
          <w:sz w:val="22"/>
          <w:szCs w:val="22"/>
        </w:rPr>
      </w:pPr>
      <w:r w:rsidRPr="00AB4132">
        <w:rPr>
          <w:rFonts w:ascii="Tahoma" w:hAnsi="Tahoma" w:cs="Tahoma"/>
          <w:sz w:val="22"/>
          <w:szCs w:val="22"/>
        </w:rPr>
        <w:t>DIČ:</w:t>
      </w:r>
      <w:r w:rsidR="00A54991" w:rsidRPr="00AB4132">
        <w:tab/>
      </w:r>
      <w:r w:rsidRPr="00AB4132">
        <w:rPr>
          <w:rFonts w:ascii="Tahoma" w:hAnsi="Tahoma" w:cs="Tahoma"/>
          <w:sz w:val="22"/>
          <w:szCs w:val="22"/>
        </w:rPr>
        <w:t xml:space="preserve"> </w:t>
      </w:r>
    </w:p>
    <w:p w14:paraId="28D994ED" w14:textId="05C3D5DE" w:rsidR="00A54991" w:rsidRPr="00AB4132" w:rsidRDefault="06926B75" w:rsidP="12585994">
      <w:pPr>
        <w:tabs>
          <w:tab w:val="num" w:pos="2977"/>
        </w:tabs>
        <w:ind w:left="357"/>
        <w:jc w:val="both"/>
        <w:rPr>
          <w:rFonts w:ascii="Tahoma" w:hAnsi="Tahoma" w:cs="Tahoma"/>
          <w:sz w:val="22"/>
          <w:szCs w:val="22"/>
        </w:rPr>
      </w:pPr>
      <w:r w:rsidRPr="00AB4132">
        <w:rPr>
          <w:rFonts w:ascii="Tahoma" w:hAnsi="Tahoma" w:cs="Tahoma"/>
          <w:sz w:val="22"/>
          <w:szCs w:val="22"/>
        </w:rPr>
        <w:t xml:space="preserve">bankovní spojení: </w:t>
      </w:r>
      <w:r w:rsidR="00E009DB" w:rsidRPr="00AB4132">
        <w:tab/>
      </w:r>
    </w:p>
    <w:p w14:paraId="533423D7" w14:textId="44F05873" w:rsidR="00A54991" w:rsidRPr="00AB4132" w:rsidRDefault="06926B75" w:rsidP="06926B75">
      <w:pPr>
        <w:tabs>
          <w:tab w:val="num" w:pos="2977"/>
        </w:tabs>
        <w:spacing w:before="120"/>
        <w:ind w:left="357"/>
        <w:jc w:val="both"/>
        <w:rPr>
          <w:rFonts w:ascii="Tahoma" w:hAnsi="Tahoma" w:cs="Tahoma"/>
          <w:sz w:val="22"/>
          <w:szCs w:val="22"/>
        </w:rPr>
      </w:pPr>
      <w:r w:rsidRPr="00AB4132">
        <w:rPr>
          <w:rFonts w:ascii="Tahoma" w:hAnsi="Tahoma" w:cs="Tahoma"/>
          <w:sz w:val="22"/>
          <w:szCs w:val="22"/>
        </w:rPr>
        <w:t xml:space="preserve">číslo účtu: </w:t>
      </w:r>
      <w:r w:rsidR="00A54991" w:rsidRPr="00AB4132">
        <w:tab/>
      </w:r>
      <w:r w:rsidR="00A54991" w:rsidRPr="00AB4132">
        <w:tab/>
      </w:r>
    </w:p>
    <w:p w14:paraId="47217E95" w14:textId="5BF6D4E6" w:rsidR="00A54991" w:rsidRPr="00080BAF" w:rsidRDefault="00A54991" w:rsidP="06926B75">
      <w:pPr>
        <w:tabs>
          <w:tab w:val="num" w:pos="2977"/>
        </w:tabs>
        <w:spacing w:before="120"/>
        <w:ind w:left="357"/>
        <w:jc w:val="both"/>
        <w:rPr>
          <w:rFonts w:ascii="Tahoma" w:hAnsi="Tahoma" w:cs="Tahoma"/>
          <w:sz w:val="22"/>
          <w:szCs w:val="22"/>
        </w:rPr>
      </w:pPr>
    </w:p>
    <w:p w14:paraId="177E74F0" w14:textId="7D2F8BC0" w:rsidR="00A54991" w:rsidRPr="00080BAF" w:rsidRDefault="06926B75" w:rsidP="06926B75">
      <w:pPr>
        <w:tabs>
          <w:tab w:val="num" w:pos="2977"/>
        </w:tabs>
        <w:spacing w:before="120"/>
        <w:ind w:left="357"/>
        <w:jc w:val="both"/>
        <w:rPr>
          <w:rFonts w:ascii="Tahoma" w:hAnsi="Tahoma" w:cs="Tahoma"/>
          <w:sz w:val="22"/>
          <w:szCs w:val="22"/>
        </w:rPr>
      </w:pPr>
      <w:r w:rsidRPr="06926B75">
        <w:rPr>
          <w:rFonts w:ascii="Tahoma" w:hAnsi="Tahoma" w:cs="Tahoma"/>
          <w:sz w:val="22"/>
          <w:szCs w:val="22"/>
        </w:rPr>
        <w:t>(dále jen v části A, B a D „zhotovitel“ a v části C „příkazník“)</w:t>
      </w:r>
    </w:p>
    <w:p w14:paraId="63B4D30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2B10381D" w14:textId="1A6C7115" w:rsidR="00A54991" w:rsidRPr="00080BAF" w:rsidRDefault="00E009DB" w:rsidP="00525C9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CF59EB">
        <w:rPr>
          <w:rFonts w:ascii="Tahoma" w:hAnsi="Tahoma" w:cs="Tahoma"/>
          <w:sz w:val="22"/>
          <w:szCs w:val="22"/>
        </w:rPr>
        <w:t>.</w:t>
      </w:r>
      <w:r w:rsidR="00BF4BEA">
        <w:rPr>
          <w:rFonts w:ascii="Tahoma" w:hAnsi="Tahoma" w:cs="Tahoma"/>
          <w:sz w:val="22"/>
          <w:szCs w:val="22"/>
        </w:rPr>
        <w:t xml:space="preserve"> </w:t>
      </w:r>
    </w:p>
    <w:p w14:paraId="28458D73" w14:textId="77777777" w:rsidR="000E1EDA" w:rsidRPr="00080BAF" w:rsidRDefault="00A54991" w:rsidP="00525C9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0F50313F" w14:textId="77777777" w:rsidR="001265B6" w:rsidRPr="00080BAF" w:rsidRDefault="001265B6" w:rsidP="00525C9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bankovní účet uvedený v čl. I odst. 2 této smlouvy je bankovním účtem zveřejněným</w:t>
      </w:r>
      <w:r w:rsidR="00C95E11">
        <w:rPr>
          <w:rFonts w:ascii="Tahoma" w:hAnsi="Tahoma" w:cs="Tahoma"/>
          <w:sz w:val="22"/>
          <w:szCs w:val="22"/>
        </w:rPr>
        <w:t xml:space="preserve"> ve smyslu zákona č. </w:t>
      </w:r>
      <w:r w:rsidRPr="00080BAF">
        <w:rPr>
          <w:rFonts w:ascii="Tahoma" w:hAnsi="Tahoma" w:cs="Tahoma"/>
          <w:sz w:val="22"/>
          <w:szCs w:val="22"/>
        </w:rPr>
        <w:t>235/2004</w:t>
      </w:r>
      <w:r w:rsidR="00C95E11">
        <w:rPr>
          <w:rFonts w:ascii="Tahoma" w:hAnsi="Tahoma" w:cs="Tahoma"/>
          <w:sz w:val="22"/>
          <w:szCs w:val="22"/>
        </w:rPr>
        <w:t> Sb., o </w:t>
      </w:r>
      <w:r w:rsidRPr="00080BAF">
        <w:rPr>
          <w:rFonts w:ascii="Tahoma" w:hAnsi="Tahoma" w:cs="Tahoma"/>
          <w:sz w:val="22"/>
          <w:szCs w:val="22"/>
        </w:rPr>
        <w:t>dani z přidané hodnoty, ve</w:t>
      </w:r>
      <w:r w:rsidR="00C95E11">
        <w:rPr>
          <w:rFonts w:ascii="Tahoma" w:hAnsi="Tahoma" w:cs="Tahoma"/>
          <w:sz w:val="22"/>
          <w:szCs w:val="22"/>
        </w:rPr>
        <w:t> </w:t>
      </w:r>
      <w:r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127E07C5" w14:textId="77777777" w:rsidR="00A54991" w:rsidRPr="00080BAF" w:rsidRDefault="00A54991" w:rsidP="00525C9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07FCC7CB" w14:textId="77777777" w:rsidR="00A54991" w:rsidRDefault="00A54991" w:rsidP="00525C9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Zhotovitel prohlašuje, že je odborně způsobilý k zajištění předmětu plnění podle této smlouvy.</w:t>
      </w:r>
      <w:r w:rsidR="003A4CF8">
        <w:rPr>
          <w:rFonts w:ascii="Tahoma" w:hAnsi="Tahoma" w:cs="Tahoma"/>
          <w:sz w:val="22"/>
          <w:szCs w:val="22"/>
        </w:rPr>
        <w:t xml:space="preserve"> </w:t>
      </w:r>
    </w:p>
    <w:p w14:paraId="07896535" w14:textId="5129052C" w:rsidR="00F8768D" w:rsidRPr="007F32F8" w:rsidRDefault="3AF115A7" w:rsidP="00525C98">
      <w:pPr>
        <w:numPr>
          <w:ilvl w:val="0"/>
          <w:numId w:val="22"/>
        </w:numPr>
        <w:spacing w:before="120"/>
        <w:jc w:val="both"/>
        <w:rPr>
          <w:rFonts w:ascii="Tahoma" w:hAnsi="Tahoma" w:cs="Tahoma"/>
          <w:sz w:val="22"/>
          <w:szCs w:val="22"/>
        </w:rPr>
      </w:pPr>
      <w:r w:rsidRPr="3AF115A7">
        <w:rPr>
          <w:rFonts w:ascii="Tahoma" w:hAnsi="Tahoma" w:cs="Tahoma"/>
          <w:sz w:val="22"/>
          <w:szCs w:val="22"/>
        </w:rPr>
        <w:t>Smluvní strany berou na vědomí, že součástí plnění dle této smlouvy je rovněž vytvoření informačního modelu stavby v metodice BIM („</w:t>
      </w:r>
      <w:proofErr w:type="spellStart"/>
      <w:r w:rsidRPr="3AF115A7">
        <w:rPr>
          <w:rFonts w:ascii="Tahoma" w:hAnsi="Tahoma" w:cs="Tahoma"/>
          <w:sz w:val="22"/>
          <w:szCs w:val="22"/>
        </w:rPr>
        <w:t>Building</w:t>
      </w:r>
      <w:proofErr w:type="spellEnd"/>
      <w:r w:rsidRPr="3AF115A7">
        <w:rPr>
          <w:rFonts w:ascii="Tahoma" w:hAnsi="Tahoma" w:cs="Tahoma"/>
          <w:sz w:val="22"/>
          <w:szCs w:val="22"/>
        </w:rPr>
        <w:t xml:space="preserve"> </w:t>
      </w:r>
      <w:proofErr w:type="spellStart"/>
      <w:r w:rsidRPr="3AF115A7">
        <w:rPr>
          <w:rFonts w:ascii="Tahoma" w:hAnsi="Tahoma" w:cs="Tahoma"/>
          <w:sz w:val="22"/>
          <w:szCs w:val="22"/>
        </w:rPr>
        <w:t>Information</w:t>
      </w:r>
      <w:proofErr w:type="spellEnd"/>
      <w:r w:rsidRPr="3AF115A7">
        <w:rPr>
          <w:rFonts w:ascii="Tahoma" w:hAnsi="Tahoma" w:cs="Tahoma"/>
          <w:sz w:val="22"/>
          <w:szCs w:val="22"/>
        </w:rPr>
        <w:t xml:space="preserve"> Modelling“, dále jen „BIM“). Metoda BIM je součástí vládní koncepce pro zavádění metody BIM v České republice a součástí procesu digitalizace stavebnictví v České republice. Cílem BIM je za využití počítačového 3D modelování s informacemi o stavbě zlepšit spolupráci, koordinaci a proces rozhodování ve fázi návrhu stavby, při výstavbě a zároveň během provozování stavby. Smluvní strany uzavírají tuto smlouvu s vědomím možných úskalí při plnění této smlouvy, které vyplývají z aktuálního nedostatečného stavu legislativy a metodického vedení ve vztahu k problematice BIM a postupného vývoje technologických možností. Z tohoto důvodu se zavazují v tomto směru reflektovat aktuální vývoj a činit veškeré možné kroky, které povedou k úspěšnému zavedení metody BIM v rámci stavby dle této smlouvy.</w:t>
      </w:r>
      <w:bookmarkStart w:id="0" w:name="_Hlk54165436"/>
    </w:p>
    <w:bookmarkEnd w:id="0"/>
    <w:p w14:paraId="3CFC470B" w14:textId="77777777" w:rsidR="003A4CF8" w:rsidRPr="003A4CF8" w:rsidRDefault="003A4CF8" w:rsidP="00525C98">
      <w:pPr>
        <w:pStyle w:val="OdstavecSmlouvy"/>
        <w:keepLines w:val="0"/>
        <w:numPr>
          <w:ilvl w:val="0"/>
          <w:numId w:val="22"/>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r w:rsidR="00AB102A">
        <w:rPr>
          <w:rFonts w:ascii="Tahoma" w:hAnsi="Tahoma" w:cs="Tahoma"/>
          <w:sz w:val="22"/>
          <w:szCs w:val="22"/>
        </w:rPr>
        <w:t xml:space="preserve"> </w:t>
      </w:r>
    </w:p>
    <w:p w14:paraId="353E51F4" w14:textId="77777777" w:rsidR="00806319" w:rsidRPr="004064B4" w:rsidRDefault="00806319" w:rsidP="00525C98">
      <w:pPr>
        <w:pStyle w:val="OdstavecSmlouvy"/>
        <w:keepLines w:val="0"/>
        <w:numPr>
          <w:ilvl w:val="0"/>
          <w:numId w:val="22"/>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32039F">
        <w:rPr>
          <w:rFonts w:ascii="Tahoma" w:hAnsi="Tahoma" w:cs="Tahoma"/>
          <w:sz w:val="22"/>
          <w:szCs w:val="22"/>
        </w:rPr>
        <w:t>všech příslušných</w:t>
      </w:r>
      <w:r w:rsidR="0021661D">
        <w:rPr>
          <w:rFonts w:ascii="Tahoma" w:hAnsi="Tahoma" w:cs="Tahoma"/>
          <w:sz w:val="22"/>
          <w:szCs w:val="22"/>
        </w:rPr>
        <w:t xml:space="preserve"> dokumen</w:t>
      </w:r>
      <w:r w:rsidR="00135D99">
        <w:rPr>
          <w:rFonts w:ascii="Tahoma" w:hAnsi="Tahoma" w:cs="Tahoma"/>
          <w:sz w:val="22"/>
          <w:szCs w:val="22"/>
        </w:rPr>
        <w:t>tací</w:t>
      </w:r>
      <w:r w:rsidR="0021661D">
        <w:rPr>
          <w:rFonts w:ascii="Tahoma" w:hAnsi="Tahoma" w:cs="Tahoma"/>
          <w:sz w:val="22"/>
          <w:szCs w:val="22"/>
        </w:rPr>
        <w:t xml:space="preserve">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w:t>
      </w:r>
      <w:r w:rsidR="004064B4" w:rsidRPr="00D556DF">
        <w:rPr>
          <w:rFonts w:ascii="Tahoma" w:hAnsi="Tahoma" w:cs="Tahoma"/>
          <w:sz w:val="22"/>
          <w:szCs w:val="22"/>
        </w:rPr>
        <w:t>stavby „</w:t>
      </w:r>
      <w:r w:rsidR="0032039F" w:rsidRPr="00D556DF">
        <w:rPr>
          <w:rFonts w:ascii="Tahoma" w:hAnsi="Tahoma" w:cs="Tahoma"/>
          <w:sz w:val="22"/>
          <w:szCs w:val="22"/>
        </w:rPr>
        <w:t>Výstavba administrativní budovy</w:t>
      </w:r>
      <w:r w:rsidR="007F32F8" w:rsidRPr="00D556DF">
        <w:rPr>
          <w:rFonts w:ascii="Tahoma" w:hAnsi="Tahoma" w:cs="Tahoma"/>
          <w:sz w:val="22"/>
          <w:szCs w:val="22"/>
        </w:rPr>
        <w:t xml:space="preserve">, </w:t>
      </w:r>
      <w:r w:rsidR="0032039F" w:rsidRPr="00D556DF">
        <w:rPr>
          <w:rFonts w:ascii="Tahoma" w:hAnsi="Tahoma" w:cs="Tahoma"/>
          <w:sz w:val="22"/>
          <w:szCs w:val="22"/>
        </w:rPr>
        <w:t>Fontána</w:t>
      </w:r>
      <w:r w:rsidR="004064B4" w:rsidRPr="00C67E4B">
        <w:rPr>
          <w:rFonts w:ascii="Tahoma" w:hAnsi="Tahoma" w:cs="Tahoma"/>
          <w:sz w:val="22"/>
          <w:szCs w:val="22"/>
        </w:rPr>
        <w:t>“</w:t>
      </w:r>
      <w:r w:rsidR="004064B4" w:rsidRPr="009268AA">
        <w:rPr>
          <w:rFonts w:ascii="Tahoma" w:hAnsi="Tahoma" w:cs="Tahoma"/>
          <w:sz w:val="22"/>
          <w:szCs w:val="22"/>
        </w:rPr>
        <w:t xml:space="preserve"> (dále jen „stavba“) včetně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32DAD921" w14:textId="77777777" w:rsidR="00D208AD" w:rsidRPr="0032039F" w:rsidRDefault="00BD592E" w:rsidP="00525C98">
      <w:pPr>
        <w:pStyle w:val="OdstavecSmlouvy"/>
        <w:keepLines w:val="0"/>
        <w:widowControl w:val="0"/>
        <w:numPr>
          <w:ilvl w:val="0"/>
          <w:numId w:val="22"/>
        </w:numPr>
        <w:tabs>
          <w:tab w:val="clear" w:pos="360"/>
          <w:tab w:val="clear" w:pos="426"/>
          <w:tab w:val="clear" w:pos="1701"/>
        </w:tabs>
        <w:spacing w:before="120" w:after="0"/>
        <w:ind w:left="357" w:hanging="357"/>
        <w:rPr>
          <w:rFonts w:ascii="Tahoma" w:hAnsi="Tahoma" w:cs="Tahoma"/>
          <w:sz w:val="22"/>
          <w:szCs w:val="22"/>
        </w:rPr>
      </w:pPr>
      <w:r w:rsidRPr="0032039F">
        <w:rPr>
          <w:rFonts w:ascii="Tahoma" w:hAnsi="Tahoma" w:cs="Tahoma"/>
          <w:sz w:val="22"/>
          <w:szCs w:val="22"/>
        </w:rPr>
        <w:t>Zhotovitel</w:t>
      </w:r>
      <w:r w:rsidR="00D208AD" w:rsidRPr="0032039F">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32039F">
        <w:rPr>
          <w:rFonts w:ascii="Tahoma" w:hAnsi="Tahoma" w:cs="Tahoma"/>
          <w:sz w:val="22"/>
          <w:szCs w:val="22"/>
        </w:rPr>
        <w:t>Zhotovitel</w:t>
      </w:r>
      <w:r w:rsidR="00D208AD" w:rsidRPr="0032039F">
        <w:rPr>
          <w:rFonts w:ascii="Tahoma" w:hAnsi="Tahoma" w:cs="Tahoma"/>
          <w:sz w:val="22"/>
          <w:szCs w:val="22"/>
        </w:rPr>
        <w:t xml:space="preserve"> bere na vědomí, že pokud je uvedené prohlášení nepravdivé, bude smlouva považována za neplatnou.</w:t>
      </w:r>
    </w:p>
    <w:p w14:paraId="10C89883" w14:textId="1A47D1CE"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w:t>
      </w:r>
      <w:r w:rsidR="00AD3E4F">
        <w:rPr>
          <w:rFonts w:ascii="Tahoma" w:hAnsi="Tahoma" w:cs="Tahoma"/>
          <w:sz w:val="22"/>
          <w:szCs w:val="22"/>
        </w:rPr>
        <w:t xml:space="preserve"> provedení zaměření a průzkumů a</w:t>
      </w:r>
      <w:r w:rsidRPr="00080BAF">
        <w:rPr>
          <w:rFonts w:ascii="Tahoma" w:hAnsi="Tahoma" w:cs="Tahoma"/>
          <w:sz w:val="22"/>
          <w:szCs w:val="22"/>
        </w:rPr>
        <w:t xml:space="preserve"> zhotovení</w:t>
      </w:r>
      <w:r w:rsidR="000D180C">
        <w:rPr>
          <w:rFonts w:ascii="Tahoma" w:hAnsi="Tahoma" w:cs="Tahoma"/>
          <w:sz w:val="22"/>
          <w:szCs w:val="22"/>
        </w:rPr>
        <w:t xml:space="preserve"> </w:t>
      </w:r>
      <w:r w:rsidR="00AD3E4F">
        <w:rPr>
          <w:rFonts w:ascii="Tahoma" w:hAnsi="Tahoma" w:cs="Tahoma"/>
          <w:sz w:val="22"/>
          <w:szCs w:val="22"/>
        </w:rPr>
        <w:t>příslušné dokumentace</w:t>
      </w:r>
    </w:p>
    <w:p w14:paraId="7A8FA50A"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73BB6D76" w14:textId="2B7C714A" w:rsidR="000C2217" w:rsidRDefault="57D88EC4" w:rsidP="00525C98">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57D88EC4">
        <w:rPr>
          <w:rFonts w:ascii="Tahoma" w:hAnsi="Tahoma" w:cs="Tahoma"/>
          <w:sz w:val="22"/>
          <w:szCs w:val="22"/>
        </w:rPr>
        <w:t xml:space="preserve">Zhotovitel se zavazuje provést pro objednatele zaměření a průzkumy a zpracovat kompletní dokumentaci stavby včetně projednání s dotčenými orgány státní správy (dále jen „DOSS“) a účastníky řízení (dále jen „dílo“). </w:t>
      </w:r>
    </w:p>
    <w:p w14:paraId="78633961" w14:textId="4D3C5F96" w:rsidR="001D58C3" w:rsidRPr="00BC1738" w:rsidRDefault="50498C6D" w:rsidP="000C2217">
      <w:pPr>
        <w:pStyle w:val="OdstavecSmlouvy"/>
        <w:keepLines w:val="0"/>
        <w:widowControl w:val="0"/>
        <w:tabs>
          <w:tab w:val="clear" w:pos="426"/>
          <w:tab w:val="clear" w:pos="1701"/>
        </w:tabs>
        <w:spacing w:before="120" w:after="0"/>
        <w:ind w:left="357"/>
        <w:rPr>
          <w:rFonts w:ascii="Tahoma" w:hAnsi="Tahoma" w:cs="Tahoma"/>
          <w:sz w:val="22"/>
          <w:szCs w:val="22"/>
        </w:rPr>
      </w:pPr>
      <w:r w:rsidRPr="50498C6D">
        <w:rPr>
          <w:rFonts w:ascii="Tahoma" w:hAnsi="Tahoma" w:cs="Tahoma"/>
          <w:sz w:val="22"/>
          <w:szCs w:val="22"/>
        </w:rPr>
        <w:t>Dokumentace dle této smlouvy bude zpracována na základě stavebního programu ze dne 28. 2. 2021, který je přílohou č. 2 této smlouvy.</w:t>
      </w:r>
    </w:p>
    <w:p w14:paraId="119D45A3" w14:textId="77777777" w:rsidR="009F04C2" w:rsidRPr="007F32F8" w:rsidRDefault="00C54684" w:rsidP="009F04C2">
      <w:pPr>
        <w:pStyle w:val="OdstavecSmlouvy"/>
        <w:keepLines w:val="0"/>
        <w:widowControl w:val="0"/>
        <w:tabs>
          <w:tab w:val="clear" w:pos="426"/>
          <w:tab w:val="clear" w:pos="1701"/>
        </w:tabs>
        <w:spacing w:before="120" w:after="0"/>
        <w:ind w:left="357"/>
        <w:rPr>
          <w:rFonts w:ascii="Tahoma" w:hAnsi="Tahoma" w:cs="Tahoma"/>
          <w:sz w:val="22"/>
          <w:szCs w:val="22"/>
        </w:rPr>
      </w:pPr>
      <w:r w:rsidRPr="007F32F8">
        <w:rPr>
          <w:rFonts w:ascii="Tahoma" w:hAnsi="Tahoma" w:cs="Tahoma"/>
          <w:sz w:val="22"/>
          <w:szCs w:val="22"/>
        </w:rPr>
        <w:t xml:space="preserve">Součástí plnění je </w:t>
      </w:r>
      <w:bookmarkStart w:id="1" w:name="_Hlk54165310"/>
      <w:r w:rsidRPr="007F32F8">
        <w:rPr>
          <w:rFonts w:ascii="Tahoma" w:hAnsi="Tahoma" w:cs="Tahoma"/>
          <w:sz w:val="22"/>
          <w:szCs w:val="22"/>
        </w:rPr>
        <w:t>rovněž vytvoření informačního modelu stavby v metodice BIM</w:t>
      </w:r>
      <w:bookmarkEnd w:id="1"/>
      <w:r w:rsidRPr="007F32F8">
        <w:rPr>
          <w:rFonts w:ascii="Tahoma" w:hAnsi="Tahoma" w:cs="Tahoma"/>
          <w:sz w:val="22"/>
          <w:szCs w:val="22"/>
        </w:rPr>
        <w:t xml:space="preserve">, </w:t>
      </w:r>
      <w:proofErr w:type="gramStart"/>
      <w:r w:rsidRPr="007F32F8">
        <w:rPr>
          <w:rFonts w:ascii="Tahoma" w:hAnsi="Tahoma" w:cs="Tahoma"/>
          <w:sz w:val="22"/>
          <w:szCs w:val="22"/>
        </w:rPr>
        <w:t>ze</w:t>
      </w:r>
      <w:proofErr w:type="gramEnd"/>
      <w:r w:rsidRPr="007F32F8">
        <w:rPr>
          <w:rFonts w:ascii="Tahoma" w:hAnsi="Tahoma" w:cs="Tahoma"/>
          <w:sz w:val="22"/>
          <w:szCs w:val="22"/>
        </w:rPr>
        <w:t xml:space="preserve"> kterého bude </w:t>
      </w:r>
      <w:r w:rsidR="00C94AB8" w:rsidRPr="007F32F8">
        <w:rPr>
          <w:rFonts w:ascii="Tahoma" w:hAnsi="Tahoma" w:cs="Tahoma"/>
          <w:sz w:val="22"/>
          <w:szCs w:val="22"/>
        </w:rPr>
        <w:t>následně zhotovitelem</w:t>
      </w:r>
      <w:r w:rsidRPr="007F32F8">
        <w:rPr>
          <w:rFonts w:ascii="Tahoma" w:hAnsi="Tahoma" w:cs="Tahoma"/>
          <w:sz w:val="22"/>
          <w:szCs w:val="22"/>
        </w:rPr>
        <w:t xml:space="preserve"> generována </w:t>
      </w:r>
      <w:r w:rsidR="00C70253" w:rsidRPr="007F32F8">
        <w:rPr>
          <w:rFonts w:ascii="Tahoma" w:hAnsi="Tahoma" w:cs="Tahoma"/>
          <w:sz w:val="22"/>
          <w:szCs w:val="22"/>
        </w:rPr>
        <w:t xml:space="preserve">příslušná </w:t>
      </w:r>
      <w:r w:rsidRPr="007F32F8">
        <w:rPr>
          <w:rFonts w:ascii="Tahoma" w:hAnsi="Tahoma" w:cs="Tahoma"/>
          <w:sz w:val="22"/>
          <w:szCs w:val="22"/>
        </w:rPr>
        <w:t xml:space="preserve">dokumentace </w:t>
      </w:r>
      <w:r w:rsidR="00C70253" w:rsidRPr="007F32F8">
        <w:rPr>
          <w:rFonts w:ascii="Tahoma" w:hAnsi="Tahoma" w:cs="Tahoma"/>
          <w:sz w:val="22"/>
          <w:szCs w:val="22"/>
        </w:rPr>
        <w:t>dle této smlouvy</w:t>
      </w:r>
      <w:r w:rsidRPr="007F32F8">
        <w:rPr>
          <w:rFonts w:ascii="Tahoma" w:hAnsi="Tahoma" w:cs="Tahoma"/>
          <w:sz w:val="22"/>
          <w:szCs w:val="22"/>
        </w:rPr>
        <w:t>.</w:t>
      </w:r>
    </w:p>
    <w:p w14:paraId="59853A62" w14:textId="77777777" w:rsidR="00A54991" w:rsidRPr="00080BAF" w:rsidRDefault="00A54991" w:rsidP="001D58C3">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sidR="00C95E11">
        <w:rPr>
          <w:rFonts w:ascii="Tahoma" w:hAnsi="Tahoma" w:cs="Tahoma"/>
          <w:sz w:val="22"/>
          <w:szCs w:val="22"/>
        </w:rPr>
        <w:t>na v </w:t>
      </w:r>
      <w:r w:rsidR="002824B7">
        <w:rPr>
          <w:rFonts w:ascii="Tahoma" w:hAnsi="Tahoma" w:cs="Tahoma"/>
          <w:sz w:val="22"/>
          <w:szCs w:val="22"/>
        </w:rPr>
        <w:t>následujících odstavcích</w:t>
      </w:r>
      <w:r w:rsidR="00C95E11">
        <w:rPr>
          <w:rFonts w:ascii="Tahoma" w:hAnsi="Tahoma" w:cs="Tahoma"/>
          <w:sz w:val="22"/>
          <w:szCs w:val="22"/>
        </w:rPr>
        <w:t xml:space="preserve"> tohoto článku smlouvy.</w:t>
      </w:r>
    </w:p>
    <w:p w14:paraId="671D95F8" w14:textId="77777777" w:rsidR="00A54991" w:rsidRDefault="00A54991" w:rsidP="00525C98">
      <w:pPr>
        <w:pStyle w:val="OdstavecSmlouvy"/>
        <w:keepNext/>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750F3929"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6410D394" w14:textId="77777777" w:rsidR="00C95E11" w:rsidRPr="00326F96" w:rsidRDefault="00C95E11" w:rsidP="00525C98">
      <w:pPr>
        <w:pStyle w:val="Smlouva-eslo"/>
        <w:keepNext/>
        <w:widowControl/>
        <w:numPr>
          <w:ilvl w:val="1"/>
          <w:numId w:val="11"/>
        </w:numPr>
        <w:tabs>
          <w:tab w:val="clear" w:pos="792"/>
          <w:tab w:val="left" w:pos="924"/>
        </w:tabs>
        <w:spacing w:line="240" w:lineRule="auto"/>
        <w:ind w:left="924" w:hanging="567"/>
        <w:rPr>
          <w:rFonts w:ascii="Tahoma" w:hAnsi="Tahoma" w:cs="Tahoma"/>
          <w:b/>
          <w:bCs/>
          <w:sz w:val="22"/>
          <w:szCs w:val="22"/>
        </w:rPr>
      </w:pPr>
      <w:r w:rsidRPr="00326F96">
        <w:rPr>
          <w:rFonts w:ascii="Tahoma" w:hAnsi="Tahoma" w:cs="Tahoma"/>
          <w:b/>
          <w:bCs/>
          <w:sz w:val="22"/>
          <w:szCs w:val="22"/>
        </w:rPr>
        <w:t>Zaměření</w:t>
      </w:r>
      <w:r w:rsidR="001248DC">
        <w:rPr>
          <w:rFonts w:ascii="Tahoma" w:hAnsi="Tahoma" w:cs="Tahoma"/>
          <w:b/>
          <w:bCs/>
          <w:sz w:val="22"/>
          <w:szCs w:val="22"/>
        </w:rPr>
        <w:t xml:space="preserve"> </w:t>
      </w:r>
    </w:p>
    <w:p w14:paraId="7491AE01" w14:textId="77777777" w:rsidR="00A54991" w:rsidRPr="007F32F8" w:rsidRDefault="00F10467" w:rsidP="00A26A58">
      <w:pPr>
        <w:pStyle w:val="Smlouva-eslo"/>
        <w:keepNext/>
        <w:widowControl/>
        <w:spacing w:before="60" w:line="240" w:lineRule="auto"/>
        <w:ind w:left="924"/>
        <w:rPr>
          <w:rFonts w:ascii="Tahoma" w:hAnsi="Tahoma" w:cs="Tahoma"/>
          <w:sz w:val="22"/>
          <w:szCs w:val="22"/>
        </w:rPr>
      </w:pPr>
      <w:r w:rsidRPr="007F32F8">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sidR="00CA584D" w:rsidRPr="007F32F8">
        <w:rPr>
          <w:rFonts w:ascii="Tahoma" w:hAnsi="Tahoma" w:cs="Tahoma"/>
          <w:sz w:val="22"/>
          <w:szCs w:val="22"/>
        </w:rPr>
        <w:t>y.</w:t>
      </w:r>
      <w:bookmarkStart w:id="2" w:name="_Hlk42245209"/>
      <w:r w:rsidRPr="007F32F8">
        <w:rPr>
          <w:rFonts w:ascii="Tahoma" w:hAnsi="Tahoma" w:cs="Tahoma"/>
          <w:sz w:val="22"/>
          <w:szCs w:val="22"/>
        </w:rPr>
        <w:t xml:space="preserve"> </w:t>
      </w:r>
      <w:bookmarkEnd w:id="2"/>
      <w:r w:rsidRPr="007F32F8">
        <w:rPr>
          <w:rFonts w:ascii="Tahoma" w:hAnsi="Tahoma" w:cs="Tahoma"/>
          <w:sz w:val="22"/>
          <w:szCs w:val="22"/>
        </w:rPr>
        <w:t xml:space="preserve">Toto zaměření bude provedeno vždy, </w:t>
      </w:r>
      <w:r w:rsidRPr="007F32F8">
        <w:rPr>
          <w:rFonts w:ascii="Tahoma" w:hAnsi="Tahoma" w:cs="Tahoma"/>
          <w:sz w:val="22"/>
          <w:szCs w:val="22"/>
        </w:rPr>
        <w:lastRenderedPageBreak/>
        <w:t>bez</w:t>
      </w:r>
      <w:r w:rsidR="0029297E" w:rsidRPr="007F32F8">
        <w:rPr>
          <w:rFonts w:ascii="Tahoma" w:hAnsi="Tahoma" w:cs="Tahoma"/>
          <w:sz w:val="22"/>
          <w:szCs w:val="22"/>
        </w:rPr>
        <w:t> </w:t>
      </w:r>
      <w:r w:rsidRPr="007F32F8">
        <w:rPr>
          <w:rFonts w:ascii="Tahoma" w:hAnsi="Tahoma" w:cs="Tahoma"/>
          <w:sz w:val="22"/>
          <w:szCs w:val="22"/>
        </w:rPr>
        <w:t>ohledu na stav stávající pasportizace objektu</w:t>
      </w:r>
      <w:r w:rsidR="001248DC" w:rsidRPr="007F32F8">
        <w:rPr>
          <w:rFonts w:ascii="Tahoma" w:hAnsi="Tahoma" w:cs="Tahoma"/>
          <w:sz w:val="22"/>
          <w:szCs w:val="22"/>
        </w:rPr>
        <w:t>.</w:t>
      </w:r>
      <w:r w:rsidRPr="007F32F8">
        <w:rPr>
          <w:rFonts w:ascii="Tahoma" w:hAnsi="Tahoma" w:cs="Tahoma"/>
          <w:sz w:val="22"/>
          <w:szCs w:val="22"/>
        </w:rPr>
        <w:t xml:space="preserve"> </w:t>
      </w:r>
      <w:r w:rsidR="001248DC" w:rsidRPr="007F32F8">
        <w:rPr>
          <w:rFonts w:ascii="Tahoma" w:hAnsi="Tahoma" w:cs="Tahoma"/>
          <w:sz w:val="22"/>
          <w:szCs w:val="22"/>
        </w:rPr>
        <w:t>Z</w:t>
      </w:r>
      <w:r w:rsidRPr="007F32F8">
        <w:rPr>
          <w:rFonts w:ascii="Tahoma" w:hAnsi="Tahoma" w:cs="Tahoma"/>
          <w:sz w:val="22"/>
          <w:szCs w:val="22"/>
        </w:rPr>
        <w:t>dokumentován bude skutečný stav k</w:t>
      </w:r>
      <w:r w:rsidR="00EC5C79" w:rsidRPr="007F32F8">
        <w:rPr>
          <w:rFonts w:ascii="Tahoma" w:hAnsi="Tahoma" w:cs="Tahoma"/>
          <w:sz w:val="22"/>
          <w:szCs w:val="22"/>
        </w:rPr>
        <w:t> </w:t>
      </w:r>
      <w:r w:rsidRPr="007F32F8">
        <w:rPr>
          <w:rFonts w:ascii="Tahoma" w:hAnsi="Tahoma" w:cs="Tahoma"/>
          <w:sz w:val="22"/>
          <w:szCs w:val="22"/>
        </w:rPr>
        <w:t xml:space="preserve">datu </w:t>
      </w:r>
      <w:r w:rsidR="003255EC" w:rsidRPr="007F32F8">
        <w:rPr>
          <w:rFonts w:ascii="Tahoma" w:hAnsi="Tahoma" w:cs="Tahoma"/>
          <w:sz w:val="22"/>
          <w:szCs w:val="22"/>
        </w:rPr>
        <w:t>provedení této části díla</w:t>
      </w:r>
      <w:r w:rsidRPr="007F32F8">
        <w:rPr>
          <w:rFonts w:ascii="Tahoma" w:hAnsi="Tahoma" w:cs="Tahoma"/>
          <w:sz w:val="22"/>
          <w:szCs w:val="22"/>
        </w:rPr>
        <w:t>. Součástí zaměření bude podrobná fotodokumentace stávajícího stavu objektu</w:t>
      </w:r>
      <w:r w:rsidR="008A75F1" w:rsidRPr="007F32F8">
        <w:rPr>
          <w:rFonts w:ascii="Tahoma" w:hAnsi="Tahoma" w:cs="Tahoma"/>
          <w:sz w:val="22"/>
          <w:szCs w:val="22"/>
        </w:rPr>
        <w:t>.</w:t>
      </w:r>
      <w:r w:rsidR="001C47CC" w:rsidRPr="007F32F8">
        <w:rPr>
          <w:rFonts w:ascii="Tahoma" w:hAnsi="Tahoma" w:cs="Tahoma"/>
          <w:sz w:val="22"/>
          <w:szCs w:val="22"/>
        </w:rPr>
        <w:t xml:space="preserve"> Zhotovitel bere na vědomí, že dokumentace stávajícího stavu </w:t>
      </w:r>
      <w:r w:rsidR="003255EC" w:rsidRPr="007F32F8">
        <w:rPr>
          <w:rFonts w:ascii="Tahoma" w:hAnsi="Tahoma" w:cs="Tahoma"/>
          <w:sz w:val="22"/>
          <w:szCs w:val="22"/>
        </w:rPr>
        <w:t>objektu</w:t>
      </w:r>
      <w:r w:rsidR="001C47CC" w:rsidRPr="007F32F8">
        <w:rPr>
          <w:rFonts w:ascii="Tahoma" w:hAnsi="Tahoma" w:cs="Tahoma"/>
          <w:sz w:val="22"/>
          <w:szCs w:val="22"/>
        </w:rPr>
        <w:t xml:space="preserve"> nemusí odpovídat je</w:t>
      </w:r>
      <w:r w:rsidR="003255EC" w:rsidRPr="007F32F8">
        <w:rPr>
          <w:rFonts w:ascii="Tahoma" w:hAnsi="Tahoma" w:cs="Tahoma"/>
          <w:sz w:val="22"/>
          <w:szCs w:val="22"/>
        </w:rPr>
        <w:t>ho</w:t>
      </w:r>
      <w:r w:rsidR="001C47CC" w:rsidRPr="007F32F8">
        <w:rPr>
          <w:rFonts w:ascii="Tahoma" w:hAnsi="Tahoma" w:cs="Tahoma"/>
          <w:sz w:val="22"/>
          <w:szCs w:val="22"/>
        </w:rPr>
        <w:t xml:space="preserve"> skutečnému aktuálnímu stavu a zhotovitel je povinen tento stav prověřit a případně tuto dokumentaci doplnit v rozsahu nezbytně nutném pro zpracování díla.</w:t>
      </w:r>
    </w:p>
    <w:p w14:paraId="13CD4305" w14:textId="77777777" w:rsidR="00A54991" w:rsidRPr="00080BAF" w:rsidRDefault="00A54991" w:rsidP="00525C98">
      <w:pPr>
        <w:pStyle w:val="Smlouva-eslo"/>
        <w:keepNext/>
        <w:widowControl/>
        <w:numPr>
          <w:ilvl w:val="1"/>
          <w:numId w:val="11"/>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Průzkumy</w:t>
      </w:r>
    </w:p>
    <w:p w14:paraId="4490C499" w14:textId="77777777" w:rsidR="006D56B9" w:rsidRPr="00775C53" w:rsidRDefault="00A54991" w:rsidP="00A26A58">
      <w:pPr>
        <w:pStyle w:val="Smlouva-eslo"/>
        <w:widowControl/>
        <w:spacing w:before="60" w:line="240" w:lineRule="auto"/>
        <w:ind w:left="924"/>
        <w:rPr>
          <w:rFonts w:ascii="Tahoma" w:hAnsi="Tahoma" w:cs="Tahoma"/>
          <w:sz w:val="22"/>
          <w:szCs w:val="22"/>
        </w:rPr>
      </w:pPr>
      <w:r w:rsidRPr="00CB7AE0">
        <w:rPr>
          <w:rFonts w:ascii="Tahoma" w:hAnsi="Tahoma" w:cs="Tahoma"/>
          <w:sz w:val="22"/>
          <w:szCs w:val="22"/>
        </w:rPr>
        <w:t xml:space="preserve">Předmětem této části díla budou veškeré průzkumy potřebné pro zpracování </w:t>
      </w:r>
      <w:r w:rsidR="0028763A">
        <w:rPr>
          <w:rFonts w:ascii="Tahoma" w:hAnsi="Tahoma" w:cs="Tahoma"/>
          <w:sz w:val="22"/>
          <w:szCs w:val="22"/>
        </w:rPr>
        <w:t>příslušné dokumentace dle této smlouvy</w:t>
      </w:r>
      <w:r w:rsidRPr="00775C53">
        <w:rPr>
          <w:rFonts w:ascii="Tahoma" w:hAnsi="Tahoma" w:cs="Tahoma"/>
          <w:sz w:val="22"/>
          <w:szCs w:val="22"/>
        </w:rPr>
        <w:t>.</w:t>
      </w:r>
    </w:p>
    <w:p w14:paraId="00D2FAC0" w14:textId="77777777" w:rsidR="00A54991" w:rsidRPr="002A44DB" w:rsidRDefault="001438B1" w:rsidP="00A26A58">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00F10467" w:rsidRPr="002A44DB">
        <w:rPr>
          <w:rFonts w:ascii="Tahoma" w:hAnsi="Tahoma" w:cs="Tahoma"/>
          <w:sz w:val="22"/>
          <w:szCs w:val="22"/>
        </w:rPr>
        <w:t xml:space="preserve">ude </w:t>
      </w:r>
      <w:r w:rsidR="001A257B">
        <w:rPr>
          <w:rFonts w:ascii="Tahoma" w:hAnsi="Tahoma" w:cs="Tahoma"/>
          <w:sz w:val="22"/>
          <w:szCs w:val="22"/>
        </w:rPr>
        <w:t xml:space="preserve">se </w:t>
      </w:r>
      <w:r w:rsidR="00F10467" w:rsidRPr="001A257B">
        <w:rPr>
          <w:rFonts w:ascii="Tahoma" w:hAnsi="Tahoma" w:cs="Tahoma"/>
          <w:sz w:val="22"/>
          <w:szCs w:val="22"/>
        </w:rPr>
        <w:t>jednat o</w:t>
      </w:r>
      <w:r w:rsidR="00F10467" w:rsidRPr="002A44DB">
        <w:rPr>
          <w:rFonts w:ascii="Tahoma" w:hAnsi="Tahoma" w:cs="Tahoma"/>
          <w:sz w:val="22"/>
          <w:szCs w:val="22"/>
        </w:rPr>
        <w:t xml:space="preserve"> tyto průzkumy:</w:t>
      </w:r>
    </w:p>
    <w:p w14:paraId="1034F7A9" w14:textId="72816183" w:rsidR="005B2EA2" w:rsidRPr="007F32F8" w:rsidRDefault="3F68B568" w:rsidP="00525C98">
      <w:pPr>
        <w:pStyle w:val="Zkladntextodsazen2"/>
        <w:numPr>
          <w:ilvl w:val="0"/>
          <w:numId w:val="27"/>
        </w:numPr>
        <w:tabs>
          <w:tab w:val="left" w:pos="1304"/>
        </w:tabs>
        <w:spacing w:before="40"/>
        <w:ind w:left="1304" w:hanging="340"/>
        <w:rPr>
          <w:rFonts w:ascii="Tahoma" w:eastAsia="Tahoma" w:hAnsi="Tahoma" w:cs="Tahoma"/>
          <w:sz w:val="22"/>
          <w:szCs w:val="22"/>
        </w:rPr>
      </w:pPr>
      <w:r w:rsidRPr="3F68B568">
        <w:rPr>
          <w:rFonts w:ascii="Tahoma" w:hAnsi="Tahoma" w:cs="Tahoma"/>
          <w:sz w:val="22"/>
          <w:szCs w:val="22"/>
        </w:rPr>
        <w:t xml:space="preserve">inženýrsko-geologický, </w:t>
      </w:r>
    </w:p>
    <w:p w14:paraId="5B0DBE59" w14:textId="77777777" w:rsidR="00F10467" w:rsidRPr="007F32F8" w:rsidRDefault="00F10467" w:rsidP="00525C98">
      <w:pPr>
        <w:pStyle w:val="Zkladntextodsazen2"/>
        <w:numPr>
          <w:ilvl w:val="0"/>
          <w:numId w:val="27"/>
        </w:numPr>
        <w:tabs>
          <w:tab w:val="left" w:pos="1304"/>
        </w:tabs>
        <w:spacing w:before="40"/>
        <w:ind w:left="1304" w:hanging="340"/>
        <w:rPr>
          <w:rFonts w:ascii="Tahoma" w:hAnsi="Tahoma" w:cs="Tahoma"/>
          <w:sz w:val="22"/>
          <w:szCs w:val="22"/>
        </w:rPr>
      </w:pPr>
      <w:r w:rsidRPr="007F32F8">
        <w:rPr>
          <w:rFonts w:ascii="Tahoma" w:hAnsi="Tahoma" w:cs="Tahoma"/>
          <w:sz w:val="22"/>
          <w:szCs w:val="22"/>
        </w:rPr>
        <w:t>hydrogeologický průzkum,</w:t>
      </w:r>
    </w:p>
    <w:p w14:paraId="394C3FC3" w14:textId="1A65200E" w:rsidR="00F10467" w:rsidRPr="007F32F8" w:rsidRDefault="3F68B568" w:rsidP="00525C98">
      <w:pPr>
        <w:pStyle w:val="Zkladntextodsazen2"/>
        <w:numPr>
          <w:ilvl w:val="0"/>
          <w:numId w:val="27"/>
        </w:numPr>
        <w:tabs>
          <w:tab w:val="left" w:pos="1304"/>
        </w:tabs>
        <w:spacing w:before="40"/>
        <w:ind w:left="1304" w:hanging="340"/>
        <w:rPr>
          <w:rFonts w:ascii="Tahoma" w:hAnsi="Tahoma" w:cs="Tahoma"/>
          <w:sz w:val="22"/>
          <w:szCs w:val="22"/>
        </w:rPr>
      </w:pPr>
      <w:r w:rsidRPr="3F68B568">
        <w:rPr>
          <w:rFonts w:ascii="Tahoma" w:hAnsi="Tahoma" w:cs="Tahoma"/>
          <w:sz w:val="22"/>
          <w:szCs w:val="22"/>
        </w:rPr>
        <w:t>radonový průzkum.</w:t>
      </w:r>
    </w:p>
    <w:p w14:paraId="5B68C46A" w14:textId="34543B21" w:rsidR="0087353F" w:rsidRDefault="3F68B568" w:rsidP="3F68B568">
      <w:pPr>
        <w:pStyle w:val="Zkladntextodsazen2"/>
        <w:tabs>
          <w:tab w:val="left" w:pos="1304"/>
        </w:tabs>
        <w:spacing w:before="20"/>
        <w:ind w:left="907" w:firstLine="0"/>
        <w:rPr>
          <w:rFonts w:ascii="Tahoma" w:hAnsi="Tahoma" w:cs="Tahoma"/>
          <w:sz w:val="22"/>
          <w:szCs w:val="22"/>
        </w:rPr>
      </w:pPr>
      <w:r w:rsidRPr="3F68B568">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5D43EBDA" w14:textId="629274FA" w:rsidR="00C70253" w:rsidRPr="00C70253" w:rsidRDefault="00C15E3E" w:rsidP="00525C98">
      <w:pPr>
        <w:pStyle w:val="Smlouva-eslo"/>
        <w:keepNext/>
        <w:numPr>
          <w:ilvl w:val="1"/>
          <w:numId w:val="11"/>
        </w:numPr>
        <w:tabs>
          <w:tab w:val="clear" w:pos="792"/>
          <w:tab w:val="left" w:pos="924"/>
        </w:tabs>
        <w:rPr>
          <w:rFonts w:ascii="Tahoma" w:hAnsi="Tahoma" w:cs="Tahoma"/>
          <w:b/>
          <w:bCs/>
          <w:sz w:val="22"/>
          <w:szCs w:val="22"/>
        </w:rPr>
      </w:pPr>
      <w:r>
        <w:rPr>
          <w:rFonts w:ascii="Tahoma" w:hAnsi="Tahoma" w:cs="Tahoma"/>
          <w:b/>
          <w:bCs/>
          <w:sz w:val="22"/>
          <w:szCs w:val="22"/>
        </w:rPr>
        <w:t xml:space="preserve">   </w:t>
      </w:r>
      <w:r w:rsidR="00C70253" w:rsidRPr="00C70253">
        <w:rPr>
          <w:rFonts w:ascii="Tahoma" w:hAnsi="Tahoma" w:cs="Tahoma"/>
          <w:b/>
          <w:bCs/>
          <w:sz w:val="22"/>
          <w:szCs w:val="22"/>
        </w:rPr>
        <w:t xml:space="preserve">Dokumentace bouracích prací (dále </w:t>
      </w:r>
      <w:r w:rsidR="00C70253">
        <w:rPr>
          <w:rFonts w:ascii="Tahoma" w:hAnsi="Tahoma" w:cs="Tahoma"/>
          <w:b/>
          <w:bCs/>
          <w:sz w:val="22"/>
          <w:szCs w:val="22"/>
        </w:rPr>
        <w:t>také jako</w:t>
      </w:r>
      <w:r w:rsidR="00C70253" w:rsidRPr="00C70253">
        <w:rPr>
          <w:rFonts w:ascii="Tahoma" w:hAnsi="Tahoma" w:cs="Tahoma"/>
          <w:b/>
          <w:bCs/>
          <w:sz w:val="22"/>
          <w:szCs w:val="22"/>
        </w:rPr>
        <w:t xml:space="preserve"> „D</w:t>
      </w:r>
      <w:r w:rsidR="0048190E">
        <w:rPr>
          <w:rFonts w:ascii="Tahoma" w:hAnsi="Tahoma" w:cs="Tahoma"/>
          <w:b/>
          <w:bCs/>
          <w:sz w:val="22"/>
          <w:szCs w:val="22"/>
        </w:rPr>
        <w:t>EM</w:t>
      </w:r>
      <w:r w:rsidR="00C70253" w:rsidRPr="00C70253">
        <w:rPr>
          <w:rFonts w:ascii="Tahoma" w:hAnsi="Tahoma" w:cs="Tahoma"/>
          <w:b/>
          <w:bCs/>
          <w:sz w:val="22"/>
          <w:szCs w:val="22"/>
        </w:rPr>
        <w:t>“)</w:t>
      </w:r>
    </w:p>
    <w:p w14:paraId="11BBEB3B" w14:textId="77777777" w:rsidR="00C70253" w:rsidRPr="00C70253" w:rsidRDefault="0028763A" w:rsidP="00C70253">
      <w:pPr>
        <w:pStyle w:val="Smlouva-eslo"/>
        <w:keepNext/>
        <w:ind w:left="993"/>
        <w:rPr>
          <w:rFonts w:ascii="Tahoma" w:hAnsi="Tahoma" w:cs="Tahoma"/>
          <w:bCs/>
          <w:sz w:val="22"/>
          <w:szCs w:val="22"/>
        </w:rPr>
      </w:pPr>
      <w:r>
        <w:rPr>
          <w:rFonts w:ascii="Tahoma" w:hAnsi="Tahoma" w:cs="Tahoma"/>
          <w:bCs/>
          <w:sz w:val="22"/>
          <w:szCs w:val="22"/>
        </w:rPr>
        <w:t>Předmětem této části díla je zpracování d</w:t>
      </w:r>
      <w:r w:rsidR="00C70253" w:rsidRPr="00C70253">
        <w:rPr>
          <w:rFonts w:ascii="Tahoma" w:hAnsi="Tahoma" w:cs="Tahoma"/>
          <w:bCs/>
          <w:sz w:val="22"/>
          <w:szCs w:val="22"/>
        </w:rPr>
        <w:t>okumentace bouracích prací</w:t>
      </w:r>
      <w:r>
        <w:rPr>
          <w:rFonts w:ascii="Tahoma" w:hAnsi="Tahoma" w:cs="Tahoma"/>
          <w:bCs/>
          <w:sz w:val="22"/>
          <w:szCs w:val="22"/>
        </w:rPr>
        <w:t>, která</w:t>
      </w:r>
      <w:r w:rsidR="00C70253" w:rsidRPr="00C70253">
        <w:rPr>
          <w:rFonts w:ascii="Tahoma" w:hAnsi="Tahoma" w:cs="Tahoma"/>
          <w:bCs/>
          <w:sz w:val="22"/>
          <w:szCs w:val="22"/>
        </w:rPr>
        <w:t xml:space="preserve"> bude obsahovat veškeré náležitosti stanovené vyhláškou</w:t>
      </w:r>
      <w:r w:rsidRPr="0028763A">
        <w:rPr>
          <w:rFonts w:ascii="Tahoma" w:hAnsi="Tahoma" w:cs="Tahoma"/>
          <w:bCs/>
          <w:sz w:val="22"/>
          <w:szCs w:val="22"/>
        </w:rPr>
        <w:t xml:space="preserve"> </w:t>
      </w:r>
      <w:r w:rsidRPr="00C70253">
        <w:rPr>
          <w:rFonts w:ascii="Tahoma" w:hAnsi="Tahoma" w:cs="Tahoma"/>
          <w:bCs/>
          <w:sz w:val="22"/>
          <w:szCs w:val="22"/>
        </w:rPr>
        <w:t>č. 499/2006 Sb.</w:t>
      </w:r>
      <w:r>
        <w:rPr>
          <w:rFonts w:ascii="Tahoma" w:hAnsi="Tahoma" w:cs="Tahoma"/>
          <w:bCs/>
          <w:sz w:val="22"/>
          <w:szCs w:val="22"/>
        </w:rPr>
        <w:t>,</w:t>
      </w:r>
      <w:r w:rsidR="00C70253" w:rsidRPr="00C70253">
        <w:rPr>
          <w:rFonts w:ascii="Tahoma" w:hAnsi="Tahoma" w:cs="Tahoma"/>
          <w:bCs/>
          <w:sz w:val="22"/>
          <w:szCs w:val="22"/>
        </w:rPr>
        <w:t xml:space="preserve"> </w:t>
      </w:r>
      <w:r w:rsidRPr="00BC16B0">
        <w:rPr>
          <w:rFonts w:ascii="Tahoma" w:hAnsi="Tahoma" w:cs="Tahoma"/>
          <w:sz w:val="22"/>
          <w:szCs w:val="22"/>
        </w:rPr>
        <w:t xml:space="preserve">o dokumentaci staveb, ve znění pozdějších předpisů (dále jen „vyhláška č. 499/2006 Sb.“) </w:t>
      </w:r>
      <w:r w:rsidR="00C70253" w:rsidRPr="00C70253">
        <w:rPr>
          <w:rFonts w:ascii="Tahoma" w:hAnsi="Tahoma" w:cs="Tahoma"/>
          <w:bCs/>
          <w:sz w:val="22"/>
          <w:szCs w:val="22"/>
        </w:rPr>
        <w:t xml:space="preserve">tak, aby v souladu se </w:t>
      </w:r>
      <w:r w:rsidRPr="00BF0CD9">
        <w:rPr>
          <w:rFonts w:ascii="Tahoma" w:hAnsi="Tahoma" w:cs="Tahoma"/>
          <w:sz w:val="22"/>
          <w:szCs w:val="22"/>
        </w:rPr>
        <w:t>zákonem č. 183/2006 Sb.,</w:t>
      </w:r>
      <w:r w:rsidRPr="00092F0C">
        <w:rPr>
          <w:rFonts w:ascii="Tahoma" w:hAnsi="Tahoma" w:cs="Tahoma"/>
          <w:sz w:val="22"/>
          <w:szCs w:val="22"/>
        </w:rPr>
        <w:t xml:space="preserve"> 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(dále jen „stavební zákon“) </w:t>
      </w:r>
      <w:r w:rsidR="00C70253" w:rsidRPr="00C70253">
        <w:rPr>
          <w:rFonts w:ascii="Tahoma" w:hAnsi="Tahoma" w:cs="Tahoma"/>
          <w:bCs/>
          <w:sz w:val="22"/>
          <w:szCs w:val="22"/>
        </w:rPr>
        <w:t>a jeho souvisejícími předpisy</w:t>
      </w:r>
      <w:r>
        <w:rPr>
          <w:rFonts w:ascii="Tahoma" w:hAnsi="Tahoma" w:cs="Tahoma"/>
          <w:bCs/>
          <w:sz w:val="22"/>
          <w:szCs w:val="22"/>
        </w:rPr>
        <w:t xml:space="preserve"> </w:t>
      </w:r>
      <w:r w:rsidR="00C70253" w:rsidRPr="00C70253">
        <w:rPr>
          <w:rFonts w:ascii="Tahoma" w:hAnsi="Tahoma" w:cs="Tahoma"/>
          <w:bCs/>
          <w:sz w:val="22"/>
          <w:szCs w:val="22"/>
        </w:rPr>
        <w:t>mohlo být vydáno povolení odstranění stav</w:t>
      </w:r>
      <w:r w:rsidR="0044135A">
        <w:rPr>
          <w:rFonts w:ascii="Tahoma" w:hAnsi="Tahoma" w:cs="Tahoma"/>
          <w:bCs/>
          <w:sz w:val="22"/>
          <w:szCs w:val="22"/>
        </w:rPr>
        <w:t>by</w:t>
      </w:r>
      <w:r w:rsidR="00C70253" w:rsidRPr="00C70253">
        <w:rPr>
          <w:rFonts w:ascii="Tahoma" w:hAnsi="Tahoma" w:cs="Tahoma"/>
          <w:bCs/>
          <w:sz w:val="22"/>
          <w:szCs w:val="22"/>
        </w:rPr>
        <w:t xml:space="preserve"> u stávajícíh</w:t>
      </w:r>
      <w:r w:rsidR="0044135A">
        <w:rPr>
          <w:rFonts w:ascii="Tahoma" w:hAnsi="Tahoma" w:cs="Tahoma"/>
          <w:bCs/>
          <w:sz w:val="22"/>
          <w:szCs w:val="22"/>
        </w:rPr>
        <w:t>o</w:t>
      </w:r>
      <w:r w:rsidR="00C70253" w:rsidRPr="00C70253">
        <w:rPr>
          <w:rFonts w:ascii="Tahoma" w:hAnsi="Tahoma" w:cs="Tahoma"/>
          <w:bCs/>
          <w:sz w:val="22"/>
          <w:szCs w:val="22"/>
        </w:rPr>
        <w:t xml:space="preserve"> objekt</w:t>
      </w:r>
      <w:r w:rsidR="0044135A">
        <w:rPr>
          <w:rFonts w:ascii="Tahoma" w:hAnsi="Tahoma" w:cs="Tahoma"/>
          <w:bCs/>
          <w:sz w:val="22"/>
          <w:szCs w:val="22"/>
        </w:rPr>
        <w:t>u</w:t>
      </w:r>
      <w:r>
        <w:rPr>
          <w:rFonts w:ascii="Tahoma" w:hAnsi="Tahoma" w:cs="Tahoma"/>
          <w:bCs/>
          <w:sz w:val="22"/>
          <w:szCs w:val="22"/>
        </w:rPr>
        <w:t>, kter</w:t>
      </w:r>
      <w:r w:rsidR="0044135A">
        <w:rPr>
          <w:rFonts w:ascii="Tahoma" w:hAnsi="Tahoma" w:cs="Tahoma"/>
          <w:bCs/>
          <w:sz w:val="22"/>
          <w:szCs w:val="22"/>
        </w:rPr>
        <w:t>ý</w:t>
      </w:r>
      <w:r>
        <w:rPr>
          <w:rFonts w:ascii="Tahoma" w:hAnsi="Tahoma" w:cs="Tahoma"/>
          <w:bCs/>
          <w:sz w:val="22"/>
          <w:szCs w:val="22"/>
        </w:rPr>
        <w:t xml:space="preserve"> m</w:t>
      </w:r>
      <w:r w:rsidR="0044135A">
        <w:rPr>
          <w:rFonts w:ascii="Tahoma" w:hAnsi="Tahoma" w:cs="Tahoma"/>
          <w:bCs/>
          <w:sz w:val="22"/>
          <w:szCs w:val="22"/>
        </w:rPr>
        <w:t>á</w:t>
      </w:r>
      <w:r>
        <w:rPr>
          <w:rFonts w:ascii="Tahoma" w:hAnsi="Tahoma" w:cs="Tahoma"/>
          <w:bCs/>
          <w:sz w:val="22"/>
          <w:szCs w:val="22"/>
        </w:rPr>
        <w:t xml:space="preserve"> být demolován</w:t>
      </w:r>
      <w:r w:rsidR="00C70253" w:rsidRPr="00C70253">
        <w:rPr>
          <w:rFonts w:ascii="Tahoma" w:hAnsi="Tahoma" w:cs="Tahoma"/>
          <w:bCs/>
          <w:sz w:val="22"/>
          <w:szCs w:val="22"/>
        </w:rPr>
        <w:t>.</w:t>
      </w:r>
    </w:p>
    <w:p w14:paraId="713BF286" w14:textId="006ECAAD" w:rsidR="00881331" w:rsidRPr="007836A6" w:rsidRDefault="00881331" w:rsidP="00525C98">
      <w:pPr>
        <w:pStyle w:val="Smlouva-eslo"/>
        <w:keepNext/>
        <w:widowControl/>
        <w:numPr>
          <w:ilvl w:val="1"/>
          <w:numId w:val="11"/>
        </w:numPr>
        <w:tabs>
          <w:tab w:val="clear" w:pos="792"/>
        </w:tabs>
        <w:spacing w:line="240" w:lineRule="auto"/>
        <w:ind w:left="993" w:hanging="633"/>
        <w:rPr>
          <w:rFonts w:ascii="Tahoma" w:hAnsi="Tahoma" w:cs="Tahoma"/>
          <w:b/>
          <w:bCs/>
          <w:sz w:val="22"/>
          <w:szCs w:val="22"/>
        </w:rPr>
      </w:pPr>
      <w:r w:rsidRPr="00080BAF">
        <w:rPr>
          <w:rFonts w:ascii="Tahoma" w:hAnsi="Tahoma" w:cs="Tahoma"/>
          <w:b/>
          <w:bCs/>
          <w:sz w:val="22"/>
          <w:szCs w:val="22"/>
        </w:rPr>
        <w:t>Dokumentace</w:t>
      </w:r>
      <w:r>
        <w:rPr>
          <w:rFonts w:ascii="Tahoma" w:hAnsi="Tahoma" w:cs="Tahoma"/>
          <w:b/>
          <w:bCs/>
          <w:sz w:val="22"/>
          <w:szCs w:val="22"/>
        </w:rPr>
        <w:t> studie stavby</w:t>
      </w:r>
      <w:r w:rsidR="00ED107D">
        <w:rPr>
          <w:rFonts w:ascii="Tahoma" w:hAnsi="Tahoma" w:cs="Tahoma"/>
          <w:b/>
          <w:bCs/>
          <w:sz w:val="22"/>
          <w:szCs w:val="22"/>
        </w:rPr>
        <w:t xml:space="preserve"> </w:t>
      </w:r>
      <w:r w:rsidR="00ED107D" w:rsidRPr="007F32F8">
        <w:rPr>
          <w:rFonts w:ascii="Tahoma" w:hAnsi="Tahoma" w:cs="Tahoma"/>
          <w:b/>
          <w:bCs/>
          <w:sz w:val="22"/>
          <w:szCs w:val="22"/>
        </w:rPr>
        <w:t>včetně návrhu interiéru</w:t>
      </w:r>
      <w:r>
        <w:rPr>
          <w:rFonts w:ascii="Tahoma" w:hAnsi="Tahoma" w:cs="Tahoma"/>
          <w:b/>
          <w:bCs/>
          <w:sz w:val="22"/>
          <w:szCs w:val="22"/>
        </w:rPr>
        <w:t xml:space="preserve"> </w:t>
      </w:r>
      <w:r w:rsidRPr="00080BAF">
        <w:rPr>
          <w:rFonts w:ascii="Tahoma" w:hAnsi="Tahoma" w:cs="Tahoma"/>
          <w:b/>
          <w:bCs/>
          <w:sz w:val="22"/>
          <w:szCs w:val="22"/>
        </w:rPr>
        <w:t>(</w:t>
      </w:r>
      <w:r>
        <w:rPr>
          <w:rFonts w:ascii="Tahoma" w:hAnsi="Tahoma" w:cs="Tahoma"/>
          <w:b/>
          <w:bCs/>
          <w:sz w:val="22"/>
          <w:szCs w:val="22"/>
        </w:rPr>
        <w:t>dále také jako</w:t>
      </w:r>
      <w:r w:rsidR="00AD3E4F">
        <w:rPr>
          <w:rFonts w:ascii="Tahoma" w:hAnsi="Tahoma" w:cs="Tahoma"/>
          <w:b/>
          <w:bCs/>
          <w:sz w:val="22"/>
          <w:szCs w:val="22"/>
        </w:rPr>
        <w:t xml:space="preserve"> „studie“ nebo</w:t>
      </w:r>
      <w:r>
        <w:rPr>
          <w:rFonts w:ascii="Tahoma" w:hAnsi="Tahoma" w:cs="Tahoma"/>
          <w:b/>
          <w:bCs/>
          <w:sz w:val="22"/>
          <w:szCs w:val="22"/>
        </w:rPr>
        <w:t xml:space="preserve"> „S</w:t>
      </w:r>
      <w:r w:rsidR="0048190E">
        <w:rPr>
          <w:rFonts w:ascii="Tahoma" w:hAnsi="Tahoma" w:cs="Tahoma"/>
          <w:b/>
          <w:bCs/>
          <w:sz w:val="22"/>
          <w:szCs w:val="22"/>
        </w:rPr>
        <w:t>TU</w:t>
      </w:r>
      <w:r>
        <w:rPr>
          <w:rFonts w:ascii="Tahoma" w:hAnsi="Tahoma" w:cs="Tahoma"/>
          <w:b/>
          <w:bCs/>
          <w:sz w:val="22"/>
          <w:szCs w:val="22"/>
        </w:rPr>
        <w:t>“</w:t>
      </w:r>
      <w:r w:rsidRPr="00080BAF">
        <w:rPr>
          <w:rFonts w:ascii="Tahoma" w:hAnsi="Tahoma" w:cs="Tahoma"/>
          <w:b/>
          <w:bCs/>
          <w:sz w:val="22"/>
          <w:szCs w:val="22"/>
        </w:rPr>
        <w:t>)</w:t>
      </w:r>
      <w:r w:rsidRPr="00080BAF">
        <w:rPr>
          <w:rFonts w:ascii="Tahoma" w:hAnsi="Tahoma" w:cs="Tahoma"/>
          <w:i/>
          <w:iCs/>
          <w:sz w:val="22"/>
          <w:szCs w:val="22"/>
        </w:rPr>
        <w:t xml:space="preserve"> </w:t>
      </w:r>
    </w:p>
    <w:p w14:paraId="23D3F272" w14:textId="08AAB8D8" w:rsidR="00172933" w:rsidRDefault="57D88EC4" w:rsidP="00CC66B2">
      <w:pPr>
        <w:pStyle w:val="OdstavecSmlouvy"/>
        <w:keepLines w:val="0"/>
        <w:tabs>
          <w:tab w:val="clear" w:pos="426"/>
          <w:tab w:val="clear" w:pos="1701"/>
        </w:tabs>
        <w:spacing w:before="120" w:after="0"/>
        <w:ind w:left="993"/>
        <w:rPr>
          <w:rFonts w:ascii="Tahoma" w:hAnsi="Tahoma" w:cs="Tahoma"/>
          <w:sz w:val="22"/>
          <w:szCs w:val="22"/>
        </w:rPr>
      </w:pPr>
      <w:r w:rsidRPr="57D88EC4">
        <w:rPr>
          <w:rFonts w:ascii="Tahoma" w:hAnsi="Tahoma" w:cs="Tahoma"/>
          <w:sz w:val="22"/>
          <w:szCs w:val="22"/>
        </w:rPr>
        <w:t>Předmětem této části díla je zpracování studie stavby, která bude prvním graficky znázorněným prostorovým vyjádřením stavebního záměru. Studie upřesní cílové představy objednatele a poskytne mu základní představu o koncepci řešení stavebního záměru.</w:t>
      </w:r>
    </w:p>
    <w:p w14:paraId="1508CB52" w14:textId="31201C54" w:rsidR="006E71AE" w:rsidRDefault="57D88EC4" w:rsidP="00CC66B2">
      <w:pPr>
        <w:pStyle w:val="OdstavecSmlouvy"/>
        <w:keepLines w:val="0"/>
        <w:tabs>
          <w:tab w:val="clear" w:pos="426"/>
          <w:tab w:val="clear" w:pos="1701"/>
        </w:tabs>
        <w:spacing w:before="120" w:after="0"/>
        <w:ind w:left="993"/>
        <w:rPr>
          <w:rFonts w:ascii="Tahoma" w:hAnsi="Tahoma" w:cs="Tahoma"/>
          <w:sz w:val="22"/>
          <w:szCs w:val="22"/>
        </w:rPr>
      </w:pPr>
      <w:r w:rsidRPr="57D88EC4">
        <w:rPr>
          <w:rFonts w:ascii="Tahoma" w:hAnsi="Tahoma" w:cs="Tahoma"/>
          <w:sz w:val="22"/>
          <w:szCs w:val="22"/>
        </w:rPr>
        <w:t>Součástí předmětu plnění této části díla je rovněž projednání návrhu stavby s příslušnými DOSS a zajištění územně plánovací informace o podmínkách využívání území a změn jeho využití, zejména na základě územně plánovacích podkladů a územně plánovací dokumentace podle § 21 stavebního zákona.</w:t>
      </w:r>
    </w:p>
    <w:p w14:paraId="0D6CBC58" w14:textId="2DAEFBA3" w:rsidR="004B472B" w:rsidRPr="00172933" w:rsidRDefault="00FD3B51" w:rsidP="004B472B">
      <w:pPr>
        <w:pStyle w:val="OdstavecSmlouvy"/>
        <w:keepLines w:val="0"/>
        <w:tabs>
          <w:tab w:val="clear" w:pos="426"/>
          <w:tab w:val="clear" w:pos="1701"/>
        </w:tabs>
        <w:spacing w:before="120" w:after="0"/>
        <w:ind w:left="993"/>
        <w:rPr>
          <w:rFonts w:ascii="Tahoma" w:hAnsi="Tahoma" w:cs="Tahoma"/>
          <w:sz w:val="22"/>
          <w:szCs w:val="22"/>
        </w:rPr>
      </w:pPr>
      <w:r w:rsidRPr="00FD3B51">
        <w:rPr>
          <w:rFonts w:ascii="Tahoma" w:hAnsi="Tahoma" w:cs="Tahoma"/>
          <w:sz w:val="22"/>
          <w:szCs w:val="22"/>
        </w:rPr>
        <w:t>Z</w:t>
      </w:r>
      <w:r w:rsidR="00AD3E4F">
        <w:rPr>
          <w:rFonts w:ascii="Tahoma" w:hAnsi="Tahoma" w:cs="Tahoma"/>
          <w:sz w:val="22"/>
          <w:szCs w:val="22"/>
        </w:rPr>
        <w:t>e studie</w:t>
      </w:r>
      <w:r w:rsidRPr="00FD3B51">
        <w:rPr>
          <w:rFonts w:ascii="Tahoma" w:hAnsi="Tahoma" w:cs="Tahoma"/>
          <w:sz w:val="22"/>
          <w:szCs w:val="22"/>
        </w:rPr>
        <w:t xml:space="preserve"> b</w:t>
      </w:r>
      <w:r w:rsidR="00172933">
        <w:rPr>
          <w:rFonts w:ascii="Tahoma" w:hAnsi="Tahoma" w:cs="Tahoma"/>
          <w:sz w:val="22"/>
          <w:szCs w:val="22"/>
        </w:rPr>
        <w:t>ude zřejmé</w:t>
      </w:r>
      <w:r w:rsidRPr="00FD3B51">
        <w:rPr>
          <w:rFonts w:ascii="Tahoma" w:hAnsi="Tahoma" w:cs="Tahoma"/>
          <w:sz w:val="22"/>
          <w:szCs w:val="22"/>
        </w:rPr>
        <w:t>, jak je záměr zasazen do území</w:t>
      </w:r>
      <w:r w:rsidR="004B472B">
        <w:rPr>
          <w:rFonts w:ascii="Tahoma" w:hAnsi="Tahoma" w:cs="Tahoma"/>
          <w:sz w:val="22"/>
          <w:szCs w:val="22"/>
        </w:rPr>
        <w:t xml:space="preserve">. </w:t>
      </w:r>
      <w:r w:rsidR="00AD3E4F">
        <w:rPr>
          <w:rFonts w:ascii="Tahoma" w:hAnsi="Tahoma" w:cs="Tahoma"/>
          <w:sz w:val="22"/>
          <w:szCs w:val="22"/>
        </w:rPr>
        <w:t>Studie</w:t>
      </w:r>
      <w:r w:rsidR="004B472B" w:rsidRPr="00172933">
        <w:rPr>
          <w:rFonts w:ascii="Tahoma" w:hAnsi="Tahoma" w:cs="Tahoma"/>
          <w:sz w:val="22"/>
          <w:szCs w:val="22"/>
        </w:rPr>
        <w:t xml:space="preserve"> bude zpracována v souladu s územním plánem</w:t>
      </w:r>
      <w:r w:rsidR="004B472B">
        <w:rPr>
          <w:rFonts w:ascii="Tahoma" w:hAnsi="Tahoma" w:cs="Tahoma"/>
          <w:sz w:val="22"/>
          <w:szCs w:val="22"/>
        </w:rPr>
        <w:t xml:space="preserve">. </w:t>
      </w:r>
      <w:r w:rsidR="004B472B" w:rsidRPr="00172933">
        <w:rPr>
          <w:rFonts w:ascii="Tahoma" w:hAnsi="Tahoma" w:cs="Tahoma"/>
          <w:sz w:val="22"/>
          <w:szCs w:val="22"/>
        </w:rPr>
        <w:t>Situování navrhovaného objektu bude v souladu s</w:t>
      </w:r>
      <w:r w:rsidR="000E314E">
        <w:rPr>
          <w:rFonts w:ascii="Tahoma" w:hAnsi="Tahoma" w:cs="Tahoma"/>
          <w:sz w:val="22"/>
          <w:szCs w:val="22"/>
        </w:rPr>
        <w:t> </w:t>
      </w:r>
      <w:r w:rsidR="004B472B" w:rsidRPr="00172933">
        <w:rPr>
          <w:rFonts w:ascii="Tahoma" w:hAnsi="Tahoma" w:cs="Tahoma"/>
          <w:sz w:val="22"/>
          <w:szCs w:val="22"/>
        </w:rPr>
        <w:t>vyhláškou</w:t>
      </w:r>
      <w:r w:rsidR="000E314E">
        <w:rPr>
          <w:rFonts w:ascii="Tahoma" w:hAnsi="Tahoma" w:cs="Tahoma"/>
          <w:sz w:val="22"/>
          <w:szCs w:val="22"/>
        </w:rPr>
        <w:t xml:space="preserve"> č.</w:t>
      </w:r>
      <w:r w:rsidR="004B472B" w:rsidRPr="00172933">
        <w:rPr>
          <w:rFonts w:ascii="Tahoma" w:hAnsi="Tahoma" w:cs="Tahoma"/>
          <w:sz w:val="22"/>
          <w:szCs w:val="22"/>
        </w:rPr>
        <w:t xml:space="preserve"> 501/2006 Sb., o obecných požadavcích na využívání území, ve znění pozdějších předpisů. </w:t>
      </w:r>
    </w:p>
    <w:p w14:paraId="1F822E3F" w14:textId="2C2FDE79" w:rsidR="00ED107D" w:rsidRDefault="05FE22CF" w:rsidP="00ED107D">
      <w:pPr>
        <w:pStyle w:val="OdstavecSmlouvy"/>
        <w:keepLines w:val="0"/>
        <w:tabs>
          <w:tab w:val="clear" w:pos="426"/>
          <w:tab w:val="clear" w:pos="1701"/>
        </w:tabs>
        <w:spacing w:before="120" w:after="0"/>
        <w:ind w:left="993"/>
        <w:rPr>
          <w:rFonts w:ascii="Tahoma" w:hAnsi="Tahoma" w:cs="Tahoma"/>
          <w:color w:val="FF00FF"/>
          <w:sz w:val="22"/>
          <w:szCs w:val="22"/>
        </w:rPr>
      </w:pPr>
      <w:r w:rsidRPr="05FE22CF">
        <w:rPr>
          <w:rFonts w:ascii="Tahoma" w:hAnsi="Tahoma" w:cs="Tahoma"/>
          <w:sz w:val="22"/>
          <w:szCs w:val="22"/>
        </w:rPr>
        <w:t>Studie bude řešit všechny vnitřní a venkovní dispoziční a provozní vazby objektu, bude obsahovat architektonické řešení vnitřní dispozice a základní provozní, konstrukční, materiálové, technické a technologické řešení stavby.</w:t>
      </w:r>
      <w:r w:rsidRPr="05FE22CF">
        <w:rPr>
          <w:rFonts w:ascii="Tahoma" w:hAnsi="Tahoma" w:cs="Tahoma"/>
          <w:color w:val="FF00FF"/>
          <w:sz w:val="22"/>
          <w:szCs w:val="22"/>
        </w:rPr>
        <w:t xml:space="preserve"> </w:t>
      </w:r>
    </w:p>
    <w:p w14:paraId="6034FC27" w14:textId="77777777" w:rsidR="00A27262" w:rsidRPr="00A27262" w:rsidRDefault="00A27262" w:rsidP="00A27262">
      <w:pPr>
        <w:pStyle w:val="Zkladntextodsazen2"/>
        <w:spacing w:before="120"/>
        <w:ind w:left="993" w:firstLine="0"/>
        <w:rPr>
          <w:rFonts w:ascii="Tahoma" w:hAnsi="Tahoma" w:cs="Tahoma"/>
          <w:sz w:val="22"/>
          <w:szCs w:val="22"/>
        </w:rPr>
      </w:pPr>
      <w:r>
        <w:rPr>
          <w:rFonts w:ascii="Tahoma" w:hAnsi="Tahoma" w:cs="Tahoma"/>
          <w:sz w:val="22"/>
          <w:szCs w:val="22"/>
        </w:rPr>
        <w:t>Návrh interiéru</w:t>
      </w:r>
      <w:r w:rsidRPr="00A27262">
        <w:rPr>
          <w:rFonts w:ascii="Tahoma" w:hAnsi="Tahoma" w:cs="Tahoma"/>
          <w:sz w:val="22"/>
          <w:szCs w:val="22"/>
        </w:rPr>
        <w:t xml:space="preserve"> bude řešit zejména vybavení nábytkem, elektrospotřebiči a dalším nezbytným vybavením pro budoucí provoz projektované stavby. Uživatelský standard vybavení bude odpovídat běžným potřebám provozu projektované stavby. </w:t>
      </w:r>
    </w:p>
    <w:p w14:paraId="6BBA5921" w14:textId="57A46520" w:rsidR="00141E12" w:rsidRPr="00804948" w:rsidRDefault="00AD3E4F" w:rsidP="00CC66B2">
      <w:pPr>
        <w:pStyle w:val="OdstavecSmlouvy"/>
        <w:keepLines w:val="0"/>
        <w:tabs>
          <w:tab w:val="clear" w:pos="426"/>
          <w:tab w:val="clear" w:pos="1701"/>
        </w:tabs>
        <w:spacing w:before="120" w:after="0"/>
        <w:ind w:left="993"/>
        <w:rPr>
          <w:rFonts w:ascii="Tahoma" w:hAnsi="Tahoma" w:cs="Tahoma"/>
          <w:sz w:val="22"/>
          <w:szCs w:val="22"/>
        </w:rPr>
      </w:pPr>
      <w:r>
        <w:rPr>
          <w:rFonts w:ascii="Tahoma" w:hAnsi="Tahoma" w:cs="Tahoma"/>
          <w:sz w:val="22"/>
          <w:szCs w:val="22"/>
        </w:rPr>
        <w:t>Studie</w:t>
      </w:r>
      <w:r w:rsidR="005B0CC3" w:rsidRPr="00804948">
        <w:rPr>
          <w:rFonts w:ascii="Tahoma" w:hAnsi="Tahoma" w:cs="Tahoma"/>
          <w:sz w:val="22"/>
          <w:szCs w:val="22"/>
        </w:rPr>
        <w:t xml:space="preserve"> bude rovněž řešit základní ekonomické </w:t>
      </w:r>
      <w:r w:rsidR="006704AD" w:rsidRPr="00804948">
        <w:rPr>
          <w:rFonts w:ascii="Tahoma" w:hAnsi="Tahoma" w:cs="Tahoma"/>
          <w:sz w:val="22"/>
          <w:szCs w:val="22"/>
        </w:rPr>
        <w:t xml:space="preserve">údaje </w:t>
      </w:r>
      <w:r w:rsidR="005B0CC3" w:rsidRPr="00804948">
        <w:rPr>
          <w:rFonts w:ascii="Tahoma" w:hAnsi="Tahoma" w:cs="Tahoma"/>
          <w:sz w:val="22"/>
          <w:szCs w:val="22"/>
        </w:rPr>
        <w:t xml:space="preserve">a </w:t>
      </w:r>
      <w:r w:rsidR="006704AD" w:rsidRPr="00804948">
        <w:rPr>
          <w:rFonts w:ascii="Tahoma" w:hAnsi="Tahoma" w:cs="Tahoma"/>
          <w:sz w:val="22"/>
          <w:szCs w:val="22"/>
        </w:rPr>
        <w:t xml:space="preserve">rámcový </w:t>
      </w:r>
      <w:r w:rsidR="005B0CC3" w:rsidRPr="00804948">
        <w:rPr>
          <w:rFonts w:ascii="Tahoma" w:hAnsi="Tahoma" w:cs="Tahoma"/>
          <w:sz w:val="22"/>
          <w:szCs w:val="22"/>
        </w:rPr>
        <w:t>časov</w:t>
      </w:r>
      <w:r w:rsidR="006704AD" w:rsidRPr="00804948">
        <w:rPr>
          <w:rFonts w:ascii="Tahoma" w:hAnsi="Tahoma" w:cs="Tahoma"/>
          <w:sz w:val="22"/>
          <w:szCs w:val="22"/>
        </w:rPr>
        <w:t xml:space="preserve">ý harmonogram </w:t>
      </w:r>
      <w:r w:rsidR="005B0CC3" w:rsidRPr="00804948">
        <w:rPr>
          <w:rFonts w:ascii="Tahoma" w:hAnsi="Tahoma" w:cs="Tahoma"/>
          <w:sz w:val="22"/>
          <w:szCs w:val="22"/>
        </w:rPr>
        <w:t>budoucí výstavby.</w:t>
      </w:r>
    </w:p>
    <w:p w14:paraId="66FA3595" w14:textId="1A928EEB" w:rsidR="005B0CC3" w:rsidRPr="00804948" w:rsidRDefault="00AD3E4F" w:rsidP="00CC66B2">
      <w:pPr>
        <w:pStyle w:val="OdstavecSmlouvy"/>
        <w:keepLines w:val="0"/>
        <w:tabs>
          <w:tab w:val="clear" w:pos="426"/>
          <w:tab w:val="clear" w:pos="1701"/>
        </w:tabs>
        <w:spacing w:before="120" w:after="0"/>
        <w:ind w:left="993"/>
        <w:rPr>
          <w:rFonts w:ascii="Tahoma" w:hAnsi="Tahoma" w:cs="Tahoma"/>
          <w:sz w:val="22"/>
          <w:szCs w:val="22"/>
        </w:rPr>
      </w:pPr>
      <w:r>
        <w:rPr>
          <w:rFonts w:ascii="Tahoma" w:hAnsi="Tahoma" w:cs="Tahoma"/>
          <w:sz w:val="22"/>
          <w:szCs w:val="22"/>
        </w:rPr>
        <w:lastRenderedPageBreak/>
        <w:t>Studie</w:t>
      </w:r>
      <w:r w:rsidR="005B0CC3" w:rsidRPr="00804948">
        <w:rPr>
          <w:rFonts w:ascii="Tahoma" w:hAnsi="Tahoma" w:cs="Tahoma"/>
          <w:sz w:val="22"/>
          <w:szCs w:val="22"/>
        </w:rPr>
        <w:t xml:space="preserve"> bude obsahovat následující:</w:t>
      </w:r>
    </w:p>
    <w:p w14:paraId="27E672DE" w14:textId="77777777" w:rsidR="006704AD" w:rsidRPr="00804948" w:rsidRDefault="006704AD" w:rsidP="00525C98">
      <w:pPr>
        <w:pStyle w:val="OdstavecSmlouvy"/>
        <w:keepLines w:val="0"/>
        <w:numPr>
          <w:ilvl w:val="0"/>
          <w:numId w:val="30"/>
        </w:numPr>
        <w:tabs>
          <w:tab w:val="clear" w:pos="426"/>
          <w:tab w:val="clear" w:pos="1701"/>
        </w:tabs>
        <w:spacing w:before="120" w:after="0"/>
        <w:rPr>
          <w:rFonts w:ascii="Tahoma" w:hAnsi="Tahoma" w:cs="Tahoma"/>
          <w:sz w:val="22"/>
          <w:szCs w:val="22"/>
        </w:rPr>
      </w:pPr>
      <w:r w:rsidRPr="00804948">
        <w:rPr>
          <w:rFonts w:ascii="Tahoma" w:hAnsi="Tahoma" w:cs="Tahoma"/>
          <w:sz w:val="22"/>
          <w:szCs w:val="22"/>
        </w:rPr>
        <w:t>Výkresovou část obsahující situační výkresy s vyznačení</w:t>
      </w:r>
      <w:r w:rsidR="006B3572">
        <w:rPr>
          <w:rFonts w:ascii="Tahoma" w:hAnsi="Tahoma" w:cs="Tahoma"/>
          <w:sz w:val="22"/>
          <w:szCs w:val="22"/>
        </w:rPr>
        <w:t>m</w:t>
      </w:r>
      <w:r w:rsidRPr="00804948">
        <w:rPr>
          <w:rFonts w:ascii="Tahoma" w:hAnsi="Tahoma" w:cs="Tahoma"/>
          <w:sz w:val="22"/>
          <w:szCs w:val="22"/>
        </w:rPr>
        <w:t xml:space="preserve"> dotčených sítí, okolních vazeb a limitů na podkladě katastrální mapy, půdorysy, řezy, pohledy a vizualizaci.</w:t>
      </w:r>
    </w:p>
    <w:p w14:paraId="4ED16B0A" w14:textId="77777777" w:rsidR="00804948" w:rsidRPr="00804948" w:rsidRDefault="006704AD" w:rsidP="00525C98">
      <w:pPr>
        <w:pStyle w:val="OdstavecSmlouvy"/>
        <w:keepLines w:val="0"/>
        <w:numPr>
          <w:ilvl w:val="0"/>
          <w:numId w:val="30"/>
        </w:numPr>
        <w:tabs>
          <w:tab w:val="clear" w:pos="426"/>
          <w:tab w:val="clear" w:pos="1701"/>
        </w:tabs>
        <w:spacing w:before="120" w:after="0"/>
        <w:rPr>
          <w:rFonts w:ascii="Tahoma" w:hAnsi="Tahoma" w:cs="Tahoma"/>
          <w:sz w:val="22"/>
          <w:szCs w:val="22"/>
        </w:rPr>
      </w:pPr>
      <w:r w:rsidRPr="00804948">
        <w:rPr>
          <w:rFonts w:ascii="Tahoma" w:hAnsi="Tahoma" w:cs="Tahoma"/>
          <w:sz w:val="22"/>
          <w:szCs w:val="22"/>
        </w:rPr>
        <w:t>Textovou část v rozsahu technické zpráv</w:t>
      </w:r>
      <w:r w:rsidR="00804948" w:rsidRPr="00804948">
        <w:rPr>
          <w:rFonts w:ascii="Tahoma" w:hAnsi="Tahoma" w:cs="Tahoma"/>
          <w:sz w:val="22"/>
          <w:szCs w:val="22"/>
        </w:rPr>
        <w:t>y</w:t>
      </w:r>
      <w:r w:rsidR="008314F9">
        <w:rPr>
          <w:rFonts w:ascii="Tahoma" w:hAnsi="Tahoma" w:cs="Tahoma"/>
          <w:sz w:val="22"/>
          <w:szCs w:val="22"/>
        </w:rPr>
        <w:t>.</w:t>
      </w:r>
    </w:p>
    <w:p w14:paraId="530447E8" w14:textId="320F0434" w:rsidR="00804948" w:rsidRPr="00804948" w:rsidRDefault="57D88EC4" w:rsidP="00525C98">
      <w:pPr>
        <w:pStyle w:val="OdstavecSmlouvy"/>
        <w:keepLines w:val="0"/>
        <w:numPr>
          <w:ilvl w:val="0"/>
          <w:numId w:val="30"/>
        </w:numPr>
        <w:tabs>
          <w:tab w:val="clear" w:pos="426"/>
          <w:tab w:val="clear" w:pos="1701"/>
        </w:tabs>
        <w:spacing w:before="120" w:after="0"/>
        <w:rPr>
          <w:rFonts w:ascii="Tahoma" w:hAnsi="Tahoma" w:cs="Tahoma"/>
          <w:sz w:val="22"/>
          <w:szCs w:val="22"/>
        </w:rPr>
      </w:pPr>
      <w:r w:rsidRPr="57D88EC4">
        <w:rPr>
          <w:rFonts w:ascii="Tahoma" w:hAnsi="Tahoma" w:cs="Tahoma"/>
          <w:sz w:val="22"/>
          <w:szCs w:val="22"/>
        </w:rPr>
        <w:t>Dokladovou část o výsledcích projednání s DOSS a správci sítí, obsahující také souhlasnou územně plánovací informaci.</w:t>
      </w:r>
    </w:p>
    <w:p w14:paraId="664770FC" w14:textId="098062BC" w:rsidR="00804948" w:rsidRPr="006B3572" w:rsidRDefault="57D88EC4" w:rsidP="00525C98">
      <w:pPr>
        <w:pStyle w:val="OdstavecSmlouvy"/>
        <w:keepLines w:val="0"/>
        <w:numPr>
          <w:ilvl w:val="0"/>
          <w:numId w:val="30"/>
        </w:numPr>
        <w:tabs>
          <w:tab w:val="clear" w:pos="426"/>
          <w:tab w:val="clear" w:pos="1701"/>
        </w:tabs>
        <w:spacing w:before="120" w:after="0"/>
        <w:rPr>
          <w:rFonts w:ascii="Tahoma" w:hAnsi="Tahoma" w:cs="Tahoma"/>
          <w:sz w:val="22"/>
          <w:szCs w:val="22"/>
        </w:rPr>
      </w:pPr>
      <w:r w:rsidRPr="57D88EC4">
        <w:rPr>
          <w:rFonts w:ascii="Tahoma" w:hAnsi="Tahoma" w:cs="Tahoma"/>
          <w:sz w:val="22"/>
          <w:szCs w:val="22"/>
        </w:rPr>
        <w:t>Propočet nákladů na realizaci stavby v aktuálních cenách.</w:t>
      </w:r>
    </w:p>
    <w:p w14:paraId="5DC66E5A" w14:textId="3B9E9F80" w:rsidR="00F75250" w:rsidRPr="00804948" w:rsidRDefault="57D88EC4" w:rsidP="00D9724B">
      <w:pPr>
        <w:pStyle w:val="OdstavecSmlouvy"/>
        <w:keepLines w:val="0"/>
        <w:tabs>
          <w:tab w:val="clear" w:pos="426"/>
          <w:tab w:val="clear" w:pos="1701"/>
        </w:tabs>
        <w:spacing w:before="120" w:after="0"/>
        <w:ind w:left="993"/>
        <w:rPr>
          <w:rFonts w:ascii="Tahoma" w:hAnsi="Tahoma" w:cs="Tahoma"/>
          <w:sz w:val="22"/>
          <w:szCs w:val="22"/>
        </w:rPr>
      </w:pPr>
      <w:bookmarkStart w:id="3" w:name="_Hlk55832446"/>
      <w:r w:rsidRPr="57D88EC4">
        <w:rPr>
          <w:rFonts w:ascii="Tahoma" w:hAnsi="Tahoma" w:cs="Tahoma"/>
          <w:sz w:val="22"/>
          <w:szCs w:val="22"/>
        </w:rPr>
        <w:t>V rámci plnění této části díla bude zpracován informační model stavby v metodice BIM, a to v úrovních detailu LOD dle přílohy č. 1 BIM protokolu. Z tohoto modelu bude následně generována, tj. exportována a dopracována, studie.</w:t>
      </w:r>
    </w:p>
    <w:bookmarkEnd w:id="3"/>
    <w:p w14:paraId="208467BC"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0087353F" w:rsidRPr="0087353F">
        <w:rPr>
          <w:rFonts w:ascii="Tahoma" w:hAnsi="Tahoma" w:cs="Tahoma"/>
          <w:b/>
          <w:sz w:val="22"/>
          <w:szCs w:val="22"/>
        </w:rPr>
        <w:t>. ČÁST DÍLA</w:t>
      </w:r>
    </w:p>
    <w:p w14:paraId="128C6680" w14:textId="77777777" w:rsidR="00A54991" w:rsidRPr="00080BAF" w:rsidRDefault="00305C95" w:rsidP="00525C98">
      <w:pPr>
        <w:pStyle w:val="Smlouva-eslo"/>
        <w:keepNext/>
        <w:widowControl/>
        <w:numPr>
          <w:ilvl w:val="1"/>
          <w:numId w:val="11"/>
        </w:numPr>
        <w:tabs>
          <w:tab w:val="clear" w:pos="792"/>
          <w:tab w:val="left" w:pos="924"/>
        </w:tabs>
        <w:spacing w:line="240" w:lineRule="auto"/>
        <w:ind w:left="924" w:hanging="567"/>
        <w:rPr>
          <w:rFonts w:ascii="Tahoma" w:hAnsi="Tahoma" w:cs="Tahoma"/>
          <w:b/>
          <w:bCs/>
          <w:sz w:val="22"/>
          <w:szCs w:val="22"/>
        </w:rPr>
      </w:pPr>
      <w:r>
        <w:rPr>
          <w:rFonts w:ascii="Tahoma" w:hAnsi="Tahoma" w:cs="Tahoma"/>
          <w:b/>
          <w:bCs/>
          <w:sz w:val="22"/>
          <w:szCs w:val="22"/>
        </w:rPr>
        <w:t>D</w:t>
      </w:r>
      <w:r w:rsidR="00A54991" w:rsidRPr="00080BAF">
        <w:rPr>
          <w:rFonts w:ascii="Tahoma" w:hAnsi="Tahoma" w:cs="Tahoma"/>
          <w:b/>
          <w:bCs/>
          <w:sz w:val="22"/>
          <w:szCs w:val="22"/>
        </w:rPr>
        <w:t xml:space="preserve">okumentace pro </w:t>
      </w:r>
      <w:r w:rsidR="003457AC">
        <w:rPr>
          <w:rFonts w:ascii="Tahoma" w:hAnsi="Tahoma" w:cs="Tahoma"/>
          <w:b/>
          <w:bCs/>
          <w:sz w:val="22"/>
          <w:szCs w:val="22"/>
        </w:rPr>
        <w:t>vydání</w:t>
      </w:r>
      <w:r>
        <w:rPr>
          <w:rFonts w:ascii="Tahoma" w:hAnsi="Tahoma" w:cs="Tahoma"/>
          <w:b/>
          <w:bCs/>
          <w:sz w:val="22"/>
          <w:szCs w:val="22"/>
        </w:rPr>
        <w:t xml:space="preserve"> společného územního rozhodnutí a </w:t>
      </w:r>
      <w:r w:rsidR="00A54991" w:rsidRPr="00080BAF">
        <w:rPr>
          <w:rFonts w:ascii="Tahoma" w:hAnsi="Tahoma" w:cs="Tahoma"/>
          <w:b/>
          <w:bCs/>
          <w:sz w:val="22"/>
          <w:szCs w:val="22"/>
        </w:rPr>
        <w:t>stavební</w:t>
      </w:r>
      <w:r w:rsidR="003457AC">
        <w:rPr>
          <w:rFonts w:ascii="Tahoma" w:hAnsi="Tahoma" w:cs="Tahoma"/>
          <w:b/>
          <w:bCs/>
          <w:sz w:val="22"/>
          <w:szCs w:val="22"/>
        </w:rPr>
        <w:t>ho</w:t>
      </w:r>
      <w:r w:rsidR="00A54991" w:rsidRPr="00080BAF">
        <w:rPr>
          <w:rFonts w:ascii="Tahoma" w:hAnsi="Tahoma" w:cs="Tahoma"/>
          <w:b/>
          <w:bCs/>
          <w:sz w:val="22"/>
          <w:szCs w:val="22"/>
        </w:rPr>
        <w:t xml:space="preserve"> </w:t>
      </w:r>
      <w:r w:rsidR="00BF0CD9">
        <w:rPr>
          <w:rFonts w:ascii="Tahoma" w:hAnsi="Tahoma" w:cs="Tahoma"/>
          <w:b/>
          <w:bCs/>
          <w:sz w:val="22"/>
          <w:szCs w:val="22"/>
        </w:rPr>
        <w:t>povolení</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w:t>
      </w:r>
      <w:r>
        <w:rPr>
          <w:rFonts w:ascii="Tahoma" w:hAnsi="Tahoma" w:cs="Tahoma"/>
          <w:b/>
          <w:bCs/>
          <w:sz w:val="22"/>
          <w:szCs w:val="22"/>
        </w:rPr>
        <w:t xml:space="preserve">„společná dokumentace“ nebo </w:t>
      </w:r>
      <w:r w:rsidR="00271C89">
        <w:rPr>
          <w:rFonts w:ascii="Tahoma" w:hAnsi="Tahoma" w:cs="Tahoma"/>
          <w:b/>
          <w:bCs/>
          <w:sz w:val="22"/>
          <w:szCs w:val="22"/>
        </w:rPr>
        <w:t>„</w:t>
      </w:r>
      <w:r w:rsidR="008314F9">
        <w:rPr>
          <w:rFonts w:ascii="Tahoma" w:hAnsi="Tahoma" w:cs="Tahoma"/>
          <w:b/>
          <w:bCs/>
          <w:sz w:val="22"/>
          <w:szCs w:val="22"/>
        </w:rPr>
        <w:t>DUSP</w:t>
      </w:r>
      <w:r w:rsidR="00271C89">
        <w:rPr>
          <w:rFonts w:ascii="Tahoma" w:hAnsi="Tahoma" w:cs="Tahoma"/>
          <w:b/>
          <w:bCs/>
          <w:sz w:val="22"/>
          <w:szCs w:val="22"/>
        </w:rPr>
        <w:t>“)</w:t>
      </w:r>
    </w:p>
    <w:p w14:paraId="2F44EFC1" w14:textId="502C0321" w:rsidR="00797774"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w:t>
      </w:r>
      <w:r w:rsidR="0029297E">
        <w:rPr>
          <w:rFonts w:ascii="Tahoma" w:hAnsi="Tahoma" w:cs="Tahoma"/>
          <w:sz w:val="22"/>
          <w:szCs w:val="22"/>
        </w:rPr>
        <w:t xml:space="preserve">i </w:t>
      </w:r>
      <w:r w:rsidR="0029297E" w:rsidRPr="007105E3">
        <w:rPr>
          <w:rFonts w:ascii="Tahoma" w:hAnsi="Tahoma" w:cs="Tahoma"/>
          <w:sz w:val="22"/>
          <w:szCs w:val="22"/>
        </w:rPr>
        <w:t>stanovené</w:t>
      </w:r>
      <w:r w:rsidR="007105E3" w:rsidRPr="007105E3">
        <w:rPr>
          <w:rFonts w:ascii="Tahoma" w:hAnsi="Tahoma" w:cs="Tahoma"/>
          <w:sz w:val="22"/>
          <w:szCs w:val="22"/>
        </w:rPr>
        <w:t xml:space="preserve"> </w:t>
      </w:r>
      <w:r w:rsidR="00E621B7">
        <w:rPr>
          <w:rFonts w:ascii="Tahoma" w:hAnsi="Tahoma" w:cs="Tahoma"/>
          <w:sz w:val="22"/>
          <w:szCs w:val="22"/>
        </w:rPr>
        <w:t xml:space="preserve">stavebním zákonem, </w:t>
      </w:r>
      <w:r w:rsidR="00670E7B" w:rsidRPr="001A257B">
        <w:rPr>
          <w:rFonts w:ascii="Tahoma" w:hAnsi="Tahoma" w:cs="Tahoma"/>
          <w:sz w:val="22"/>
          <w:szCs w:val="22"/>
        </w:rPr>
        <w:t xml:space="preserve">vyhláškou </w:t>
      </w:r>
      <w:r w:rsidR="00670E7B" w:rsidRPr="00BC16B0">
        <w:rPr>
          <w:rFonts w:ascii="Tahoma" w:hAnsi="Tahoma" w:cs="Tahoma"/>
          <w:sz w:val="22"/>
          <w:szCs w:val="22"/>
        </w:rPr>
        <w:t>č. 499/2006 Sb</w:t>
      </w:r>
      <w:r w:rsidR="005F7DA9">
        <w:rPr>
          <w:rFonts w:ascii="Tahoma" w:hAnsi="Tahoma" w:cs="Tahoma"/>
          <w:sz w:val="22"/>
          <w:szCs w:val="22"/>
        </w:rPr>
        <w:t>.</w:t>
      </w:r>
      <w:r w:rsidR="00E621B7">
        <w:rPr>
          <w:rFonts w:ascii="Tahoma" w:hAnsi="Tahoma" w:cs="Tahoma"/>
          <w:sz w:val="22"/>
          <w:szCs w:val="22"/>
        </w:rPr>
        <w:t xml:space="preserve"> a ostatními zvláštními předpisy</w:t>
      </w:r>
      <w:r w:rsidR="00B07EB2">
        <w:rPr>
          <w:rFonts w:ascii="Tahoma" w:hAnsi="Tahoma" w:cs="Tahoma"/>
          <w:sz w:val="22"/>
          <w:szCs w:val="22"/>
        </w:rPr>
        <w:t xml:space="preserve"> </w:t>
      </w:r>
      <w:r w:rsidR="007105E3">
        <w:rPr>
          <w:rFonts w:ascii="Tahoma" w:hAnsi="Tahoma" w:cs="Tahoma"/>
          <w:sz w:val="22"/>
          <w:szCs w:val="22"/>
        </w:rPr>
        <w:t xml:space="preserve">tak, aby </w:t>
      </w:r>
      <w:r w:rsidR="00670E7B" w:rsidRPr="00080BAF">
        <w:rPr>
          <w:rFonts w:ascii="Tahoma" w:hAnsi="Tahoma" w:cs="Tahoma"/>
          <w:sz w:val="22"/>
          <w:szCs w:val="22"/>
        </w:rPr>
        <w:t xml:space="preserve">mohlo být vydáno </w:t>
      </w:r>
      <w:bookmarkStart w:id="4" w:name="_Hlk64296332"/>
      <w:r w:rsidR="00F91987">
        <w:rPr>
          <w:rFonts w:ascii="Tahoma" w:hAnsi="Tahoma" w:cs="Tahoma"/>
          <w:sz w:val="22"/>
          <w:szCs w:val="22"/>
        </w:rPr>
        <w:t xml:space="preserve">společné územní </w:t>
      </w:r>
      <w:r w:rsidR="00670E7B" w:rsidRPr="00080BAF">
        <w:rPr>
          <w:rFonts w:ascii="Tahoma" w:hAnsi="Tahoma" w:cs="Tahoma"/>
          <w:sz w:val="22"/>
          <w:szCs w:val="22"/>
        </w:rPr>
        <w:t>rozhodnutí</w:t>
      </w:r>
      <w:r w:rsidR="00F91987">
        <w:rPr>
          <w:rFonts w:ascii="Tahoma" w:hAnsi="Tahoma" w:cs="Tahoma"/>
          <w:sz w:val="22"/>
          <w:szCs w:val="22"/>
        </w:rPr>
        <w:t xml:space="preserve"> a stavební povolení</w:t>
      </w:r>
      <w:r w:rsidR="002E33AE">
        <w:rPr>
          <w:rFonts w:ascii="Tahoma" w:hAnsi="Tahoma" w:cs="Tahoma"/>
          <w:sz w:val="22"/>
          <w:szCs w:val="22"/>
        </w:rPr>
        <w:t xml:space="preserve"> (dále jen „společné povolení“)</w:t>
      </w:r>
      <w:r w:rsidR="00A54991" w:rsidRPr="00080BAF">
        <w:rPr>
          <w:rFonts w:ascii="Tahoma" w:hAnsi="Tahoma" w:cs="Tahoma"/>
          <w:sz w:val="22"/>
          <w:szCs w:val="22"/>
        </w:rPr>
        <w:t>.</w:t>
      </w:r>
    </w:p>
    <w:bookmarkEnd w:id="4"/>
    <w:p w14:paraId="02AE7BE2" w14:textId="41C4876C" w:rsidR="00AD4B52" w:rsidRDefault="008314F9" w:rsidP="00AD4B52">
      <w:pPr>
        <w:pStyle w:val="Zkladntextodsazen2"/>
        <w:spacing w:before="120"/>
        <w:ind w:left="902" w:firstLine="0"/>
        <w:rPr>
          <w:rFonts w:ascii="Tahoma" w:hAnsi="Tahoma" w:cs="Tahoma"/>
          <w:sz w:val="22"/>
          <w:szCs w:val="22"/>
        </w:rPr>
      </w:pPr>
      <w:r w:rsidRPr="008314F9">
        <w:rPr>
          <w:rFonts w:ascii="Tahoma" w:hAnsi="Tahoma" w:cs="Tahoma"/>
          <w:sz w:val="22"/>
          <w:szCs w:val="22"/>
        </w:rPr>
        <w:t>DUSP</w:t>
      </w:r>
      <w:r w:rsidR="00020EC1">
        <w:rPr>
          <w:rFonts w:ascii="Tahoma" w:hAnsi="Tahoma" w:cs="Tahoma"/>
          <w:sz w:val="22"/>
          <w:szCs w:val="22"/>
        </w:rPr>
        <w:t xml:space="preserve"> bude vycházet</w:t>
      </w:r>
      <w:r w:rsidR="00020EC1" w:rsidRPr="00020EC1">
        <w:rPr>
          <w:rFonts w:ascii="Tahoma" w:hAnsi="Tahoma" w:cs="Tahoma"/>
          <w:sz w:val="22"/>
          <w:szCs w:val="22"/>
        </w:rPr>
        <w:t xml:space="preserve"> </w:t>
      </w:r>
      <w:r w:rsidR="00020EC1" w:rsidRPr="00FF0858">
        <w:rPr>
          <w:rFonts w:ascii="Tahoma" w:hAnsi="Tahoma" w:cs="Tahoma"/>
          <w:b/>
          <w:bCs/>
          <w:sz w:val="22"/>
          <w:szCs w:val="22"/>
        </w:rPr>
        <w:t>z</w:t>
      </w:r>
      <w:r w:rsidR="00FF0858">
        <w:rPr>
          <w:rFonts w:ascii="Tahoma" w:hAnsi="Tahoma" w:cs="Tahoma"/>
          <w:b/>
          <w:bCs/>
          <w:sz w:val="22"/>
          <w:szCs w:val="22"/>
        </w:rPr>
        <w:t xml:space="preserve"> objednatelem </w:t>
      </w:r>
      <w:r w:rsidR="00020EC1" w:rsidRPr="00FF0858">
        <w:rPr>
          <w:rFonts w:ascii="Tahoma" w:hAnsi="Tahoma" w:cs="Tahoma"/>
          <w:b/>
          <w:bCs/>
          <w:sz w:val="22"/>
          <w:szCs w:val="22"/>
        </w:rPr>
        <w:t>odsouhlasené</w:t>
      </w:r>
      <w:r w:rsidR="00020EC1" w:rsidRPr="00020EC1">
        <w:rPr>
          <w:rFonts w:ascii="Tahoma" w:hAnsi="Tahoma" w:cs="Tahoma"/>
          <w:sz w:val="22"/>
          <w:szCs w:val="22"/>
        </w:rPr>
        <w:t xml:space="preserve"> </w:t>
      </w:r>
      <w:r w:rsidR="00AD3E4F">
        <w:rPr>
          <w:rFonts w:ascii="Tahoma" w:hAnsi="Tahoma" w:cs="Tahoma"/>
          <w:sz w:val="22"/>
          <w:szCs w:val="22"/>
        </w:rPr>
        <w:t>studie</w:t>
      </w:r>
      <w:r w:rsidR="00D15891">
        <w:rPr>
          <w:rFonts w:ascii="Tahoma" w:hAnsi="Tahoma" w:cs="Tahoma"/>
          <w:sz w:val="22"/>
          <w:szCs w:val="22"/>
        </w:rPr>
        <w:t>, přičemž z</w:t>
      </w:r>
      <w:r w:rsidR="00020EC1" w:rsidRPr="00020EC1">
        <w:rPr>
          <w:rFonts w:ascii="Tahoma" w:hAnsi="Tahoma" w:cs="Tahoma"/>
          <w:sz w:val="22"/>
          <w:szCs w:val="22"/>
        </w:rPr>
        <w:t xml:space="preserve"> dokumentace </w:t>
      </w:r>
      <w:r w:rsidR="00E621B7">
        <w:rPr>
          <w:rFonts w:ascii="Tahoma" w:hAnsi="Tahoma" w:cs="Tahoma"/>
          <w:sz w:val="22"/>
          <w:szCs w:val="22"/>
        </w:rPr>
        <w:t xml:space="preserve">bude </w:t>
      </w:r>
      <w:r w:rsidR="00020EC1" w:rsidRPr="00020EC1">
        <w:rPr>
          <w:rFonts w:ascii="Tahoma" w:hAnsi="Tahoma" w:cs="Tahoma"/>
          <w:sz w:val="22"/>
          <w:szCs w:val="22"/>
        </w:rPr>
        <w:t>jednoznačně vyplýv</w:t>
      </w:r>
      <w:r w:rsidR="00E621B7">
        <w:rPr>
          <w:rFonts w:ascii="Tahoma" w:hAnsi="Tahoma" w:cs="Tahoma"/>
          <w:sz w:val="22"/>
          <w:szCs w:val="22"/>
        </w:rPr>
        <w:t>at</w:t>
      </w:r>
      <w:r w:rsidR="00020EC1" w:rsidRPr="00020EC1">
        <w:rPr>
          <w:rFonts w:ascii="Tahoma" w:hAnsi="Tahoma" w:cs="Tahoma"/>
          <w:sz w:val="22"/>
          <w:szCs w:val="22"/>
        </w:rPr>
        <w:t xml:space="preserve"> polohopisné a výškové umístění stavby.</w:t>
      </w:r>
      <w:r w:rsidR="009A1819" w:rsidRPr="009A1819">
        <w:rPr>
          <w:rFonts w:ascii="Tahoma" w:hAnsi="Tahoma" w:cs="Tahoma"/>
          <w:sz w:val="22"/>
          <w:szCs w:val="22"/>
        </w:rPr>
        <w:t xml:space="preserve"> </w:t>
      </w:r>
      <w:r w:rsidRPr="008314F9">
        <w:rPr>
          <w:rFonts w:ascii="Tahoma" w:hAnsi="Tahoma" w:cs="Tahoma"/>
          <w:sz w:val="22"/>
          <w:szCs w:val="22"/>
        </w:rPr>
        <w:t>DUSP</w:t>
      </w:r>
      <w:r w:rsidR="009A1819" w:rsidRPr="00020EC1">
        <w:rPr>
          <w:rFonts w:ascii="Tahoma" w:hAnsi="Tahoma" w:cs="Tahoma"/>
          <w:sz w:val="22"/>
          <w:szCs w:val="22"/>
        </w:rPr>
        <w:t xml:space="preserve"> musí</w:t>
      </w:r>
      <w:r w:rsidR="009A1819">
        <w:rPr>
          <w:rFonts w:ascii="Tahoma" w:hAnsi="Tahoma" w:cs="Tahoma"/>
          <w:sz w:val="22"/>
          <w:szCs w:val="22"/>
        </w:rPr>
        <w:t xml:space="preserve"> být zpracována tak, aby poskytla</w:t>
      </w:r>
      <w:r w:rsidR="009A1819" w:rsidRPr="00020EC1">
        <w:rPr>
          <w:rFonts w:ascii="Tahoma" w:hAnsi="Tahoma" w:cs="Tahoma"/>
          <w:sz w:val="22"/>
          <w:szCs w:val="22"/>
        </w:rPr>
        <w:t xml:space="preserve"> jednoznačnou urbanistickou, architektonickou, konstrukční, dispoziční, provozní a materiálovou charakteristiku stavby.</w:t>
      </w:r>
      <w:r w:rsidR="00D15891">
        <w:rPr>
          <w:rFonts w:ascii="Tahoma" w:hAnsi="Tahoma" w:cs="Tahoma"/>
          <w:sz w:val="22"/>
          <w:szCs w:val="22"/>
        </w:rPr>
        <w:t xml:space="preserve"> </w:t>
      </w:r>
    </w:p>
    <w:p w14:paraId="7AD34C7D" w14:textId="0718BDD2" w:rsidR="00AD4B52" w:rsidRPr="008314F9" w:rsidRDefault="3F68B568" w:rsidP="00AD4B52">
      <w:pPr>
        <w:pStyle w:val="Zkladntextodsazen2"/>
        <w:spacing w:before="120"/>
        <w:ind w:left="902" w:firstLine="0"/>
        <w:rPr>
          <w:rFonts w:ascii="Tahoma" w:hAnsi="Tahoma" w:cs="Tahoma"/>
          <w:sz w:val="22"/>
          <w:szCs w:val="22"/>
        </w:rPr>
      </w:pPr>
      <w:r w:rsidRPr="3F68B568">
        <w:rPr>
          <w:rFonts w:ascii="Tahoma" w:hAnsi="Tahoma" w:cs="Tahoma"/>
          <w:sz w:val="22"/>
          <w:szCs w:val="22"/>
        </w:rPr>
        <w:t>Zhotovitel je povinen v rámci tvorby společné dokumentace reflektovat stavební přípravy pro interiér. DUSP musí zohlednit parametry vybavení (</w:t>
      </w:r>
      <w:proofErr w:type="spellStart"/>
      <w:r w:rsidRPr="3F68B568">
        <w:rPr>
          <w:rFonts w:ascii="Tahoma" w:hAnsi="Tahoma" w:cs="Tahoma"/>
          <w:sz w:val="22"/>
          <w:szCs w:val="22"/>
        </w:rPr>
        <w:t>napojovací</w:t>
      </w:r>
      <w:proofErr w:type="spellEnd"/>
      <w:r w:rsidRPr="3F68B568">
        <w:rPr>
          <w:rFonts w:ascii="Tahoma" w:hAnsi="Tahoma" w:cs="Tahoma"/>
          <w:sz w:val="22"/>
          <w:szCs w:val="22"/>
        </w:rPr>
        <w:t xml:space="preserve"> body, umístění, prostorová koordinace apod.) tak, aby při realizaci stavby nevznikly dodatečné práce (vícepráce) z důvodů nesouladu projektové dokumentace stavební části s částí interiéru.</w:t>
      </w:r>
    </w:p>
    <w:p w14:paraId="172A4AE1" w14:textId="368B745F" w:rsidR="00EB5194" w:rsidRDefault="00E621B7" w:rsidP="00EB5194">
      <w:pPr>
        <w:pStyle w:val="Zkladntextodsazen2"/>
        <w:spacing w:before="120"/>
        <w:ind w:left="902" w:firstLine="0"/>
        <w:rPr>
          <w:rFonts w:ascii="Tahoma" w:hAnsi="Tahoma" w:cs="Tahoma"/>
          <w:sz w:val="22"/>
          <w:szCs w:val="22"/>
        </w:rPr>
      </w:pPr>
      <w:r>
        <w:rPr>
          <w:rFonts w:ascii="Tahoma" w:hAnsi="Tahoma" w:cs="Tahoma"/>
          <w:sz w:val="22"/>
          <w:szCs w:val="22"/>
        </w:rPr>
        <w:t>S</w:t>
      </w:r>
      <w:r w:rsidR="00020EC1" w:rsidRPr="00020EC1">
        <w:rPr>
          <w:rFonts w:ascii="Tahoma" w:hAnsi="Tahoma" w:cs="Tahoma"/>
          <w:sz w:val="22"/>
          <w:szCs w:val="22"/>
        </w:rPr>
        <w:t>tavb</w:t>
      </w:r>
      <w:r>
        <w:rPr>
          <w:rFonts w:ascii="Tahoma" w:hAnsi="Tahoma" w:cs="Tahoma"/>
          <w:sz w:val="22"/>
          <w:szCs w:val="22"/>
        </w:rPr>
        <w:t>a bude dostatečně definována</w:t>
      </w:r>
      <w:r w:rsidR="00020EC1" w:rsidRPr="00020EC1">
        <w:rPr>
          <w:rFonts w:ascii="Tahoma" w:hAnsi="Tahoma" w:cs="Tahoma"/>
          <w:sz w:val="22"/>
          <w:szCs w:val="22"/>
        </w:rPr>
        <w:t xml:space="preserve"> tak, aby stavební úřad mohl posoudit soulad s obecnými technickými požadavky a</w:t>
      </w:r>
      <w:r>
        <w:rPr>
          <w:rFonts w:ascii="Tahoma" w:hAnsi="Tahoma" w:cs="Tahoma"/>
          <w:sz w:val="22"/>
          <w:szCs w:val="22"/>
        </w:rPr>
        <w:t xml:space="preserve"> stanovisky </w:t>
      </w:r>
      <w:r w:rsidR="004C6751">
        <w:rPr>
          <w:rFonts w:ascii="Tahoma" w:hAnsi="Tahoma" w:cs="Tahoma"/>
          <w:sz w:val="22"/>
          <w:szCs w:val="22"/>
        </w:rPr>
        <w:t>DOSS</w:t>
      </w:r>
      <w:r>
        <w:rPr>
          <w:rFonts w:ascii="Tahoma" w:hAnsi="Tahoma" w:cs="Tahoma"/>
          <w:sz w:val="22"/>
          <w:szCs w:val="22"/>
        </w:rPr>
        <w:t>.</w:t>
      </w:r>
      <w:r w:rsidR="00020EC1" w:rsidRPr="00020EC1">
        <w:rPr>
          <w:rFonts w:ascii="Tahoma" w:hAnsi="Tahoma" w:cs="Tahoma"/>
          <w:sz w:val="22"/>
          <w:szCs w:val="22"/>
        </w:rPr>
        <w:t xml:space="preserve"> </w:t>
      </w:r>
    </w:p>
    <w:p w14:paraId="4C8760B2" w14:textId="13308059" w:rsidR="00D15891" w:rsidRDefault="06926B75" w:rsidP="00D15891">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V rámci plnění této části díla budou zhotovitelem průběžně upřesňovány investiční náklady stavby tak, aby měl objednatel k dispozici vždy aktuální informace. Součástí plnění je rovněž vypracování časového harmonogramu stavby (týdenní).</w:t>
      </w:r>
    </w:p>
    <w:p w14:paraId="00956708" w14:textId="1C9FF16A" w:rsidR="008C1F51" w:rsidRPr="008314F9" w:rsidRDefault="000947FF" w:rsidP="00A26A58">
      <w:pPr>
        <w:pStyle w:val="Smlouva-eslo"/>
        <w:widowControl/>
        <w:spacing w:before="60" w:line="240" w:lineRule="auto"/>
        <w:ind w:left="924"/>
        <w:rPr>
          <w:rFonts w:ascii="Tahoma" w:hAnsi="Tahoma" w:cs="Tahoma"/>
          <w:sz w:val="22"/>
          <w:szCs w:val="22"/>
        </w:rPr>
      </w:pPr>
      <w:r w:rsidRPr="008314F9">
        <w:rPr>
          <w:rFonts w:ascii="Tahoma" w:hAnsi="Tahoma" w:cs="Tahoma"/>
          <w:sz w:val="22"/>
          <w:szCs w:val="22"/>
        </w:rPr>
        <w:t>P</w:t>
      </w:r>
      <w:r w:rsidR="004A27E0" w:rsidRPr="008314F9">
        <w:rPr>
          <w:rFonts w:ascii="Tahoma" w:hAnsi="Tahoma" w:cs="Tahoma"/>
          <w:sz w:val="22"/>
          <w:szCs w:val="22"/>
        </w:rPr>
        <w:t>ředmětem plnění zhotovitele</w:t>
      </w:r>
      <w:r w:rsidRPr="008314F9">
        <w:rPr>
          <w:rFonts w:ascii="Tahoma" w:hAnsi="Tahoma" w:cs="Tahoma"/>
          <w:sz w:val="22"/>
          <w:szCs w:val="22"/>
        </w:rPr>
        <w:t xml:space="preserve"> není zpracování průkazu energetické náročnosti budovy</w:t>
      </w:r>
      <w:r w:rsidR="00F97782" w:rsidRPr="008314F9">
        <w:rPr>
          <w:rFonts w:ascii="Tahoma" w:hAnsi="Tahoma" w:cs="Tahoma"/>
          <w:sz w:val="22"/>
          <w:szCs w:val="22"/>
        </w:rPr>
        <w:t xml:space="preserve"> (dále jen „PENB“)</w:t>
      </w:r>
      <w:r w:rsidRPr="008314F9">
        <w:rPr>
          <w:rFonts w:ascii="Tahoma" w:hAnsi="Tahoma" w:cs="Tahoma"/>
          <w:sz w:val="22"/>
          <w:szCs w:val="22"/>
        </w:rPr>
        <w:t xml:space="preserve"> podle zákona </w:t>
      </w:r>
      <w:r w:rsidR="00F97782" w:rsidRPr="008314F9">
        <w:rPr>
          <w:rFonts w:ascii="Tahoma" w:hAnsi="Tahoma" w:cs="Tahoma"/>
          <w:sz w:val="22"/>
          <w:szCs w:val="22"/>
        </w:rPr>
        <w:t xml:space="preserve">č. 406/2000 Sb., </w:t>
      </w:r>
      <w:r w:rsidRPr="008314F9">
        <w:rPr>
          <w:rFonts w:ascii="Tahoma" w:hAnsi="Tahoma" w:cs="Tahoma"/>
          <w:sz w:val="22"/>
          <w:szCs w:val="22"/>
        </w:rPr>
        <w:t>o hospodaření energií</w:t>
      </w:r>
      <w:r w:rsidR="00F97782" w:rsidRPr="008314F9">
        <w:rPr>
          <w:rFonts w:ascii="Tahoma" w:hAnsi="Tahoma" w:cs="Tahoma"/>
          <w:sz w:val="22"/>
          <w:szCs w:val="22"/>
        </w:rPr>
        <w:t>, ve znění pozdějších předpisů</w:t>
      </w:r>
      <w:r w:rsidR="004A27E0" w:rsidRPr="008314F9">
        <w:rPr>
          <w:rFonts w:ascii="Tahoma" w:hAnsi="Tahoma" w:cs="Tahoma"/>
          <w:sz w:val="22"/>
          <w:szCs w:val="22"/>
        </w:rPr>
        <w:t xml:space="preserve">. </w:t>
      </w:r>
      <w:r w:rsidR="007A44F6" w:rsidRPr="008314F9">
        <w:rPr>
          <w:rFonts w:ascii="Tahoma" w:hAnsi="Tahoma" w:cs="Tahoma"/>
          <w:sz w:val="22"/>
          <w:szCs w:val="22"/>
        </w:rPr>
        <w:t xml:space="preserve">Zpracovatelem PENB bude Moravskoslezské energetické centrum, příspěvková organizace kraje, IČO 03103820, se sídlem Klicperova 504/8, Mariánské Hory, 709 00 Ostrava (dále jen „MEC“). </w:t>
      </w:r>
      <w:r w:rsidR="004A27E0" w:rsidRPr="008314F9">
        <w:rPr>
          <w:rFonts w:ascii="Tahoma" w:hAnsi="Tahoma" w:cs="Tahoma"/>
          <w:sz w:val="22"/>
          <w:szCs w:val="22"/>
        </w:rPr>
        <w:t xml:space="preserve">Tato část projektové dokumentace bude </w:t>
      </w:r>
      <w:r w:rsidR="00F97782" w:rsidRPr="008314F9">
        <w:rPr>
          <w:rFonts w:ascii="Tahoma" w:hAnsi="Tahoma" w:cs="Tahoma"/>
          <w:sz w:val="22"/>
          <w:szCs w:val="22"/>
        </w:rPr>
        <w:t xml:space="preserve">zpracována a </w:t>
      </w:r>
      <w:r w:rsidR="004A27E0" w:rsidRPr="008314F9">
        <w:rPr>
          <w:rFonts w:ascii="Tahoma" w:hAnsi="Tahoma" w:cs="Tahoma"/>
          <w:sz w:val="22"/>
          <w:szCs w:val="22"/>
        </w:rPr>
        <w:t xml:space="preserve">zhotoviteli předána </w:t>
      </w:r>
      <w:r w:rsidR="008B2E38" w:rsidRPr="008314F9">
        <w:rPr>
          <w:rFonts w:ascii="Tahoma" w:hAnsi="Tahoma" w:cs="Tahoma"/>
          <w:sz w:val="22"/>
          <w:szCs w:val="22"/>
        </w:rPr>
        <w:t xml:space="preserve">objednatelem </w:t>
      </w:r>
      <w:r w:rsidR="004A27E0" w:rsidRPr="008314F9">
        <w:rPr>
          <w:rFonts w:ascii="Tahoma" w:hAnsi="Tahoma" w:cs="Tahoma"/>
          <w:sz w:val="22"/>
          <w:szCs w:val="22"/>
        </w:rPr>
        <w:t>v </w:t>
      </w:r>
      <w:r w:rsidR="008B2E38" w:rsidRPr="008314F9">
        <w:rPr>
          <w:rFonts w:ascii="Tahoma" w:hAnsi="Tahoma" w:cs="Tahoma"/>
          <w:sz w:val="22"/>
          <w:szCs w:val="22"/>
        </w:rPr>
        <w:t xml:space="preserve">termínu uvedeném </w:t>
      </w:r>
      <w:r w:rsidR="004A27E0" w:rsidRPr="00567699">
        <w:rPr>
          <w:rFonts w:ascii="Tahoma" w:hAnsi="Tahoma" w:cs="Tahoma"/>
          <w:sz w:val="22"/>
          <w:szCs w:val="22"/>
        </w:rPr>
        <w:t xml:space="preserve">v čl. </w:t>
      </w:r>
      <w:r w:rsidR="00567699" w:rsidRPr="00567699">
        <w:rPr>
          <w:rFonts w:ascii="Tahoma" w:hAnsi="Tahoma" w:cs="Tahoma"/>
          <w:sz w:val="22"/>
          <w:szCs w:val="22"/>
        </w:rPr>
        <w:t>IV odst</w:t>
      </w:r>
      <w:r w:rsidR="00567699">
        <w:rPr>
          <w:rFonts w:ascii="Tahoma" w:hAnsi="Tahoma" w:cs="Tahoma"/>
          <w:sz w:val="22"/>
          <w:szCs w:val="22"/>
        </w:rPr>
        <w:t>. 3</w:t>
      </w:r>
      <w:r w:rsidRPr="008314F9">
        <w:rPr>
          <w:rFonts w:ascii="Tahoma" w:hAnsi="Tahoma" w:cs="Tahoma"/>
          <w:sz w:val="22"/>
          <w:szCs w:val="22"/>
        </w:rPr>
        <w:t xml:space="preserve"> </w:t>
      </w:r>
      <w:r w:rsidR="004A27E0" w:rsidRPr="008314F9">
        <w:rPr>
          <w:rFonts w:ascii="Tahoma" w:hAnsi="Tahoma" w:cs="Tahoma"/>
          <w:sz w:val="22"/>
          <w:szCs w:val="22"/>
        </w:rPr>
        <w:t>této smlouvy</w:t>
      </w:r>
      <w:r w:rsidR="00F97782" w:rsidRPr="008314F9">
        <w:rPr>
          <w:rFonts w:ascii="Tahoma" w:hAnsi="Tahoma" w:cs="Tahoma"/>
          <w:sz w:val="22"/>
          <w:szCs w:val="22"/>
        </w:rPr>
        <w:t>.</w:t>
      </w:r>
      <w:r w:rsidR="004A27E0" w:rsidRPr="008314F9">
        <w:rPr>
          <w:rFonts w:ascii="Tahoma" w:hAnsi="Tahoma" w:cs="Tahoma"/>
          <w:sz w:val="22"/>
          <w:szCs w:val="22"/>
        </w:rPr>
        <w:t xml:space="preserve"> </w:t>
      </w:r>
      <w:r w:rsidR="00F97782" w:rsidRPr="008314F9">
        <w:rPr>
          <w:rFonts w:ascii="Tahoma" w:hAnsi="Tahoma" w:cs="Tahoma"/>
          <w:sz w:val="22"/>
          <w:szCs w:val="22"/>
        </w:rPr>
        <w:t>Z</w:t>
      </w:r>
      <w:r w:rsidR="004A27E0" w:rsidRPr="008314F9">
        <w:rPr>
          <w:rFonts w:ascii="Tahoma" w:hAnsi="Tahoma" w:cs="Tahoma"/>
          <w:sz w:val="22"/>
          <w:szCs w:val="22"/>
        </w:rPr>
        <w:t xml:space="preserve">hotovitel </w:t>
      </w:r>
      <w:r w:rsidR="00F97782" w:rsidRPr="008314F9">
        <w:rPr>
          <w:rFonts w:ascii="Tahoma" w:hAnsi="Tahoma" w:cs="Tahoma"/>
          <w:sz w:val="22"/>
          <w:szCs w:val="22"/>
        </w:rPr>
        <w:t>je povinen</w:t>
      </w:r>
      <w:r w:rsidR="004A27E0" w:rsidRPr="008314F9">
        <w:rPr>
          <w:rFonts w:ascii="Tahoma" w:hAnsi="Tahoma" w:cs="Tahoma"/>
          <w:sz w:val="22"/>
          <w:szCs w:val="22"/>
        </w:rPr>
        <w:t xml:space="preserve"> </w:t>
      </w:r>
      <w:r w:rsidR="008B2E38" w:rsidRPr="008314F9">
        <w:rPr>
          <w:rFonts w:ascii="Tahoma" w:hAnsi="Tahoma" w:cs="Tahoma"/>
          <w:sz w:val="22"/>
          <w:szCs w:val="22"/>
        </w:rPr>
        <w:t xml:space="preserve">výsledky a závěry </w:t>
      </w:r>
      <w:r w:rsidR="00F97782" w:rsidRPr="008314F9">
        <w:rPr>
          <w:rFonts w:ascii="Tahoma" w:hAnsi="Tahoma" w:cs="Tahoma"/>
          <w:sz w:val="22"/>
          <w:szCs w:val="22"/>
        </w:rPr>
        <w:t xml:space="preserve">PENB </w:t>
      </w:r>
      <w:r w:rsidR="004A27E0" w:rsidRPr="008314F9">
        <w:rPr>
          <w:rFonts w:ascii="Tahoma" w:hAnsi="Tahoma" w:cs="Tahoma"/>
          <w:sz w:val="22"/>
          <w:szCs w:val="22"/>
        </w:rPr>
        <w:t>zohledn</w:t>
      </w:r>
      <w:r w:rsidR="00F97782" w:rsidRPr="008314F9">
        <w:rPr>
          <w:rFonts w:ascii="Tahoma" w:hAnsi="Tahoma" w:cs="Tahoma"/>
          <w:sz w:val="22"/>
          <w:szCs w:val="22"/>
        </w:rPr>
        <w:t>it</w:t>
      </w:r>
      <w:r w:rsidR="004A27E0" w:rsidRPr="008314F9">
        <w:rPr>
          <w:rFonts w:ascii="Tahoma" w:hAnsi="Tahoma" w:cs="Tahoma"/>
          <w:sz w:val="22"/>
          <w:szCs w:val="22"/>
        </w:rPr>
        <w:t xml:space="preserve"> a</w:t>
      </w:r>
      <w:r w:rsidRPr="008314F9">
        <w:rPr>
          <w:rFonts w:ascii="Tahoma" w:hAnsi="Tahoma" w:cs="Tahoma"/>
          <w:sz w:val="22"/>
          <w:szCs w:val="22"/>
        </w:rPr>
        <w:t> </w:t>
      </w:r>
      <w:r w:rsidR="004A27E0" w:rsidRPr="008314F9">
        <w:rPr>
          <w:rFonts w:ascii="Tahoma" w:hAnsi="Tahoma" w:cs="Tahoma"/>
          <w:sz w:val="22"/>
          <w:szCs w:val="22"/>
        </w:rPr>
        <w:t>zaprac</w:t>
      </w:r>
      <w:r w:rsidR="00F97782" w:rsidRPr="008314F9">
        <w:rPr>
          <w:rFonts w:ascii="Tahoma" w:hAnsi="Tahoma" w:cs="Tahoma"/>
          <w:sz w:val="22"/>
          <w:szCs w:val="22"/>
        </w:rPr>
        <w:t>ovat</w:t>
      </w:r>
      <w:r w:rsidR="009148F1" w:rsidRPr="008314F9">
        <w:rPr>
          <w:rFonts w:ascii="Tahoma" w:hAnsi="Tahoma" w:cs="Tahoma"/>
          <w:sz w:val="22"/>
          <w:szCs w:val="22"/>
        </w:rPr>
        <w:t xml:space="preserve"> do </w:t>
      </w:r>
      <w:r w:rsidR="004A27E0" w:rsidRPr="008314F9">
        <w:rPr>
          <w:rFonts w:ascii="Tahoma" w:hAnsi="Tahoma" w:cs="Tahoma"/>
          <w:sz w:val="22"/>
          <w:szCs w:val="22"/>
        </w:rPr>
        <w:t>projektové dokumentace</w:t>
      </w:r>
      <w:r w:rsidR="00F97782" w:rsidRPr="008314F9">
        <w:rPr>
          <w:rFonts w:ascii="Tahoma" w:hAnsi="Tahoma" w:cs="Tahoma"/>
          <w:sz w:val="22"/>
          <w:szCs w:val="22"/>
        </w:rPr>
        <w:t xml:space="preserve">, která je předmětem plnění </w:t>
      </w:r>
      <w:r w:rsidR="002F0849" w:rsidRPr="008314F9">
        <w:rPr>
          <w:rFonts w:ascii="Tahoma" w:hAnsi="Tahoma" w:cs="Tahoma"/>
          <w:sz w:val="22"/>
          <w:szCs w:val="22"/>
        </w:rPr>
        <w:t>této části díla</w:t>
      </w:r>
      <w:r w:rsidR="004A27E0" w:rsidRPr="008314F9">
        <w:rPr>
          <w:rFonts w:ascii="Tahoma" w:hAnsi="Tahoma" w:cs="Tahoma"/>
          <w:sz w:val="22"/>
          <w:szCs w:val="22"/>
        </w:rPr>
        <w:t>.</w:t>
      </w:r>
      <w:r w:rsidR="008C1F51" w:rsidRPr="008314F9">
        <w:rPr>
          <w:rFonts w:ascii="Tahoma" w:hAnsi="Tahoma" w:cs="Tahoma"/>
          <w:sz w:val="22"/>
          <w:szCs w:val="22"/>
        </w:rPr>
        <w:t xml:space="preserve"> </w:t>
      </w:r>
    </w:p>
    <w:p w14:paraId="7E9E53A0" w14:textId="53271441" w:rsidR="00672B7B" w:rsidRPr="00E82BA3" w:rsidRDefault="57D88EC4" w:rsidP="007F7DBF">
      <w:pPr>
        <w:pStyle w:val="OdstavecSmlouvy"/>
        <w:keepLines w:val="0"/>
        <w:tabs>
          <w:tab w:val="clear" w:pos="426"/>
          <w:tab w:val="clear" w:pos="1701"/>
        </w:tabs>
        <w:spacing w:before="120" w:after="0"/>
        <w:ind w:left="993"/>
        <w:rPr>
          <w:rFonts w:ascii="Tahoma" w:hAnsi="Tahoma" w:cs="Tahoma"/>
          <w:sz w:val="22"/>
          <w:szCs w:val="22"/>
        </w:rPr>
      </w:pPr>
      <w:bookmarkStart w:id="5" w:name="_Hlk55896696"/>
      <w:r w:rsidRPr="57D88EC4">
        <w:rPr>
          <w:rFonts w:ascii="Tahoma" w:hAnsi="Tahoma" w:cs="Tahoma"/>
          <w:sz w:val="22"/>
          <w:szCs w:val="22"/>
        </w:rPr>
        <w:t>V rámci plnění této části díla bude aktualizován dosavadní informační model stavby v metodice BIM, a to v úrovních detailu LOD dle přílohy č. 1 BIM protokolu. Z tohoto modelu bude následně generována DUSP, tj. exportována a dopracována z aktuálního informačního modelu stavby.</w:t>
      </w:r>
    </w:p>
    <w:p w14:paraId="1AFB2A66" w14:textId="77777777" w:rsidR="0087353F" w:rsidRPr="0087353F" w:rsidRDefault="00EF77F3"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bookmarkStart w:id="6" w:name="_Hlk59014888"/>
      <w:bookmarkEnd w:id="5"/>
      <w:r w:rsidRPr="00E82BA3">
        <w:rPr>
          <w:rFonts w:ascii="Tahoma" w:hAnsi="Tahoma" w:cs="Tahoma"/>
          <w:b/>
          <w:sz w:val="22"/>
          <w:szCs w:val="22"/>
        </w:rPr>
        <w:lastRenderedPageBreak/>
        <w:t>3</w:t>
      </w:r>
      <w:r w:rsidR="0087353F" w:rsidRPr="00E82BA3">
        <w:rPr>
          <w:rFonts w:ascii="Tahoma" w:hAnsi="Tahoma" w:cs="Tahoma"/>
          <w:b/>
          <w:sz w:val="22"/>
          <w:szCs w:val="22"/>
        </w:rPr>
        <w:t>.</w:t>
      </w:r>
      <w:r w:rsidR="0087353F" w:rsidRPr="0087353F">
        <w:rPr>
          <w:rFonts w:ascii="Tahoma" w:hAnsi="Tahoma" w:cs="Tahoma"/>
          <w:b/>
          <w:sz w:val="22"/>
          <w:szCs w:val="22"/>
        </w:rPr>
        <w:t xml:space="preserve"> ČÁST DÍLA</w:t>
      </w:r>
    </w:p>
    <w:bookmarkEnd w:id="6"/>
    <w:p w14:paraId="30964114" w14:textId="77777777" w:rsidR="00A54991" w:rsidRPr="00080BAF" w:rsidRDefault="00A54991" w:rsidP="00525C98">
      <w:pPr>
        <w:pStyle w:val="Smlouva-eslo"/>
        <w:keepNext/>
        <w:widowControl/>
        <w:numPr>
          <w:ilvl w:val="1"/>
          <w:numId w:val="11"/>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0F4B74AF" w14:textId="77777777" w:rsidR="00FD477C" w:rsidRDefault="00B714A8" w:rsidP="00BC4C2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xml:space="preserve">, </w:t>
      </w:r>
      <w:bookmarkStart w:id="7" w:name="_Hlk62032774"/>
      <w:r>
        <w:rPr>
          <w:rFonts w:ascii="Tahoma" w:hAnsi="Tahoma" w:cs="Tahoma"/>
          <w:sz w:val="22"/>
          <w:szCs w:val="22"/>
        </w:rPr>
        <w:t>která</w:t>
      </w:r>
      <w:r w:rsidR="001555D5">
        <w:rPr>
          <w:rFonts w:ascii="Tahoma" w:hAnsi="Tahoma" w:cs="Tahoma"/>
          <w:sz w:val="22"/>
          <w:szCs w:val="22"/>
        </w:rPr>
        <w:t xml:space="preserve"> </w:t>
      </w:r>
      <w:r w:rsidR="00A54991" w:rsidRPr="00080BAF">
        <w:rPr>
          <w:rFonts w:ascii="Tahoma" w:hAnsi="Tahoma" w:cs="Tahoma"/>
          <w:sz w:val="22"/>
          <w:szCs w:val="22"/>
        </w:rPr>
        <w:t>bude obsahovat veškeré náležitosti stanove</w:t>
      </w:r>
      <w:r w:rsidR="00A54991" w:rsidRPr="00591C27">
        <w:rPr>
          <w:rFonts w:ascii="Tahoma" w:hAnsi="Tahoma" w:cs="Tahoma"/>
          <w:sz w:val="22"/>
          <w:szCs w:val="22"/>
        </w:rPr>
        <w:t>né</w:t>
      </w:r>
      <w:r w:rsidR="00FD477C">
        <w:rPr>
          <w:rFonts w:ascii="Tahoma" w:hAnsi="Tahoma" w:cs="Tahoma"/>
          <w:sz w:val="22"/>
          <w:szCs w:val="22"/>
        </w:rPr>
        <w:t xml:space="preserve"> stavením zákonem</w:t>
      </w:r>
      <w:r w:rsidR="00FD477C" w:rsidRPr="00FD477C">
        <w:rPr>
          <w:rFonts w:ascii="Tahoma" w:hAnsi="Tahoma" w:cs="Tahoma"/>
          <w:sz w:val="22"/>
          <w:szCs w:val="22"/>
        </w:rPr>
        <w:t>,</w:t>
      </w:r>
      <w:r w:rsidR="00201D96" w:rsidRPr="00FD477C">
        <w:rPr>
          <w:rFonts w:ascii="Tahoma" w:hAnsi="Tahoma" w:cs="Tahoma"/>
          <w:sz w:val="22"/>
          <w:szCs w:val="22"/>
        </w:rPr>
        <w:t xml:space="preserve"> vyhláškou č. 499/2006 Sb.</w:t>
      </w:r>
      <w:r w:rsidR="00AA6DE3">
        <w:rPr>
          <w:rFonts w:ascii="Tahoma" w:hAnsi="Tahoma" w:cs="Tahoma"/>
          <w:color w:val="FF00FF"/>
          <w:sz w:val="22"/>
          <w:szCs w:val="22"/>
        </w:rPr>
        <w:t xml:space="preserve"> </w:t>
      </w:r>
      <w:r w:rsidR="00A54991" w:rsidRPr="00201D96">
        <w:rPr>
          <w:rFonts w:ascii="Tahoma" w:hAnsi="Tahoma" w:cs="Tahoma"/>
          <w:sz w:val="22"/>
          <w:szCs w:val="22"/>
        </w:rPr>
        <w:t>a</w:t>
      </w:r>
      <w:r w:rsidR="00A54991" w:rsidRPr="00080BAF">
        <w:rPr>
          <w:rFonts w:ascii="Tahoma" w:hAnsi="Tahoma" w:cs="Tahoma"/>
          <w:sz w:val="22"/>
          <w:szCs w:val="22"/>
        </w:rPr>
        <w:t xml:space="preserve"> </w:t>
      </w:r>
      <w:r w:rsidR="00FD477C">
        <w:rPr>
          <w:rFonts w:ascii="Tahoma" w:hAnsi="Tahoma" w:cs="Tahoma"/>
          <w:sz w:val="22"/>
          <w:szCs w:val="22"/>
        </w:rPr>
        <w:t>ostatními zvláštními</w:t>
      </w:r>
      <w:r w:rsidR="00A54991" w:rsidRPr="00080BAF">
        <w:rPr>
          <w:rFonts w:ascii="Tahoma" w:hAnsi="Tahoma" w:cs="Tahoma"/>
          <w:sz w:val="22"/>
          <w:szCs w:val="22"/>
        </w:rPr>
        <w:t xml:space="preserve"> předpisy</w:t>
      </w:r>
      <w:r w:rsidR="00201D96">
        <w:rPr>
          <w:rFonts w:ascii="Tahoma" w:hAnsi="Tahoma" w:cs="Tahoma"/>
          <w:sz w:val="22"/>
          <w:szCs w:val="22"/>
        </w:rPr>
        <w:t>.</w:t>
      </w:r>
      <w:r w:rsidR="00A54991" w:rsidRPr="00080BAF">
        <w:rPr>
          <w:rFonts w:ascii="Tahoma" w:hAnsi="Tahoma" w:cs="Tahoma"/>
          <w:sz w:val="22"/>
          <w:szCs w:val="22"/>
        </w:rPr>
        <w:t xml:space="preserve"> </w:t>
      </w:r>
    </w:p>
    <w:bookmarkEnd w:id="7"/>
    <w:p w14:paraId="5CC81DF0" w14:textId="77777777" w:rsidR="00064AE1" w:rsidRPr="00FE2669" w:rsidRDefault="00FD477C" w:rsidP="00BC4C26">
      <w:pPr>
        <w:pStyle w:val="Smlouva-eslo"/>
        <w:widowControl/>
        <w:spacing w:before="60" w:line="240" w:lineRule="auto"/>
        <w:ind w:left="924"/>
        <w:rPr>
          <w:rFonts w:ascii="Tahoma" w:hAnsi="Tahoma" w:cs="Tahoma"/>
          <w:sz w:val="22"/>
          <w:szCs w:val="22"/>
        </w:rPr>
      </w:pPr>
      <w:r w:rsidRPr="00FD477C">
        <w:rPr>
          <w:rFonts w:ascii="Tahoma" w:hAnsi="Tahoma" w:cs="Tahoma"/>
          <w:sz w:val="22"/>
          <w:szCs w:val="22"/>
        </w:rPr>
        <w:t>D</w:t>
      </w:r>
      <w:r>
        <w:rPr>
          <w:rFonts w:ascii="Tahoma" w:hAnsi="Tahoma" w:cs="Tahoma"/>
          <w:sz w:val="22"/>
          <w:szCs w:val="22"/>
        </w:rPr>
        <w:t xml:space="preserve">PS bude vycházet ze schválené </w:t>
      </w:r>
      <w:r w:rsidR="00E82BA3" w:rsidRPr="008314F9">
        <w:rPr>
          <w:rFonts w:ascii="Tahoma" w:hAnsi="Tahoma" w:cs="Tahoma"/>
          <w:sz w:val="22"/>
          <w:szCs w:val="22"/>
        </w:rPr>
        <w:t>DUSP</w:t>
      </w:r>
      <w:r w:rsidR="006A4048">
        <w:rPr>
          <w:rFonts w:ascii="Tahoma" w:hAnsi="Tahoma" w:cs="Tahoma"/>
          <w:sz w:val="22"/>
          <w:szCs w:val="22"/>
        </w:rPr>
        <w:t xml:space="preserve"> </w:t>
      </w:r>
      <w:r>
        <w:rPr>
          <w:rFonts w:ascii="Tahoma" w:hAnsi="Tahoma" w:cs="Tahoma"/>
          <w:sz w:val="22"/>
          <w:szCs w:val="22"/>
        </w:rPr>
        <w:t>a bude</w:t>
      </w:r>
      <w:r w:rsidRPr="00FD477C">
        <w:rPr>
          <w:rFonts w:ascii="Tahoma" w:hAnsi="Tahoma" w:cs="Tahoma"/>
          <w:sz w:val="22"/>
          <w:szCs w:val="22"/>
        </w:rPr>
        <w:t xml:space="preserve"> jednoznačně defin</w:t>
      </w:r>
      <w:r>
        <w:rPr>
          <w:rFonts w:ascii="Tahoma" w:hAnsi="Tahoma" w:cs="Tahoma"/>
          <w:sz w:val="22"/>
          <w:szCs w:val="22"/>
        </w:rPr>
        <w:t>ovat</w:t>
      </w:r>
      <w:r w:rsidRPr="00FD477C">
        <w:rPr>
          <w:rFonts w:ascii="Tahoma" w:hAnsi="Tahoma" w:cs="Tahoma"/>
          <w:sz w:val="22"/>
          <w:szCs w:val="22"/>
        </w:rPr>
        <w:t xml:space="preserve"> základní požadavky na kvalitu stavby (standard, kvalita materiálů a provedení). </w:t>
      </w:r>
      <w:r w:rsidR="00064AE1">
        <w:rPr>
          <w:rFonts w:ascii="Tahoma" w:hAnsi="Tahoma" w:cs="Tahoma"/>
          <w:sz w:val="22"/>
          <w:szCs w:val="22"/>
        </w:rPr>
        <w:t>DPS</w:t>
      </w:r>
      <w:r w:rsidR="00064AE1" w:rsidRPr="00E0485A">
        <w:rPr>
          <w:rFonts w:ascii="Tahoma" w:hAnsi="Tahoma" w:cs="Tahoma"/>
          <w:sz w:val="22"/>
          <w:szCs w:val="22"/>
        </w:rPr>
        <w:t xml:space="preserve"> bude obsahovat dokumentaci </w:t>
      </w:r>
      <w:r w:rsidR="00064AE1">
        <w:rPr>
          <w:rFonts w:ascii="Tahoma" w:hAnsi="Tahoma" w:cs="Tahoma"/>
          <w:sz w:val="22"/>
          <w:szCs w:val="22"/>
        </w:rPr>
        <w:t xml:space="preserve">všech </w:t>
      </w:r>
      <w:r w:rsidR="00064AE1" w:rsidRPr="00E0485A">
        <w:rPr>
          <w:rFonts w:ascii="Tahoma" w:hAnsi="Tahoma" w:cs="Tahoma"/>
          <w:sz w:val="22"/>
          <w:szCs w:val="22"/>
        </w:rPr>
        <w:t>stavebních</w:t>
      </w:r>
      <w:r w:rsidR="00064AE1">
        <w:rPr>
          <w:rFonts w:ascii="Tahoma" w:hAnsi="Tahoma" w:cs="Tahoma"/>
          <w:sz w:val="22"/>
          <w:szCs w:val="22"/>
        </w:rPr>
        <w:t xml:space="preserve"> a inženýrských</w:t>
      </w:r>
      <w:r w:rsidR="00064AE1" w:rsidRPr="00E0485A">
        <w:rPr>
          <w:rFonts w:ascii="Tahoma" w:hAnsi="Tahoma" w:cs="Tahoma"/>
          <w:sz w:val="22"/>
          <w:szCs w:val="22"/>
        </w:rPr>
        <w:t xml:space="preserve"> objektů a provozních souborů</w:t>
      </w:r>
      <w:r w:rsidR="00064AE1">
        <w:rPr>
          <w:rFonts w:ascii="Tahoma" w:hAnsi="Tahoma" w:cs="Tahoma"/>
          <w:sz w:val="22"/>
          <w:szCs w:val="22"/>
        </w:rPr>
        <w:t xml:space="preserve">, </w:t>
      </w:r>
      <w:r w:rsidR="00064AE1" w:rsidRPr="00FE2669">
        <w:rPr>
          <w:rFonts w:ascii="Tahoma" w:hAnsi="Tahoma" w:cs="Tahoma"/>
          <w:sz w:val="22"/>
          <w:szCs w:val="22"/>
        </w:rPr>
        <w:t xml:space="preserve">a to ve shodné struktuře a členění </w:t>
      </w:r>
      <w:r w:rsidR="00064AE1">
        <w:rPr>
          <w:rFonts w:ascii="Tahoma" w:hAnsi="Tahoma" w:cs="Tahoma"/>
          <w:sz w:val="22"/>
          <w:szCs w:val="22"/>
        </w:rPr>
        <w:t>dle</w:t>
      </w:r>
      <w:r w:rsidR="00064AE1" w:rsidRPr="00FE2669">
        <w:rPr>
          <w:rFonts w:ascii="Tahoma" w:hAnsi="Tahoma" w:cs="Tahoma"/>
          <w:sz w:val="22"/>
          <w:szCs w:val="22"/>
        </w:rPr>
        <w:t> </w:t>
      </w:r>
      <w:r w:rsidR="00E82BA3" w:rsidRPr="008314F9">
        <w:rPr>
          <w:rFonts w:ascii="Tahoma" w:hAnsi="Tahoma" w:cs="Tahoma"/>
          <w:sz w:val="22"/>
          <w:szCs w:val="22"/>
        </w:rPr>
        <w:t>DUSP</w:t>
      </w:r>
      <w:r w:rsidR="00064AE1">
        <w:rPr>
          <w:rFonts w:ascii="Tahoma" w:hAnsi="Tahoma" w:cs="Tahoma"/>
          <w:sz w:val="22"/>
          <w:szCs w:val="22"/>
        </w:rPr>
        <w:t>.</w:t>
      </w:r>
    </w:p>
    <w:p w14:paraId="04315B28" w14:textId="77777777" w:rsidR="00797774" w:rsidRDefault="00FD477C" w:rsidP="00BC4C26">
      <w:pPr>
        <w:pStyle w:val="Smlouva-eslo"/>
        <w:widowControl/>
        <w:spacing w:before="60" w:line="240" w:lineRule="auto"/>
        <w:ind w:left="924"/>
        <w:rPr>
          <w:rFonts w:ascii="Tahoma" w:hAnsi="Tahoma" w:cs="Tahoma"/>
          <w:sz w:val="22"/>
          <w:szCs w:val="22"/>
        </w:rPr>
      </w:pPr>
      <w:r>
        <w:rPr>
          <w:rFonts w:ascii="Tahoma" w:hAnsi="Tahoma" w:cs="Tahoma"/>
          <w:sz w:val="22"/>
          <w:szCs w:val="22"/>
        </w:rPr>
        <w:t xml:space="preserve">DPS bude </w:t>
      </w:r>
      <w:r w:rsidRPr="00FD477C">
        <w:rPr>
          <w:rFonts w:ascii="Tahoma" w:hAnsi="Tahoma" w:cs="Tahoma"/>
          <w:sz w:val="22"/>
          <w:szCs w:val="22"/>
        </w:rPr>
        <w:t>zpracov</w:t>
      </w:r>
      <w:r>
        <w:rPr>
          <w:rFonts w:ascii="Tahoma" w:hAnsi="Tahoma" w:cs="Tahoma"/>
          <w:sz w:val="22"/>
          <w:szCs w:val="22"/>
        </w:rPr>
        <w:t>ána</w:t>
      </w:r>
      <w:r w:rsidRPr="00FD477C">
        <w:rPr>
          <w:rFonts w:ascii="Tahoma" w:hAnsi="Tahoma" w:cs="Tahoma"/>
          <w:sz w:val="22"/>
          <w:szCs w:val="22"/>
        </w:rPr>
        <w:t xml:space="preserve"> v</w:t>
      </w:r>
      <w:r>
        <w:rPr>
          <w:rFonts w:ascii="Tahoma" w:hAnsi="Tahoma" w:cs="Tahoma"/>
          <w:sz w:val="22"/>
          <w:szCs w:val="22"/>
        </w:rPr>
        <w:t> </w:t>
      </w:r>
      <w:r w:rsidRPr="00FD477C">
        <w:rPr>
          <w:rFonts w:ascii="Tahoma" w:hAnsi="Tahoma" w:cs="Tahoma"/>
          <w:sz w:val="22"/>
          <w:szCs w:val="22"/>
        </w:rPr>
        <w:t>podrobnostech</w:t>
      </w:r>
      <w:r>
        <w:rPr>
          <w:rFonts w:ascii="Tahoma" w:hAnsi="Tahoma" w:cs="Tahoma"/>
          <w:sz w:val="22"/>
          <w:szCs w:val="22"/>
        </w:rPr>
        <w:t xml:space="preserve"> umožňujících</w:t>
      </w:r>
      <w:r w:rsidR="00797774" w:rsidRPr="00E0485A">
        <w:rPr>
          <w:rFonts w:ascii="Tahoma" w:hAnsi="Tahoma" w:cs="Tahoma"/>
          <w:sz w:val="22"/>
          <w:szCs w:val="22"/>
        </w:rPr>
        <w:t> </w:t>
      </w:r>
      <w:r w:rsidR="0030053D">
        <w:rPr>
          <w:rFonts w:ascii="Tahoma" w:hAnsi="Tahoma" w:cs="Tahoma"/>
          <w:sz w:val="22"/>
          <w:szCs w:val="22"/>
        </w:rPr>
        <w:t>stavbu jednoznačně ocenit a vybrat zhotovitele stavby</w:t>
      </w:r>
      <w:r w:rsidR="00797774" w:rsidRPr="00E0485A">
        <w:rPr>
          <w:rFonts w:ascii="Tahoma" w:hAnsi="Tahoma" w:cs="Tahoma"/>
          <w:sz w:val="22"/>
          <w:szCs w:val="22"/>
        </w:rPr>
        <w:t xml:space="preserve">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7482AE46" w14:textId="77777777" w:rsidR="009740DC" w:rsidRDefault="00064AE1" w:rsidP="00BC4C26">
      <w:pPr>
        <w:pStyle w:val="Smlouva-eslo"/>
        <w:widowControl/>
        <w:spacing w:before="60" w:line="240" w:lineRule="auto"/>
        <w:ind w:left="924"/>
        <w:rPr>
          <w:rFonts w:ascii="Tahoma" w:hAnsi="Tahoma" w:cs="Tahoma"/>
          <w:sz w:val="22"/>
          <w:szCs w:val="22"/>
        </w:rPr>
      </w:pPr>
      <w:r>
        <w:rPr>
          <w:rFonts w:ascii="Tahoma" w:hAnsi="Tahoma" w:cs="Tahoma"/>
          <w:sz w:val="22"/>
          <w:szCs w:val="22"/>
        </w:rPr>
        <w:t>Součástí DPS</w:t>
      </w:r>
      <w:r w:rsidR="00FE2669" w:rsidRPr="00FE2669">
        <w:rPr>
          <w:rFonts w:ascii="Tahoma" w:hAnsi="Tahoma" w:cs="Tahoma"/>
          <w:sz w:val="22"/>
          <w:szCs w:val="22"/>
        </w:rPr>
        <w:t xml:space="preserve"> </w:t>
      </w:r>
      <w:r w:rsidR="009740DC">
        <w:rPr>
          <w:rFonts w:ascii="Tahoma" w:hAnsi="Tahoma" w:cs="Tahoma"/>
          <w:sz w:val="22"/>
          <w:szCs w:val="22"/>
        </w:rPr>
        <w:t xml:space="preserve">bude </w:t>
      </w:r>
      <w:r w:rsidR="00FE2669" w:rsidRPr="00FE2669">
        <w:rPr>
          <w:rFonts w:ascii="Tahoma" w:hAnsi="Tahoma" w:cs="Tahoma"/>
          <w:sz w:val="22"/>
          <w:szCs w:val="22"/>
        </w:rPr>
        <w:t xml:space="preserve">soupis stavebních prací, dodávek a služeb s výkazem výměr (dále jen „soupis prací“) zpracovaný dle vyhlášky č. 169/2016 Sb. Soupis prací bude členěný dle jednotlivých stavebních a inženýrských objektů a provozních souborů v členění podle </w:t>
      </w:r>
      <w:r w:rsidR="009740DC">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54649BBB" w14:textId="77777777" w:rsidR="00521520" w:rsidRPr="00E82BA3" w:rsidRDefault="00185080" w:rsidP="00BC4C26">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064AE1">
        <w:rPr>
          <w:rFonts w:ascii="Tahoma" w:hAnsi="Tahoma" w:cs="Tahoma"/>
          <w:sz w:val="22"/>
          <w:szCs w:val="22"/>
        </w:rPr>
        <w:t xml:space="preserve"> </w:t>
      </w:r>
      <w:r w:rsidR="00521520"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r w:rsidR="00521520" w:rsidRPr="00E82BA3">
        <w:rPr>
          <w:rFonts w:ascii="Tahoma" w:hAnsi="Tahoma" w:cs="Tahoma"/>
          <w:sz w:val="22"/>
          <w:szCs w:val="22"/>
        </w:rPr>
        <w:t>Objednatel po dohodě se zhotovitelem může připustit indexaci (snížení) cen, a to s přihlédnutím k</w:t>
      </w:r>
      <w:r w:rsidR="0080774F" w:rsidRPr="00E82BA3">
        <w:rPr>
          <w:rFonts w:ascii="Tahoma" w:hAnsi="Tahoma" w:cs="Tahoma"/>
          <w:sz w:val="22"/>
          <w:szCs w:val="22"/>
        </w:rPr>
        <w:t> </w:t>
      </w:r>
      <w:r w:rsidR="00521520" w:rsidRPr="00E82BA3">
        <w:rPr>
          <w:rFonts w:ascii="Tahoma" w:hAnsi="Tahoma" w:cs="Tahoma"/>
          <w:sz w:val="22"/>
          <w:szCs w:val="22"/>
        </w:rPr>
        <w:t>trhu</w:t>
      </w:r>
      <w:r w:rsidR="0080774F" w:rsidRPr="00E82BA3">
        <w:rPr>
          <w:rFonts w:ascii="Tahoma" w:hAnsi="Tahoma" w:cs="Tahoma"/>
          <w:sz w:val="22"/>
          <w:szCs w:val="22"/>
        </w:rPr>
        <w:t>,</w:t>
      </w:r>
      <w:r w:rsidR="00521520" w:rsidRPr="00E82BA3">
        <w:rPr>
          <w:rFonts w:ascii="Tahoma" w:hAnsi="Tahoma" w:cs="Tahoma"/>
          <w:sz w:val="22"/>
          <w:szCs w:val="22"/>
        </w:rPr>
        <w:t xml:space="preserve"> např. náklady obdobných staveb realizovaných objednatelem v předešlém období.</w:t>
      </w:r>
    </w:p>
    <w:p w14:paraId="32B728C8" w14:textId="77777777" w:rsidR="00521520" w:rsidRPr="00FE2669" w:rsidRDefault="00521520" w:rsidP="00BC4C26">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7A43DF3" w14:textId="77777777" w:rsidR="00D745F5" w:rsidRPr="006B17B7" w:rsidRDefault="00E0485A" w:rsidP="00BC4C26">
      <w:pPr>
        <w:pStyle w:val="Smlouva-eslo"/>
        <w:widowControl/>
        <w:spacing w:before="60" w:line="240" w:lineRule="auto"/>
        <w:ind w:left="924"/>
        <w:rPr>
          <w:rFonts w:ascii="Tahoma" w:hAnsi="Tahoma" w:cs="Tahoma"/>
          <w:sz w:val="22"/>
          <w:szCs w:val="22"/>
        </w:rPr>
      </w:pPr>
      <w:bookmarkStart w:id="8" w:name="_Hlk55901686"/>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32E95D15" w14:textId="77777777" w:rsidR="00B2790C" w:rsidRDefault="00B2790C" w:rsidP="00BC4C26">
      <w:pPr>
        <w:pStyle w:val="Smlouva-eslo"/>
        <w:widowControl/>
        <w:spacing w:before="60" w:line="240" w:lineRule="auto"/>
        <w:ind w:left="924"/>
        <w:rPr>
          <w:rFonts w:ascii="Tahoma" w:hAnsi="Tahoma" w:cs="Tahoma"/>
          <w:sz w:val="22"/>
          <w:szCs w:val="22"/>
        </w:rPr>
      </w:pPr>
      <w:bookmarkStart w:id="9" w:name="_Hlk42167130"/>
      <w:bookmarkEnd w:id="8"/>
      <w:r>
        <w:rPr>
          <w:rFonts w:ascii="Tahoma" w:hAnsi="Tahoma" w:cs="Tahoma"/>
          <w:sz w:val="22"/>
          <w:szCs w:val="22"/>
        </w:rPr>
        <w:t xml:space="preserve">Předmětem této části díla je rovněž </w:t>
      </w:r>
      <w:r w:rsidR="003303D8">
        <w:rPr>
          <w:rFonts w:ascii="Tahoma" w:hAnsi="Tahoma" w:cs="Tahoma"/>
          <w:sz w:val="22"/>
          <w:szCs w:val="22"/>
        </w:rPr>
        <w:t>upřesnění</w:t>
      </w:r>
      <w:r w:rsidRPr="00080BAF">
        <w:rPr>
          <w:rFonts w:ascii="Tahoma" w:hAnsi="Tahoma" w:cs="Tahoma"/>
          <w:sz w:val="22"/>
          <w:szCs w:val="22"/>
        </w:rPr>
        <w:t xml:space="preserve"> časového harmonogramu stavby</w:t>
      </w:r>
      <w:r w:rsidR="004C0C07">
        <w:rPr>
          <w:rFonts w:ascii="Tahoma" w:hAnsi="Tahoma" w:cs="Tahoma"/>
          <w:sz w:val="22"/>
          <w:szCs w:val="22"/>
        </w:rPr>
        <w:t xml:space="preserve"> zpracovaného v rámci plnění 2. části díla</w:t>
      </w:r>
      <w:r>
        <w:rPr>
          <w:rFonts w:ascii="Tahoma" w:hAnsi="Tahoma" w:cs="Tahoma"/>
          <w:sz w:val="22"/>
          <w:szCs w:val="22"/>
        </w:rPr>
        <w:t>.</w:t>
      </w:r>
    </w:p>
    <w:p w14:paraId="3DA4C53F" w14:textId="4749AFA4" w:rsidR="00064AE1" w:rsidRPr="00E82BA3" w:rsidRDefault="57D88EC4" w:rsidP="00BC4C26">
      <w:pPr>
        <w:pStyle w:val="OdstavecSmlouvy"/>
        <w:keepLines w:val="0"/>
        <w:tabs>
          <w:tab w:val="clear" w:pos="426"/>
          <w:tab w:val="clear" w:pos="1701"/>
        </w:tabs>
        <w:spacing w:before="120" w:after="0"/>
        <w:ind w:left="924"/>
        <w:rPr>
          <w:rFonts w:ascii="Tahoma" w:hAnsi="Tahoma" w:cs="Tahoma"/>
          <w:sz w:val="22"/>
          <w:szCs w:val="22"/>
        </w:rPr>
      </w:pPr>
      <w:r w:rsidRPr="57D88EC4">
        <w:rPr>
          <w:rFonts w:ascii="Tahoma" w:hAnsi="Tahoma" w:cs="Tahoma"/>
          <w:sz w:val="22"/>
          <w:szCs w:val="22"/>
        </w:rPr>
        <w:t xml:space="preserve">V rámci plnění této části díla bude aktualizován dosavadní informační model stavby v metodice BIM, a to v úrovních detailu LOD dle přílohy č. 1 BIM protokolu. Z tohoto </w:t>
      </w:r>
      <w:r w:rsidRPr="57D88EC4">
        <w:rPr>
          <w:rFonts w:ascii="Tahoma" w:hAnsi="Tahoma" w:cs="Tahoma"/>
          <w:sz w:val="22"/>
          <w:szCs w:val="22"/>
        </w:rPr>
        <w:lastRenderedPageBreak/>
        <w:t>modelu bude následně generována DPS, tj. exportována a dopracována z aktuálního informačního modelu stavby. V jakémkoli stupni detailu LOD nesmí být jednoznačně specifikován obchodní název konkrétního výrobku nebo materiálu.</w:t>
      </w:r>
    </w:p>
    <w:bookmarkEnd w:id="9"/>
    <w:p w14:paraId="752FDAD3" w14:textId="77777777" w:rsidR="00281C85" w:rsidRPr="00A27262" w:rsidRDefault="50498C6D" w:rsidP="00525C98">
      <w:pPr>
        <w:pStyle w:val="Smlouva-eslo"/>
        <w:keepNext/>
        <w:widowControl/>
        <w:numPr>
          <w:ilvl w:val="1"/>
          <w:numId w:val="11"/>
        </w:numPr>
        <w:tabs>
          <w:tab w:val="clear" w:pos="792"/>
          <w:tab w:val="left" w:pos="924"/>
        </w:tabs>
        <w:spacing w:line="240" w:lineRule="auto"/>
        <w:ind w:left="924" w:hanging="567"/>
        <w:rPr>
          <w:rFonts w:ascii="Tahoma" w:hAnsi="Tahoma" w:cs="Tahoma"/>
          <w:b/>
          <w:bCs/>
          <w:sz w:val="22"/>
          <w:szCs w:val="22"/>
        </w:rPr>
      </w:pPr>
      <w:r w:rsidRPr="50498C6D">
        <w:rPr>
          <w:rFonts w:ascii="Tahoma" w:hAnsi="Tahoma" w:cs="Tahoma"/>
          <w:b/>
          <w:bCs/>
          <w:sz w:val="22"/>
          <w:szCs w:val="22"/>
        </w:rPr>
        <w:t>Projekt pro provádění interiéru (dále také jako „dokumentace interiéru“)</w:t>
      </w:r>
    </w:p>
    <w:p w14:paraId="47EAC1CB" w14:textId="77777777" w:rsidR="00A27262" w:rsidRDefault="00143D03" w:rsidP="007173B8">
      <w:pPr>
        <w:pStyle w:val="Zkladntextodsazen2"/>
        <w:spacing w:before="120"/>
        <w:ind w:left="902" w:firstLine="0"/>
        <w:rPr>
          <w:rFonts w:ascii="Tahoma" w:hAnsi="Tahoma" w:cs="Tahoma"/>
          <w:sz w:val="22"/>
          <w:szCs w:val="22"/>
        </w:rPr>
      </w:pPr>
      <w:bookmarkStart w:id="10" w:name="_Hlk62032727"/>
      <w:r w:rsidRPr="00A27262">
        <w:rPr>
          <w:rFonts w:ascii="Tahoma" w:hAnsi="Tahoma" w:cs="Tahoma"/>
          <w:sz w:val="22"/>
          <w:szCs w:val="22"/>
        </w:rPr>
        <w:t xml:space="preserve">Předmětem této části díla je </w:t>
      </w:r>
      <w:r w:rsidR="003E11EA" w:rsidRPr="00A27262">
        <w:rPr>
          <w:rFonts w:ascii="Tahoma" w:hAnsi="Tahoma" w:cs="Tahoma"/>
          <w:sz w:val="22"/>
          <w:szCs w:val="22"/>
        </w:rPr>
        <w:t xml:space="preserve">zpracování </w:t>
      </w:r>
      <w:bookmarkEnd w:id="10"/>
      <w:r w:rsidR="00ED107D" w:rsidRPr="00A27262">
        <w:rPr>
          <w:rFonts w:ascii="Tahoma" w:hAnsi="Tahoma" w:cs="Tahoma"/>
          <w:sz w:val="22"/>
          <w:szCs w:val="22"/>
        </w:rPr>
        <w:t xml:space="preserve">projektu pro provádění interiéru, který bude </w:t>
      </w:r>
      <w:r w:rsidR="00A27262" w:rsidRPr="00A27262">
        <w:rPr>
          <w:rFonts w:ascii="Tahoma" w:hAnsi="Tahoma" w:cs="Tahoma"/>
          <w:sz w:val="22"/>
          <w:szCs w:val="22"/>
        </w:rPr>
        <w:t>vycházet ze schváleného návrhu</w:t>
      </w:r>
      <w:r w:rsidR="00281C85" w:rsidRPr="00A27262">
        <w:rPr>
          <w:rFonts w:ascii="Tahoma" w:hAnsi="Tahoma" w:cs="Tahoma"/>
          <w:sz w:val="22"/>
          <w:szCs w:val="22"/>
        </w:rPr>
        <w:t xml:space="preserve">. </w:t>
      </w:r>
      <w:r w:rsidR="00A27262" w:rsidRPr="00A27262">
        <w:rPr>
          <w:rFonts w:ascii="Tahoma" w:hAnsi="Tahoma" w:cs="Tahoma"/>
          <w:sz w:val="22"/>
          <w:szCs w:val="22"/>
        </w:rPr>
        <w:t xml:space="preserve">Dokumentace </w:t>
      </w:r>
      <w:r w:rsidR="00A27262">
        <w:rPr>
          <w:rFonts w:ascii="Tahoma" w:hAnsi="Tahoma" w:cs="Tahoma"/>
          <w:sz w:val="22"/>
          <w:szCs w:val="22"/>
        </w:rPr>
        <w:t>i</w:t>
      </w:r>
      <w:r w:rsidR="00A27262" w:rsidRPr="00A27262">
        <w:rPr>
          <w:rFonts w:ascii="Tahoma" w:hAnsi="Tahoma" w:cs="Tahoma"/>
          <w:sz w:val="22"/>
          <w:szCs w:val="22"/>
        </w:rPr>
        <w:t xml:space="preserve">nteriéru </w:t>
      </w:r>
      <w:r w:rsidR="00A27262">
        <w:rPr>
          <w:rFonts w:ascii="Tahoma" w:hAnsi="Tahoma" w:cs="Tahoma"/>
          <w:sz w:val="22"/>
          <w:szCs w:val="22"/>
        </w:rPr>
        <w:t>bude</w:t>
      </w:r>
      <w:r w:rsidR="00A27262" w:rsidRPr="00A27262">
        <w:rPr>
          <w:rFonts w:ascii="Tahoma" w:hAnsi="Tahoma" w:cs="Tahoma"/>
          <w:sz w:val="22"/>
          <w:szCs w:val="22"/>
        </w:rPr>
        <w:t xml:space="preserve"> jednoznačně defin</w:t>
      </w:r>
      <w:r w:rsidR="00A27262">
        <w:rPr>
          <w:rFonts w:ascii="Tahoma" w:hAnsi="Tahoma" w:cs="Tahoma"/>
          <w:sz w:val="22"/>
          <w:szCs w:val="22"/>
        </w:rPr>
        <w:t>ovat</w:t>
      </w:r>
      <w:r w:rsidR="00A27262" w:rsidRPr="00A27262">
        <w:rPr>
          <w:rFonts w:ascii="Tahoma" w:hAnsi="Tahoma" w:cs="Tahoma"/>
          <w:sz w:val="22"/>
          <w:szCs w:val="22"/>
        </w:rPr>
        <w:t xml:space="preserve"> základní požadavky na kvalitu realizace (standard, kvalita materiálů a provedení) v podrobnostech umožňujících vypracovat soupis prvků, prací, dodávek a služeb s výkazem výměr</w:t>
      </w:r>
      <w:r w:rsidR="009D4299">
        <w:rPr>
          <w:rFonts w:ascii="Tahoma" w:hAnsi="Tahoma" w:cs="Tahoma"/>
          <w:sz w:val="22"/>
          <w:szCs w:val="22"/>
        </w:rPr>
        <w:t xml:space="preserve"> (dále jen „soupis dodávek“)</w:t>
      </w:r>
      <w:r w:rsidR="00A27262" w:rsidRPr="00A27262">
        <w:rPr>
          <w:rFonts w:ascii="Tahoma" w:hAnsi="Tahoma" w:cs="Tahoma"/>
          <w:sz w:val="22"/>
          <w:szCs w:val="22"/>
        </w:rPr>
        <w:t xml:space="preserve">. </w:t>
      </w:r>
    </w:p>
    <w:p w14:paraId="14196D61" w14:textId="77777777" w:rsidR="001E6C96" w:rsidRPr="00A27262" w:rsidRDefault="001E6C96" w:rsidP="007173B8">
      <w:pPr>
        <w:pStyle w:val="Zkladntextodsazen2"/>
        <w:spacing w:before="120"/>
        <w:ind w:left="902" w:firstLine="0"/>
        <w:rPr>
          <w:rFonts w:ascii="Tahoma" w:hAnsi="Tahoma" w:cs="Tahoma"/>
          <w:sz w:val="22"/>
          <w:szCs w:val="22"/>
        </w:rPr>
      </w:pPr>
      <w:r w:rsidRPr="00A27262">
        <w:rPr>
          <w:rFonts w:ascii="Tahoma" w:hAnsi="Tahoma" w:cs="Tahoma"/>
          <w:sz w:val="22"/>
          <w:szCs w:val="22"/>
        </w:rPr>
        <w:t xml:space="preserve">Součástí dokumentace </w:t>
      </w:r>
      <w:r>
        <w:rPr>
          <w:rFonts w:ascii="Tahoma" w:hAnsi="Tahoma" w:cs="Tahoma"/>
          <w:sz w:val="22"/>
          <w:szCs w:val="22"/>
        </w:rPr>
        <w:t xml:space="preserve">interiéru </w:t>
      </w:r>
      <w:r w:rsidRPr="00A27262">
        <w:rPr>
          <w:rFonts w:ascii="Tahoma" w:hAnsi="Tahoma" w:cs="Tahoma"/>
          <w:sz w:val="22"/>
          <w:szCs w:val="22"/>
        </w:rPr>
        <w:t>bude soupis dodávek</w:t>
      </w:r>
      <w:r>
        <w:rPr>
          <w:rFonts w:ascii="Tahoma" w:hAnsi="Tahoma" w:cs="Tahoma"/>
          <w:sz w:val="22"/>
          <w:szCs w:val="22"/>
        </w:rPr>
        <w:t xml:space="preserve">. </w:t>
      </w:r>
      <w:r w:rsidRPr="00A27262">
        <w:rPr>
          <w:rFonts w:ascii="Tahoma" w:hAnsi="Tahoma" w:cs="Tahoma"/>
          <w:sz w:val="22"/>
          <w:szCs w:val="22"/>
        </w:rPr>
        <w:t xml:space="preserve">Jedno vyhotovení </w:t>
      </w:r>
      <w:r>
        <w:rPr>
          <w:rFonts w:ascii="Tahoma" w:hAnsi="Tahoma" w:cs="Tahoma"/>
          <w:sz w:val="22"/>
          <w:szCs w:val="22"/>
        </w:rPr>
        <w:t xml:space="preserve">soupisu dodávek </w:t>
      </w:r>
      <w:r w:rsidRPr="00A27262">
        <w:rPr>
          <w:rFonts w:ascii="Tahoma" w:hAnsi="Tahoma" w:cs="Tahoma"/>
          <w:sz w:val="22"/>
          <w:szCs w:val="22"/>
        </w:rPr>
        <w:t xml:space="preserve">bude navíc obsahovat oceněný soupis </w:t>
      </w:r>
      <w:r>
        <w:rPr>
          <w:rFonts w:ascii="Tahoma" w:hAnsi="Tahoma" w:cs="Tahoma"/>
          <w:sz w:val="22"/>
          <w:szCs w:val="22"/>
        </w:rPr>
        <w:t>dodávek</w:t>
      </w:r>
      <w:r w:rsidRPr="00A27262">
        <w:rPr>
          <w:rFonts w:ascii="Tahoma" w:hAnsi="Tahoma" w:cs="Tahoma"/>
          <w:sz w:val="22"/>
          <w:szCs w:val="22"/>
        </w:rPr>
        <w:t>, který bude zpracován zhotovitelem na základě katalogových ceníků jednotlivých výrobců a dodavatelů, popř. průzkumem trhu.</w:t>
      </w:r>
    </w:p>
    <w:p w14:paraId="2E85D38B" w14:textId="77777777" w:rsidR="00281C85" w:rsidRDefault="00281C85" w:rsidP="007173B8">
      <w:pPr>
        <w:pStyle w:val="Zkladntextodsazen2"/>
        <w:spacing w:before="120"/>
        <w:ind w:left="902" w:firstLine="0"/>
        <w:rPr>
          <w:rFonts w:ascii="Tahoma" w:hAnsi="Tahoma" w:cs="Tahoma"/>
          <w:sz w:val="22"/>
          <w:szCs w:val="22"/>
        </w:rPr>
      </w:pPr>
      <w:r w:rsidRPr="00A27262">
        <w:rPr>
          <w:rFonts w:ascii="Tahoma" w:hAnsi="Tahoma" w:cs="Tahoma"/>
          <w:sz w:val="22"/>
          <w:szCs w:val="22"/>
        </w:rPr>
        <w:t xml:space="preserve">Technické podmínky, specifikace, parametry a </w:t>
      </w:r>
      <w:r w:rsidR="009D4299">
        <w:rPr>
          <w:rFonts w:ascii="Tahoma" w:hAnsi="Tahoma" w:cs="Tahoma"/>
          <w:sz w:val="22"/>
          <w:szCs w:val="22"/>
        </w:rPr>
        <w:t>soupis dodávek</w:t>
      </w:r>
      <w:r w:rsidRPr="00A27262">
        <w:rPr>
          <w:rFonts w:ascii="Tahoma" w:hAnsi="Tahoma" w:cs="Tahoma"/>
          <w:sz w:val="22"/>
          <w:szCs w:val="22"/>
        </w:rPr>
        <w:t xml:space="preserve"> budou zpracovány do</w:t>
      </w:r>
      <w:r w:rsidR="00C273BB" w:rsidRPr="00A27262">
        <w:rPr>
          <w:rFonts w:ascii="Tahoma" w:hAnsi="Tahoma" w:cs="Tahoma"/>
          <w:sz w:val="22"/>
          <w:szCs w:val="22"/>
        </w:rPr>
        <w:t> </w:t>
      </w:r>
      <w:r w:rsidRPr="00A27262">
        <w:rPr>
          <w:rFonts w:ascii="Tahoma" w:hAnsi="Tahoma" w:cs="Tahoma"/>
          <w:sz w:val="22"/>
          <w:szCs w:val="22"/>
        </w:rPr>
        <w:t xml:space="preserve">podrobností </w:t>
      </w:r>
      <w:r w:rsidR="009D4299">
        <w:rPr>
          <w:rFonts w:ascii="Tahoma" w:hAnsi="Tahoma" w:cs="Tahoma"/>
          <w:sz w:val="22"/>
          <w:szCs w:val="22"/>
        </w:rPr>
        <w:t>umožňujících vybrat dodavatele interiéru dle</w:t>
      </w:r>
      <w:r w:rsidRPr="00A27262">
        <w:rPr>
          <w:rFonts w:ascii="Tahoma" w:hAnsi="Tahoma" w:cs="Tahoma"/>
          <w:sz w:val="22"/>
          <w:szCs w:val="22"/>
        </w:rPr>
        <w:t xml:space="preserve"> </w:t>
      </w:r>
      <w:r w:rsidR="00766D81" w:rsidRPr="00A27262">
        <w:rPr>
          <w:rFonts w:ascii="Tahoma" w:hAnsi="Tahoma" w:cs="Tahoma"/>
          <w:sz w:val="22"/>
          <w:szCs w:val="22"/>
        </w:rPr>
        <w:t>§ 89 až § 95 zákona č. 134/2016 Sb.</w:t>
      </w:r>
      <w:r w:rsidRPr="00A27262">
        <w:rPr>
          <w:rFonts w:ascii="Tahoma" w:hAnsi="Tahoma" w:cs="Tahoma"/>
          <w:sz w:val="22"/>
          <w:szCs w:val="22"/>
        </w:rPr>
        <w:t xml:space="preserve"> a</w:t>
      </w:r>
      <w:r w:rsidR="00C273BB" w:rsidRPr="00A27262">
        <w:rPr>
          <w:rFonts w:ascii="Tahoma" w:hAnsi="Tahoma" w:cs="Tahoma"/>
          <w:sz w:val="22"/>
          <w:szCs w:val="22"/>
        </w:rPr>
        <w:t> jeho prováděcích předpisů</w:t>
      </w:r>
      <w:r w:rsidR="00A27262" w:rsidRPr="00A27262">
        <w:rPr>
          <w:rFonts w:ascii="Tahoma" w:hAnsi="Tahoma" w:cs="Tahoma"/>
          <w:sz w:val="22"/>
          <w:szCs w:val="22"/>
        </w:rPr>
        <w:t>.</w:t>
      </w:r>
    </w:p>
    <w:p w14:paraId="5F1142E7" w14:textId="77777777" w:rsidR="001E6C96" w:rsidRPr="006B17B7" w:rsidRDefault="001E6C96" w:rsidP="007173B8">
      <w:pPr>
        <w:pStyle w:val="Smlouva-eslo"/>
        <w:widowControl/>
        <w:spacing w:before="60" w:line="240" w:lineRule="auto"/>
        <w:ind w:left="902"/>
        <w:rPr>
          <w:rFonts w:ascii="Tahoma" w:hAnsi="Tahoma" w:cs="Tahoma"/>
          <w:sz w:val="22"/>
          <w:szCs w:val="22"/>
        </w:rPr>
      </w:pPr>
      <w:r w:rsidRPr="00E0485A">
        <w:rPr>
          <w:rFonts w:ascii="Tahoma" w:hAnsi="Tahoma" w:cs="Tahoma"/>
          <w:sz w:val="22"/>
          <w:szCs w:val="22"/>
        </w:rPr>
        <w:t>Technické podmínky uvedené v</w:t>
      </w:r>
      <w:r>
        <w:rPr>
          <w:rFonts w:ascii="Tahoma" w:hAnsi="Tahoma" w:cs="Tahoma"/>
          <w:sz w:val="22"/>
          <w:szCs w:val="22"/>
        </w:rPr>
        <w:t xml:space="preserve"> dokumentaci interiéru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Pr="00D745F5">
        <w:rPr>
          <w:rFonts w:ascii="Tahoma" w:hAnsi="Tahoma" w:cs="Tahoma"/>
          <w:sz w:val="22"/>
          <w:szCs w:val="22"/>
        </w:rPr>
        <w:t xml:space="preserve"> </w:t>
      </w:r>
      <w:r w:rsidRPr="006B17B7">
        <w:rPr>
          <w:rFonts w:ascii="Tahoma" w:hAnsi="Tahoma" w:cs="Tahoma"/>
          <w:sz w:val="22"/>
          <w:szCs w:val="22"/>
        </w:rPr>
        <w:t>Technické podmínky budou v souladu s předpisy a normami České republiky a Evropských společenství.</w:t>
      </w:r>
    </w:p>
    <w:p w14:paraId="27F14A4C" w14:textId="62A2961A" w:rsidR="00816F40" w:rsidRDefault="50498C6D" w:rsidP="007173B8">
      <w:pPr>
        <w:pStyle w:val="OdstavecSmlouvy"/>
        <w:keepLines w:val="0"/>
        <w:tabs>
          <w:tab w:val="clear" w:pos="426"/>
          <w:tab w:val="clear" w:pos="1701"/>
        </w:tabs>
        <w:spacing w:before="120" w:after="0"/>
        <w:ind w:left="902"/>
        <w:rPr>
          <w:rFonts w:ascii="Tahoma" w:hAnsi="Tahoma" w:cs="Tahoma"/>
          <w:sz w:val="22"/>
          <w:szCs w:val="22"/>
        </w:rPr>
      </w:pPr>
      <w:r w:rsidRPr="50498C6D">
        <w:rPr>
          <w:rFonts w:ascii="Tahoma" w:hAnsi="Tahoma" w:cs="Tahoma"/>
          <w:sz w:val="22"/>
          <w:szCs w:val="22"/>
        </w:rPr>
        <w:t>V rámci plnění této části díla bude aktualizován dosavadní informační model stavby v metodice BIM, a to v úrovních detailu LOD dle přílohy č. 1 BIM protokolu. Z tohoto modelu bude následně generována dokumentace interiéru, tj. exportována a dopracována z aktuálního informačního modelu stavby. V jakémkoli stupni detailu LOD nesmí být jednoznačně specifikován obchodní název konkrétního výrobku nebo materiálu.</w:t>
      </w:r>
    </w:p>
    <w:p w14:paraId="3E019F23" w14:textId="5AE3496D" w:rsidR="00816F40" w:rsidRPr="0087353F" w:rsidRDefault="50498C6D" w:rsidP="57D88EC4">
      <w:pPr>
        <w:pStyle w:val="OdstavecSmlouvy"/>
        <w:keepLines w:val="0"/>
        <w:tabs>
          <w:tab w:val="clear" w:pos="426"/>
          <w:tab w:val="clear" w:pos="1701"/>
        </w:tabs>
        <w:spacing w:before="120" w:after="0"/>
        <w:ind w:left="851" w:hanging="567"/>
        <w:rPr>
          <w:rFonts w:ascii="Tahoma" w:hAnsi="Tahoma" w:cs="Tahoma"/>
          <w:b/>
          <w:bCs/>
          <w:sz w:val="22"/>
          <w:szCs w:val="22"/>
        </w:rPr>
      </w:pPr>
      <w:r w:rsidRPr="50498C6D">
        <w:rPr>
          <w:rFonts w:ascii="Tahoma" w:hAnsi="Tahoma" w:cs="Tahoma"/>
          <w:b/>
          <w:bCs/>
          <w:sz w:val="22"/>
          <w:szCs w:val="22"/>
        </w:rPr>
        <w:t>4. ČÁST DÍLA</w:t>
      </w:r>
    </w:p>
    <w:p w14:paraId="5F42D2B6" w14:textId="77777777" w:rsidR="00AD4BDC" w:rsidRDefault="57D88EC4" w:rsidP="57D88EC4">
      <w:pPr>
        <w:pStyle w:val="OdstavecSmlouvy"/>
        <w:keepLines w:val="0"/>
        <w:tabs>
          <w:tab w:val="clear" w:pos="426"/>
          <w:tab w:val="clear" w:pos="1701"/>
        </w:tabs>
        <w:spacing w:before="120" w:after="0"/>
        <w:ind w:left="284"/>
        <w:rPr>
          <w:rFonts w:ascii="Tahoma" w:hAnsi="Tahoma" w:cs="Tahoma"/>
          <w:b/>
          <w:bCs/>
          <w:sz w:val="22"/>
          <w:szCs w:val="22"/>
        </w:rPr>
      </w:pPr>
      <w:r w:rsidRPr="57D88EC4">
        <w:rPr>
          <w:rFonts w:ascii="Tahoma" w:hAnsi="Tahoma" w:cs="Tahoma"/>
          <w:b/>
          <w:bCs/>
          <w:sz w:val="22"/>
          <w:szCs w:val="22"/>
        </w:rPr>
        <w:t xml:space="preserve">2.8 Dokumentace skutečného provedení stavby (dále také jako „DSPS“) </w:t>
      </w:r>
    </w:p>
    <w:p w14:paraId="219A7785" w14:textId="71917FB6" w:rsidR="00B47049" w:rsidRDefault="06926B75" w:rsidP="06926B75">
      <w:pPr>
        <w:pStyle w:val="Smlouva-eslo"/>
        <w:widowControl/>
        <w:spacing w:before="60" w:line="240" w:lineRule="auto"/>
        <w:ind w:left="709"/>
        <w:rPr>
          <w:rFonts w:ascii="Tahoma" w:hAnsi="Tahoma" w:cs="Tahoma"/>
          <w:sz w:val="22"/>
          <w:szCs w:val="22"/>
        </w:rPr>
      </w:pPr>
      <w:r w:rsidRPr="06926B75">
        <w:rPr>
          <w:rFonts w:ascii="Tahoma" w:hAnsi="Tahoma" w:cs="Tahoma"/>
          <w:sz w:val="22"/>
          <w:szCs w:val="22"/>
        </w:rPr>
        <w:t>Předmětem této části díla je zpracování dokumentace skutečného provedení stavby, která bude obsahovat veškeré náležitosti stanovené stavením zákonem, vyhláškou č. 499/2006 Sb.</w:t>
      </w:r>
      <w:r w:rsidRPr="06926B75">
        <w:rPr>
          <w:rFonts w:ascii="Tahoma" w:hAnsi="Tahoma" w:cs="Tahoma"/>
          <w:color w:val="FF00FF"/>
          <w:sz w:val="22"/>
          <w:szCs w:val="22"/>
        </w:rPr>
        <w:t xml:space="preserve"> </w:t>
      </w:r>
      <w:r w:rsidRPr="06926B75">
        <w:rPr>
          <w:rFonts w:ascii="Tahoma" w:hAnsi="Tahoma" w:cs="Tahoma"/>
          <w:sz w:val="22"/>
          <w:szCs w:val="22"/>
        </w:rPr>
        <w:t xml:space="preserve">a ostatními zvláštními předpisy. </w:t>
      </w:r>
    </w:p>
    <w:p w14:paraId="3DE7F645" w14:textId="77777777" w:rsidR="00B47049" w:rsidRDefault="06926B75" w:rsidP="06926B75">
      <w:pPr>
        <w:pStyle w:val="Smlouva-eslo"/>
        <w:widowControl/>
        <w:spacing w:before="60" w:line="240" w:lineRule="auto"/>
        <w:ind w:left="709"/>
        <w:rPr>
          <w:rFonts w:ascii="Tahoma" w:hAnsi="Tahoma" w:cs="Tahoma"/>
          <w:sz w:val="22"/>
          <w:szCs w:val="22"/>
        </w:rPr>
      </w:pPr>
      <w:r w:rsidRPr="06926B75">
        <w:rPr>
          <w:rFonts w:ascii="Tahoma" w:hAnsi="Tahoma" w:cs="Tahoma"/>
          <w:sz w:val="22"/>
          <w:szCs w:val="22"/>
        </w:rPr>
        <w:t>V průběhu realizace stavby bude informační model stavby aktualizován o skutečně zabudované prvky a jejich informace tak, aby s dokončenou stavbou byl objednateli předán BIM model skutečného provedení stavby (digitální dvojče). BIM model DSPS bude digitální virtuální obraz budovy v době jejího dokončení a předání objednateli se zanesením všech změn oproti DPS, a to po odstranění všech vad a nedodělků.</w:t>
      </w:r>
    </w:p>
    <w:p w14:paraId="06DF7D73" w14:textId="45FCF11A" w:rsidR="00BE4E77" w:rsidRDefault="06926B75" w:rsidP="06926B75">
      <w:pPr>
        <w:pStyle w:val="Smlouva-eslo"/>
        <w:widowControl/>
        <w:spacing w:before="60" w:line="240" w:lineRule="auto"/>
        <w:ind w:left="709"/>
        <w:rPr>
          <w:rFonts w:ascii="Tahoma" w:hAnsi="Tahoma" w:cs="Tahoma"/>
          <w:sz w:val="22"/>
          <w:szCs w:val="22"/>
        </w:rPr>
      </w:pPr>
      <w:r w:rsidRPr="06926B75">
        <w:rPr>
          <w:rFonts w:ascii="Tahoma" w:hAnsi="Tahoma" w:cs="Tahoma"/>
          <w:sz w:val="22"/>
          <w:szCs w:val="22"/>
        </w:rPr>
        <w:t xml:space="preserve">BIM model bude členěn na jednotlivé provozní prvky a zařízení, minimálně v podrobnosti DPS a výkazu výměr, se zohledněním členění skutečně zrealizovaných dodávek a zohledněním funkčního členění z pohledu údržby a oprav jednotlivých prvků budovy. Všechny informace uvedené v DSPS musí být zapsané výhradně v parametrech jednotlivých prvků BIM modelu. Prvky BIM modelu budou obsahovat ve svých datových parametrech všechny informace, které jsou uvedeny v tradičních výstupech dokumentace, musí minimálně obsahovat všechny specifikační údaje v podrobnosti dle DPS, výkazu výměr a údaje z provozních dokumentů pořízených během stavby zhotovitelem. </w:t>
      </w:r>
    </w:p>
    <w:p w14:paraId="46DC6A16" w14:textId="77777777" w:rsidR="00B47049" w:rsidRPr="00B47049" w:rsidRDefault="06926B75" w:rsidP="06926B75">
      <w:pPr>
        <w:pStyle w:val="Smlouva-eslo"/>
        <w:widowControl/>
        <w:spacing w:before="60" w:line="240" w:lineRule="auto"/>
        <w:ind w:left="709"/>
        <w:rPr>
          <w:rFonts w:ascii="Tahoma" w:hAnsi="Tahoma" w:cs="Tahoma"/>
          <w:sz w:val="22"/>
          <w:szCs w:val="22"/>
        </w:rPr>
      </w:pPr>
      <w:r w:rsidRPr="06926B75">
        <w:rPr>
          <w:rFonts w:ascii="Tahoma" w:hAnsi="Tahoma" w:cs="Tahoma"/>
          <w:sz w:val="22"/>
          <w:szCs w:val="22"/>
        </w:rPr>
        <w:t xml:space="preserve">V BIM modelu DSPS budou zapsané pouze platné informace popisující skutečně zrealizované a namontované prvky ke dni dokončení stavby. BIM model nebude </w:t>
      </w:r>
      <w:r w:rsidRPr="06926B75">
        <w:rPr>
          <w:rFonts w:ascii="Tahoma" w:hAnsi="Tahoma" w:cs="Tahoma"/>
          <w:sz w:val="22"/>
          <w:szCs w:val="22"/>
        </w:rPr>
        <w:lastRenderedPageBreak/>
        <w:t>obsahovat neplatné údaje, např. předvyplněné vlastnosti knihovních prvků, které pro daný projekt neplatí. Všechny nezaručené, zhotovitelem neověřené informace, parametry a vlastnosti budou z modelu odstraněny.</w:t>
      </w:r>
    </w:p>
    <w:p w14:paraId="10DEA882" w14:textId="2CB8F787" w:rsidR="0081723A" w:rsidRPr="0081723A" w:rsidRDefault="50498C6D" w:rsidP="00525C98">
      <w:pPr>
        <w:pStyle w:val="OdstavecSmlouvy"/>
        <w:widowControl w:val="0"/>
        <w:numPr>
          <w:ilvl w:val="0"/>
          <w:numId w:val="20"/>
        </w:numPr>
        <w:tabs>
          <w:tab w:val="clear" w:pos="360"/>
          <w:tab w:val="clear" w:pos="426"/>
          <w:tab w:val="clear" w:pos="1701"/>
        </w:tabs>
        <w:spacing w:before="120"/>
        <w:ind w:left="284" w:hanging="284"/>
        <w:rPr>
          <w:rFonts w:ascii="Tahoma" w:hAnsi="Tahoma" w:cs="Tahoma"/>
          <w:sz w:val="22"/>
          <w:szCs w:val="22"/>
        </w:rPr>
      </w:pPr>
      <w:r w:rsidRPr="50498C6D">
        <w:rPr>
          <w:rFonts w:ascii="Tahoma" w:hAnsi="Tahoma" w:cs="Tahoma"/>
          <w:sz w:val="22"/>
          <w:szCs w:val="22"/>
        </w:rPr>
        <w:t>Jednotlivé dokumentace, které jsou předmětem díla, budou objednateli předány v elektronické podobě v CDE prostředí a zároveň vždy v 1 listinném vyhotovení. Další listinné vyhotovení dokumentace dle této smlouvy pro potřeby stavebního úřadu nebo DOSS zajistí zhotovitel v takovém počtu, který bude stavební úřad nebo DOSS požadovat.</w:t>
      </w:r>
    </w:p>
    <w:p w14:paraId="48F346E3" w14:textId="77777777" w:rsidR="00A54991" w:rsidRPr="00080BAF" w:rsidRDefault="50498C6D" w:rsidP="00525C98">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Dokumentace dle této smlouvy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společné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a zároveň zhotovitel v plánu BOZP uvede potřebný počet koordinátorů BOZP při realizaci stavby v závislosti na její složitosti, technologii provádění, časové náročnosti a etapizaci výstavby. V případě, že bude potřeba více koordinátorů BOZP, jejich počet odůvodní.</w:t>
      </w:r>
    </w:p>
    <w:p w14:paraId="37F34D21" w14:textId="77777777" w:rsidR="006A0240" w:rsidRPr="006D1B01" w:rsidRDefault="00797774" w:rsidP="00525C98">
      <w:pPr>
        <w:pStyle w:val="OdstavecSmlouvy"/>
        <w:keepLines w:val="0"/>
        <w:widowControl w:val="0"/>
        <w:numPr>
          <w:ilvl w:val="0"/>
          <w:numId w:val="20"/>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321C1B5B"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plnění</w:t>
      </w:r>
    </w:p>
    <w:p w14:paraId="7B523D6F" w14:textId="77777777" w:rsidR="00A54991" w:rsidRPr="00080BAF" w:rsidRDefault="00A54991" w:rsidP="00525C9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w:t>
      </w:r>
      <w:r w:rsidR="006D509C">
        <w:rPr>
          <w:rFonts w:ascii="Tahoma" w:hAnsi="Tahoma" w:cs="Tahoma"/>
          <w:sz w:val="22"/>
          <w:szCs w:val="22"/>
        </w:rPr>
        <w:t xml:space="preserve">řádně </w:t>
      </w:r>
      <w:r w:rsidR="00533B48">
        <w:rPr>
          <w:rFonts w:ascii="Tahoma" w:hAnsi="Tahoma" w:cs="Tahoma"/>
          <w:sz w:val="22"/>
          <w:szCs w:val="22"/>
        </w:rPr>
        <w:t>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1D0BC130" w14:textId="70DC011E" w:rsidR="00A54991" w:rsidRDefault="06926B75" w:rsidP="00525C98">
      <w:pPr>
        <w:pStyle w:val="OdstavecSmlouvy"/>
        <w:keepLines w:val="0"/>
        <w:numPr>
          <w:ilvl w:val="0"/>
          <w:numId w:val="25"/>
        </w:numPr>
        <w:tabs>
          <w:tab w:val="clear" w:pos="426"/>
          <w:tab w:val="clear" w:pos="1500"/>
          <w:tab w:val="clear" w:pos="1701"/>
          <w:tab w:val="num" w:pos="714"/>
        </w:tabs>
        <w:spacing w:before="120" w:after="0"/>
        <w:ind w:left="714" w:hanging="357"/>
        <w:rPr>
          <w:rFonts w:ascii="Tahoma" w:hAnsi="Tahoma" w:cs="Tahoma"/>
          <w:sz w:val="22"/>
          <w:szCs w:val="22"/>
        </w:rPr>
      </w:pPr>
      <w:bookmarkStart w:id="11" w:name="_Hlk55903210"/>
      <w:r w:rsidRPr="06926B75">
        <w:rPr>
          <w:rFonts w:ascii="Tahoma" w:hAnsi="Tahoma" w:cs="Tahoma"/>
          <w:b/>
          <w:bCs/>
          <w:sz w:val="22"/>
          <w:szCs w:val="22"/>
        </w:rPr>
        <w:t xml:space="preserve">zaměření, průzkumy, DEM a STU </w:t>
      </w:r>
      <w:r w:rsidRPr="06926B75">
        <w:rPr>
          <w:rFonts w:ascii="Tahoma" w:hAnsi="Tahoma" w:cs="Tahoma"/>
          <w:sz w:val="22"/>
          <w:szCs w:val="22"/>
        </w:rPr>
        <w:t xml:space="preserve">(1. část díla) </w:t>
      </w:r>
      <w:r w:rsidRPr="06926B75">
        <w:rPr>
          <w:rFonts w:ascii="Tahoma" w:hAnsi="Tahoma" w:cs="Tahoma"/>
          <w:b/>
          <w:bCs/>
          <w:sz w:val="22"/>
          <w:szCs w:val="22"/>
        </w:rPr>
        <w:t>do 100 dnů</w:t>
      </w:r>
      <w:r w:rsidRPr="06926B75">
        <w:rPr>
          <w:rFonts w:ascii="Tahoma" w:hAnsi="Tahoma" w:cs="Tahoma"/>
          <w:sz w:val="22"/>
          <w:szCs w:val="22"/>
        </w:rPr>
        <w:t xml:space="preserve"> ode dne nabytí účinnosti této smlouvy,</w:t>
      </w:r>
    </w:p>
    <w:bookmarkEnd w:id="11"/>
    <w:p w14:paraId="66FF1DA2" w14:textId="02EEEC3E" w:rsidR="00A54991" w:rsidRDefault="50498C6D" w:rsidP="00525C98">
      <w:pPr>
        <w:pStyle w:val="OdstavecSmlouvy"/>
        <w:keepLines w:val="0"/>
        <w:numPr>
          <w:ilvl w:val="0"/>
          <w:numId w:val="25"/>
        </w:numPr>
        <w:tabs>
          <w:tab w:val="clear" w:pos="426"/>
          <w:tab w:val="clear" w:pos="1500"/>
          <w:tab w:val="clear" w:pos="1701"/>
          <w:tab w:val="num" w:pos="720"/>
        </w:tabs>
        <w:spacing w:before="120" w:after="0"/>
        <w:ind w:left="714" w:hanging="357"/>
        <w:rPr>
          <w:rFonts w:ascii="Tahoma" w:hAnsi="Tahoma" w:cs="Tahoma"/>
          <w:sz w:val="22"/>
          <w:szCs w:val="22"/>
        </w:rPr>
      </w:pPr>
      <w:r w:rsidRPr="50498C6D">
        <w:rPr>
          <w:rFonts w:ascii="Tahoma" w:hAnsi="Tahoma" w:cs="Tahoma"/>
          <w:b/>
          <w:bCs/>
          <w:sz w:val="22"/>
          <w:szCs w:val="22"/>
        </w:rPr>
        <w:t>DUSP</w:t>
      </w:r>
      <w:r w:rsidRPr="50498C6D">
        <w:rPr>
          <w:rFonts w:ascii="Tahoma" w:hAnsi="Tahoma" w:cs="Tahoma"/>
          <w:sz w:val="22"/>
          <w:szCs w:val="22"/>
        </w:rPr>
        <w:t xml:space="preserve"> (2. část díla) </w:t>
      </w:r>
      <w:r w:rsidRPr="50498C6D">
        <w:rPr>
          <w:rFonts w:ascii="Tahoma" w:hAnsi="Tahoma" w:cs="Tahoma"/>
          <w:b/>
          <w:bCs/>
          <w:sz w:val="22"/>
          <w:szCs w:val="22"/>
        </w:rPr>
        <w:t>do 170 dnů</w:t>
      </w:r>
      <w:r w:rsidRPr="50498C6D">
        <w:rPr>
          <w:rFonts w:ascii="Tahoma" w:hAnsi="Tahoma" w:cs="Tahoma"/>
          <w:sz w:val="22"/>
          <w:szCs w:val="22"/>
        </w:rPr>
        <w:t xml:space="preserve"> ode dne převzetí 1. části díla,</w:t>
      </w:r>
    </w:p>
    <w:p w14:paraId="6420CFD4" w14:textId="09926464" w:rsidR="00CC63AB" w:rsidRPr="000078CD" w:rsidRDefault="3413F240" w:rsidP="00525C98">
      <w:pPr>
        <w:pStyle w:val="OdstavecSmlouvy"/>
        <w:keepLines w:val="0"/>
        <w:numPr>
          <w:ilvl w:val="0"/>
          <w:numId w:val="25"/>
        </w:numPr>
        <w:tabs>
          <w:tab w:val="clear" w:pos="426"/>
          <w:tab w:val="clear" w:pos="1500"/>
          <w:tab w:val="clear" w:pos="1701"/>
          <w:tab w:val="num" w:pos="720"/>
        </w:tabs>
        <w:spacing w:before="120" w:after="0"/>
        <w:ind w:left="714" w:hanging="357"/>
        <w:rPr>
          <w:rFonts w:ascii="Tahoma" w:hAnsi="Tahoma" w:cs="Tahoma"/>
          <w:sz w:val="22"/>
          <w:szCs w:val="22"/>
        </w:rPr>
      </w:pPr>
      <w:r w:rsidRPr="3413F240">
        <w:rPr>
          <w:rFonts w:ascii="Tahoma" w:hAnsi="Tahoma" w:cs="Tahoma"/>
          <w:b/>
          <w:bCs/>
          <w:sz w:val="22"/>
          <w:szCs w:val="22"/>
        </w:rPr>
        <w:t>DPS</w:t>
      </w:r>
      <w:r w:rsidRPr="3413F240">
        <w:rPr>
          <w:rFonts w:ascii="Tahoma" w:hAnsi="Tahoma" w:cs="Tahoma"/>
          <w:sz w:val="22"/>
          <w:szCs w:val="22"/>
        </w:rPr>
        <w:t xml:space="preserve"> </w:t>
      </w:r>
      <w:r w:rsidRPr="3413F240">
        <w:rPr>
          <w:rFonts w:ascii="Tahoma" w:hAnsi="Tahoma" w:cs="Tahoma"/>
          <w:b/>
          <w:bCs/>
          <w:sz w:val="22"/>
          <w:szCs w:val="22"/>
        </w:rPr>
        <w:t>a dokumentaci interiéru</w:t>
      </w:r>
      <w:r w:rsidRPr="3413F240">
        <w:rPr>
          <w:rFonts w:ascii="Tahoma" w:hAnsi="Tahoma" w:cs="Tahoma"/>
          <w:sz w:val="22"/>
          <w:szCs w:val="22"/>
        </w:rPr>
        <w:t xml:space="preserve"> (3. část díla) </w:t>
      </w:r>
      <w:r w:rsidRPr="3413F240">
        <w:rPr>
          <w:rFonts w:ascii="Tahoma" w:hAnsi="Tahoma" w:cs="Tahoma"/>
          <w:b/>
          <w:bCs/>
          <w:sz w:val="22"/>
          <w:szCs w:val="22"/>
        </w:rPr>
        <w:t>do 60 dnů</w:t>
      </w:r>
      <w:r w:rsidRPr="3413F240">
        <w:rPr>
          <w:rFonts w:ascii="Tahoma" w:hAnsi="Tahoma" w:cs="Tahoma"/>
          <w:sz w:val="22"/>
          <w:szCs w:val="22"/>
        </w:rPr>
        <w:t xml:space="preserve"> ode dne nabytí právní moci společného povolení,</w:t>
      </w:r>
    </w:p>
    <w:p w14:paraId="59D1DB25" w14:textId="77777777" w:rsidR="00AD4BDC" w:rsidRPr="00AD4BDC" w:rsidRDefault="50498C6D" w:rsidP="00525C98">
      <w:pPr>
        <w:pStyle w:val="OdstavecSmlouvy"/>
        <w:keepLines w:val="0"/>
        <w:numPr>
          <w:ilvl w:val="0"/>
          <w:numId w:val="25"/>
        </w:numPr>
        <w:tabs>
          <w:tab w:val="clear" w:pos="426"/>
          <w:tab w:val="clear" w:pos="1500"/>
          <w:tab w:val="clear" w:pos="1701"/>
          <w:tab w:val="num" w:pos="720"/>
        </w:tabs>
        <w:spacing w:before="120"/>
        <w:ind w:left="714" w:hanging="357"/>
        <w:rPr>
          <w:rFonts w:ascii="Tahoma" w:hAnsi="Tahoma" w:cs="Tahoma"/>
          <w:sz w:val="22"/>
          <w:szCs w:val="22"/>
        </w:rPr>
      </w:pPr>
      <w:r w:rsidRPr="50498C6D">
        <w:rPr>
          <w:rFonts w:ascii="Tahoma" w:hAnsi="Tahoma" w:cs="Tahoma"/>
          <w:b/>
          <w:bCs/>
          <w:sz w:val="22"/>
          <w:szCs w:val="22"/>
        </w:rPr>
        <w:t xml:space="preserve">DSPS </w:t>
      </w:r>
      <w:r w:rsidRPr="50498C6D">
        <w:rPr>
          <w:rFonts w:ascii="Tahoma" w:hAnsi="Tahoma" w:cs="Tahoma"/>
          <w:sz w:val="22"/>
          <w:szCs w:val="22"/>
        </w:rPr>
        <w:t>(4. část díla)</w:t>
      </w:r>
      <w:r w:rsidRPr="50498C6D">
        <w:rPr>
          <w:rFonts w:ascii="Tahoma" w:hAnsi="Tahoma" w:cs="Tahoma"/>
          <w:b/>
          <w:bCs/>
          <w:sz w:val="22"/>
          <w:szCs w:val="22"/>
        </w:rPr>
        <w:t xml:space="preserve"> </w:t>
      </w:r>
      <w:r w:rsidRPr="50498C6D">
        <w:rPr>
          <w:rFonts w:ascii="Tahoma" w:hAnsi="Tahoma" w:cs="Tahoma"/>
          <w:sz w:val="22"/>
          <w:szCs w:val="22"/>
        </w:rPr>
        <w:t xml:space="preserve">ke dni předání dokončené stavby zhotovitelem stavby objednateli. </w:t>
      </w:r>
    </w:p>
    <w:p w14:paraId="3A91D900" w14:textId="2838BF0C" w:rsidR="00453B65" w:rsidRPr="00C15E3E" w:rsidRDefault="50498C6D" w:rsidP="00525C98">
      <w:pPr>
        <w:pStyle w:val="OdstavecSmlouvy"/>
        <w:keepLines w:val="0"/>
        <w:numPr>
          <w:ilvl w:val="0"/>
          <w:numId w:val="5"/>
        </w:numPr>
        <w:tabs>
          <w:tab w:val="clear" w:pos="426"/>
          <w:tab w:val="clear" w:pos="1701"/>
          <w:tab w:val="num" w:pos="714"/>
        </w:tabs>
        <w:spacing w:before="60"/>
        <w:rPr>
          <w:rFonts w:ascii="Tahoma" w:hAnsi="Tahoma" w:cs="Tahoma"/>
          <w:sz w:val="22"/>
          <w:szCs w:val="22"/>
        </w:rPr>
      </w:pPr>
      <w:r w:rsidRPr="00C15E3E">
        <w:rPr>
          <w:rFonts w:ascii="Tahoma" w:hAnsi="Tahoma" w:cs="Tahoma"/>
          <w:sz w:val="22"/>
          <w:szCs w:val="22"/>
        </w:rPr>
        <w:t>Zhotovitel je dále povinen splnit následující povinnosti v těchto termínech:</w:t>
      </w:r>
    </w:p>
    <w:p w14:paraId="645F3B21" w14:textId="3C6BBC70" w:rsidR="00453B65" w:rsidRPr="00C15E3E" w:rsidRDefault="50498C6D" w:rsidP="00525C98">
      <w:pPr>
        <w:numPr>
          <w:ilvl w:val="0"/>
          <w:numId w:val="31"/>
        </w:numPr>
        <w:spacing w:after="120"/>
        <w:rPr>
          <w:rFonts w:ascii="Tahoma" w:hAnsi="Tahoma" w:cs="Tahoma"/>
          <w:sz w:val="22"/>
          <w:szCs w:val="22"/>
        </w:rPr>
      </w:pPr>
      <w:r w:rsidRPr="00C15E3E">
        <w:rPr>
          <w:rFonts w:ascii="Tahoma" w:hAnsi="Tahoma" w:cs="Tahoma"/>
          <w:sz w:val="22"/>
          <w:szCs w:val="22"/>
        </w:rPr>
        <w:t>Zhotovitel je povinen do 140 dnů od převzetí 1. části díla předložit objednateli seznam všech podaných žádostí o vyjádření a stanoviska DOSS včetně rozpracované DUSP.</w:t>
      </w:r>
    </w:p>
    <w:p w14:paraId="240602E8" w14:textId="03C27E63" w:rsidR="00453B65" w:rsidRPr="00453B65" w:rsidRDefault="0F863557" w:rsidP="00525C98">
      <w:pPr>
        <w:pStyle w:val="Smlouva-eslo"/>
        <w:widowControl/>
        <w:numPr>
          <w:ilvl w:val="0"/>
          <w:numId w:val="31"/>
        </w:numPr>
        <w:spacing w:before="60" w:line="240" w:lineRule="auto"/>
        <w:rPr>
          <w:rFonts w:ascii="Tahoma" w:hAnsi="Tahoma" w:cs="Tahoma"/>
          <w:sz w:val="22"/>
          <w:szCs w:val="22"/>
        </w:rPr>
      </w:pPr>
      <w:r w:rsidRPr="0F863557">
        <w:rPr>
          <w:rFonts w:ascii="Tahoma" w:hAnsi="Tahoma" w:cs="Tahoma"/>
          <w:sz w:val="22"/>
          <w:szCs w:val="22"/>
        </w:rPr>
        <w:t xml:space="preserve">Zhotovitel je povinen bezprostředně po zahájení prací na díle dle této smlouvy oznámit tuto skutečnost MEC, a to e-mailem na adresu: </w:t>
      </w:r>
      <w:hyperlink r:id="rId11">
        <w:r w:rsidRPr="0F863557">
          <w:rPr>
            <w:rStyle w:val="Hypertextovodkaz"/>
            <w:rFonts w:ascii="Tahoma" w:hAnsi="Tahoma" w:cs="Tahoma"/>
            <w:color w:val="auto"/>
            <w:sz w:val="22"/>
            <w:szCs w:val="22"/>
          </w:rPr>
          <w:t>info@mskec.cz</w:t>
        </w:r>
      </w:hyperlink>
      <w:r w:rsidRPr="0F863557">
        <w:rPr>
          <w:rFonts w:ascii="Tahoma" w:hAnsi="Tahoma" w:cs="Tahoma"/>
          <w:sz w:val="22"/>
          <w:szCs w:val="22"/>
        </w:rPr>
        <w:t xml:space="preserve"> a předat kompletní podklady potřebné pro zpracování PENB nejpozději 15 pracovních dnů před termínem stanoveným pro předání DUSP dle odst. 1 písm. b) tohoto článku smlouvy, úplnost a správnost předaných kompletních podkladů pro zpracování PENB bude zástupcem MEC potvrzeno e-mailem zaslaným zhotoviteli a v kopii objednateli. Předání podkladů proběhne v CDE prostředí.</w:t>
      </w:r>
    </w:p>
    <w:p w14:paraId="62D10031" w14:textId="3B739C03" w:rsidR="001E2C49" w:rsidRPr="00CC63AB" w:rsidRDefault="50498C6D" w:rsidP="00525C98">
      <w:pPr>
        <w:pStyle w:val="OdstavecSmlouvy"/>
        <w:keepLines w:val="0"/>
        <w:numPr>
          <w:ilvl w:val="0"/>
          <w:numId w:val="5"/>
        </w:numPr>
        <w:tabs>
          <w:tab w:val="clear" w:pos="426"/>
          <w:tab w:val="clear" w:pos="1701"/>
          <w:tab w:val="num" w:pos="714"/>
        </w:tabs>
        <w:spacing w:before="60" w:after="0"/>
        <w:rPr>
          <w:rFonts w:ascii="Tahoma" w:hAnsi="Tahoma" w:cs="Tahoma"/>
          <w:color w:val="FF00FF"/>
          <w:sz w:val="22"/>
          <w:szCs w:val="22"/>
        </w:rPr>
      </w:pPr>
      <w:r w:rsidRPr="50498C6D">
        <w:rPr>
          <w:rFonts w:ascii="Tahoma" w:hAnsi="Tahoma" w:cs="Tahoma"/>
          <w:sz w:val="22"/>
          <w:szCs w:val="22"/>
        </w:rPr>
        <w:lastRenderedPageBreak/>
        <w:t>Objednatel se zavazuje, že dokončený PENB zpracovaný MEC bude zhotoviteli předán objednatelem nejpozději 5 pracovních dnů před termínem stanoveným v odst. 1 písm. b) tohoto článku smlouvy. Pokud nebude PENB zhotoviteli předán v uvedeném termínu, prodlužuje se doba plnění pro předání DUSP o dobu prodlení s předáním PENB. O této skutečnosti není nutné uzavírat dodatek ke smlouvě. Doba plnění však nebude prodloužena v případě, že zhotovitel nesplní povinnosti uvedené v odst. 2 písm. b) tohoto článku smlouvy nebo v čl. VI odst. 1 písm. k) a l)</w:t>
      </w:r>
      <w:r w:rsidRPr="50498C6D">
        <w:rPr>
          <w:rFonts w:ascii="Tahoma" w:hAnsi="Tahoma" w:cs="Tahoma"/>
          <w:color w:val="FF00FF"/>
          <w:sz w:val="22"/>
          <w:szCs w:val="22"/>
        </w:rPr>
        <w:t xml:space="preserve"> </w:t>
      </w:r>
      <w:r w:rsidRPr="50498C6D">
        <w:rPr>
          <w:rFonts w:ascii="Tahoma" w:hAnsi="Tahoma" w:cs="Tahoma"/>
          <w:sz w:val="22"/>
          <w:szCs w:val="22"/>
        </w:rPr>
        <w:t>této smlouvy.</w:t>
      </w:r>
    </w:p>
    <w:p w14:paraId="57B14605" w14:textId="61EEB5FB" w:rsidR="00656201" w:rsidRPr="00656201" w:rsidRDefault="3F68B568" w:rsidP="00525C98">
      <w:pPr>
        <w:pStyle w:val="OdstavecSmlouvy"/>
        <w:keepLines w:val="0"/>
        <w:numPr>
          <w:ilvl w:val="0"/>
          <w:numId w:val="5"/>
        </w:numPr>
        <w:tabs>
          <w:tab w:val="clear" w:pos="426"/>
          <w:tab w:val="clear" w:pos="1701"/>
        </w:tabs>
        <w:spacing w:before="120" w:after="0"/>
        <w:rPr>
          <w:rFonts w:ascii="Tahoma" w:hAnsi="Tahoma" w:cs="Tahoma"/>
          <w:sz w:val="22"/>
          <w:szCs w:val="22"/>
        </w:rPr>
      </w:pPr>
      <w:r w:rsidRPr="3F68B568">
        <w:rPr>
          <w:rFonts w:ascii="Tahoma" w:hAnsi="Tahoma" w:cs="Tahoma"/>
          <w:sz w:val="22"/>
          <w:szCs w:val="22"/>
        </w:rPr>
        <w:t xml:space="preserve">V případě vzniku překážek ze strany DOSS,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úplné a v dostatečné lhůtě, tj. minimálně 30 dní předem), je zhotovitel povinen bezodkladně o této skutečnosti informovat objednatele. V tomto případě může být prodloužena doba plnění stanovená v odst. 1 nebo 2 tohoto článku smlouvy a v čl. XI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46D8113F" w14:textId="3FAEDFCD" w:rsidR="00A54991" w:rsidRPr="00080BAF" w:rsidRDefault="06926B75" w:rsidP="00A26A58">
      <w:pPr>
        <w:pStyle w:val="slolnkuSmlouvy"/>
        <w:spacing w:before="360"/>
        <w:rPr>
          <w:rFonts w:ascii="Tahoma" w:hAnsi="Tahoma" w:cs="Tahoma"/>
          <w:sz w:val="22"/>
          <w:szCs w:val="22"/>
        </w:rPr>
      </w:pPr>
      <w:r w:rsidRPr="06926B75">
        <w:rPr>
          <w:rFonts w:ascii="Tahoma" w:hAnsi="Tahoma" w:cs="Tahoma"/>
          <w:sz w:val="22"/>
          <w:szCs w:val="22"/>
        </w:rPr>
        <w:t>V.</w:t>
      </w:r>
      <w:r w:rsidR="00A54991">
        <w:br/>
      </w:r>
      <w:r w:rsidRPr="06926B75">
        <w:rPr>
          <w:rFonts w:ascii="Tahoma" w:hAnsi="Tahoma" w:cs="Tahoma"/>
          <w:sz w:val="22"/>
          <w:szCs w:val="22"/>
        </w:rPr>
        <w:t>Předání díla, licence, vlastnické právo k předmětu díla a nebezpečí škody</w:t>
      </w:r>
    </w:p>
    <w:p w14:paraId="6A1A7926" w14:textId="204D5601" w:rsidR="00A54991" w:rsidRPr="003925ED" w:rsidRDefault="00A54991"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color w:val="FF00FF"/>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w:t>
      </w:r>
      <w:r w:rsidRPr="005F4D7F">
        <w:rPr>
          <w:rFonts w:ascii="Tahoma" w:hAnsi="Tahoma" w:cs="Tahoma"/>
          <w:sz w:val="22"/>
          <w:szCs w:val="22"/>
        </w:rPr>
        <w:t>objednateli předáno po částech, a to v termínech uvedených v</w:t>
      </w:r>
      <w:r w:rsidR="00D13398" w:rsidRPr="005F4D7F">
        <w:rPr>
          <w:rFonts w:ascii="Tahoma" w:hAnsi="Tahoma" w:cs="Tahoma"/>
          <w:sz w:val="22"/>
          <w:szCs w:val="22"/>
        </w:rPr>
        <w:t> </w:t>
      </w:r>
      <w:r w:rsidRPr="005F4D7F">
        <w:rPr>
          <w:rFonts w:ascii="Tahoma" w:hAnsi="Tahoma" w:cs="Tahoma"/>
          <w:sz w:val="22"/>
          <w:szCs w:val="22"/>
        </w:rPr>
        <w:t>čl.</w:t>
      </w:r>
      <w:r w:rsidR="00D13398" w:rsidRPr="005F4D7F">
        <w:rPr>
          <w:rFonts w:ascii="Tahoma" w:hAnsi="Tahoma" w:cs="Tahoma"/>
          <w:sz w:val="22"/>
          <w:szCs w:val="22"/>
        </w:rPr>
        <w:t> </w:t>
      </w:r>
      <w:r w:rsidRPr="005F4D7F">
        <w:rPr>
          <w:rFonts w:ascii="Tahoma" w:hAnsi="Tahoma" w:cs="Tahoma"/>
          <w:sz w:val="22"/>
          <w:szCs w:val="22"/>
        </w:rPr>
        <w:t>IV odst.</w:t>
      </w:r>
      <w:r w:rsidR="00D13398" w:rsidRPr="005F4D7F">
        <w:rPr>
          <w:rFonts w:ascii="Tahoma" w:hAnsi="Tahoma" w:cs="Tahoma"/>
          <w:sz w:val="22"/>
          <w:szCs w:val="22"/>
        </w:rPr>
        <w:t> </w:t>
      </w:r>
      <w:r w:rsidRPr="005F4D7F">
        <w:rPr>
          <w:rFonts w:ascii="Tahoma" w:hAnsi="Tahoma" w:cs="Tahoma"/>
          <w:sz w:val="22"/>
          <w:szCs w:val="22"/>
        </w:rPr>
        <w:t xml:space="preserve">1 této smlouvy. Předání a převzetí jednotlivých částí díla bude </w:t>
      </w:r>
      <w:r w:rsidR="00FF0858" w:rsidRPr="005F4D7F">
        <w:rPr>
          <w:rFonts w:ascii="Tahoma" w:hAnsi="Tahoma" w:cs="Tahoma"/>
          <w:sz w:val="22"/>
          <w:szCs w:val="22"/>
        </w:rPr>
        <w:t>realizováno v prostředí CDE</w:t>
      </w:r>
      <w:r w:rsidR="00723073">
        <w:rPr>
          <w:rFonts w:ascii="Tahoma" w:hAnsi="Tahoma" w:cs="Tahoma"/>
          <w:sz w:val="22"/>
          <w:szCs w:val="22"/>
        </w:rPr>
        <w:t>.</w:t>
      </w:r>
      <w:r w:rsidR="00FF0858" w:rsidRPr="005F4D7F">
        <w:rPr>
          <w:rFonts w:ascii="Tahoma" w:hAnsi="Tahoma" w:cs="Tahoma"/>
          <w:sz w:val="22"/>
          <w:szCs w:val="22"/>
        </w:rPr>
        <w:t xml:space="preserve"> </w:t>
      </w:r>
    </w:p>
    <w:p w14:paraId="14A689CA" w14:textId="77777777" w:rsidR="00A54991" w:rsidRPr="002B7FC8" w:rsidRDefault="50498C6D"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 V případě, že dílo vykazuje vady nebo nedodělky, specifikuje je objednatel v předávacím protokolu.</w:t>
      </w:r>
    </w:p>
    <w:p w14:paraId="5400BBD6" w14:textId="4E1E6739" w:rsidR="00690F8D" w:rsidRPr="00C15E3E" w:rsidRDefault="50498C6D" w:rsidP="00525C98">
      <w:pPr>
        <w:pStyle w:val="OdstavecSmlouvy"/>
        <w:keepLines w:val="0"/>
        <w:numPr>
          <w:ilvl w:val="0"/>
          <w:numId w:val="21"/>
        </w:numPr>
        <w:tabs>
          <w:tab w:val="clear" w:pos="360"/>
          <w:tab w:val="clear" w:pos="426"/>
          <w:tab w:val="clear" w:pos="1701"/>
        </w:tabs>
        <w:spacing w:before="120" w:after="0"/>
        <w:rPr>
          <w:rFonts w:ascii="Tahoma" w:eastAsia="Tahoma" w:hAnsi="Tahoma" w:cs="Tahoma"/>
          <w:sz w:val="22"/>
          <w:szCs w:val="22"/>
        </w:rPr>
      </w:pPr>
      <w:r w:rsidRPr="00C15E3E">
        <w:rPr>
          <w:rFonts w:ascii="Tahoma" w:hAnsi="Tahoma" w:cs="Tahoma"/>
          <w:sz w:val="22"/>
          <w:szCs w:val="22"/>
        </w:rPr>
        <w:t xml:space="preserve">Objednatel je povinen potvrdit v předávacím protokolu, zda dílo (jeho část) přejímá či nikoli do 10 pracovních dnů od předložení příslušné části díla k přejímacímu řízení. </w:t>
      </w:r>
    </w:p>
    <w:p w14:paraId="3B32D616" w14:textId="77777777" w:rsidR="007B7556" w:rsidRPr="00900433" w:rsidRDefault="50498C6D"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Po dobu trvání přejímacího řízení (tj. od zahájení přejímacího řízení do jeho ukončení převzetím díla (jeho části) nebo jeho nepřevzetím) není zhotovitel v prodlení s provedením díla (jeho části).</w:t>
      </w:r>
    </w:p>
    <w:p w14:paraId="284BDF90" w14:textId="77777777" w:rsidR="0012235B" w:rsidRPr="00070179" w:rsidRDefault="50498C6D"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Objednatel je oprávněn dílo dle této smlouvy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01CC5B6D" w14:textId="77777777" w:rsidR="0012235B" w:rsidRPr="00070179" w:rsidRDefault="0012235B" w:rsidP="00525C98">
      <w:pPr>
        <w:pStyle w:val="OdstavecSmlouvy"/>
        <w:keepLines w:val="0"/>
        <w:numPr>
          <w:ilvl w:val="0"/>
          <w:numId w:val="28"/>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17DC1C59" w14:textId="77777777" w:rsidR="0012235B" w:rsidRPr="00070179" w:rsidRDefault="0012235B" w:rsidP="00525C98">
      <w:pPr>
        <w:pStyle w:val="OdstavecSmlouvy"/>
        <w:keepLines w:val="0"/>
        <w:numPr>
          <w:ilvl w:val="0"/>
          <w:numId w:val="28"/>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72383B34" w14:textId="38ACBA37" w:rsidR="0012235B" w:rsidRPr="00070179" w:rsidRDefault="06926B75" w:rsidP="00525C98">
      <w:pPr>
        <w:pStyle w:val="OdstavecSmlouvy"/>
        <w:keepLines w:val="0"/>
        <w:numPr>
          <w:ilvl w:val="0"/>
          <w:numId w:val="28"/>
        </w:numPr>
        <w:tabs>
          <w:tab w:val="clear" w:pos="426"/>
          <w:tab w:val="clear" w:pos="1701"/>
          <w:tab w:val="left" w:pos="714"/>
        </w:tabs>
        <w:spacing w:before="60" w:after="0"/>
        <w:ind w:left="714" w:hanging="357"/>
        <w:rPr>
          <w:rFonts w:ascii="Tahoma" w:hAnsi="Tahoma" w:cs="Tahoma"/>
          <w:sz w:val="22"/>
          <w:szCs w:val="22"/>
        </w:rPr>
      </w:pPr>
      <w:r w:rsidRPr="06926B75">
        <w:rPr>
          <w:rFonts w:ascii="Tahoma" w:hAnsi="Tahoma" w:cs="Tahoma"/>
          <w:sz w:val="22"/>
          <w:szCs w:val="22"/>
        </w:rPr>
        <w:t>v územně a množstevně neomezeném rozsahu, po celou dobu trvání majetkových práv k dílu.</w:t>
      </w:r>
    </w:p>
    <w:p w14:paraId="7244258F" w14:textId="745CA440" w:rsidR="0012235B" w:rsidRPr="00070179" w:rsidRDefault="06926B75"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6926B75">
        <w:rPr>
          <w:rFonts w:ascii="Tahoma" w:hAnsi="Tahoma" w:cs="Tahoma"/>
          <w:sz w:val="22"/>
          <w:szCs w:val="22"/>
        </w:rPr>
        <w:t xml:space="preserve">Objednatel není povinen udělenou licenci využít. Licence je poskytnuta bezúplatně. </w:t>
      </w:r>
    </w:p>
    <w:p w14:paraId="3B61DFE7" w14:textId="33EA0061" w:rsidR="0012235B" w:rsidRDefault="06926B75"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6926B75">
        <w:rPr>
          <w:rFonts w:ascii="Tahoma" w:hAnsi="Tahoma" w:cs="Tahoma"/>
          <w:sz w:val="22"/>
          <w:szCs w:val="22"/>
        </w:rPr>
        <w:t>Zhotovitel není oprávněn poskytnout dílo jiným osobám než objednateli. Objednatel má právo bez souhlasu zhotovitele licenci či její část postoupit třetí osobě, či jí poskytnout podlicenci, a to včetně jakýchkoli dalších postoupení nebo licencí (řetězení podlicencí).</w:t>
      </w:r>
    </w:p>
    <w:p w14:paraId="28F8A3A6" w14:textId="5E8E5F4B" w:rsidR="00AA6B68" w:rsidRPr="00AA6B68" w:rsidRDefault="06926B75"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6926B75">
        <w:rPr>
          <w:rFonts w:ascii="Tahoma" w:hAnsi="Tahoma" w:cs="Tahoma"/>
          <w:sz w:val="22"/>
          <w:szCs w:val="22"/>
        </w:rPr>
        <w:t xml:space="preserve">Zhotovitel prohlašuje, že je plně oprávněn disponovat s právy k duševnímu vlastnictví, která postupuje na objednatele či k jejichž užití poskytuje objednateli licence, a zároveň se </w:t>
      </w:r>
      <w:r w:rsidRPr="06926B75">
        <w:rPr>
          <w:rFonts w:ascii="Tahoma" w:hAnsi="Tahoma" w:cs="Tahoma"/>
          <w:sz w:val="22"/>
          <w:szCs w:val="22"/>
        </w:rPr>
        <w:lastRenderedPageBreak/>
        <w:t>zavazuje zajistit řádné a nerušené užívání předmětu plnění ze strany objednatele. V případě nepravdivosti uvedeného prohlášení či nesplnění uvedené povinnosti je zhotovitel povinen nahradit objednateli vzniklé veškeré náklady, výdaje či újmy.</w:t>
      </w:r>
    </w:p>
    <w:p w14:paraId="34D76B9F" w14:textId="77777777" w:rsidR="00A54991" w:rsidRPr="00080BAF" w:rsidRDefault="05FE22CF" w:rsidP="00525C98">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5FE22CF">
        <w:rPr>
          <w:rFonts w:ascii="Tahoma" w:hAnsi="Tahoma" w:cs="Tahoma"/>
          <w:sz w:val="22"/>
          <w:szCs w:val="22"/>
        </w:rPr>
        <w:t>Vlastnické právo k jednotlivým dokumentacím a dalším dokumentům a hmotným výstupům, které jsou předmětem díla, a nebezpečí škody na nich přechází na objednatele dnem jejich převzetí objednatelem.</w:t>
      </w:r>
    </w:p>
    <w:p w14:paraId="47489046" w14:textId="77777777" w:rsidR="00A54991" w:rsidRPr="00080BAF" w:rsidRDefault="00A54991" w:rsidP="006F3B64">
      <w:pPr>
        <w:pStyle w:val="slolnkuSmlouvy"/>
        <w:spacing w:before="360" w:after="12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45D39B48" w14:textId="77777777" w:rsidR="00A54991" w:rsidRPr="00080BAF" w:rsidRDefault="00A54991" w:rsidP="00525C98">
      <w:pPr>
        <w:pStyle w:val="Zkladntext"/>
        <w:numPr>
          <w:ilvl w:val="0"/>
          <w:numId w:val="29"/>
        </w:numPr>
        <w:tabs>
          <w:tab w:val="clear" w:pos="540"/>
          <w:tab w:val="clear" w:pos="1260"/>
          <w:tab w:val="clear" w:pos="1980"/>
          <w:tab w:val="clear" w:pos="3960"/>
        </w:tabs>
        <w:spacing w:line="276" w:lineRule="auto"/>
        <w:ind w:left="284" w:hanging="284"/>
        <w:rPr>
          <w:rFonts w:ascii="Tahoma" w:hAnsi="Tahoma" w:cs="Tahoma"/>
          <w:sz w:val="22"/>
          <w:szCs w:val="22"/>
        </w:rPr>
      </w:pPr>
      <w:r w:rsidRPr="00080BAF">
        <w:rPr>
          <w:rFonts w:ascii="Tahoma" w:hAnsi="Tahoma" w:cs="Tahoma"/>
          <w:sz w:val="22"/>
          <w:szCs w:val="22"/>
        </w:rPr>
        <w:t>Zhotovitel je zejména povinen:</w:t>
      </w:r>
    </w:p>
    <w:p w14:paraId="61F8E86E" w14:textId="77777777" w:rsidR="00A54991" w:rsidRPr="00080BAF" w:rsidRDefault="00A54991" w:rsidP="006F3B64">
      <w:pPr>
        <w:pStyle w:val="slovanPododstavecSmlouvy"/>
        <w:tabs>
          <w:tab w:val="clear" w:pos="284"/>
          <w:tab w:val="clear" w:pos="717"/>
          <w:tab w:val="clear" w:pos="1260"/>
          <w:tab w:val="clear" w:pos="1980"/>
          <w:tab w:val="clear" w:pos="3960"/>
          <w:tab w:val="left" w:pos="714"/>
        </w:tabs>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24F9A48C" w14:textId="254F412A" w:rsidR="00A54991" w:rsidRPr="00080BAF" w:rsidRDefault="0F863557"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F863557">
        <w:rPr>
          <w:rFonts w:ascii="Tahoma" w:hAnsi="Tahoma" w:cs="Tahoma"/>
          <w:sz w:val="22"/>
          <w:szCs w:val="22"/>
        </w:rPr>
        <w:t>dodržovat při provádění díla ujednání této smlouvy, řídit se podklady a pokyny objednatele a vyjádřeními správců sítí a DOSS,</w:t>
      </w:r>
    </w:p>
    <w:p w14:paraId="182A4782"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48165E9D" w14:textId="3E837F6B" w:rsidR="50498C6D" w:rsidRDefault="50498C6D" w:rsidP="50498C6D">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účastnit se na základě pozvánky objednatele všech jednání týkajících se díla,</w:t>
      </w:r>
    </w:p>
    <w:p w14:paraId="17F8E051" w14:textId="38ECB9D3" w:rsidR="50498C6D" w:rsidRDefault="06926B75" w:rsidP="50498C6D">
      <w:pPr>
        <w:pStyle w:val="slovanPododstavecSmlouvy"/>
        <w:tabs>
          <w:tab w:val="clear" w:pos="284"/>
          <w:tab w:val="clear" w:pos="717"/>
          <w:tab w:val="clear" w:pos="1260"/>
          <w:tab w:val="clear" w:pos="1980"/>
          <w:tab w:val="clear" w:pos="3960"/>
          <w:tab w:val="left" w:pos="714"/>
        </w:tabs>
        <w:spacing w:before="60"/>
        <w:rPr>
          <w:rFonts w:ascii="Tahoma" w:eastAsia="Tahoma" w:hAnsi="Tahoma" w:cs="Tahoma"/>
          <w:sz w:val="22"/>
          <w:szCs w:val="22"/>
        </w:rPr>
      </w:pPr>
      <w:r w:rsidRPr="06926B75">
        <w:rPr>
          <w:rFonts w:ascii="Tahoma" w:eastAsia="Tahoma" w:hAnsi="Tahoma" w:cs="Tahoma"/>
          <w:sz w:val="22"/>
          <w:szCs w:val="22"/>
        </w:rPr>
        <w:t>pro výměnu informací, komunikace a sdílení dat v elektronické podobě, a to včetně poskytování vysvětlení dle písm. i) tohoto odstavce smlouvy, používat společné datové prostředí (CDE), kterým je TRIMBLE CONNECT WEB, přičemž podrobné podmínky a používání CDE jsou uvedeny v příloze č. 1 této smlouvy “Pravidla pro tvorbu, předání a užívání informačního modelu „BIM protokol“,</w:t>
      </w:r>
    </w:p>
    <w:p w14:paraId="6720AADA" w14:textId="77777777" w:rsidR="00A54991" w:rsidRPr="00080BAF"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poskytnout objednateli požadovanou dokumentaci,</w:t>
      </w:r>
    </w:p>
    <w:p w14:paraId="6B475545" w14:textId="77777777" w:rsidR="00A54991" w:rsidRPr="00C0585F"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2A9F1D5F" w14:textId="2169A317" w:rsidR="000A7D6A" w:rsidRPr="00C0585F"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respektovat při provádění díla objednatelem odsouhlasenou předpokládanou maximální hodnotu realizace projektované stavby (dále jen „předpokládaná hodnota“) uvedenou ve studii. Nerespektování předpokládané hodnoty bude považováno za vadu díla. Pokud však nárůst předpokládané hodnoty způsobily skutečnosti, které nepředpokládala žádná ze smluvních stran, nebo které zhotovitel nemohl ovlivnit či zapříčinit, pak se o vadu díla nejedná.</w:t>
      </w:r>
    </w:p>
    <w:p w14:paraId="35368F2B" w14:textId="77777777" w:rsidR="000A7D6A" w:rsidRPr="00C0585F" w:rsidRDefault="000A7D6A" w:rsidP="000A7D6A">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r w:rsidRPr="00C0585F">
        <w:rPr>
          <w:rFonts w:ascii="Tahoma" w:hAnsi="Tahoma" w:cs="Tahoma"/>
          <w:sz w:val="22"/>
          <w:szCs w:val="22"/>
        </w:rPr>
        <w:t xml:space="preserve">Pokud zhotovitel v průběhu provádění díla zjistí, že by předpokládaná hodnota mohla být překročena, oznámí písemně tuto skutečnost objednateli, a to </w:t>
      </w:r>
      <w:r w:rsidR="00991523" w:rsidRPr="00C0585F">
        <w:rPr>
          <w:rFonts w:ascii="Tahoma" w:hAnsi="Tahoma" w:cs="Tahoma"/>
          <w:sz w:val="22"/>
          <w:szCs w:val="22"/>
        </w:rPr>
        <w:t>bezodkladně</w:t>
      </w:r>
      <w:r w:rsidR="00FA42AA" w:rsidRPr="00C0585F">
        <w:rPr>
          <w:rFonts w:ascii="Tahoma" w:hAnsi="Tahoma" w:cs="Tahoma"/>
          <w:sz w:val="22"/>
          <w:szCs w:val="22"/>
        </w:rPr>
        <w:t>.</w:t>
      </w:r>
      <w:r w:rsidR="00FB0E64" w:rsidRPr="008F7212">
        <w:rPr>
          <w:rFonts w:ascii="Tahoma" w:hAnsi="Tahoma" w:cs="Tahoma"/>
          <w:color w:val="FF00FF"/>
          <w:sz w:val="22"/>
          <w:szCs w:val="22"/>
        </w:rPr>
        <w:t xml:space="preserve"> </w:t>
      </w:r>
      <w:r w:rsidR="00FB0E64" w:rsidRPr="00C0585F">
        <w:rPr>
          <w:rFonts w:ascii="Tahoma" w:hAnsi="Tahoma" w:cs="Tahoma"/>
          <w:sz w:val="22"/>
          <w:szCs w:val="22"/>
        </w:rPr>
        <w:t xml:space="preserve">Současně sdělí a doloží rozpracovanost díla a překročení předpokládané hodnoty řádně zdůvodní. Objednatel uvedené důvody posoudí a následně písemně </w:t>
      </w:r>
      <w:r w:rsidR="00351EFE" w:rsidRPr="00C0585F">
        <w:rPr>
          <w:rFonts w:ascii="Tahoma" w:hAnsi="Tahoma" w:cs="Tahoma"/>
          <w:sz w:val="22"/>
          <w:szCs w:val="22"/>
        </w:rPr>
        <w:t>sdělí</w:t>
      </w:r>
      <w:r w:rsidR="00FB0E64" w:rsidRPr="00C0585F">
        <w:rPr>
          <w:rFonts w:ascii="Tahoma" w:hAnsi="Tahoma" w:cs="Tahoma"/>
          <w:sz w:val="22"/>
          <w:szCs w:val="22"/>
        </w:rPr>
        <w:t xml:space="preserve"> zhotoviteli, zda uvedené důvody a překročení předpokládané hodnoty akceptuje a zda má zhotovitel pokračovat ve zhotovení díla. Po dobu</w:t>
      </w:r>
      <w:r w:rsidR="00351EFE" w:rsidRPr="00C0585F">
        <w:rPr>
          <w:rFonts w:ascii="Tahoma" w:hAnsi="Tahoma" w:cs="Tahoma"/>
          <w:sz w:val="22"/>
          <w:szCs w:val="22"/>
        </w:rPr>
        <w:t xml:space="preserve"> od zaslání oznámení objednateli do zaslání písemného sdělení zhotoviteli se práce na díle přerušují.</w:t>
      </w:r>
    </w:p>
    <w:p w14:paraId="091F2D4E" w14:textId="77777777" w:rsidR="007E431B" w:rsidRPr="00C0585F" w:rsidRDefault="00FB0E64" w:rsidP="00073F8E">
      <w:pPr>
        <w:pStyle w:val="slovanPododstavecSmlouvy"/>
        <w:numPr>
          <w:ilvl w:val="0"/>
          <w:numId w:val="0"/>
        </w:numPr>
        <w:tabs>
          <w:tab w:val="clear" w:pos="284"/>
          <w:tab w:val="clear" w:pos="1260"/>
          <w:tab w:val="clear" w:pos="1980"/>
          <w:tab w:val="clear" w:pos="3960"/>
        </w:tabs>
        <w:spacing w:before="60"/>
        <w:ind w:left="714"/>
        <w:rPr>
          <w:rFonts w:ascii="Tahoma" w:hAnsi="Tahoma" w:cs="Tahoma"/>
          <w:sz w:val="22"/>
          <w:szCs w:val="22"/>
        </w:rPr>
      </w:pPr>
      <w:r w:rsidRPr="00C0585F">
        <w:rPr>
          <w:rFonts w:ascii="Tahoma" w:hAnsi="Tahoma" w:cs="Tahoma"/>
          <w:sz w:val="22"/>
          <w:szCs w:val="22"/>
        </w:rPr>
        <w:t xml:space="preserve">V případě, že překročení předpokládané hodnoty bude zjištěno při přejímacím řízení, </w:t>
      </w:r>
      <w:r w:rsidR="00AC186D" w:rsidRPr="00C0585F">
        <w:rPr>
          <w:rFonts w:ascii="Tahoma" w:hAnsi="Tahoma" w:cs="Tahoma"/>
          <w:sz w:val="22"/>
          <w:szCs w:val="22"/>
        </w:rPr>
        <w:t xml:space="preserve">pak </w:t>
      </w:r>
      <w:r w:rsidRPr="00C0585F">
        <w:rPr>
          <w:rFonts w:ascii="Tahoma" w:hAnsi="Tahoma" w:cs="Tahoma"/>
          <w:sz w:val="22"/>
          <w:szCs w:val="22"/>
        </w:rPr>
        <w:t xml:space="preserve">zhotovitel </w:t>
      </w:r>
      <w:r w:rsidR="00421086" w:rsidRPr="00C0585F">
        <w:rPr>
          <w:rFonts w:ascii="Tahoma" w:hAnsi="Tahoma" w:cs="Tahoma"/>
          <w:sz w:val="22"/>
          <w:szCs w:val="22"/>
        </w:rPr>
        <w:t>nejpozději do 10 pracovních dnů od</w:t>
      </w:r>
      <w:r w:rsidR="00690F8D" w:rsidRPr="00C0585F">
        <w:rPr>
          <w:rFonts w:ascii="Tahoma" w:hAnsi="Tahoma" w:cs="Tahoma"/>
          <w:sz w:val="22"/>
          <w:szCs w:val="22"/>
        </w:rPr>
        <w:t> </w:t>
      </w:r>
      <w:r w:rsidR="00421086" w:rsidRPr="00C0585F">
        <w:rPr>
          <w:rFonts w:ascii="Tahoma" w:hAnsi="Tahoma" w:cs="Tahoma"/>
          <w:sz w:val="22"/>
          <w:szCs w:val="22"/>
        </w:rPr>
        <w:t>předložení dokončené části díla</w:t>
      </w:r>
      <w:r w:rsidR="00421086" w:rsidRPr="00C0585F" w:rsidDel="00AC186D">
        <w:rPr>
          <w:rFonts w:ascii="Tahoma" w:hAnsi="Tahoma" w:cs="Tahoma"/>
          <w:sz w:val="22"/>
          <w:szCs w:val="22"/>
        </w:rPr>
        <w:t xml:space="preserve"> </w:t>
      </w:r>
      <w:r w:rsidRPr="00C0585F">
        <w:rPr>
          <w:rFonts w:ascii="Tahoma" w:hAnsi="Tahoma" w:cs="Tahoma"/>
          <w:sz w:val="22"/>
          <w:szCs w:val="22"/>
        </w:rPr>
        <w:t xml:space="preserve">sdělí </w:t>
      </w:r>
      <w:r w:rsidR="00351EFE" w:rsidRPr="00C0585F">
        <w:rPr>
          <w:rFonts w:ascii="Tahoma" w:hAnsi="Tahoma" w:cs="Tahoma"/>
          <w:sz w:val="22"/>
          <w:szCs w:val="22"/>
        </w:rPr>
        <w:t>objednateli</w:t>
      </w:r>
      <w:r w:rsidR="00AC186D" w:rsidRPr="00C0585F">
        <w:rPr>
          <w:rFonts w:ascii="Tahoma" w:hAnsi="Tahoma" w:cs="Tahoma"/>
          <w:sz w:val="22"/>
          <w:szCs w:val="22"/>
        </w:rPr>
        <w:t xml:space="preserve"> </w:t>
      </w:r>
      <w:r w:rsidR="00351EFE" w:rsidRPr="00C0585F">
        <w:rPr>
          <w:rFonts w:ascii="Tahoma" w:hAnsi="Tahoma" w:cs="Tahoma"/>
          <w:sz w:val="22"/>
          <w:szCs w:val="22"/>
        </w:rPr>
        <w:t xml:space="preserve">písemně </w:t>
      </w:r>
      <w:r w:rsidRPr="00C0585F">
        <w:rPr>
          <w:rFonts w:ascii="Tahoma" w:hAnsi="Tahoma" w:cs="Tahoma"/>
          <w:sz w:val="22"/>
          <w:szCs w:val="22"/>
        </w:rPr>
        <w:t>důvody překročení předpokládané hodnoty</w:t>
      </w:r>
      <w:r w:rsidR="00AC186D" w:rsidRPr="00C0585F">
        <w:rPr>
          <w:rFonts w:ascii="Tahoma" w:hAnsi="Tahoma" w:cs="Tahoma"/>
          <w:sz w:val="22"/>
          <w:szCs w:val="22"/>
        </w:rPr>
        <w:t>.</w:t>
      </w:r>
      <w:r w:rsidRPr="00C0585F">
        <w:rPr>
          <w:rFonts w:ascii="Tahoma" w:hAnsi="Tahoma" w:cs="Tahoma"/>
          <w:sz w:val="22"/>
          <w:szCs w:val="22"/>
        </w:rPr>
        <w:t xml:space="preserve"> </w:t>
      </w:r>
      <w:r w:rsidR="00AC186D" w:rsidRPr="00C0585F">
        <w:rPr>
          <w:rFonts w:ascii="Tahoma" w:hAnsi="Tahoma" w:cs="Tahoma"/>
          <w:sz w:val="22"/>
          <w:szCs w:val="22"/>
        </w:rPr>
        <w:t>O</w:t>
      </w:r>
      <w:r w:rsidRPr="00C0585F">
        <w:rPr>
          <w:rFonts w:ascii="Tahoma" w:hAnsi="Tahoma" w:cs="Tahoma"/>
          <w:sz w:val="22"/>
          <w:szCs w:val="22"/>
        </w:rPr>
        <w:t xml:space="preserve">bjednatel následně </w:t>
      </w:r>
      <w:r w:rsidR="00351EFE" w:rsidRPr="00C0585F">
        <w:rPr>
          <w:rFonts w:ascii="Tahoma" w:hAnsi="Tahoma" w:cs="Tahoma"/>
          <w:sz w:val="22"/>
          <w:szCs w:val="22"/>
        </w:rPr>
        <w:t xml:space="preserve">uvedené důvody </w:t>
      </w:r>
      <w:r w:rsidRPr="00C0585F">
        <w:rPr>
          <w:rFonts w:ascii="Tahoma" w:hAnsi="Tahoma" w:cs="Tahoma"/>
          <w:sz w:val="22"/>
          <w:szCs w:val="22"/>
        </w:rPr>
        <w:t>posoudí a rovněž posoudí</w:t>
      </w:r>
      <w:r w:rsidR="00351EFE" w:rsidRPr="00C0585F">
        <w:rPr>
          <w:rFonts w:ascii="Tahoma" w:hAnsi="Tahoma" w:cs="Tahoma"/>
          <w:sz w:val="22"/>
          <w:szCs w:val="22"/>
        </w:rPr>
        <w:t>,</w:t>
      </w:r>
      <w:r w:rsidRPr="00C0585F">
        <w:rPr>
          <w:rFonts w:ascii="Tahoma" w:hAnsi="Tahoma" w:cs="Tahoma"/>
          <w:sz w:val="22"/>
          <w:szCs w:val="22"/>
        </w:rPr>
        <w:t xml:space="preserve"> zda se jedná o vadu díla </w:t>
      </w:r>
      <w:r w:rsidR="00351EFE" w:rsidRPr="00C0585F">
        <w:rPr>
          <w:rFonts w:ascii="Tahoma" w:hAnsi="Tahoma" w:cs="Tahoma"/>
          <w:sz w:val="22"/>
          <w:szCs w:val="22"/>
        </w:rPr>
        <w:t>v</w:t>
      </w:r>
      <w:r w:rsidRPr="00C0585F">
        <w:rPr>
          <w:rFonts w:ascii="Tahoma" w:hAnsi="Tahoma" w:cs="Tahoma"/>
          <w:sz w:val="22"/>
          <w:szCs w:val="22"/>
        </w:rPr>
        <w:t>e</w:t>
      </w:r>
      <w:r w:rsidR="00351EFE" w:rsidRPr="00C0585F">
        <w:rPr>
          <w:rFonts w:ascii="Tahoma" w:hAnsi="Tahoma" w:cs="Tahoma"/>
          <w:sz w:val="22"/>
          <w:szCs w:val="22"/>
        </w:rPr>
        <w:t xml:space="preserve"> smyslu</w:t>
      </w:r>
      <w:r w:rsidRPr="00C0585F">
        <w:rPr>
          <w:rFonts w:ascii="Tahoma" w:hAnsi="Tahoma" w:cs="Tahoma"/>
          <w:sz w:val="22"/>
          <w:szCs w:val="22"/>
        </w:rPr>
        <w:t xml:space="preserve"> </w:t>
      </w:r>
      <w:r w:rsidR="00351EFE" w:rsidRPr="00C0585F">
        <w:rPr>
          <w:rFonts w:ascii="Tahoma" w:hAnsi="Tahoma" w:cs="Tahoma"/>
          <w:sz w:val="22"/>
          <w:szCs w:val="22"/>
        </w:rPr>
        <w:t>nerespektování předpokládané hodnoty</w:t>
      </w:r>
      <w:r w:rsidRPr="00C0585F">
        <w:rPr>
          <w:rFonts w:ascii="Tahoma" w:hAnsi="Tahoma" w:cs="Tahoma"/>
          <w:sz w:val="22"/>
          <w:szCs w:val="22"/>
        </w:rPr>
        <w:t xml:space="preserve">. V případě, že zhotovitel </w:t>
      </w:r>
      <w:r w:rsidR="00AC186D" w:rsidRPr="00C0585F">
        <w:rPr>
          <w:rFonts w:ascii="Tahoma" w:hAnsi="Tahoma" w:cs="Tahoma"/>
          <w:sz w:val="22"/>
          <w:szCs w:val="22"/>
        </w:rPr>
        <w:t>tyto</w:t>
      </w:r>
      <w:r w:rsidRPr="00C0585F">
        <w:rPr>
          <w:rFonts w:ascii="Tahoma" w:hAnsi="Tahoma" w:cs="Tahoma"/>
          <w:sz w:val="22"/>
          <w:szCs w:val="22"/>
        </w:rPr>
        <w:t xml:space="preserve"> důvody </w:t>
      </w:r>
      <w:r w:rsidR="00421086" w:rsidRPr="00C0585F">
        <w:rPr>
          <w:rFonts w:ascii="Tahoma" w:hAnsi="Tahoma" w:cs="Tahoma"/>
          <w:sz w:val="22"/>
          <w:szCs w:val="22"/>
        </w:rPr>
        <w:t xml:space="preserve">písemně </w:t>
      </w:r>
      <w:r w:rsidRPr="00C0585F">
        <w:rPr>
          <w:rFonts w:ascii="Tahoma" w:hAnsi="Tahoma" w:cs="Tahoma"/>
          <w:sz w:val="22"/>
          <w:szCs w:val="22"/>
        </w:rPr>
        <w:t>nesdělí, je překročení předpokládané hodnoty vadou díla</w:t>
      </w:r>
      <w:r w:rsidR="00351EFE" w:rsidRPr="00C0585F">
        <w:rPr>
          <w:rFonts w:ascii="Tahoma" w:hAnsi="Tahoma" w:cs="Tahoma"/>
          <w:sz w:val="22"/>
          <w:szCs w:val="22"/>
        </w:rPr>
        <w:t xml:space="preserve"> vždy</w:t>
      </w:r>
      <w:r w:rsidR="00AC186D" w:rsidRPr="00C0585F">
        <w:rPr>
          <w:rFonts w:ascii="Tahoma" w:hAnsi="Tahoma" w:cs="Tahoma"/>
          <w:sz w:val="22"/>
          <w:szCs w:val="22"/>
        </w:rPr>
        <w:t xml:space="preserve"> a dílo nebude objednatelem převzato.</w:t>
      </w:r>
      <w:r w:rsidR="00B74F88" w:rsidRPr="00C0585F">
        <w:rPr>
          <w:rFonts w:ascii="Tahoma" w:hAnsi="Tahoma" w:cs="Tahoma"/>
          <w:sz w:val="22"/>
          <w:szCs w:val="22"/>
        </w:rPr>
        <w:t xml:space="preserve"> Doba přejímacího řízení stanovená v čl. V odst. 3 </w:t>
      </w:r>
      <w:r w:rsidR="006467A7" w:rsidRPr="00C0585F">
        <w:rPr>
          <w:rFonts w:ascii="Tahoma" w:hAnsi="Tahoma" w:cs="Tahoma"/>
          <w:sz w:val="22"/>
          <w:szCs w:val="22"/>
        </w:rPr>
        <w:t xml:space="preserve">této </w:t>
      </w:r>
      <w:r w:rsidR="00B74F88" w:rsidRPr="00C0585F">
        <w:rPr>
          <w:rFonts w:ascii="Tahoma" w:hAnsi="Tahoma" w:cs="Tahoma"/>
          <w:sz w:val="22"/>
          <w:szCs w:val="22"/>
        </w:rPr>
        <w:t>smlouvy se prodlužuje o dobu nezbytně nutnou pro posouzení uvedených důvodů objednatelem.</w:t>
      </w:r>
    </w:p>
    <w:p w14:paraId="0C19C428" w14:textId="435B2397" w:rsidR="004B4401" w:rsidRPr="009A7A17" w:rsidRDefault="50498C6D" w:rsidP="00621F09">
      <w:pPr>
        <w:pStyle w:val="slovanPododstavecSmlouvy"/>
      </w:pPr>
      <w:r w:rsidRPr="50498C6D">
        <w:rPr>
          <w:rFonts w:ascii="Tahoma" w:hAnsi="Tahoma" w:cs="Tahoma"/>
          <w:sz w:val="22"/>
          <w:szCs w:val="22"/>
        </w:rPr>
        <w:t xml:space="preserve">na základě požadavku objednatele poskytnout vysvětlení zadávacích podmínek k dotazům účastníků zadávacího řízení na výběr zhotovitele stavby a dodavatele interiéru vztahujícím se k dokumentaci zpracované na základě této smlouvy, resp. odstranit vadu díla zjištěnou na základě žádosti o vysvětlení zadávacích podmínek. </w:t>
      </w:r>
      <w:r w:rsidRPr="50498C6D">
        <w:rPr>
          <w:rFonts w:ascii="Tahoma" w:hAnsi="Tahoma" w:cs="Tahoma"/>
          <w:sz w:val="22"/>
          <w:szCs w:val="22"/>
        </w:rPr>
        <w:lastRenderedPageBreak/>
        <w:t>Vysvětlení, resp. provedenou opravu, je zhotovitel povinen objednateli poskytnout v rámci sdělení v CDE nejpozději do 2 pracovních dnů ode dne doručení požadavku objednatele dle předchozí věty, pokud se s ohledem na povahu dotazu nedohodnou smluvní strany jinak. O této změně není potřeba uzavírat dodatek k této smlouvě. V případě, že zhotovitel obdrží dotaz přímo od účastníka zadávacího řízení na výběr zhotovitele stavby, není oprávněn sám vysvětlení poskytnout, ale musí bezodkladně informovat objednatele,</w:t>
      </w:r>
    </w:p>
    <w:p w14:paraId="5386FC8F" w14:textId="77777777" w:rsidR="004B6DA5" w:rsidRPr="00996B77"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7C93E578" w14:textId="235471EE" w:rsidR="00006743" w:rsidRPr="00AD4B52" w:rsidRDefault="3F68B568"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3F68B568">
        <w:rPr>
          <w:rFonts w:ascii="Tahoma" w:hAnsi="Tahoma" w:cs="Tahoma"/>
          <w:sz w:val="22"/>
          <w:szCs w:val="22"/>
        </w:rPr>
        <w:t>při zajištění předmětu díla aktivně spolupracovat s MEC za účelem zpracování PENB, a to průběžně dle potřeb MEC tak, aby zhotovitel mohl včas zohlednit výsledky PENB ve zpracovávané dokumentaci,</w:t>
      </w:r>
    </w:p>
    <w:p w14:paraId="50D71F88" w14:textId="77777777" w:rsidR="00AC186D" w:rsidRPr="00AD4B52" w:rsidRDefault="50498C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na výzvu MEC nebo objednatele průběžně předávat podklady potřebné pro zpracování PENB,</w:t>
      </w:r>
    </w:p>
    <w:p w14:paraId="67E196D2" w14:textId="77777777" w:rsidR="006327ED"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postupovat při provádění díla s odbornou péčí,</w:t>
      </w:r>
    </w:p>
    <w:p w14:paraId="5463DE24" w14:textId="78C83D05" w:rsidR="00A84612" w:rsidRPr="00C0585F" w:rsidRDefault="50498C6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50498C6D">
        <w:rPr>
          <w:rFonts w:ascii="Tahoma" w:hAnsi="Tahoma" w:cs="Tahoma"/>
          <w:sz w:val="22"/>
          <w:szCs w:val="22"/>
        </w:rPr>
        <w:t>organizovat pravidelné schůzky, na kterých bude objednatele informovat o aktuálním stavu rozpracovanosti díla (dále jen „informativní schůzka“). Informativní schůzka se bude konat každých 21 dnů v sídle objednatele, pokud se smluvní strany v konkrétním případě nedohodnou jinak. Zhotovitel nejpozději do 3 pracovních dnů ode dne uskutečnění informativní schůzky vyhotoví zápis, který postoupí k odsouhlasení objednateli. V případě, že objednatel nebude se zápisem souhlasit, sdělí své výhrady do 2 pracovních dnů zhotoviteli, včetně specifikace nedostatků a vad zápisu. Zhotovitel je povinen v takovém případě upravit zápis dle připomínek objednatele, a to do 3 pracovních dnů ode dne sdělení nesouhlasného stanoviska objednatelem a postoupit jej opět k odsouhlasení objednateli. Zápis z informativní schůzky bude obsahovat minimálně tyto náležitosti: datum konání, místo konání, seznam přítomných či omluvených účastníků, program jednání, popis sjednaných a splněných úkolů a závěrů informativní schůzky.</w:t>
      </w:r>
      <w:bookmarkStart w:id="12" w:name="_Hlk43296280"/>
      <w:bookmarkEnd w:id="12"/>
    </w:p>
    <w:p w14:paraId="164DDB7B" w14:textId="77777777" w:rsidR="006F3B64" w:rsidRDefault="3040F2EA" w:rsidP="00525C98">
      <w:pPr>
        <w:pStyle w:val="slovanPododstavecSmlouvy"/>
        <w:numPr>
          <w:ilvl w:val="0"/>
          <w:numId w:val="29"/>
        </w:numPr>
        <w:tabs>
          <w:tab w:val="clear" w:pos="284"/>
          <w:tab w:val="clear" w:pos="1260"/>
          <w:tab w:val="clear" w:pos="1980"/>
          <w:tab w:val="clear" w:pos="3960"/>
        </w:tabs>
        <w:spacing w:before="60"/>
        <w:ind w:left="426" w:hanging="426"/>
        <w:rPr>
          <w:rFonts w:ascii="Tahoma" w:hAnsi="Tahoma" w:cs="Tahoma"/>
          <w:sz w:val="22"/>
          <w:szCs w:val="22"/>
        </w:rPr>
      </w:pPr>
      <w:r w:rsidRPr="3040F2EA">
        <w:rPr>
          <w:rFonts w:ascii="Tahoma" w:hAnsi="Tahoma" w:cs="Tahoma"/>
          <w:sz w:val="22"/>
          <w:szCs w:val="22"/>
        </w:rPr>
        <w:t>Informační model stavby musí být zhotoven tak, aby jej objednatel i dodavatel stavby a interiéru byli kdykoliv schopni rozšířit na základě nových informací v rámci realizace stavby a po dobu provozování stavby.</w:t>
      </w:r>
    </w:p>
    <w:p w14:paraId="43E9AD57" w14:textId="77777777" w:rsidR="0076043C" w:rsidRPr="00C0585F" w:rsidRDefault="3040F2EA" w:rsidP="0076043C">
      <w:pPr>
        <w:pStyle w:val="slovanPododstavecSmlouvy"/>
        <w:numPr>
          <w:ilvl w:val="0"/>
          <w:numId w:val="0"/>
        </w:numPr>
        <w:tabs>
          <w:tab w:val="clear" w:pos="284"/>
          <w:tab w:val="clear" w:pos="1260"/>
          <w:tab w:val="clear" w:pos="1980"/>
          <w:tab w:val="clear" w:pos="3960"/>
        </w:tabs>
        <w:spacing w:before="60"/>
        <w:ind w:left="426"/>
        <w:rPr>
          <w:rFonts w:ascii="Tahoma" w:hAnsi="Tahoma" w:cs="Tahoma"/>
          <w:sz w:val="22"/>
          <w:szCs w:val="22"/>
        </w:rPr>
      </w:pPr>
      <w:r w:rsidRPr="3040F2EA">
        <w:rPr>
          <w:rFonts w:ascii="Tahoma" w:hAnsi="Tahoma" w:cs="Tahoma"/>
          <w:sz w:val="22"/>
          <w:szCs w:val="22"/>
        </w:rPr>
        <w:t xml:space="preserve">Model návrhu bude zpracovaný v BIM autorizovaném softwaru (např. </w:t>
      </w:r>
      <w:proofErr w:type="spellStart"/>
      <w:r w:rsidRPr="3040F2EA">
        <w:rPr>
          <w:rFonts w:ascii="Tahoma" w:hAnsi="Tahoma" w:cs="Tahoma"/>
          <w:sz w:val="22"/>
          <w:szCs w:val="22"/>
        </w:rPr>
        <w:t>Archicad</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Revit</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Allplan</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DDSCad</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Bentley</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OpenBuildings</w:t>
      </w:r>
      <w:proofErr w:type="spellEnd"/>
      <w:r w:rsidRPr="3040F2EA">
        <w:rPr>
          <w:rFonts w:ascii="Tahoma" w:hAnsi="Tahoma" w:cs="Tahoma"/>
          <w:sz w:val="22"/>
          <w:szCs w:val="22"/>
        </w:rPr>
        <w:t xml:space="preserve"> Designer, dříve </w:t>
      </w:r>
      <w:proofErr w:type="spellStart"/>
      <w:r w:rsidRPr="3040F2EA">
        <w:rPr>
          <w:rFonts w:ascii="Tahoma" w:hAnsi="Tahoma" w:cs="Tahoma"/>
          <w:sz w:val="22"/>
          <w:szCs w:val="22"/>
        </w:rPr>
        <w:t>AECOsim</w:t>
      </w:r>
      <w:proofErr w:type="spellEnd"/>
      <w:r w:rsidRPr="3040F2EA">
        <w:rPr>
          <w:rFonts w:ascii="Tahoma" w:hAnsi="Tahoma" w:cs="Tahoma"/>
          <w:sz w:val="22"/>
          <w:szCs w:val="22"/>
        </w:rPr>
        <w:t xml:space="preserve"> </w:t>
      </w:r>
      <w:proofErr w:type="spellStart"/>
      <w:r w:rsidRPr="3040F2EA">
        <w:rPr>
          <w:rFonts w:ascii="Tahoma" w:hAnsi="Tahoma" w:cs="Tahoma"/>
          <w:sz w:val="22"/>
          <w:szCs w:val="22"/>
        </w:rPr>
        <w:t>Building</w:t>
      </w:r>
      <w:proofErr w:type="spellEnd"/>
      <w:r w:rsidRPr="3040F2EA">
        <w:rPr>
          <w:rFonts w:ascii="Tahoma" w:hAnsi="Tahoma" w:cs="Tahoma"/>
          <w:sz w:val="22"/>
          <w:szCs w:val="22"/>
        </w:rPr>
        <w:t xml:space="preserve"> Designer a podobně).</w:t>
      </w:r>
    </w:p>
    <w:p w14:paraId="76ABAA29" w14:textId="65A4DB66" w:rsidR="006F3B64" w:rsidRDefault="50498C6D" w:rsidP="006F3B64">
      <w:pPr>
        <w:pStyle w:val="slovanPododstavecSmlouvy"/>
        <w:numPr>
          <w:ilvl w:val="0"/>
          <w:numId w:val="0"/>
        </w:numPr>
        <w:ind w:left="426" w:hanging="426"/>
        <w:rPr>
          <w:rFonts w:ascii="Tahoma" w:hAnsi="Tahoma" w:cs="Tahoma"/>
          <w:sz w:val="22"/>
          <w:szCs w:val="22"/>
        </w:rPr>
      </w:pPr>
      <w:r w:rsidRPr="50498C6D">
        <w:rPr>
          <w:rFonts w:ascii="Tahoma" w:hAnsi="Tahoma" w:cs="Tahoma"/>
          <w:sz w:val="22"/>
          <w:szCs w:val="22"/>
        </w:rPr>
        <w:t xml:space="preserve"> </w:t>
      </w:r>
      <w:r w:rsidR="006F3B64">
        <w:tab/>
      </w:r>
      <w:r w:rsidRPr="50498C6D">
        <w:rPr>
          <w:rFonts w:ascii="Tahoma" w:hAnsi="Tahoma" w:cs="Tahoma"/>
          <w:sz w:val="22"/>
          <w:szCs w:val="22"/>
        </w:rPr>
        <w:t xml:space="preserve"> </w:t>
      </w:r>
      <w:r w:rsidR="006F3B64">
        <w:tab/>
      </w:r>
      <w:r w:rsidRPr="50498C6D">
        <w:rPr>
          <w:rFonts w:ascii="Tahoma" w:hAnsi="Tahoma" w:cs="Tahoma"/>
          <w:sz w:val="22"/>
          <w:szCs w:val="22"/>
        </w:rPr>
        <w:t xml:space="preserve">3D model a následně BIM model a veškerá z nich generovaná dokumentace bude provedena dle podkladů zpracovaných objednatelem (technické požadavky na budovu) a současně na základě BEP protokolu. </w:t>
      </w:r>
    </w:p>
    <w:p w14:paraId="32ABD2A4" w14:textId="0BE5A09B" w:rsidR="0076043C" w:rsidRDefault="57D88EC4" w:rsidP="541E5FFE">
      <w:pPr>
        <w:pStyle w:val="slovanPododstavecSmlouvy"/>
        <w:numPr>
          <w:ilvl w:val="0"/>
          <w:numId w:val="0"/>
        </w:numPr>
        <w:ind w:left="426"/>
        <w:rPr>
          <w:rFonts w:ascii="Tahoma" w:hAnsi="Tahoma" w:cs="Tahoma"/>
          <w:sz w:val="22"/>
          <w:szCs w:val="22"/>
        </w:rPr>
      </w:pPr>
      <w:r w:rsidRPr="57D88EC4">
        <w:rPr>
          <w:rFonts w:ascii="Tahoma" w:hAnsi="Tahoma" w:cs="Tahoma"/>
          <w:sz w:val="22"/>
          <w:szCs w:val="22"/>
        </w:rPr>
        <w:t>Všechny informace uvedené v listinné podobě projektové dokumentace musí být shodné s těmi uvedenými v digitálním BIM modelu. Listinné výstupy budou pořízeny jako výstup (export) dat zapsaných v BIM modelu a nebudou doplňovány pomocí textu přímo na výkresy nebo specifikace.</w:t>
      </w:r>
    </w:p>
    <w:p w14:paraId="04BCBF37" w14:textId="0C9CA081" w:rsidR="0076043C" w:rsidRPr="00C0585F" w:rsidRDefault="57D88EC4" w:rsidP="541E5FFE">
      <w:pPr>
        <w:pStyle w:val="slovanPododstavecSmlouvy"/>
        <w:numPr>
          <w:ilvl w:val="0"/>
          <w:numId w:val="0"/>
        </w:numPr>
        <w:ind w:left="426"/>
        <w:rPr>
          <w:rFonts w:ascii="Tahoma" w:hAnsi="Tahoma" w:cs="Tahoma"/>
          <w:sz w:val="22"/>
          <w:szCs w:val="22"/>
        </w:rPr>
      </w:pPr>
      <w:r w:rsidRPr="57D88EC4">
        <w:rPr>
          <w:rFonts w:ascii="Tahoma" w:hAnsi="Tahoma" w:cs="Tahoma"/>
          <w:sz w:val="22"/>
          <w:szCs w:val="22"/>
        </w:rPr>
        <w:t>Členění a podrobnost modelu musí zohlednit skutečné funkční členění stavby a jejích prvků a zařízení z pohledu budoucí údržby a oprav jednotlivých stavebních součástí.</w:t>
      </w:r>
    </w:p>
    <w:p w14:paraId="1DDA9384" w14:textId="526B330C" w:rsidR="006F3B64" w:rsidRPr="00C0585F" w:rsidRDefault="3040F2EA" w:rsidP="3040F2EA">
      <w:pPr>
        <w:pStyle w:val="Zkladntext"/>
        <w:tabs>
          <w:tab w:val="clear" w:pos="540"/>
          <w:tab w:val="clear" w:pos="1260"/>
          <w:tab w:val="clear" w:pos="1980"/>
          <w:tab w:val="clear" w:pos="3960"/>
          <w:tab w:val="left" w:pos="1134"/>
          <w:tab w:val="left" w:pos="5529"/>
        </w:tabs>
        <w:spacing w:line="276" w:lineRule="auto"/>
        <w:ind w:left="425"/>
        <w:rPr>
          <w:rFonts w:ascii="Tahoma" w:hAnsi="Tahoma" w:cs="Tahoma"/>
          <w:sz w:val="22"/>
          <w:szCs w:val="22"/>
        </w:rPr>
      </w:pPr>
      <w:r w:rsidRPr="3040F2EA">
        <w:rPr>
          <w:rFonts w:ascii="Tahoma" w:hAnsi="Tahoma" w:cs="Tahoma"/>
          <w:sz w:val="22"/>
          <w:szCs w:val="22"/>
        </w:rPr>
        <w:t>Formát výměnných dat 3D modelu je IFC4 a nativní formát programu *.</w:t>
      </w:r>
      <w:proofErr w:type="spellStart"/>
      <w:r w:rsidRPr="3040F2EA">
        <w:rPr>
          <w:rFonts w:ascii="Tahoma" w:hAnsi="Tahoma" w:cs="Tahoma"/>
          <w:sz w:val="22"/>
          <w:szCs w:val="22"/>
        </w:rPr>
        <w:t>pla</w:t>
      </w:r>
      <w:proofErr w:type="spellEnd"/>
      <w:r w:rsidRPr="3040F2EA">
        <w:rPr>
          <w:rFonts w:ascii="Tahoma" w:hAnsi="Tahoma" w:cs="Tahoma"/>
          <w:sz w:val="22"/>
          <w:szCs w:val="22"/>
        </w:rPr>
        <w:t xml:space="preserve"> nebo*.</w:t>
      </w:r>
      <w:proofErr w:type="spellStart"/>
      <w:r w:rsidRPr="3040F2EA">
        <w:rPr>
          <w:rFonts w:ascii="Tahoma" w:hAnsi="Tahoma" w:cs="Tahoma"/>
          <w:sz w:val="22"/>
          <w:szCs w:val="22"/>
        </w:rPr>
        <w:t>rvt</w:t>
      </w:r>
      <w:proofErr w:type="spellEnd"/>
      <w:r w:rsidRPr="3040F2EA">
        <w:rPr>
          <w:rFonts w:ascii="Tahoma" w:hAnsi="Tahoma" w:cs="Tahoma"/>
          <w:sz w:val="22"/>
          <w:szCs w:val="22"/>
        </w:rPr>
        <w:t>, ve kterém bude 3D model vyhotoven.</w:t>
      </w:r>
    </w:p>
    <w:p w14:paraId="6559FDC7" w14:textId="77777777" w:rsidR="00A54991" w:rsidRPr="00C0585F" w:rsidRDefault="57D88EC4" w:rsidP="00525C98">
      <w:pPr>
        <w:pStyle w:val="OdstavecSmlouvy"/>
        <w:keepLines w:val="0"/>
        <w:numPr>
          <w:ilvl w:val="0"/>
          <w:numId w:val="29"/>
        </w:numPr>
        <w:tabs>
          <w:tab w:val="clear" w:pos="426"/>
          <w:tab w:val="clear" w:pos="1701"/>
        </w:tabs>
        <w:spacing w:before="120" w:after="0"/>
        <w:ind w:left="426" w:hanging="426"/>
        <w:rPr>
          <w:rFonts w:ascii="Tahoma" w:hAnsi="Tahoma" w:cs="Tahoma"/>
          <w:sz w:val="22"/>
          <w:szCs w:val="22"/>
        </w:rPr>
      </w:pPr>
      <w:r w:rsidRPr="57D88EC4">
        <w:rPr>
          <w:rFonts w:ascii="Tahoma" w:hAnsi="Tahoma" w:cs="Tahoma"/>
          <w:sz w:val="22"/>
          <w:szCs w:val="22"/>
        </w:rPr>
        <w:t xml:space="preserve">Pokud v průběhu provádění díla dojde ke skutečnostem, které nepředpokládala žádná ze smluvních stran a které mohou mít vliv na cenu, termín plnění nebo na navýšení předpokládané maximální hodnoty realizace projektované stavby (viz odst. 1 písm. g) </w:t>
      </w:r>
      <w:r w:rsidRPr="57D88EC4">
        <w:rPr>
          <w:rFonts w:ascii="Tahoma" w:hAnsi="Tahoma" w:cs="Tahoma"/>
          <w:sz w:val="22"/>
          <w:szCs w:val="22"/>
        </w:rPr>
        <w:lastRenderedPageBreak/>
        <w:t>tohoto článku smlouvy), zavazují se zhotovitel i objednatel na tyto skutečnosti bezodkladně písemně upozornit druhou smluvní stranu.</w:t>
      </w:r>
    </w:p>
    <w:p w14:paraId="4869986E" w14:textId="77777777" w:rsidR="00271F44" w:rsidRPr="00C0585F" w:rsidRDefault="57D88EC4" w:rsidP="00525C98">
      <w:pPr>
        <w:pStyle w:val="OdstavecSmlouvy"/>
        <w:keepLines w:val="0"/>
        <w:numPr>
          <w:ilvl w:val="0"/>
          <w:numId w:val="29"/>
        </w:numPr>
        <w:tabs>
          <w:tab w:val="clear" w:pos="426"/>
          <w:tab w:val="clear" w:pos="1701"/>
        </w:tabs>
        <w:spacing w:before="120" w:after="0"/>
        <w:ind w:left="426" w:hanging="426"/>
        <w:rPr>
          <w:rFonts w:ascii="Tahoma" w:hAnsi="Tahoma" w:cs="Tahoma"/>
          <w:sz w:val="22"/>
          <w:szCs w:val="22"/>
        </w:rPr>
      </w:pPr>
      <w:r w:rsidRPr="57D88EC4">
        <w:rPr>
          <w:rFonts w:ascii="Tahoma" w:hAnsi="Tahoma" w:cs="Tahoma"/>
          <w:sz w:val="22"/>
          <w:szCs w:val="22"/>
        </w:rPr>
        <w:t>Objednatel se zavazuje, že v potřebném rozsahu a lhůtách poskytne zhotoviteli pomoc při zajištění podkladů, doplňujících údajů, upřesnění vyjádření a stanovisek, jejichž potřeba vznikne v průběhu plnění. Objednatel se zavazuje vyjádřit se písemně ke zhotovitelem předloženým požadavkům na poskytnutí součinnosti nejpozději do 3 pracovních dnů od jejich předložení objednateli, nebude-li dohodnuto jinak. V případě, že tato lhůta nebude ze strany objednatele dodržena, může být na základě požadavku zhotovitele prodloužena doba plnění stanovená v čl. IV odst. 1 této smlouvy, a to o dobu prodlení objednatele s poskytnutím součinnosti. Zhotovitel je povinen požadavek na prodloužení doby plnění uplatnit nejpozději do 10 pracovních dnů ode dne uplynutí lhůty pro vyjádření objednatele, jinak tento nárok na prodloužení doby plnění zaniká.</w:t>
      </w:r>
    </w:p>
    <w:p w14:paraId="16098556" w14:textId="326562AD" w:rsidR="00A54991" w:rsidRPr="00080BAF" w:rsidRDefault="06926B75" w:rsidP="00A26A58">
      <w:pPr>
        <w:pStyle w:val="slolnkuSmlouvy"/>
        <w:spacing w:before="360"/>
        <w:rPr>
          <w:rFonts w:ascii="Tahoma" w:hAnsi="Tahoma" w:cs="Tahoma"/>
          <w:sz w:val="22"/>
          <w:szCs w:val="22"/>
        </w:rPr>
      </w:pPr>
      <w:r w:rsidRPr="06926B75">
        <w:rPr>
          <w:rFonts w:ascii="Tahoma" w:hAnsi="Tahoma" w:cs="Tahoma"/>
          <w:sz w:val="22"/>
          <w:szCs w:val="22"/>
        </w:rPr>
        <w:t>VII.</w:t>
      </w:r>
      <w:r w:rsidR="00A54991">
        <w:br/>
      </w:r>
      <w:r w:rsidRPr="06926B75">
        <w:rPr>
          <w:rFonts w:ascii="Tahoma" w:hAnsi="Tahoma" w:cs="Tahoma"/>
          <w:sz w:val="22"/>
          <w:szCs w:val="22"/>
        </w:rPr>
        <w:t>Cena díla a platební podmínky</w:t>
      </w:r>
    </w:p>
    <w:p w14:paraId="2BF83FE2" w14:textId="096301DA" w:rsidR="009F06EF" w:rsidRPr="00161754" w:rsidRDefault="06926B75" w:rsidP="00525C98">
      <w:pPr>
        <w:pStyle w:val="OdstavecSmlouvy"/>
        <w:keepNext/>
        <w:numPr>
          <w:ilvl w:val="0"/>
          <w:numId w:val="32"/>
        </w:numPr>
        <w:tabs>
          <w:tab w:val="clear" w:pos="426"/>
          <w:tab w:val="clear" w:pos="1701"/>
        </w:tabs>
        <w:spacing w:before="120" w:after="0"/>
        <w:rPr>
          <w:rFonts w:ascii="Tahoma" w:hAnsi="Tahoma" w:cs="Tahoma"/>
          <w:sz w:val="22"/>
          <w:szCs w:val="22"/>
        </w:rPr>
      </w:pPr>
      <w:bookmarkStart w:id="13" w:name="_Hlk64464829"/>
      <w:r w:rsidRPr="06926B75">
        <w:rPr>
          <w:rFonts w:ascii="Tahoma" w:hAnsi="Tahoma" w:cs="Tahoma"/>
          <w:sz w:val="22"/>
          <w:szCs w:val="22"/>
        </w:rPr>
        <w:t xml:space="preserve">Smluvní strany se dohodly na bezúplatném provedení díla vyjma 4. části díla, která bude provedena za úplatu. </w:t>
      </w:r>
    </w:p>
    <w:p w14:paraId="7EE8D8DD" w14:textId="7F98B662" w:rsidR="00161754" w:rsidRPr="001A1C9C" w:rsidRDefault="57D88EC4" w:rsidP="00525C98">
      <w:pPr>
        <w:pStyle w:val="OdstavecSmlouvy"/>
        <w:numPr>
          <w:ilvl w:val="0"/>
          <w:numId w:val="32"/>
        </w:numPr>
        <w:tabs>
          <w:tab w:val="clear" w:pos="426"/>
          <w:tab w:val="clear" w:pos="1701"/>
        </w:tabs>
        <w:spacing w:before="120" w:after="0" w:line="259" w:lineRule="auto"/>
        <w:rPr>
          <w:rFonts w:ascii="Tahoma" w:eastAsia="Tahoma" w:hAnsi="Tahoma" w:cs="Tahoma"/>
          <w:sz w:val="22"/>
          <w:szCs w:val="22"/>
        </w:rPr>
      </w:pPr>
      <w:r w:rsidRPr="3040F2EA">
        <w:rPr>
          <w:rFonts w:ascii="Tahoma" w:hAnsi="Tahoma" w:cs="Tahoma"/>
          <w:sz w:val="22"/>
          <w:szCs w:val="22"/>
        </w:rPr>
        <w:t xml:space="preserve">Zhotovitel výslovně prohlašuje, že nebude po objednateli požadovat jakoukoliv úhradu nákladů za práce, dodávky ani jiné náklady, které vynaložil pro řádné a úplné provedení </w:t>
      </w:r>
      <w:r w:rsidR="17BC146D" w:rsidRPr="17BC146D">
        <w:rPr>
          <w:rFonts w:ascii="Tahoma" w:hAnsi="Tahoma" w:cs="Tahoma"/>
          <w:sz w:val="22"/>
          <w:szCs w:val="22"/>
        </w:rPr>
        <w:t xml:space="preserve">1., 2. a 3. části </w:t>
      </w:r>
      <w:r w:rsidRPr="3040F2EA">
        <w:rPr>
          <w:rFonts w:ascii="Tahoma" w:hAnsi="Tahoma" w:cs="Tahoma"/>
          <w:sz w:val="22"/>
          <w:szCs w:val="22"/>
        </w:rPr>
        <w:t xml:space="preserve">díla dle této smlouvy. To platí rovněž v případě nutnosti vynaložení dodatečných nákladů spojených s činnostmi, které nebyly výslovně v této smlouvě sjednány, ale v průběhu plnění vznikne potřeba jejich provedení za účelem řádného a úplného provedení </w:t>
      </w:r>
      <w:r w:rsidR="17BC146D" w:rsidRPr="17BC146D">
        <w:rPr>
          <w:rFonts w:ascii="Tahoma" w:hAnsi="Tahoma" w:cs="Tahoma"/>
          <w:sz w:val="22"/>
          <w:szCs w:val="22"/>
        </w:rPr>
        <w:t xml:space="preserve">těchto částí </w:t>
      </w:r>
      <w:r w:rsidRPr="3040F2EA">
        <w:rPr>
          <w:rFonts w:ascii="Tahoma" w:hAnsi="Tahoma" w:cs="Tahoma"/>
          <w:sz w:val="22"/>
          <w:szCs w:val="22"/>
        </w:rPr>
        <w:t>díla dle této smlouvy.</w:t>
      </w:r>
    </w:p>
    <w:p w14:paraId="1F6BF910" w14:textId="41D2112B" w:rsidR="001B4464" w:rsidRPr="00865DB1" w:rsidRDefault="06926B75" w:rsidP="00C15E3E">
      <w:pPr>
        <w:pStyle w:val="OdstavecSmlouvy"/>
        <w:keepNext/>
        <w:tabs>
          <w:tab w:val="clear" w:pos="426"/>
          <w:tab w:val="clear" w:pos="1701"/>
        </w:tabs>
        <w:spacing w:before="120" w:after="0"/>
        <w:ind w:left="357"/>
        <w:rPr>
          <w:rFonts w:ascii="Tahoma" w:hAnsi="Tahoma" w:cs="Tahoma"/>
          <w:sz w:val="22"/>
          <w:szCs w:val="22"/>
        </w:rPr>
      </w:pPr>
      <w:r w:rsidRPr="06926B75">
        <w:rPr>
          <w:rFonts w:ascii="Tahoma" w:hAnsi="Tahoma" w:cs="Tahoma"/>
          <w:sz w:val="22"/>
          <w:szCs w:val="22"/>
        </w:rPr>
        <w:t>Pro odstranění všech případných pochybností zhotovitel dále výslovně prohlašuje, že se</w:t>
      </w:r>
      <w:r w:rsidR="00C15E3E">
        <w:rPr>
          <w:rFonts w:ascii="Tahoma" w:hAnsi="Tahoma" w:cs="Tahoma"/>
          <w:sz w:val="22"/>
          <w:szCs w:val="22"/>
        </w:rPr>
        <w:t xml:space="preserve"> </w:t>
      </w:r>
      <w:r w:rsidRPr="06926B75">
        <w:rPr>
          <w:rFonts w:ascii="Tahoma" w:hAnsi="Tahoma" w:cs="Tahoma"/>
          <w:sz w:val="22"/>
          <w:szCs w:val="22"/>
        </w:rPr>
        <w:t>nejedná o bezdůvodné obohacení na straně objednatele.</w:t>
      </w:r>
    </w:p>
    <w:bookmarkEnd w:id="13"/>
    <w:p w14:paraId="7808287F" w14:textId="73E4EB6F" w:rsidR="12585994" w:rsidRPr="00C71E60" w:rsidRDefault="06926B75" w:rsidP="00525C98">
      <w:pPr>
        <w:pStyle w:val="OdstavecSmlouvy"/>
        <w:numPr>
          <w:ilvl w:val="0"/>
          <w:numId w:val="32"/>
        </w:numPr>
        <w:tabs>
          <w:tab w:val="clear" w:pos="426"/>
          <w:tab w:val="clear" w:pos="1701"/>
        </w:tabs>
        <w:spacing w:before="120" w:after="0"/>
        <w:rPr>
          <w:rFonts w:ascii="Tahoma" w:hAnsi="Tahoma" w:cs="Tahoma"/>
          <w:sz w:val="22"/>
          <w:szCs w:val="22"/>
        </w:rPr>
      </w:pPr>
      <w:r w:rsidRPr="00C71E60">
        <w:rPr>
          <w:rFonts w:ascii="Tahoma" w:hAnsi="Tahoma" w:cs="Tahoma"/>
          <w:sz w:val="22"/>
          <w:szCs w:val="22"/>
        </w:rPr>
        <w:t>Smluvní strany se dohodly, že cena za 4. část díla je stanovena dohodu smluvních stran ve výši:</w:t>
      </w:r>
    </w:p>
    <w:p w14:paraId="244FD58A" w14:textId="79DE7762" w:rsidR="12585994" w:rsidRPr="00C71E60" w:rsidRDefault="3D3803AD" w:rsidP="06926B75">
      <w:pPr>
        <w:pStyle w:val="OdstavecSmlouvy"/>
        <w:tabs>
          <w:tab w:val="clear" w:pos="426"/>
          <w:tab w:val="clear" w:pos="1701"/>
        </w:tabs>
        <w:spacing w:before="120" w:after="0"/>
        <w:ind w:left="357"/>
        <w:rPr>
          <w:rFonts w:ascii="Tahoma" w:hAnsi="Tahoma" w:cs="Tahoma"/>
          <w:sz w:val="22"/>
          <w:szCs w:val="22"/>
        </w:rPr>
      </w:pPr>
      <w:r w:rsidRPr="00C71E60">
        <w:rPr>
          <w:rFonts w:ascii="Tahoma" w:hAnsi="Tahoma" w:cs="Tahoma"/>
          <w:sz w:val="22"/>
          <w:szCs w:val="22"/>
        </w:rPr>
        <w:t>bez DPH:</w:t>
      </w:r>
      <w:r w:rsidR="00613FE8" w:rsidRPr="00C71E60">
        <w:rPr>
          <w:rFonts w:ascii="Tahoma" w:hAnsi="Tahoma" w:cs="Tahoma"/>
          <w:sz w:val="22"/>
          <w:szCs w:val="22"/>
        </w:rPr>
        <w:t xml:space="preserve"> 60 000,- Kč</w:t>
      </w:r>
      <w:r w:rsidR="12585994" w:rsidRPr="00C71E60">
        <w:tab/>
      </w:r>
      <w:r w:rsidR="12585994" w:rsidRPr="00C71E60">
        <w:tab/>
      </w:r>
      <w:r w:rsidRPr="00C71E60">
        <w:rPr>
          <w:rFonts w:ascii="Tahoma" w:hAnsi="Tahoma" w:cs="Tahoma"/>
          <w:sz w:val="22"/>
          <w:szCs w:val="22"/>
        </w:rPr>
        <w:t xml:space="preserve"> </w:t>
      </w:r>
      <w:r w:rsidR="12585994" w:rsidRPr="00C71E60">
        <w:tab/>
      </w:r>
      <w:r w:rsidR="12585994" w:rsidRPr="00C71E60">
        <w:tab/>
      </w:r>
      <w:r w:rsidR="12585994" w:rsidRPr="00C71E60">
        <w:tab/>
      </w:r>
    </w:p>
    <w:p w14:paraId="20475E3F" w14:textId="0984D1FA" w:rsidR="12585994" w:rsidRPr="00C71E60" w:rsidRDefault="06926B75" w:rsidP="06926B75">
      <w:pPr>
        <w:pStyle w:val="OdstavecSmlouvy"/>
        <w:tabs>
          <w:tab w:val="clear" w:pos="426"/>
          <w:tab w:val="clear" w:pos="1701"/>
        </w:tabs>
        <w:spacing w:before="120" w:after="0"/>
        <w:ind w:left="357"/>
        <w:rPr>
          <w:rFonts w:ascii="Tahoma" w:hAnsi="Tahoma" w:cs="Tahoma"/>
          <w:sz w:val="22"/>
          <w:szCs w:val="22"/>
        </w:rPr>
      </w:pPr>
      <w:r w:rsidRPr="00C71E60">
        <w:rPr>
          <w:rFonts w:ascii="Tahoma" w:hAnsi="Tahoma" w:cs="Tahoma"/>
          <w:sz w:val="22"/>
          <w:szCs w:val="22"/>
        </w:rPr>
        <w:t xml:space="preserve">DPH 21%: </w:t>
      </w:r>
      <w:r w:rsidR="00613FE8" w:rsidRPr="00C71E60">
        <w:rPr>
          <w:rFonts w:ascii="Tahoma" w:hAnsi="Tahoma" w:cs="Tahoma"/>
          <w:sz w:val="22"/>
          <w:szCs w:val="22"/>
        </w:rPr>
        <w:t>12 600,- Kč</w:t>
      </w:r>
    </w:p>
    <w:p w14:paraId="4FA08FB4" w14:textId="4E8DB959" w:rsidR="12585994" w:rsidRPr="00C71E60" w:rsidRDefault="06926B75" w:rsidP="06926B75">
      <w:pPr>
        <w:pStyle w:val="OdstavecSmlouvy"/>
        <w:tabs>
          <w:tab w:val="clear" w:pos="426"/>
          <w:tab w:val="clear" w:pos="1701"/>
        </w:tabs>
        <w:spacing w:before="120" w:after="0"/>
        <w:ind w:left="357"/>
        <w:rPr>
          <w:rFonts w:ascii="Tahoma" w:hAnsi="Tahoma" w:cs="Tahoma"/>
          <w:sz w:val="22"/>
          <w:szCs w:val="22"/>
        </w:rPr>
      </w:pPr>
      <w:r w:rsidRPr="00C71E60">
        <w:rPr>
          <w:rFonts w:ascii="Tahoma" w:hAnsi="Tahoma" w:cs="Tahoma"/>
          <w:sz w:val="22"/>
          <w:szCs w:val="22"/>
        </w:rPr>
        <w:t xml:space="preserve">včetně DPH: </w:t>
      </w:r>
      <w:r w:rsidR="00613FE8" w:rsidRPr="00C71E60">
        <w:rPr>
          <w:rFonts w:ascii="Tahoma" w:hAnsi="Tahoma" w:cs="Tahoma"/>
          <w:sz w:val="22"/>
          <w:szCs w:val="22"/>
        </w:rPr>
        <w:t>72 600,- Kč</w:t>
      </w:r>
    </w:p>
    <w:p w14:paraId="6A15A4A4" w14:textId="0A898021" w:rsidR="12585994" w:rsidRDefault="06926B75" w:rsidP="06926B75">
      <w:pPr>
        <w:pStyle w:val="OdstavecSmlouvy"/>
        <w:tabs>
          <w:tab w:val="clear" w:pos="426"/>
          <w:tab w:val="clear" w:pos="1701"/>
        </w:tabs>
        <w:spacing w:before="120" w:after="0"/>
        <w:ind w:left="357"/>
        <w:rPr>
          <w:rFonts w:ascii="Tahoma" w:hAnsi="Tahoma" w:cs="Tahoma"/>
          <w:sz w:val="22"/>
          <w:szCs w:val="22"/>
        </w:rPr>
      </w:pPr>
      <w:r w:rsidRPr="06926B75">
        <w:rPr>
          <w:rFonts w:ascii="Tahoma" w:hAnsi="Tahoma" w:cs="Tahoma"/>
          <w:sz w:val="22"/>
          <w:szCs w:val="22"/>
        </w:rPr>
        <w:t xml:space="preserve">Součástí sjednané ceny jsou veškeré práce a dodávky, poplatky a jiné náklady nezbytné pro řádné a úplné provedení této části díla. </w:t>
      </w:r>
    </w:p>
    <w:p w14:paraId="31FD477D" w14:textId="13D4C81A" w:rsidR="12585994" w:rsidRDefault="06926B75" w:rsidP="06926B75">
      <w:pPr>
        <w:pStyle w:val="OdstavecSmlouvy"/>
        <w:tabs>
          <w:tab w:val="clear" w:pos="426"/>
          <w:tab w:val="clear" w:pos="1701"/>
        </w:tabs>
        <w:spacing w:before="120" w:after="0"/>
        <w:ind w:left="357"/>
        <w:rPr>
          <w:rFonts w:ascii="Tahoma" w:hAnsi="Tahoma" w:cs="Tahoma"/>
          <w:sz w:val="22"/>
          <w:szCs w:val="22"/>
        </w:rPr>
      </w:pPr>
      <w:r w:rsidRPr="06926B75">
        <w:rPr>
          <w:rFonts w:ascii="Tahoma" w:hAnsi="Tahoma" w:cs="Tahoma"/>
          <w:sz w:val="22"/>
          <w:szCs w:val="22"/>
        </w:rPr>
        <w:t xml:space="preserve">Tato cena díla je cenou nejvýše přípustnou a lze ji překročit pouze v případě víceprací nebo </w:t>
      </w:r>
      <w:proofErr w:type="spellStart"/>
      <w:r w:rsidRPr="06926B75">
        <w:rPr>
          <w:rFonts w:ascii="Tahoma" w:hAnsi="Tahoma" w:cs="Tahoma"/>
          <w:sz w:val="22"/>
          <w:szCs w:val="22"/>
        </w:rPr>
        <w:t>méněprací</w:t>
      </w:r>
      <w:proofErr w:type="spellEnd"/>
      <w:r w:rsidRPr="06926B75">
        <w:rPr>
          <w:rFonts w:ascii="Tahoma" w:hAnsi="Tahoma" w:cs="Tahoma"/>
          <w:sz w:val="22"/>
          <w:szCs w:val="22"/>
        </w:rPr>
        <w:t xml:space="preserve"> dohodnutých smluvními stranami formou dodatku této smlouvy.</w:t>
      </w:r>
    </w:p>
    <w:p w14:paraId="6980FD21" w14:textId="5C353CC7" w:rsidR="12585994" w:rsidRDefault="06926B75" w:rsidP="12585994">
      <w:pPr>
        <w:pStyle w:val="OdstavecSmlouvy"/>
        <w:tabs>
          <w:tab w:val="clear" w:pos="426"/>
          <w:tab w:val="clear" w:pos="1701"/>
        </w:tabs>
        <w:spacing w:before="120" w:after="0"/>
        <w:ind w:left="357"/>
        <w:rPr>
          <w:rFonts w:ascii="Tahoma" w:hAnsi="Tahoma" w:cs="Tahoma"/>
          <w:sz w:val="22"/>
          <w:szCs w:val="22"/>
        </w:rPr>
      </w:pPr>
      <w:r w:rsidRPr="06926B75">
        <w:rPr>
          <w:rFonts w:ascii="Tahoma" w:hAnsi="Tahoma" w:cs="Tahoma"/>
          <w:sz w:val="22"/>
          <w:szCs w:val="22"/>
        </w:rPr>
        <w:t>V případě, že je zhotovitel plátcem DPH a dojde ke změně zákonné sazby DPH, je zhotovitel povinen k ceně díla bez DPH účtovat DPH v platné výši. Smluvní strany se dohodly, že v případě změny ceny díla v důsledku změny sazby DPH není nutno ke smlouvě uzavírat dodatek. Je-li zhotovitel plátcem DPH, odpovídá za to, že sazba daně z přidané hodnoty bude stanovena v souladu s platnými právními předpisy. V případě, že zhotovitel stanoví sazbu DPH či DPH v rozporu s platnými právními předpisy, je povinen uhradit objednateli veškerou škodu, která mu v souvislosti s tím vznikla.</w:t>
      </w:r>
    </w:p>
    <w:p w14:paraId="5F68CF81" w14:textId="58B6A55A" w:rsidR="12585994" w:rsidRPr="000F5589" w:rsidRDefault="06926B75" w:rsidP="00525C98">
      <w:pPr>
        <w:pStyle w:val="Odstavecseseznamem"/>
        <w:numPr>
          <w:ilvl w:val="0"/>
          <w:numId w:val="32"/>
        </w:numPr>
        <w:spacing w:before="120" w:after="120"/>
        <w:jc w:val="both"/>
        <w:rPr>
          <w:rFonts w:ascii="Tahoma" w:eastAsia="Tahoma" w:hAnsi="Tahoma" w:cs="Tahoma"/>
        </w:rPr>
      </w:pPr>
      <w:r w:rsidRPr="000F5589">
        <w:rPr>
          <w:rFonts w:ascii="Tahoma" w:eastAsia="Tahoma" w:hAnsi="Tahoma" w:cs="Tahoma"/>
        </w:rPr>
        <w:t xml:space="preserve">Cena za 4. část díla bude uhrazena jednorázově po předání a převzetí této části díla. </w:t>
      </w:r>
    </w:p>
    <w:p w14:paraId="08551815" w14:textId="75F9848C" w:rsidR="000F5589" w:rsidRPr="000F5589" w:rsidRDefault="06926B75" w:rsidP="00525C98">
      <w:pPr>
        <w:pStyle w:val="OdstavecSmlouvy"/>
        <w:keepNext/>
        <w:numPr>
          <w:ilvl w:val="0"/>
          <w:numId w:val="32"/>
        </w:numPr>
        <w:tabs>
          <w:tab w:val="clear" w:pos="360"/>
          <w:tab w:val="clear" w:pos="426"/>
          <w:tab w:val="clear" w:pos="1701"/>
        </w:tabs>
        <w:spacing w:before="120" w:after="0"/>
        <w:rPr>
          <w:rFonts w:ascii="Tahoma" w:hAnsi="Tahoma" w:cs="Tahoma"/>
          <w:sz w:val="22"/>
          <w:szCs w:val="22"/>
        </w:rPr>
      </w:pPr>
      <w:r w:rsidRPr="00C15E3E">
        <w:rPr>
          <w:rFonts w:ascii="Tahoma" w:hAnsi="Tahoma" w:cs="Tahoma"/>
          <w:sz w:val="22"/>
          <w:szCs w:val="22"/>
        </w:rPr>
        <w:lastRenderedPageBreak/>
        <w:t>Je-li zhotovitel plátcem DPH, podkladem pro úhradu ceny za dílo bude faktura, která bude</w:t>
      </w:r>
      <w:r w:rsidR="00C15E3E" w:rsidRPr="00C15E3E">
        <w:rPr>
          <w:rFonts w:ascii="Tahoma" w:hAnsi="Tahoma" w:cs="Tahoma"/>
          <w:sz w:val="22"/>
          <w:szCs w:val="22"/>
        </w:rPr>
        <w:t xml:space="preserve"> </w:t>
      </w:r>
      <w:r w:rsidRPr="00C15E3E">
        <w:rPr>
          <w:rFonts w:ascii="Tahoma" w:hAnsi="Tahoma" w:cs="Tahoma"/>
          <w:sz w:val="22"/>
          <w:szCs w:val="22"/>
        </w:rPr>
        <w:t>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08A0121D" w14:textId="1A3837D3"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číslo smlouvy objednatele, IČO objednatele,</w:t>
      </w:r>
    </w:p>
    <w:p w14:paraId="1558CAD8" w14:textId="70374705"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předmět smlouvy, tj. text “Zhotovení dokumentace skutečného provedení stavby „</w:t>
      </w:r>
      <w:r w:rsidRPr="06926B75">
        <w:rPr>
          <w:rFonts w:ascii="Tahoma" w:hAnsi="Tahoma" w:cs="Tahoma"/>
        </w:rPr>
        <w:t>Výstavba administrativní budovy, Fontána</w:t>
      </w:r>
      <w:r w:rsidRPr="06926B75">
        <w:rPr>
          <w:rFonts w:ascii="Tahoma" w:eastAsia="Tahoma" w:hAnsi="Tahoma" w:cs="Tahoma"/>
        </w:rPr>
        <w:t>“”,</w:t>
      </w:r>
    </w:p>
    <w:p w14:paraId="4683D2C8" w14:textId="1809AEE2"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označení banky a čísla účtu, na který má být zaplaceno (pokud je číslo účtu odlišné od čísla uvedeného v čl. I odst. 2, je zhotovitel povinen o této skutečnosti v souladu s čl. II odst. 2 a 3 této smlouvy informovat objednatele),</w:t>
      </w:r>
    </w:p>
    <w:p w14:paraId="14046045" w14:textId="41920EB4"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číslo a datum předávacího protokolu se stanoviskem objednatele, že dílo přejímá (předávací protokol bude přílohou faktury),</w:t>
      </w:r>
    </w:p>
    <w:p w14:paraId="27864538" w14:textId="26F500AC"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lhůtu splatnosti faktury,</w:t>
      </w:r>
    </w:p>
    <w:p w14:paraId="7E546FA9" w14:textId="538ECE3F" w:rsidR="12585994" w:rsidRDefault="06926B75" w:rsidP="00525C98">
      <w:pPr>
        <w:pStyle w:val="Odstavecseseznamem"/>
        <w:numPr>
          <w:ilvl w:val="0"/>
          <w:numId w:val="3"/>
        </w:numPr>
        <w:spacing w:before="60"/>
        <w:ind w:left="851"/>
        <w:jc w:val="both"/>
        <w:rPr>
          <w:rFonts w:ascii="Tahoma" w:eastAsia="Tahoma" w:hAnsi="Tahoma" w:cs="Tahoma"/>
        </w:rPr>
      </w:pPr>
      <w:r w:rsidRPr="06926B75">
        <w:rPr>
          <w:rFonts w:ascii="Tahoma" w:eastAsia="Tahoma" w:hAnsi="Tahoma" w:cs="Tahoma"/>
        </w:rPr>
        <w:t>jméno a podpis osoby, která fakturu vystavila, včetně kontaktního telefonu.</w:t>
      </w:r>
    </w:p>
    <w:p w14:paraId="7CA3B4CD" w14:textId="34BEBB3E" w:rsidR="12585994" w:rsidRDefault="06926B75" w:rsidP="000F5589">
      <w:pPr>
        <w:spacing w:before="60"/>
        <w:ind w:left="851"/>
        <w:jc w:val="both"/>
        <w:rPr>
          <w:rFonts w:ascii="Tahoma" w:eastAsia="Tahoma" w:hAnsi="Tahoma" w:cs="Tahoma"/>
          <w:sz w:val="22"/>
          <w:szCs w:val="22"/>
        </w:rPr>
      </w:pPr>
      <w:r w:rsidRPr="06926B75">
        <w:rPr>
          <w:rFonts w:ascii="Tahoma" w:eastAsia="Tahoma" w:hAnsi="Tahoma" w:cs="Tahoma"/>
          <w:sz w:val="22"/>
          <w:szCs w:val="22"/>
        </w:rPr>
        <w:t>6. Lhůta splatnosti faktury činí 30 kalendářních dnů ode dne jejího doručení objednateli. Fakturu může zhotovitel vystavit pouze na základě předávacího protokolu dle čl. V odst. 2 této smlouvy, podepsaného oprávněnými zástupci obou smluvních stran, v němž bude uvedeno stanovisko objednatele, že dílo přejímá.</w:t>
      </w:r>
    </w:p>
    <w:p w14:paraId="28A6B25F" w14:textId="3C50C1C0" w:rsidR="12585994" w:rsidRPr="000F5589" w:rsidRDefault="06926B75" w:rsidP="00525C98">
      <w:pPr>
        <w:pStyle w:val="Odstavecseseznamem"/>
        <w:numPr>
          <w:ilvl w:val="0"/>
          <w:numId w:val="32"/>
        </w:numPr>
        <w:spacing w:before="120" w:after="120"/>
        <w:jc w:val="both"/>
        <w:rPr>
          <w:rFonts w:ascii="Tahoma" w:eastAsia="Tahoma" w:hAnsi="Tahoma" w:cs="Tahoma"/>
        </w:rPr>
      </w:pPr>
      <w:r w:rsidRPr="000F5589">
        <w:rPr>
          <w:rFonts w:ascii="Tahoma" w:eastAsia="Tahoma" w:hAnsi="Tahoma" w:cs="Tahoma"/>
        </w:rPr>
        <w:t>Doručení faktury se provede osobně oproti podpisu osoby příslušné v této věci objednatele zastupovat, doručenkou prostřednictvím provozovatele poštovních služeb nebo do datové schránky objednatele.</w:t>
      </w:r>
    </w:p>
    <w:p w14:paraId="6309EE2E" w14:textId="6582DAC1" w:rsidR="12585994" w:rsidRPr="000F5589" w:rsidRDefault="06926B75" w:rsidP="00525C98">
      <w:pPr>
        <w:pStyle w:val="Odstavecseseznamem"/>
        <w:numPr>
          <w:ilvl w:val="0"/>
          <w:numId w:val="32"/>
        </w:numPr>
        <w:spacing w:before="120" w:after="120"/>
        <w:jc w:val="both"/>
        <w:rPr>
          <w:rFonts w:ascii="Tahoma" w:eastAsia="Tahoma" w:hAnsi="Tahoma" w:cs="Tahoma"/>
        </w:rPr>
      </w:pPr>
      <w:r w:rsidRPr="000F5589">
        <w:rPr>
          <w:rFonts w:ascii="Tahoma" w:eastAsia="Tahoma" w:hAnsi="Tahoma" w:cs="Tahoma"/>
        </w:rPr>
        <w:t>Nebude-li faktura obsahovat některou povinnou nebo dohodnutou náležitost,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opět ode dne doručení opravené faktury objednateli.</w:t>
      </w:r>
    </w:p>
    <w:p w14:paraId="466AF354" w14:textId="57B4F962" w:rsidR="12585994" w:rsidRDefault="06926B75" w:rsidP="00525C98">
      <w:pPr>
        <w:pStyle w:val="Odstavecseseznamem"/>
        <w:numPr>
          <w:ilvl w:val="0"/>
          <w:numId w:val="32"/>
        </w:numPr>
        <w:spacing w:before="120" w:after="120"/>
        <w:jc w:val="both"/>
        <w:rPr>
          <w:rFonts w:ascii="Tahoma" w:eastAsia="Tahoma" w:hAnsi="Tahoma" w:cs="Tahoma"/>
        </w:rPr>
      </w:pPr>
      <w:r w:rsidRPr="06926B75">
        <w:rPr>
          <w:rFonts w:ascii="Tahoma" w:eastAsia="Tahoma" w:hAnsi="Tahoma" w:cs="Tahoma"/>
        </w:rPr>
        <w:t>Povinnost zaplatit cenu za dílo je splněna dnem odepsání příslušné částky z účtu objednatele.</w:t>
      </w:r>
    </w:p>
    <w:p w14:paraId="6D449FDF" w14:textId="717554CB" w:rsidR="12585994" w:rsidRDefault="06926B75" w:rsidP="00525C98">
      <w:pPr>
        <w:pStyle w:val="Odstavecseseznamem"/>
        <w:numPr>
          <w:ilvl w:val="0"/>
          <w:numId w:val="32"/>
        </w:numPr>
        <w:spacing w:before="120" w:after="120"/>
        <w:jc w:val="both"/>
        <w:rPr>
          <w:rFonts w:ascii="Tahoma" w:eastAsia="Tahoma" w:hAnsi="Tahoma" w:cs="Tahoma"/>
        </w:rPr>
      </w:pPr>
      <w:r w:rsidRPr="06926B75">
        <w:rPr>
          <w:rFonts w:ascii="Tahoma" w:eastAsia="Tahoma" w:hAnsi="Tahoma" w:cs="Tahoma"/>
        </w:rP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8AAD70C" w14:textId="6DC01F3A" w:rsidR="12585994" w:rsidRDefault="06926B75" w:rsidP="00525C98">
      <w:pPr>
        <w:pStyle w:val="Odstavecseseznamem"/>
        <w:numPr>
          <w:ilvl w:val="0"/>
          <w:numId w:val="2"/>
        </w:numPr>
        <w:spacing w:before="60"/>
        <w:ind w:left="714" w:hanging="357"/>
        <w:jc w:val="both"/>
        <w:rPr>
          <w:rFonts w:ascii="Tahoma" w:eastAsia="Tahoma" w:hAnsi="Tahoma" w:cs="Tahoma"/>
        </w:rPr>
      </w:pPr>
      <w:r w:rsidRPr="06926B75">
        <w:rPr>
          <w:rFonts w:ascii="Tahoma" w:eastAsia="Tahoma" w:hAnsi="Tahoma" w:cs="Tahoma"/>
        </w:rPr>
        <w:t>zhotovitel bude ke dni poskytnutí úplaty nebo ke dni uskutečnění zdanitelného plnění zveřejněn v aplikaci „Registr DPH“ jako nespolehlivý plátce, nebo</w:t>
      </w:r>
    </w:p>
    <w:p w14:paraId="24794BD3" w14:textId="4CC2DC8C" w:rsidR="12585994" w:rsidRDefault="06926B75" w:rsidP="00525C98">
      <w:pPr>
        <w:pStyle w:val="Odstavecseseznamem"/>
        <w:numPr>
          <w:ilvl w:val="0"/>
          <w:numId w:val="2"/>
        </w:numPr>
        <w:spacing w:before="60"/>
        <w:ind w:left="714" w:hanging="357"/>
        <w:jc w:val="both"/>
        <w:rPr>
          <w:rFonts w:ascii="Tahoma" w:eastAsia="Tahoma" w:hAnsi="Tahoma" w:cs="Tahoma"/>
        </w:rPr>
      </w:pPr>
      <w:r w:rsidRPr="06926B75">
        <w:rPr>
          <w:rFonts w:ascii="Tahoma" w:eastAsia="Tahoma" w:hAnsi="Tahoma" w:cs="Tahoma"/>
        </w:rPr>
        <w:t>zhotovitel bude ke dni poskytnutí úplaty nebo ke dni uskutečnění zdanitelného plnění v insolvenčním řízení.</w:t>
      </w:r>
    </w:p>
    <w:p w14:paraId="0B586C68" w14:textId="2D5A3DB1" w:rsidR="12585994" w:rsidRDefault="06926B75" w:rsidP="000F5589">
      <w:pPr>
        <w:spacing w:before="60"/>
        <w:ind w:left="357"/>
        <w:jc w:val="both"/>
        <w:rPr>
          <w:rFonts w:ascii="Tahoma" w:eastAsia="Tahoma" w:hAnsi="Tahoma" w:cs="Tahoma"/>
          <w:sz w:val="22"/>
          <w:szCs w:val="22"/>
        </w:rPr>
      </w:pPr>
      <w:r w:rsidRPr="06926B75">
        <w:rPr>
          <w:rFonts w:ascii="Tahoma" w:eastAsia="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4C4D05E8" w14:textId="56EF4CED" w:rsidR="00A54991" w:rsidRPr="00080BAF" w:rsidRDefault="06926B75" w:rsidP="00A26A58">
      <w:pPr>
        <w:pStyle w:val="slolnkuSmlouvy"/>
        <w:spacing w:before="360"/>
        <w:rPr>
          <w:rFonts w:ascii="Tahoma" w:hAnsi="Tahoma" w:cs="Tahoma"/>
          <w:sz w:val="22"/>
          <w:szCs w:val="22"/>
        </w:rPr>
      </w:pPr>
      <w:r w:rsidRPr="06926B75">
        <w:rPr>
          <w:rFonts w:ascii="Tahoma" w:hAnsi="Tahoma" w:cs="Tahoma"/>
          <w:sz w:val="22"/>
          <w:szCs w:val="22"/>
        </w:rPr>
        <w:lastRenderedPageBreak/>
        <w:t>VIII.</w:t>
      </w:r>
      <w:r w:rsidR="00923608">
        <w:br/>
      </w:r>
      <w:r w:rsidRPr="06926B75">
        <w:rPr>
          <w:rFonts w:ascii="Tahoma" w:hAnsi="Tahoma" w:cs="Tahoma"/>
          <w:sz w:val="22"/>
          <w:szCs w:val="22"/>
        </w:rPr>
        <w:t>Práva z vadného plnění</w:t>
      </w:r>
    </w:p>
    <w:p w14:paraId="41E87B8F" w14:textId="77777777" w:rsidR="00A54991" w:rsidRPr="001B3FF5" w:rsidRDefault="00A54991" w:rsidP="00525C98">
      <w:pPr>
        <w:numPr>
          <w:ilvl w:val="0"/>
          <w:numId w:val="6"/>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w:t>
      </w:r>
      <w:r w:rsidR="001B3FF5" w:rsidRPr="001E6648">
        <w:rPr>
          <w:rFonts w:ascii="Tahoma" w:hAnsi="Tahoma" w:cs="Tahoma"/>
          <w:sz w:val="22"/>
          <w:szCs w:val="22"/>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w:t>
      </w:r>
      <w:r w:rsidR="006D509C">
        <w:rPr>
          <w:rFonts w:ascii="Tahoma" w:hAnsi="Tahoma" w:cs="Tahoma"/>
          <w:sz w:val="22"/>
          <w:szCs w:val="22"/>
        </w:rPr>
        <w:t>e zpracovaných</w:t>
      </w:r>
      <w:r w:rsidR="001B3FF5" w:rsidRPr="001E6648">
        <w:rPr>
          <w:rFonts w:ascii="Tahoma" w:hAnsi="Tahoma" w:cs="Tahoma"/>
          <w:sz w:val="22"/>
          <w:szCs w:val="22"/>
        </w:rPr>
        <w:t> dokumentacích.</w:t>
      </w:r>
    </w:p>
    <w:p w14:paraId="0ED8F478" w14:textId="65B28B2B" w:rsidR="00A54991" w:rsidRPr="00080BAF" w:rsidRDefault="50498C6D" w:rsidP="00525C98">
      <w:pPr>
        <w:numPr>
          <w:ilvl w:val="0"/>
          <w:numId w:val="6"/>
        </w:numPr>
        <w:tabs>
          <w:tab w:val="clear" w:pos="360"/>
        </w:tabs>
        <w:spacing w:before="120"/>
        <w:ind w:left="357" w:hanging="357"/>
        <w:jc w:val="both"/>
        <w:rPr>
          <w:rFonts w:ascii="Tahoma" w:hAnsi="Tahoma" w:cs="Tahoma"/>
          <w:sz w:val="22"/>
          <w:szCs w:val="22"/>
        </w:rPr>
      </w:pPr>
      <w:r w:rsidRPr="50498C6D">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w:t>
      </w:r>
    </w:p>
    <w:p w14:paraId="34275911" w14:textId="77777777" w:rsidR="00A54991" w:rsidRPr="00812872" w:rsidRDefault="50498C6D" w:rsidP="00525C98">
      <w:pPr>
        <w:numPr>
          <w:ilvl w:val="0"/>
          <w:numId w:val="6"/>
        </w:numPr>
        <w:tabs>
          <w:tab w:val="clear" w:pos="360"/>
        </w:tabs>
        <w:spacing w:before="120"/>
        <w:ind w:left="357" w:hanging="357"/>
        <w:jc w:val="both"/>
        <w:rPr>
          <w:rFonts w:ascii="Tahoma" w:hAnsi="Tahoma" w:cs="Tahoma"/>
          <w:sz w:val="22"/>
          <w:szCs w:val="22"/>
        </w:rPr>
      </w:pPr>
      <w:r w:rsidRPr="50498C6D">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490A0DD" w14:textId="77777777" w:rsidR="00A54991" w:rsidRPr="00812872" w:rsidRDefault="00A54991" w:rsidP="00525C98">
      <w:pPr>
        <w:numPr>
          <w:ilvl w:val="0"/>
          <w:numId w:val="6"/>
        </w:numPr>
        <w:tabs>
          <w:tab w:val="clear" w:pos="360"/>
        </w:tabs>
        <w:spacing w:before="120"/>
        <w:ind w:left="357" w:hanging="357"/>
        <w:jc w:val="both"/>
        <w:rPr>
          <w:rFonts w:ascii="Tahoma" w:hAnsi="Tahoma" w:cs="Tahoma"/>
          <w:sz w:val="22"/>
          <w:szCs w:val="22"/>
        </w:rPr>
      </w:pPr>
      <w:r w:rsidRPr="00812872">
        <w:rPr>
          <w:rFonts w:ascii="Tahoma" w:hAnsi="Tahoma" w:cs="Tahoma"/>
          <w:sz w:val="22"/>
          <w:szCs w:val="22"/>
        </w:rPr>
        <w:t>Zhotovitel je povinen odstranit vadu díla nejpozději do</w:t>
      </w:r>
      <w:r w:rsidR="00AB4923" w:rsidRPr="00812872">
        <w:rPr>
          <w:rFonts w:ascii="Tahoma" w:hAnsi="Tahoma" w:cs="Tahoma"/>
          <w:sz w:val="22"/>
          <w:szCs w:val="22"/>
        </w:rPr>
        <w:t> </w:t>
      </w:r>
      <w:r w:rsidR="00812872" w:rsidRPr="00812872">
        <w:rPr>
          <w:rFonts w:ascii="Tahoma" w:hAnsi="Tahoma" w:cs="Tahoma"/>
          <w:sz w:val="22"/>
          <w:szCs w:val="22"/>
        </w:rPr>
        <w:t xml:space="preserve">10 </w:t>
      </w:r>
      <w:r w:rsidRPr="00812872">
        <w:rPr>
          <w:rFonts w:ascii="Tahoma" w:hAnsi="Tahoma" w:cs="Tahoma"/>
          <w:sz w:val="22"/>
          <w:szCs w:val="22"/>
        </w:rPr>
        <w:t>dnů od jejího oznámení objednatelem, pokud se smluvní strany v konkrétním případě nedohodnou písemně jinak.</w:t>
      </w:r>
      <w:r w:rsidR="00AB4923" w:rsidRPr="00812872">
        <w:rPr>
          <w:rFonts w:ascii="Tahoma" w:hAnsi="Tahoma" w:cs="Tahoma"/>
          <w:sz w:val="22"/>
          <w:szCs w:val="22"/>
        </w:rPr>
        <w:t xml:space="preserve"> </w:t>
      </w:r>
    </w:p>
    <w:p w14:paraId="1B782743" w14:textId="77777777" w:rsidR="00061C6E" w:rsidRPr="00812872" w:rsidRDefault="00A54991" w:rsidP="00525C98">
      <w:pPr>
        <w:numPr>
          <w:ilvl w:val="0"/>
          <w:numId w:val="6"/>
        </w:numPr>
        <w:tabs>
          <w:tab w:val="clear" w:pos="360"/>
        </w:tabs>
        <w:spacing w:before="120"/>
        <w:ind w:left="357" w:hanging="357"/>
        <w:jc w:val="both"/>
        <w:rPr>
          <w:rFonts w:ascii="Tahoma" w:hAnsi="Tahoma" w:cs="Tahoma"/>
          <w:sz w:val="22"/>
          <w:szCs w:val="22"/>
        </w:rPr>
      </w:pPr>
      <w:r w:rsidRPr="00812872">
        <w:rPr>
          <w:rFonts w:ascii="Tahoma" w:hAnsi="Tahoma" w:cs="Tahoma"/>
          <w:sz w:val="22"/>
          <w:szCs w:val="22"/>
        </w:rPr>
        <w:t>Provedenou opravu vady díla zhotovitel objedna</w:t>
      </w:r>
      <w:r w:rsidR="00953312" w:rsidRPr="00812872">
        <w:rPr>
          <w:rFonts w:ascii="Tahoma" w:hAnsi="Tahoma" w:cs="Tahoma"/>
          <w:sz w:val="22"/>
          <w:szCs w:val="22"/>
        </w:rPr>
        <w:t>teli předá písemným protokolem.</w:t>
      </w:r>
    </w:p>
    <w:p w14:paraId="6B86FB2C" w14:textId="35670CF8" w:rsidR="00A54991" w:rsidRPr="00080BAF" w:rsidRDefault="3F68B568" w:rsidP="00A26A58">
      <w:pPr>
        <w:pStyle w:val="slolnkuSmlouvy"/>
        <w:spacing w:before="360"/>
        <w:rPr>
          <w:rFonts w:ascii="Tahoma" w:hAnsi="Tahoma" w:cs="Tahoma"/>
          <w:sz w:val="22"/>
          <w:szCs w:val="22"/>
        </w:rPr>
      </w:pPr>
      <w:r w:rsidRPr="3F68B568">
        <w:rPr>
          <w:rFonts w:ascii="Tahoma" w:hAnsi="Tahoma" w:cs="Tahoma"/>
          <w:sz w:val="22"/>
          <w:szCs w:val="22"/>
        </w:rPr>
        <w:t>IX.</w:t>
      </w:r>
      <w:r w:rsidR="00923608">
        <w:br/>
      </w:r>
      <w:r w:rsidRPr="3F68B568">
        <w:rPr>
          <w:rFonts w:ascii="Tahoma" w:hAnsi="Tahoma" w:cs="Tahoma"/>
          <w:sz w:val="22"/>
          <w:szCs w:val="22"/>
        </w:rPr>
        <w:t>Sankční ujednání</w:t>
      </w:r>
    </w:p>
    <w:p w14:paraId="345EABEA" w14:textId="22A1F7FE" w:rsidR="00A54991" w:rsidRPr="00080BAF" w:rsidRDefault="3040F2EA"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3040F2EA">
        <w:rPr>
          <w:rFonts w:ascii="Tahoma" w:hAnsi="Tahoma" w:cs="Tahoma"/>
          <w:sz w:val="22"/>
          <w:szCs w:val="22"/>
        </w:rPr>
        <w:t>V případě prodlení zhotovitele s provedením kterékoliv části díla ve lhůtě dle čl. IV odst. 1 této smlouvy, je zhotovitel povinen uhradit objednateli smluvní pokutu ve výši 500 Kč za každý i započatý den prodlení.</w:t>
      </w:r>
    </w:p>
    <w:p w14:paraId="2EF5FD43" w14:textId="574CF63E" w:rsidR="00A54991" w:rsidRPr="00080BAF" w:rsidRDefault="50498C6D"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Pokud zhotovitel neodstraní vadu díla ve lhůtě uvedené v čl. VIII odst. 4 této smlouvy, je povinen uhradit objednateli smluvní pokutu ve výši 500 Kč za každý případ a každý i započatý den prodlení.</w:t>
      </w:r>
    </w:p>
    <w:p w14:paraId="2E01B13B" w14:textId="18B2BB32" w:rsidR="00A54991" w:rsidRPr="00080BAF" w:rsidRDefault="50498C6D"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Dojde-li k nesouladu mezi soupisem prací a DPS a zároveň v důsledku tohoto nesouladu dojde v průběhu provádění stavby k dodatečným pracím ve finančním objemu přesahujícím 5 % celkové nabídkové ceny zhotovitele stavby, bude zhotovitel povinen uhradit objednateli smluvní pokutu ve výši 10 000 Kč.</w:t>
      </w:r>
    </w:p>
    <w:p w14:paraId="11F8FFA0" w14:textId="0C069B3F" w:rsidR="00A54991" w:rsidRPr="00080BAF" w:rsidRDefault="50498C6D"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V případě porušení povinnosti sjednané v čl. VI odst. 1 písm. g) této smlouvy, dojde-li porušením této povinnosti k prodlení s plněním díla, je zhotovitel povinen zaplatit za každý případ objednateli smluvní pokutu ve výši 1.000</w:t>
      </w:r>
      <w:r w:rsidRPr="50498C6D">
        <w:rPr>
          <w:rFonts w:ascii="Tahoma" w:hAnsi="Tahoma" w:cs="Tahoma"/>
          <w:color w:val="FF00FF"/>
          <w:sz w:val="22"/>
          <w:szCs w:val="22"/>
        </w:rPr>
        <w:t> </w:t>
      </w:r>
      <w:r w:rsidRPr="50498C6D">
        <w:rPr>
          <w:rFonts w:ascii="Tahoma" w:hAnsi="Tahoma" w:cs="Tahoma"/>
          <w:sz w:val="22"/>
          <w:szCs w:val="22"/>
        </w:rPr>
        <w:t>Kč.</w:t>
      </w:r>
    </w:p>
    <w:p w14:paraId="187352C7" w14:textId="52B74370" w:rsidR="00AD067D" w:rsidRPr="00080BAF" w:rsidRDefault="50498C6D"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50498C6D">
        <w:rPr>
          <w:rFonts w:ascii="Tahoma" w:hAnsi="Tahoma" w:cs="Tahoma"/>
          <w:sz w:val="22"/>
          <w:szCs w:val="22"/>
        </w:rPr>
        <w:t>V případě porušení povinnosti dle čl. VI odst. 1 písm. i) této smlouvy se zhotovitel zavazuje uhradit objednateli smluvní pokutu ve výši 1.000 Kč, a to za každý i započatý den prodlení u každého objednatelem zaslaného požadavku na poskytnutí vysvětlení.</w:t>
      </w:r>
    </w:p>
    <w:p w14:paraId="1B3B51DF" w14:textId="77777777" w:rsidR="00A54991" w:rsidRPr="00080BAF" w:rsidRDefault="00A54991"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4DC0869E" w14:textId="77777777" w:rsidR="00A54991" w:rsidRPr="00080BAF" w:rsidRDefault="00A54991"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Pro případ prodlení se zaplacením ceny za dílo sjednávají smluvní strany úrok z prodlení ve výši stanovené občanskoprávními předpisy.</w:t>
      </w:r>
    </w:p>
    <w:p w14:paraId="6DF9347C" w14:textId="77777777" w:rsidR="00A54991" w:rsidRPr="00080BAF" w:rsidRDefault="00A54991"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0C5F7821" w14:textId="77777777" w:rsidR="001E2378" w:rsidRPr="00080BAF" w:rsidRDefault="00A54991" w:rsidP="00525C9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45903FDD"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49EECBC3" w14:textId="718B9B5C"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Pr="00080BAF">
        <w:rPr>
          <w:rFonts w:ascii="Tahoma" w:hAnsi="Tahoma" w:cs="Tahoma"/>
          <w:sz w:val="22"/>
          <w:szCs w:val="22"/>
        </w:rPr>
        <w:t>Předmět plnění</w:t>
      </w:r>
    </w:p>
    <w:p w14:paraId="690BE6CE" w14:textId="77777777" w:rsidR="00A54991" w:rsidRPr="00080BAF" w:rsidRDefault="001349ED" w:rsidP="00525C9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08A26D6B" w14:textId="77777777" w:rsidR="00A54991" w:rsidRPr="00080BAF" w:rsidRDefault="00A54991" w:rsidP="00525C98">
      <w:pPr>
        <w:pStyle w:val="OdstavecSmlouvy"/>
        <w:keepLines w:val="0"/>
        <w:widowControl w:val="0"/>
        <w:numPr>
          <w:ilvl w:val="0"/>
          <w:numId w:val="12"/>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 xml:space="preserve">základě kterých bude možno </w:t>
      </w:r>
      <w:r w:rsidR="00E31830">
        <w:rPr>
          <w:rFonts w:ascii="Tahoma" w:hAnsi="Tahoma" w:cs="Tahoma"/>
          <w:sz w:val="22"/>
          <w:szCs w:val="22"/>
        </w:rPr>
        <w:t xml:space="preserve">stávající objekt odstranit a </w:t>
      </w:r>
      <w:r w:rsidRPr="00080BAF">
        <w:rPr>
          <w:rFonts w:ascii="Tahoma" w:hAnsi="Tahoma" w:cs="Tahoma"/>
          <w:sz w:val="22"/>
          <w:szCs w:val="22"/>
        </w:rPr>
        <w:t>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5A4C49A8" w14:textId="77777777" w:rsidR="00E000AA" w:rsidRPr="00080BAF" w:rsidRDefault="00E000AA" w:rsidP="00525C98">
      <w:pPr>
        <w:pStyle w:val="OdstavecSmlouvy"/>
        <w:keepLines w:val="0"/>
        <w:widowControl w:val="0"/>
        <w:numPr>
          <w:ilvl w:val="0"/>
          <w:numId w:val="12"/>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309/2006</w:t>
      </w:r>
      <w:r w:rsidR="00AF5D07">
        <w:rPr>
          <w:rFonts w:ascii="Tahoma" w:hAnsi="Tahoma" w:cs="Tahoma"/>
          <w:sz w:val="22"/>
          <w:szCs w:val="22"/>
        </w:rPr>
        <w:t> </w:t>
      </w:r>
      <w:r w:rsidRPr="00080BAF">
        <w:rPr>
          <w:rFonts w:ascii="Tahoma" w:hAnsi="Tahoma" w:cs="Tahoma"/>
          <w:sz w:val="22"/>
          <w:szCs w:val="22"/>
        </w:rPr>
        <w:t>Sb</w:t>
      </w:r>
      <w:r w:rsidRPr="00B9759E">
        <w:rPr>
          <w:rFonts w:ascii="Tahoma" w:hAnsi="Tahoma" w:cs="Tahoma"/>
          <w:sz w:val="22"/>
          <w:szCs w:val="22"/>
        </w:rPr>
        <w:t>.</w:t>
      </w:r>
      <w:r w:rsidRPr="00080BAF">
        <w:rPr>
          <w:rFonts w:ascii="Tahoma" w:hAnsi="Tahoma" w:cs="Tahoma"/>
          <w:sz w:val="22"/>
          <w:szCs w:val="22"/>
        </w:rPr>
        <w:t xml:space="preserve"> Výkon funkce koordinátora bezpečnosti a ochrany zdraví při 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3BB29D2E" w14:textId="77777777" w:rsidR="00A54991" w:rsidRPr="00080BAF" w:rsidRDefault="00A54991" w:rsidP="00525C98">
      <w:pPr>
        <w:pStyle w:val="OdstavecSmlouvy"/>
        <w:keepLines w:val="0"/>
        <w:widowControl w:val="0"/>
        <w:numPr>
          <w:ilvl w:val="0"/>
          <w:numId w:val="12"/>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zabezpečit výkon autorského dozoru po celou dobu realizace stavby (dále jen „autorský dozor“). Autorský dozor</w:t>
      </w:r>
      <w:r w:rsidRPr="00080BAF">
        <w:rPr>
          <w:rFonts w:ascii="Tahoma" w:hAnsi="Tahoma" w:cs="Tahoma"/>
          <w:color w:val="000000"/>
          <w:sz w:val="22"/>
          <w:szCs w:val="22"/>
        </w:rPr>
        <w:t xml:space="preserve"> je specifikován v odst. </w:t>
      </w:r>
      <w:r w:rsidR="00BE3476" w:rsidRPr="00080BAF">
        <w:rPr>
          <w:rFonts w:ascii="Tahoma" w:hAnsi="Tahoma" w:cs="Tahoma"/>
          <w:color w:val="000000"/>
          <w:sz w:val="22"/>
          <w:szCs w:val="22"/>
        </w:rPr>
        <w:t>4</w:t>
      </w:r>
      <w:r w:rsidRPr="00080BAF">
        <w:rPr>
          <w:rFonts w:ascii="Tahoma" w:hAnsi="Tahoma" w:cs="Tahoma"/>
          <w:color w:val="000000"/>
          <w:sz w:val="22"/>
          <w:szCs w:val="22"/>
        </w:rPr>
        <w:t xml:space="preserve"> tohoto článku smlouvy</w:t>
      </w:r>
      <w:r w:rsidRPr="00080BAF">
        <w:rPr>
          <w:rFonts w:ascii="Tahoma" w:hAnsi="Tahoma" w:cs="Tahoma"/>
          <w:sz w:val="22"/>
          <w:szCs w:val="22"/>
        </w:rPr>
        <w:t>.</w:t>
      </w:r>
    </w:p>
    <w:p w14:paraId="4E44BDCF" w14:textId="77777777" w:rsidR="00A54991" w:rsidRPr="00080BAF" w:rsidRDefault="00A54991" w:rsidP="00525C9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3E328EB5" w14:textId="77777777" w:rsidR="004B060F" w:rsidRPr="00E31830" w:rsidRDefault="004B060F" w:rsidP="00525C98">
      <w:pPr>
        <w:pStyle w:val="OdstavecSmlouvy"/>
        <w:keepLines w:val="0"/>
        <w:widowControl w:val="0"/>
        <w:numPr>
          <w:ilvl w:val="0"/>
          <w:numId w:val="13"/>
        </w:numPr>
        <w:tabs>
          <w:tab w:val="clear" w:pos="360"/>
          <w:tab w:val="clear" w:pos="426"/>
          <w:tab w:val="clear" w:pos="1701"/>
          <w:tab w:val="left" w:pos="714"/>
        </w:tabs>
        <w:spacing w:before="120" w:after="0"/>
        <w:ind w:left="714" w:hanging="357"/>
        <w:rPr>
          <w:rFonts w:ascii="Tahoma" w:hAnsi="Tahoma" w:cs="Tahoma"/>
          <w:sz w:val="22"/>
          <w:szCs w:val="22"/>
        </w:rPr>
      </w:pPr>
      <w:r w:rsidRPr="00E31830">
        <w:rPr>
          <w:rFonts w:ascii="Tahoma" w:hAnsi="Tahoma" w:cs="Tahoma"/>
          <w:sz w:val="22"/>
          <w:szCs w:val="22"/>
        </w:rPr>
        <w:t>zpracování a podání žádosti o odstranění staveb v souladu se stavebním zákonem,</w:t>
      </w:r>
    </w:p>
    <w:p w14:paraId="34998DCC" w14:textId="77777777" w:rsidR="00501480" w:rsidRDefault="00A54991" w:rsidP="00525C98">
      <w:pPr>
        <w:pStyle w:val="OdstavecSmlouvy"/>
        <w:keepLines w:val="0"/>
        <w:widowControl w:val="0"/>
        <w:numPr>
          <w:ilvl w:val="0"/>
          <w:numId w:val="13"/>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864018">
        <w:rPr>
          <w:rFonts w:ascii="Tahoma" w:hAnsi="Tahoma" w:cs="Tahoma"/>
          <w:sz w:val="22"/>
          <w:szCs w:val="22"/>
        </w:rPr>
        <w:t xml:space="preserve">základě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14" w:name="_Hlk42522875"/>
      <w:r w:rsidR="00864018">
        <w:rPr>
          <w:rFonts w:ascii="Tahoma" w:hAnsi="Tahoma" w:cs="Tahoma"/>
          <w:sz w:val="22"/>
          <w:szCs w:val="22"/>
        </w:rPr>
        <w:t xml:space="preserve">v souladu se stavebním zákonem </w:t>
      </w:r>
      <w:bookmarkEnd w:id="14"/>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01E18F00" w14:textId="6C0E0F12" w:rsidR="00A54991" w:rsidRDefault="00855F17" w:rsidP="00525C98">
      <w:pPr>
        <w:pStyle w:val="OdstavecSmlouvy"/>
        <w:keepLines w:val="0"/>
        <w:widowControl w:val="0"/>
        <w:numPr>
          <w:ilvl w:val="0"/>
          <w:numId w:val="13"/>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4C6751">
        <w:rPr>
          <w:rFonts w:ascii="Tahoma" w:hAnsi="Tahoma" w:cs="Tahoma"/>
          <w:sz w:val="22"/>
          <w:szCs w:val="22"/>
        </w:rPr>
        <w:t>DOSS</w:t>
      </w:r>
      <w:r w:rsidR="00A54991" w:rsidRPr="00A65E9E">
        <w:rPr>
          <w:rFonts w:ascii="Tahoma" w:hAnsi="Tahoma" w:cs="Tahoma"/>
          <w:sz w:val="22"/>
          <w:szCs w:val="22"/>
        </w:rPr>
        <w:t xml:space="preserve"> </w:t>
      </w:r>
      <w:r w:rsidR="006076BC" w:rsidRPr="00A65E9E">
        <w:rPr>
          <w:rFonts w:ascii="Tahoma" w:hAnsi="Tahoma" w:cs="Tahoma"/>
          <w:sz w:val="22"/>
          <w:szCs w:val="22"/>
        </w:rPr>
        <w:t>a s ostatními účastníky řízení,</w:t>
      </w:r>
    </w:p>
    <w:p w14:paraId="453795D7" w14:textId="77777777" w:rsidR="00561F86" w:rsidRPr="00812872" w:rsidRDefault="00561F86" w:rsidP="00525C98">
      <w:pPr>
        <w:pStyle w:val="OdstavecSmlouvy"/>
        <w:keepLines w:val="0"/>
        <w:widowControl w:val="0"/>
        <w:numPr>
          <w:ilvl w:val="0"/>
          <w:numId w:val="13"/>
        </w:numPr>
        <w:tabs>
          <w:tab w:val="clear" w:pos="360"/>
          <w:tab w:val="clear" w:pos="426"/>
          <w:tab w:val="clear" w:pos="1701"/>
          <w:tab w:val="left" w:pos="714"/>
        </w:tabs>
        <w:spacing w:before="120" w:after="0"/>
        <w:ind w:left="714" w:hanging="357"/>
      </w:pPr>
      <w:r w:rsidRPr="00812872">
        <w:rPr>
          <w:rFonts w:ascii="Tahoma" w:hAnsi="Tahoma" w:cs="Tahoma"/>
          <w:sz w:val="22"/>
          <w:szCs w:val="22"/>
        </w:rPr>
        <w:t>stanoviska vlastníků veřejné dopravní a technické infrastruktury k možnosti a způsobu napojení projektované stavby nebo k podmínkám dotčených ochranných a</w:t>
      </w:r>
      <w:r w:rsidR="000B41CA" w:rsidRPr="00812872">
        <w:rPr>
          <w:rFonts w:ascii="Tahoma" w:hAnsi="Tahoma" w:cs="Tahoma"/>
          <w:sz w:val="22"/>
          <w:szCs w:val="22"/>
        </w:rPr>
        <w:t> </w:t>
      </w:r>
      <w:r w:rsidRPr="00812872">
        <w:rPr>
          <w:rFonts w:ascii="Tahoma" w:hAnsi="Tahoma" w:cs="Tahoma"/>
          <w:sz w:val="22"/>
          <w:szCs w:val="22"/>
        </w:rPr>
        <w:t>bezpečnostních pásem (přípojky inženýrských sítí a napojení projektované stavby na dopravní infrastrukturu),</w:t>
      </w:r>
    </w:p>
    <w:p w14:paraId="007C44B6" w14:textId="77777777" w:rsidR="00561F86" w:rsidRPr="00812872" w:rsidRDefault="00561F86" w:rsidP="00525C98">
      <w:pPr>
        <w:pStyle w:val="OdstavecSmlouvy"/>
        <w:keepLines w:val="0"/>
        <w:widowControl w:val="0"/>
        <w:numPr>
          <w:ilvl w:val="0"/>
          <w:numId w:val="13"/>
        </w:numPr>
        <w:tabs>
          <w:tab w:val="clear" w:pos="360"/>
          <w:tab w:val="clear" w:pos="426"/>
          <w:tab w:val="clear" w:pos="1701"/>
          <w:tab w:val="left" w:pos="714"/>
        </w:tabs>
        <w:spacing w:before="120" w:after="0"/>
        <w:ind w:left="714" w:hanging="357"/>
        <w:rPr>
          <w:rFonts w:ascii="Tahoma" w:hAnsi="Tahoma" w:cs="Tahoma"/>
          <w:sz w:val="22"/>
          <w:szCs w:val="22"/>
        </w:rPr>
      </w:pPr>
      <w:r w:rsidRPr="00812872">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3A6497F0" w14:textId="4956F6AF" w:rsidR="00161C9B" w:rsidRPr="00812872" w:rsidRDefault="3F68B568" w:rsidP="00525C98">
      <w:pPr>
        <w:pStyle w:val="OdstavecSmlouvy"/>
        <w:keepLines w:val="0"/>
        <w:widowControl w:val="0"/>
        <w:numPr>
          <w:ilvl w:val="0"/>
          <w:numId w:val="13"/>
        </w:numPr>
        <w:tabs>
          <w:tab w:val="clear" w:pos="360"/>
          <w:tab w:val="clear" w:pos="426"/>
          <w:tab w:val="clear" w:pos="1701"/>
        </w:tabs>
        <w:spacing w:before="120" w:after="0"/>
        <w:ind w:left="709"/>
        <w:rPr>
          <w:rFonts w:ascii="Tahoma" w:hAnsi="Tahoma" w:cs="Tahoma"/>
          <w:sz w:val="22"/>
          <w:szCs w:val="22"/>
        </w:rPr>
      </w:pPr>
      <w:r w:rsidRPr="3F68B568">
        <w:rPr>
          <w:rFonts w:ascii="Tahoma" w:hAnsi="Tahoma" w:cs="Tahoma"/>
          <w:sz w:val="22"/>
          <w:szCs w:val="22"/>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4025B744" w14:textId="23C5F6DF" w:rsidR="00B25458" w:rsidRPr="00080BAF" w:rsidRDefault="3F68B568" w:rsidP="00525C98">
      <w:pPr>
        <w:pStyle w:val="OdstavecSmlouvy"/>
        <w:keepLines w:val="0"/>
        <w:widowControl w:val="0"/>
        <w:numPr>
          <w:ilvl w:val="0"/>
          <w:numId w:val="13"/>
        </w:numPr>
        <w:tabs>
          <w:tab w:val="clear" w:pos="360"/>
          <w:tab w:val="clear" w:pos="426"/>
          <w:tab w:val="clear" w:pos="1701"/>
          <w:tab w:val="left" w:pos="720"/>
        </w:tabs>
        <w:spacing w:before="120" w:after="0"/>
        <w:ind w:left="714" w:hanging="357"/>
        <w:rPr>
          <w:rFonts w:ascii="Tahoma" w:hAnsi="Tahoma" w:cs="Tahoma"/>
          <w:sz w:val="22"/>
          <w:szCs w:val="22"/>
        </w:rPr>
      </w:pPr>
      <w:r w:rsidRPr="3F68B568">
        <w:rPr>
          <w:rFonts w:ascii="Tahoma" w:hAnsi="Tahoma" w:cs="Tahoma"/>
          <w:sz w:val="22"/>
          <w:szCs w:val="22"/>
        </w:rPr>
        <w:t>účast na jednáních a další úkony v rámci územního a stavebního řízení.</w:t>
      </w:r>
    </w:p>
    <w:p w14:paraId="1E9CA12F" w14:textId="1CA1B25F" w:rsidR="004A7064" w:rsidRPr="00080BAF" w:rsidRDefault="05FE22CF" w:rsidP="00525C98">
      <w:pPr>
        <w:pStyle w:val="OdstavecSmlouvy"/>
        <w:keepLines w:val="0"/>
        <w:numPr>
          <w:ilvl w:val="0"/>
          <w:numId w:val="8"/>
        </w:numPr>
        <w:tabs>
          <w:tab w:val="clear" w:pos="360"/>
          <w:tab w:val="clear" w:pos="426"/>
          <w:tab w:val="clear" w:pos="1701"/>
          <w:tab w:val="left" w:pos="720"/>
        </w:tabs>
        <w:spacing w:before="120" w:after="0"/>
        <w:rPr>
          <w:rFonts w:ascii="Tahoma" w:eastAsia="Tahoma" w:hAnsi="Tahoma" w:cs="Tahoma"/>
          <w:sz w:val="22"/>
          <w:szCs w:val="22"/>
          <w:u w:val="single"/>
        </w:rPr>
      </w:pPr>
      <w:r w:rsidRPr="05FE22CF">
        <w:rPr>
          <w:rFonts w:ascii="Tahoma" w:hAnsi="Tahoma" w:cs="Tahoma"/>
          <w:sz w:val="22"/>
          <w:szCs w:val="22"/>
          <w:u w:val="single"/>
        </w:rPr>
        <w:lastRenderedPageBreak/>
        <w:t xml:space="preserve">V rámci výkonu funkce koordinátora bezpečnosti a ochrany zdraví při práci na staveništi </w:t>
      </w:r>
      <w:r w:rsidRPr="05FE22CF">
        <w:rPr>
          <w:rFonts w:ascii="Tahoma" w:hAnsi="Tahoma" w:cs="Tahoma"/>
          <w:b/>
          <w:bCs/>
          <w:sz w:val="22"/>
          <w:szCs w:val="22"/>
          <w:u w:val="single"/>
        </w:rPr>
        <w:t>po dobu přípravy stavby</w:t>
      </w:r>
      <w:r w:rsidRPr="05FE22CF">
        <w:rPr>
          <w:rFonts w:ascii="Tahoma" w:hAnsi="Tahoma" w:cs="Tahoma"/>
          <w:sz w:val="22"/>
          <w:szCs w:val="22"/>
          <w:u w:val="single"/>
        </w:rPr>
        <w:t xml:space="preserve"> příkazník zejména:</w:t>
      </w:r>
    </w:p>
    <w:p w14:paraId="79E0576C" w14:textId="77777777" w:rsidR="004A7064" w:rsidRPr="00080BAF" w:rsidRDefault="06926B75"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6926B75">
        <w:rPr>
          <w:rFonts w:ascii="Tahoma" w:hAnsi="Tahoma" w:cs="Tahoma"/>
          <w:sz w:val="22"/>
          <w:szCs w:val="22"/>
        </w:rPr>
        <w:t>v dostatečném časovém předstihu před zadáním díla zhotoviteli stavby předá příkazci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2E86C8CA" w14:textId="77777777" w:rsidR="004A7064" w:rsidRPr="006076BC" w:rsidRDefault="0F863557"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F863557">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03D1BF49" w14:textId="77777777" w:rsidR="004A7064" w:rsidRPr="00080BAF" w:rsidRDefault="0F863557"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F863557">
        <w:rPr>
          <w:rFonts w:ascii="Tahoma" w:hAnsi="Tahoma" w:cs="Tahoma"/>
          <w:sz w:val="22"/>
          <w:szCs w:val="22"/>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příkazcem, ekonomicky přiměřené,</w:t>
      </w:r>
    </w:p>
    <w:p w14:paraId="20A3F517" w14:textId="77777777" w:rsidR="004A7064" w:rsidRPr="00080BAF" w:rsidRDefault="0F863557"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F863557">
        <w:rPr>
          <w:rFonts w:ascii="Tahoma" w:hAnsi="Tahoma" w:cs="Tahoma"/>
          <w:sz w:val="22"/>
          <w:szCs w:val="22"/>
        </w:rPr>
        <w:t>poskytne zhotoviteli stavby, pokud byl již určen,</w:t>
      </w:r>
      <w:r w:rsidRPr="0F863557">
        <w:rPr>
          <w:rFonts w:ascii="Tahoma" w:hAnsi="Tahoma" w:cs="Tahoma"/>
          <w:i/>
          <w:iCs/>
          <w:sz w:val="22"/>
          <w:szCs w:val="22"/>
        </w:rPr>
        <w:t xml:space="preserve"> </w:t>
      </w:r>
      <w:r w:rsidRPr="0F863557">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4CFE3538" w14:textId="77777777" w:rsidR="004A7064" w:rsidRPr="00080BAF" w:rsidRDefault="0F863557"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F863557">
        <w:rPr>
          <w:rFonts w:ascii="Tahoma" w:hAnsi="Tahoma" w:cs="Tahoma"/>
          <w:sz w:val="22"/>
          <w:szCs w:val="22"/>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4F4C7238" w14:textId="77777777" w:rsidR="004A7064" w:rsidRPr="00080BAF" w:rsidRDefault="0F863557" w:rsidP="00525C98">
      <w:pPr>
        <w:pStyle w:val="OdstavecSmlouvy"/>
        <w:keepLines w:val="0"/>
        <w:widowControl w:val="0"/>
        <w:numPr>
          <w:ilvl w:val="0"/>
          <w:numId w:val="23"/>
        </w:numPr>
        <w:tabs>
          <w:tab w:val="clear" w:pos="426"/>
          <w:tab w:val="clear" w:pos="1701"/>
        </w:tabs>
        <w:spacing w:before="120" w:after="0"/>
        <w:ind w:left="714" w:hanging="357"/>
        <w:rPr>
          <w:rFonts w:ascii="Tahoma" w:hAnsi="Tahoma" w:cs="Tahoma"/>
          <w:sz w:val="22"/>
          <w:szCs w:val="22"/>
        </w:rPr>
      </w:pPr>
      <w:r w:rsidRPr="0F863557">
        <w:rPr>
          <w:rFonts w:ascii="Tahoma" w:hAnsi="Tahoma" w:cs="Tahoma"/>
          <w:sz w:val="22"/>
          <w:szCs w:val="22"/>
        </w:rPr>
        <w:t>zajistí zpracování požadavků na bezpečnost a ochranu zdraví při práci při udržovacích pracích.</w:t>
      </w:r>
    </w:p>
    <w:p w14:paraId="42C6B61F" w14:textId="77777777" w:rsidR="00A54991" w:rsidRPr="00080BAF" w:rsidRDefault="05FE22CF" w:rsidP="00525C98">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5FE22CF">
        <w:rPr>
          <w:rFonts w:ascii="Tahoma" w:hAnsi="Tahoma" w:cs="Tahoma"/>
          <w:sz w:val="22"/>
          <w:szCs w:val="22"/>
          <w:u w:val="single"/>
        </w:rPr>
        <w:t>V rámci výkonu autorského dozoru bude příkazník zabezpečovat zejména:</w:t>
      </w:r>
    </w:p>
    <w:p w14:paraId="5C458CB1" w14:textId="77777777" w:rsidR="00A54991" w:rsidRDefault="00A54991" w:rsidP="00525C98">
      <w:pPr>
        <w:pStyle w:val="OdstavecSmlouvy"/>
        <w:keepLines w:val="0"/>
        <w:numPr>
          <w:ilvl w:val="0"/>
          <w:numId w:val="14"/>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3333C70" w14:textId="77777777" w:rsidR="00811500" w:rsidRPr="00746252" w:rsidRDefault="003F624D" w:rsidP="00525C98">
      <w:pPr>
        <w:pStyle w:val="OdstavecSmlouvy"/>
        <w:keepLines w:val="0"/>
        <w:numPr>
          <w:ilvl w:val="0"/>
          <w:numId w:val="14"/>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0FA2823C" w14:textId="77777777" w:rsidR="00A54991" w:rsidRPr="00DD0F04"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w:t>
      </w:r>
      <w:r w:rsidR="00F84111">
        <w:rPr>
          <w:rFonts w:ascii="Tahoma" w:hAnsi="Tahoma" w:cs="Tahoma"/>
          <w:sz w:val="22"/>
          <w:szCs w:val="22"/>
        </w:rPr>
        <w:t xml:space="preserve"> součinnosti a</w:t>
      </w:r>
      <w:r w:rsidRPr="00080BAF">
        <w:rPr>
          <w:rFonts w:ascii="Tahoma" w:hAnsi="Tahoma" w:cs="Tahoma"/>
          <w:sz w:val="22"/>
          <w:szCs w:val="22"/>
        </w:rPr>
        <w:t xml:space="preserve"> vysvětlení nutných k vypracování výrobní dokumentace zhotoviteli stavby</w:t>
      </w:r>
      <w:r w:rsidRPr="00DD0F04">
        <w:rPr>
          <w:rFonts w:ascii="Tahoma" w:hAnsi="Tahoma" w:cs="Tahoma"/>
          <w:sz w:val="22"/>
          <w:szCs w:val="22"/>
        </w:rPr>
        <w:t>,</w:t>
      </w:r>
    </w:p>
    <w:p w14:paraId="686B00DA" w14:textId="77777777" w:rsidR="00A54991" w:rsidRPr="00080BAF"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6C0C88DA" w14:textId="77777777" w:rsidR="00A54991" w:rsidRPr="00080BAF"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lastRenderedPageBreak/>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37EB1559" w14:textId="77777777" w:rsidR="00A54991" w:rsidRPr="00080BAF" w:rsidRDefault="00270915"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spolupráci s</w:t>
      </w:r>
      <w:r w:rsidRPr="00080BAF">
        <w:rPr>
          <w:rFonts w:ascii="Tahoma" w:hAnsi="Tahoma" w:cs="Tahoma"/>
          <w:sz w:val="22"/>
          <w:szCs w:val="22"/>
        </w:rPr>
        <w:t xml:space="preserve"> </w:t>
      </w:r>
      <w:r w:rsidRPr="00C075AE">
        <w:rPr>
          <w:rFonts w:ascii="Tahoma" w:hAnsi="Tahoma" w:cs="Tahoma"/>
          <w:sz w:val="22"/>
          <w:szCs w:val="22"/>
        </w:rPr>
        <w:t>úředně oprávněn</w:t>
      </w:r>
      <w:r>
        <w:rPr>
          <w:rFonts w:ascii="Tahoma" w:hAnsi="Tahoma" w:cs="Tahoma"/>
          <w:sz w:val="22"/>
          <w:szCs w:val="22"/>
        </w:rPr>
        <w:t>ým</w:t>
      </w:r>
      <w:r w:rsidRPr="00C075AE">
        <w:rPr>
          <w:rFonts w:ascii="Tahoma" w:hAnsi="Tahoma" w:cs="Tahoma"/>
          <w:sz w:val="22"/>
          <w:szCs w:val="22"/>
        </w:rPr>
        <w:t xml:space="preserve"> zeměměřick</w:t>
      </w:r>
      <w:r>
        <w:rPr>
          <w:rFonts w:ascii="Tahoma" w:hAnsi="Tahoma" w:cs="Tahoma"/>
          <w:sz w:val="22"/>
          <w:szCs w:val="22"/>
        </w:rPr>
        <w:t>ým</w:t>
      </w:r>
      <w:r w:rsidRPr="00C075AE">
        <w:rPr>
          <w:rFonts w:ascii="Tahoma" w:hAnsi="Tahoma" w:cs="Tahoma"/>
          <w:sz w:val="22"/>
          <w:szCs w:val="22"/>
        </w:rPr>
        <w:t xml:space="preserve"> inženýr</w:t>
      </w:r>
      <w:r>
        <w:rPr>
          <w:rFonts w:ascii="Tahoma" w:hAnsi="Tahoma" w:cs="Tahoma"/>
          <w:sz w:val="22"/>
          <w:szCs w:val="22"/>
        </w:rPr>
        <w:t>em</w:t>
      </w:r>
      <w:r w:rsidRPr="00080BAF" w:rsidDel="00270915">
        <w:rPr>
          <w:rFonts w:ascii="Tahoma" w:hAnsi="Tahoma" w:cs="Tahoma"/>
          <w:sz w:val="22"/>
          <w:szCs w:val="22"/>
        </w:rPr>
        <w:t xml:space="preserve"> </w:t>
      </w:r>
      <w:r w:rsidR="006076BC">
        <w:rPr>
          <w:rFonts w:ascii="Tahoma" w:hAnsi="Tahoma" w:cs="Tahoma"/>
          <w:sz w:val="22"/>
          <w:szCs w:val="22"/>
        </w:rPr>
        <w:t>(zákon č. 200/1994 </w:t>
      </w:r>
      <w:r w:rsidR="00A54991" w:rsidRPr="00080BAF">
        <w:rPr>
          <w:rFonts w:ascii="Tahoma" w:hAnsi="Tahoma" w:cs="Tahoma"/>
          <w:sz w:val="22"/>
          <w:szCs w:val="22"/>
        </w:rPr>
        <w:t>Sb., o</w:t>
      </w:r>
      <w:r w:rsidR="006076BC">
        <w:rPr>
          <w:rFonts w:ascii="Tahoma" w:hAnsi="Tahoma" w:cs="Tahoma"/>
          <w:sz w:val="22"/>
          <w:szCs w:val="22"/>
        </w:rPr>
        <w:t> </w:t>
      </w:r>
      <w:r w:rsidR="00A54991" w:rsidRPr="00080BAF">
        <w:rPr>
          <w:rFonts w:ascii="Tahoma" w:hAnsi="Tahoma" w:cs="Tahoma"/>
          <w:sz w:val="22"/>
          <w:szCs w:val="22"/>
        </w:rPr>
        <w:t>zeměměřictví a</w:t>
      </w:r>
      <w:r w:rsidR="006076BC">
        <w:rPr>
          <w:rFonts w:ascii="Tahoma" w:hAnsi="Tahoma" w:cs="Tahoma"/>
          <w:sz w:val="22"/>
          <w:szCs w:val="22"/>
        </w:rPr>
        <w:t> </w:t>
      </w:r>
      <w:r w:rsidR="00A54991" w:rsidRPr="00080BAF">
        <w:rPr>
          <w:rFonts w:ascii="Tahoma" w:hAnsi="Tahoma" w:cs="Tahoma"/>
          <w:sz w:val="22"/>
          <w:szCs w:val="22"/>
        </w:rPr>
        <w:t>o</w:t>
      </w:r>
      <w:r w:rsidR="006076BC">
        <w:rPr>
          <w:rFonts w:ascii="Tahoma" w:hAnsi="Tahoma" w:cs="Tahoma"/>
          <w:sz w:val="22"/>
          <w:szCs w:val="22"/>
        </w:rPr>
        <w:t> změně a </w:t>
      </w:r>
      <w:r w:rsidR="00A54991" w:rsidRPr="00080BAF">
        <w:rPr>
          <w:rFonts w:ascii="Tahoma" w:hAnsi="Tahoma" w:cs="Tahoma"/>
          <w:sz w:val="22"/>
          <w:szCs w:val="22"/>
        </w:rPr>
        <w:t>doplnění některých zákonů souvisejících s</w:t>
      </w:r>
      <w:r w:rsidR="006076BC">
        <w:rPr>
          <w:rFonts w:ascii="Tahoma" w:hAnsi="Tahoma" w:cs="Tahoma"/>
          <w:sz w:val="22"/>
          <w:szCs w:val="22"/>
        </w:rPr>
        <w:t> </w:t>
      </w:r>
      <w:r w:rsidR="00A54991" w:rsidRPr="00080BAF">
        <w:rPr>
          <w:rFonts w:ascii="Tahoma" w:hAnsi="Tahoma" w:cs="Tahoma"/>
          <w:sz w:val="22"/>
          <w:szCs w:val="22"/>
        </w:rPr>
        <w:t>jeho zavedením, ve</w:t>
      </w:r>
      <w:r w:rsidR="006076BC">
        <w:rPr>
          <w:rFonts w:ascii="Tahoma" w:hAnsi="Tahoma" w:cs="Tahoma"/>
          <w:sz w:val="22"/>
          <w:szCs w:val="22"/>
        </w:rPr>
        <w:t> </w:t>
      </w:r>
      <w:r w:rsidR="00A54991" w:rsidRPr="00080BAF">
        <w:rPr>
          <w:rFonts w:ascii="Tahoma" w:hAnsi="Tahoma" w:cs="Tahoma"/>
          <w:sz w:val="22"/>
          <w:szCs w:val="22"/>
        </w:rPr>
        <w:t>znění pozdějších předpisů),</w:t>
      </w:r>
    </w:p>
    <w:p w14:paraId="509EBE70" w14:textId="77777777" w:rsidR="00A54991" w:rsidRPr="007D5003"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vyjádření</w:t>
      </w:r>
      <w:r w:rsidR="000B2ED9" w:rsidRPr="001E6648">
        <w:rPr>
          <w:rFonts w:ascii="Tahoma" w:hAnsi="Tahoma" w:cs="Tahoma"/>
          <w:sz w:val="22"/>
          <w:szCs w:val="22"/>
        </w:rPr>
        <w:t xml:space="preserve"> </w:t>
      </w:r>
      <w:r w:rsidR="006076BC" w:rsidRPr="001E6648">
        <w:rPr>
          <w:rFonts w:ascii="Tahoma" w:hAnsi="Tahoma" w:cs="Tahoma"/>
          <w:sz w:val="22"/>
          <w:szCs w:val="22"/>
        </w:rPr>
        <w:t>při </w:t>
      </w:r>
      <w:r w:rsidRPr="001E6648">
        <w:rPr>
          <w:rFonts w:ascii="Tahoma" w:hAnsi="Tahoma" w:cs="Tahoma"/>
          <w:sz w:val="22"/>
          <w:szCs w:val="22"/>
        </w:rPr>
        <w:t>po</w:t>
      </w:r>
      <w:r w:rsidR="006076BC" w:rsidRPr="001E6648">
        <w:rPr>
          <w:rFonts w:ascii="Tahoma" w:hAnsi="Tahoma" w:cs="Tahoma"/>
          <w:sz w:val="22"/>
          <w:szCs w:val="22"/>
        </w:rPr>
        <w:t>žadavcích zhotovitele stavby na </w:t>
      </w:r>
      <w:r w:rsidRPr="001E6648">
        <w:rPr>
          <w:rFonts w:ascii="Tahoma" w:hAnsi="Tahoma" w:cs="Tahoma"/>
          <w:sz w:val="22"/>
          <w:szCs w:val="22"/>
        </w:rPr>
        <w:t xml:space="preserve">větší množství </w:t>
      </w:r>
      <w:r w:rsidRPr="007D5003">
        <w:rPr>
          <w:rFonts w:ascii="Tahoma" w:hAnsi="Tahoma" w:cs="Tahoma"/>
          <w:sz w:val="22"/>
          <w:szCs w:val="22"/>
        </w:rPr>
        <w:t xml:space="preserve">výkonů </w:t>
      </w:r>
      <w:r w:rsidR="0021741F" w:rsidRPr="007D5003">
        <w:rPr>
          <w:rFonts w:ascii="Tahoma" w:hAnsi="Tahoma" w:cs="Tahoma"/>
          <w:sz w:val="22"/>
          <w:szCs w:val="22"/>
        </w:rPr>
        <w:t xml:space="preserve">(víceprací) </w:t>
      </w:r>
      <w:r w:rsidRPr="007D5003">
        <w:rPr>
          <w:rFonts w:ascii="Tahoma" w:hAnsi="Tahoma" w:cs="Tahoma"/>
          <w:sz w:val="22"/>
          <w:szCs w:val="22"/>
        </w:rPr>
        <w:t xml:space="preserve">oproti </w:t>
      </w:r>
      <w:r w:rsidR="000B77DA">
        <w:rPr>
          <w:rFonts w:ascii="Tahoma" w:hAnsi="Tahoma" w:cs="Tahoma"/>
          <w:sz w:val="22"/>
          <w:szCs w:val="22"/>
        </w:rPr>
        <w:t>DPS</w:t>
      </w:r>
      <w:r w:rsidR="000B2ED9" w:rsidRPr="007D5003">
        <w:rPr>
          <w:rFonts w:ascii="Tahoma" w:hAnsi="Tahoma" w:cs="Tahoma"/>
          <w:sz w:val="22"/>
          <w:szCs w:val="22"/>
        </w:rPr>
        <w:t xml:space="preserve"> a</w:t>
      </w:r>
      <w:r w:rsidR="006076BC" w:rsidRPr="007D5003">
        <w:rPr>
          <w:rFonts w:ascii="Tahoma" w:hAnsi="Tahoma" w:cs="Tahoma"/>
          <w:sz w:val="22"/>
          <w:szCs w:val="22"/>
        </w:rPr>
        <w:t> </w:t>
      </w:r>
      <w:r w:rsidR="000B2ED9" w:rsidRPr="007D5003">
        <w:rPr>
          <w:rFonts w:ascii="Tahoma" w:hAnsi="Tahoma" w:cs="Tahoma"/>
          <w:sz w:val="22"/>
          <w:szCs w:val="22"/>
        </w:rPr>
        <w:t>soupisu prací</w:t>
      </w:r>
      <w:r w:rsidR="00CD45BD" w:rsidRPr="007D5003">
        <w:rPr>
          <w:rFonts w:ascii="Tahoma" w:hAnsi="Tahoma" w:cs="Tahoma"/>
          <w:sz w:val="22"/>
          <w:szCs w:val="22"/>
        </w:rPr>
        <w:t>,</w:t>
      </w:r>
    </w:p>
    <w:p w14:paraId="74FCB6FC" w14:textId="77777777" w:rsidR="00C770DB" w:rsidRDefault="00C770DB"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7D5003">
        <w:rPr>
          <w:rFonts w:ascii="Tahoma" w:hAnsi="Tahoma" w:cs="Tahoma"/>
          <w:sz w:val="22"/>
          <w:szCs w:val="22"/>
        </w:rPr>
        <w:t xml:space="preserve">kontrolu rozpočtu víceprací </w:t>
      </w:r>
      <w:r w:rsidR="0021741F" w:rsidRPr="007D5003">
        <w:rPr>
          <w:rFonts w:ascii="Tahoma" w:hAnsi="Tahoma" w:cs="Tahoma"/>
          <w:sz w:val="22"/>
          <w:szCs w:val="22"/>
        </w:rPr>
        <w:t xml:space="preserve">dle písm. </w:t>
      </w:r>
      <w:r w:rsidR="000B77DA">
        <w:rPr>
          <w:rFonts w:ascii="Tahoma" w:hAnsi="Tahoma" w:cs="Tahoma"/>
          <w:sz w:val="22"/>
          <w:szCs w:val="22"/>
        </w:rPr>
        <w:t>g</w:t>
      </w:r>
      <w:r w:rsidR="0021741F" w:rsidRPr="007D5003">
        <w:rPr>
          <w:rFonts w:ascii="Tahoma" w:hAnsi="Tahoma" w:cs="Tahoma"/>
          <w:sz w:val="22"/>
          <w:szCs w:val="22"/>
        </w:rPr>
        <w:t>) tohoto odstavce</w:t>
      </w:r>
      <w:r w:rsidR="0069091B">
        <w:rPr>
          <w:rFonts w:ascii="Tahoma" w:hAnsi="Tahoma" w:cs="Tahoma"/>
          <w:sz w:val="22"/>
          <w:szCs w:val="22"/>
        </w:rPr>
        <w:t xml:space="preserve"> smlouvy</w:t>
      </w:r>
      <w:r w:rsidR="0021741F" w:rsidRPr="007D5003">
        <w:rPr>
          <w:rFonts w:ascii="Tahoma" w:hAnsi="Tahoma" w:cs="Tahoma"/>
          <w:sz w:val="22"/>
          <w:szCs w:val="22"/>
        </w:rPr>
        <w:t xml:space="preserve"> </w:t>
      </w:r>
      <w:r w:rsidRPr="007D5003">
        <w:rPr>
          <w:rFonts w:ascii="Tahoma" w:hAnsi="Tahoma" w:cs="Tahoma"/>
          <w:sz w:val="22"/>
          <w:szCs w:val="22"/>
        </w:rPr>
        <w:t>předloženého zhotovitelem</w:t>
      </w:r>
      <w:r w:rsidR="00224933" w:rsidRPr="007D5003">
        <w:rPr>
          <w:rFonts w:ascii="Tahoma" w:hAnsi="Tahoma" w:cs="Tahoma"/>
          <w:sz w:val="22"/>
          <w:szCs w:val="22"/>
        </w:rPr>
        <w:t>,</w:t>
      </w:r>
    </w:p>
    <w:p w14:paraId="1E04DBC2" w14:textId="77777777" w:rsidR="000B77DA" w:rsidRPr="000B77DA" w:rsidRDefault="000B77DA"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A10333">
        <w:rPr>
          <w:rFonts w:ascii="Tahoma" w:hAnsi="Tahoma" w:cs="Tahoma"/>
          <w:sz w:val="22"/>
          <w:szCs w:val="22"/>
        </w:rPr>
        <w:t>vyjádření ke změnovým listům zpracovaný</w:t>
      </w:r>
      <w:r w:rsidR="00F84111">
        <w:rPr>
          <w:rFonts w:ascii="Tahoma" w:hAnsi="Tahoma" w:cs="Tahoma"/>
          <w:sz w:val="22"/>
          <w:szCs w:val="22"/>
        </w:rPr>
        <w:t>ch</w:t>
      </w:r>
      <w:r w:rsidRPr="00A10333">
        <w:rPr>
          <w:rFonts w:ascii="Tahoma" w:hAnsi="Tahoma" w:cs="Tahoma"/>
          <w:sz w:val="22"/>
          <w:szCs w:val="22"/>
        </w:rPr>
        <w:t xml:space="preserve"> zhotovitelem stavby</w:t>
      </w:r>
      <w:r>
        <w:rPr>
          <w:rFonts w:ascii="Tahoma" w:hAnsi="Tahoma" w:cs="Tahoma"/>
          <w:sz w:val="22"/>
          <w:szCs w:val="22"/>
        </w:rPr>
        <w:t>, a to ke všem změnám stavby předloženým zhotovitelem stavby během realizace stavby</w:t>
      </w:r>
      <w:r w:rsidRPr="00A10333">
        <w:rPr>
          <w:rFonts w:ascii="Tahoma" w:hAnsi="Tahoma" w:cs="Tahoma"/>
          <w:sz w:val="22"/>
          <w:szCs w:val="22"/>
        </w:rPr>
        <w:t>,</w:t>
      </w:r>
    </w:p>
    <w:p w14:paraId="3B6F5ED8" w14:textId="77777777" w:rsidR="00A54991" w:rsidRPr="001E6648"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sledování postupu výstavby z technického hlediska po celou dobu výstavby,</w:t>
      </w:r>
    </w:p>
    <w:p w14:paraId="3A96553E" w14:textId="77777777" w:rsidR="00A54991" w:rsidRPr="001E6648"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w:t>
      </w:r>
      <w:r w:rsidR="006076BC" w:rsidRPr="001E6648">
        <w:rPr>
          <w:rFonts w:ascii="Tahoma" w:hAnsi="Tahoma" w:cs="Tahoma"/>
          <w:sz w:val="22"/>
          <w:szCs w:val="22"/>
        </w:rPr>
        <w:t>st na kontrolních dnech stavby,</w:t>
      </w:r>
    </w:p>
    <w:p w14:paraId="3450FE05" w14:textId="77777777" w:rsidR="00A54991" w:rsidRPr="001E6648"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a převzetí stavby nebo její části, včetně případného komplexního vyzkoušení,</w:t>
      </w:r>
    </w:p>
    <w:p w14:paraId="222DDF22" w14:textId="77777777" w:rsidR="00A54991" w:rsidRPr="001E6648"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staveniště zhotovitelem stavby,</w:t>
      </w:r>
    </w:p>
    <w:p w14:paraId="54D5E29C" w14:textId="77777777" w:rsidR="000B2ED9" w:rsidRPr="00812872" w:rsidRDefault="000B2ED9"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812872">
        <w:rPr>
          <w:rFonts w:ascii="Tahoma" w:hAnsi="Tahoma" w:cs="Tahoma"/>
          <w:sz w:val="22"/>
          <w:szCs w:val="22"/>
        </w:rPr>
        <w:t xml:space="preserve">účast na </w:t>
      </w:r>
      <w:r w:rsidR="00CD45BD" w:rsidRPr="00812872">
        <w:rPr>
          <w:rFonts w:ascii="Tahoma" w:hAnsi="Tahoma" w:cs="Tahoma"/>
          <w:sz w:val="22"/>
          <w:szCs w:val="22"/>
        </w:rPr>
        <w:t xml:space="preserve">jednáních </w:t>
      </w:r>
      <w:r w:rsidRPr="00812872">
        <w:rPr>
          <w:rFonts w:ascii="Tahoma" w:hAnsi="Tahoma" w:cs="Tahoma"/>
          <w:sz w:val="22"/>
          <w:szCs w:val="22"/>
        </w:rPr>
        <w:t>technicko-</w:t>
      </w:r>
      <w:r w:rsidR="006076BC" w:rsidRPr="00812872">
        <w:rPr>
          <w:rFonts w:ascii="Tahoma" w:hAnsi="Tahoma" w:cs="Tahoma"/>
          <w:sz w:val="22"/>
          <w:szCs w:val="22"/>
        </w:rPr>
        <w:noBreakHyphen/>
      </w:r>
      <w:r w:rsidRPr="00812872">
        <w:rPr>
          <w:rFonts w:ascii="Tahoma" w:hAnsi="Tahoma" w:cs="Tahoma"/>
          <w:sz w:val="22"/>
          <w:szCs w:val="22"/>
        </w:rPr>
        <w:t>dokumentační komis</w:t>
      </w:r>
      <w:r w:rsidR="00CD45BD" w:rsidRPr="00812872">
        <w:rPr>
          <w:rFonts w:ascii="Tahoma" w:hAnsi="Tahoma" w:cs="Tahoma"/>
          <w:sz w:val="22"/>
          <w:szCs w:val="22"/>
        </w:rPr>
        <w:t>e</w:t>
      </w:r>
      <w:r w:rsidRPr="00812872">
        <w:rPr>
          <w:rFonts w:ascii="Tahoma" w:hAnsi="Tahoma" w:cs="Tahoma"/>
          <w:sz w:val="22"/>
          <w:szCs w:val="22"/>
        </w:rPr>
        <w:t xml:space="preserve"> svolávaných příkazcem,</w:t>
      </w:r>
    </w:p>
    <w:p w14:paraId="2C634A8C" w14:textId="77777777" w:rsidR="00A54991" w:rsidRPr="00080BAF" w:rsidRDefault="00A54991" w:rsidP="00525C98">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kontrolních prohlídkách stavby prováděných stavebním úřadem.</w:t>
      </w:r>
    </w:p>
    <w:p w14:paraId="575E9B45" w14:textId="074C7504"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Doba a místo plnění</w:t>
      </w:r>
    </w:p>
    <w:p w14:paraId="63778F30" w14:textId="77777777" w:rsidR="000D40A7" w:rsidRPr="006203C3" w:rsidRDefault="000D40A7" w:rsidP="00525C98">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b/>
          <w:bCs/>
          <w:sz w:val="22"/>
          <w:szCs w:val="22"/>
        </w:rPr>
        <w:t>Výkon inženýrské činnosti:</w:t>
      </w:r>
    </w:p>
    <w:p w14:paraId="1C6D41A8" w14:textId="429919CD" w:rsidR="3040F2EA" w:rsidRDefault="50498C6D" w:rsidP="3040F2EA">
      <w:pPr>
        <w:pStyle w:val="OdstavecSmlouvy"/>
        <w:tabs>
          <w:tab w:val="clear" w:pos="426"/>
          <w:tab w:val="clear" w:pos="1701"/>
        </w:tabs>
        <w:spacing w:before="120" w:after="0"/>
        <w:ind w:left="357"/>
        <w:rPr>
          <w:rFonts w:ascii="Tahoma" w:hAnsi="Tahoma" w:cs="Tahoma"/>
          <w:sz w:val="22"/>
          <w:szCs w:val="22"/>
        </w:rPr>
      </w:pPr>
      <w:r w:rsidRPr="50498C6D">
        <w:rPr>
          <w:rFonts w:ascii="Tahoma" w:hAnsi="Tahoma" w:cs="Tahoma"/>
          <w:sz w:val="22"/>
          <w:szCs w:val="22"/>
        </w:rPr>
        <w:t>Příkazník je povinen podat žádosti o vydání níže uvedených rozhodnutí v těchto termínech:</w:t>
      </w:r>
    </w:p>
    <w:p w14:paraId="7E4AA3B9" w14:textId="5DF63455" w:rsidR="00A54991" w:rsidRPr="00080BAF" w:rsidRDefault="3F68B568" w:rsidP="00525C98">
      <w:pPr>
        <w:numPr>
          <w:ilvl w:val="0"/>
          <w:numId w:val="15"/>
        </w:numPr>
        <w:tabs>
          <w:tab w:val="clear" w:pos="2577"/>
          <w:tab w:val="num" w:pos="714"/>
        </w:tabs>
        <w:spacing w:before="120"/>
        <w:ind w:left="714" w:hanging="357"/>
        <w:jc w:val="both"/>
        <w:rPr>
          <w:rFonts w:ascii="Tahoma" w:hAnsi="Tahoma" w:cs="Tahoma"/>
          <w:sz w:val="22"/>
          <w:szCs w:val="22"/>
        </w:rPr>
      </w:pPr>
      <w:r w:rsidRPr="3F68B568">
        <w:rPr>
          <w:rFonts w:ascii="Tahoma" w:hAnsi="Tahoma" w:cs="Tahoma"/>
          <w:b/>
          <w:bCs/>
          <w:sz w:val="22"/>
          <w:szCs w:val="22"/>
        </w:rPr>
        <w:t>žádost o vydání povolení odstranění stavby do 7 dnů</w:t>
      </w:r>
      <w:r w:rsidRPr="3F68B568">
        <w:rPr>
          <w:rFonts w:ascii="Tahoma" w:hAnsi="Tahoma" w:cs="Tahoma"/>
          <w:i/>
          <w:iCs/>
          <w:sz w:val="22"/>
          <w:szCs w:val="22"/>
        </w:rPr>
        <w:t xml:space="preserve"> </w:t>
      </w:r>
      <w:r w:rsidRPr="3F68B568">
        <w:rPr>
          <w:rFonts w:ascii="Tahoma" w:hAnsi="Tahoma" w:cs="Tahoma"/>
          <w:b/>
          <w:bCs/>
          <w:sz w:val="22"/>
          <w:szCs w:val="22"/>
        </w:rPr>
        <w:t>od převzetí 1. části díla</w:t>
      </w:r>
      <w:r w:rsidRPr="3F68B568">
        <w:rPr>
          <w:rFonts w:ascii="Tahoma" w:hAnsi="Tahoma" w:cs="Tahoma"/>
          <w:sz w:val="22"/>
          <w:szCs w:val="22"/>
        </w:rPr>
        <w:t>,</w:t>
      </w:r>
      <w:bookmarkStart w:id="15" w:name="_Hlk42250670"/>
      <w:bookmarkEnd w:id="15"/>
    </w:p>
    <w:p w14:paraId="1077E493" w14:textId="55EBF17E" w:rsidR="00A54991" w:rsidRDefault="50498C6D" w:rsidP="00525C98">
      <w:pPr>
        <w:numPr>
          <w:ilvl w:val="0"/>
          <w:numId w:val="15"/>
        </w:numPr>
        <w:tabs>
          <w:tab w:val="clear" w:pos="2577"/>
          <w:tab w:val="num" w:pos="720"/>
        </w:tabs>
        <w:spacing w:before="120"/>
        <w:ind w:left="714" w:hanging="357"/>
        <w:jc w:val="both"/>
        <w:rPr>
          <w:rFonts w:ascii="Tahoma" w:hAnsi="Tahoma" w:cs="Tahoma"/>
          <w:sz w:val="22"/>
          <w:szCs w:val="22"/>
        </w:rPr>
      </w:pPr>
      <w:r w:rsidRPr="50498C6D">
        <w:rPr>
          <w:rFonts w:ascii="Tahoma" w:hAnsi="Tahoma" w:cs="Tahoma"/>
          <w:b/>
          <w:bCs/>
          <w:sz w:val="22"/>
          <w:szCs w:val="22"/>
        </w:rPr>
        <w:t>žádost o vydání společného povolení do 7 dnů od převzetí 2. části díla</w:t>
      </w:r>
      <w:r w:rsidRPr="50498C6D">
        <w:rPr>
          <w:rFonts w:ascii="Tahoma" w:hAnsi="Tahoma" w:cs="Tahoma"/>
          <w:sz w:val="22"/>
          <w:szCs w:val="22"/>
        </w:rPr>
        <w:t>.</w:t>
      </w:r>
    </w:p>
    <w:p w14:paraId="62889253" w14:textId="228BF5ED" w:rsidR="00A07458" w:rsidRDefault="50498C6D" w:rsidP="00A26A58">
      <w:pPr>
        <w:pStyle w:val="OdstavecSmlouvy"/>
        <w:keepLines w:val="0"/>
        <w:tabs>
          <w:tab w:val="clear" w:pos="426"/>
          <w:tab w:val="clear" w:pos="1701"/>
        </w:tabs>
        <w:spacing w:before="120" w:after="0"/>
        <w:ind w:left="357"/>
        <w:rPr>
          <w:rFonts w:ascii="Tahoma" w:hAnsi="Tahoma" w:cs="Tahoma"/>
          <w:sz w:val="22"/>
          <w:szCs w:val="22"/>
        </w:rPr>
      </w:pPr>
      <w:r w:rsidRPr="50498C6D">
        <w:rPr>
          <w:rFonts w:ascii="Tahoma" w:hAnsi="Tahoma" w:cs="Tahoma"/>
          <w:sz w:val="22"/>
          <w:szCs w:val="22"/>
        </w:rPr>
        <w:t>Bezodkladně po podání příslušné žádosti je příkazník povinen předat příkazci její kopii (</w:t>
      </w:r>
      <w:proofErr w:type="spellStart"/>
      <w:r w:rsidRPr="50498C6D">
        <w:rPr>
          <w:rFonts w:ascii="Tahoma" w:hAnsi="Tahoma" w:cs="Tahoma"/>
          <w:sz w:val="22"/>
          <w:szCs w:val="22"/>
        </w:rPr>
        <w:t>sken</w:t>
      </w:r>
      <w:proofErr w:type="spellEnd"/>
      <w:r w:rsidRPr="50498C6D">
        <w:rPr>
          <w:rFonts w:ascii="Tahoma" w:hAnsi="Tahoma" w:cs="Tahoma"/>
          <w:sz w:val="22"/>
          <w:szCs w:val="22"/>
        </w:rPr>
        <w:t>), a to včetně potvrzení o jejím podání.</w:t>
      </w:r>
    </w:p>
    <w:p w14:paraId="2C625976" w14:textId="77777777" w:rsidR="00A07458" w:rsidRDefault="0065761E"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 xml:space="preserve">o vydání příslušných rozhodnutí a povolení </w:t>
      </w:r>
      <w:r w:rsidR="0014718E">
        <w:rPr>
          <w:rFonts w:ascii="Tahoma" w:hAnsi="Tahoma" w:cs="Tahoma"/>
          <w:sz w:val="22"/>
          <w:szCs w:val="22"/>
        </w:rPr>
        <w:t>stavebním</w:t>
      </w:r>
      <w:r w:rsidR="00A07458">
        <w:rPr>
          <w:rFonts w:ascii="Tahoma" w:hAnsi="Tahoma" w:cs="Tahoma"/>
          <w:sz w:val="22"/>
          <w:szCs w:val="22"/>
        </w:rPr>
        <w:t xml:space="preserve">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540EDF81" w14:textId="77777777" w:rsidR="00BC1475" w:rsidRPr="00494589" w:rsidRDefault="00494589" w:rsidP="00BC1475">
      <w:pPr>
        <w:pStyle w:val="OdstavecSmlouvy"/>
        <w:keepLines w:val="0"/>
        <w:tabs>
          <w:tab w:val="clear" w:pos="426"/>
          <w:tab w:val="clear" w:pos="1701"/>
        </w:tabs>
        <w:spacing w:before="120" w:after="0"/>
        <w:ind w:left="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59A13752" w14:textId="77777777" w:rsidR="00A54991" w:rsidRPr="00080BAF" w:rsidRDefault="00336A49"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 xml:space="preserve">Místem předání </w:t>
      </w:r>
      <w:r w:rsidR="00CE4932">
        <w:rPr>
          <w:rFonts w:ascii="Tahoma" w:hAnsi="Tahoma" w:cs="Tahoma"/>
          <w:sz w:val="22"/>
          <w:szCs w:val="22"/>
        </w:rPr>
        <w:t>výše uvedených dokumentů</w:t>
      </w:r>
      <w:r w:rsidR="00A54991" w:rsidRPr="00080BAF">
        <w:rPr>
          <w:rFonts w:ascii="Tahoma" w:hAnsi="Tahoma" w:cs="Tahoma"/>
          <w:sz w:val="22"/>
          <w:szCs w:val="22"/>
        </w:rPr>
        <w:t xml:space="preserve"> je </w:t>
      </w:r>
      <w:r w:rsidR="0014718E">
        <w:rPr>
          <w:rFonts w:ascii="Tahoma" w:hAnsi="Tahoma" w:cs="Tahoma"/>
          <w:sz w:val="22"/>
          <w:szCs w:val="22"/>
        </w:rPr>
        <w:t>sídlo objednatele</w:t>
      </w:r>
      <w:r w:rsidR="00A54991" w:rsidRPr="00080BAF">
        <w:rPr>
          <w:rFonts w:ascii="Tahoma" w:hAnsi="Tahoma" w:cs="Tahoma"/>
          <w:sz w:val="22"/>
          <w:szCs w:val="22"/>
        </w:rPr>
        <w:t>.</w:t>
      </w:r>
    </w:p>
    <w:p w14:paraId="18D42E5E" w14:textId="77777777" w:rsidR="00033401" w:rsidRPr="00080BAF" w:rsidRDefault="00033401" w:rsidP="00525C98">
      <w:pPr>
        <w:pStyle w:val="OdstavecSmlouvy"/>
        <w:keepLines w:val="0"/>
        <w:numPr>
          <w:ilvl w:val="0"/>
          <w:numId w:val="24"/>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1F037D01" w14:textId="5E90EDD5" w:rsidR="00033401" w:rsidRPr="00080BAF" w:rsidRDefault="00033401" w:rsidP="00A26A58">
      <w:pPr>
        <w:pStyle w:val="OdstavecSmlouvy"/>
        <w:keepLines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63DF5352" w14:textId="77777777" w:rsidR="00A54991" w:rsidRPr="00080BAF" w:rsidRDefault="00A54991" w:rsidP="00525C98">
      <w:pPr>
        <w:pStyle w:val="OdstavecSmlouvy"/>
        <w:keepLines w:val="0"/>
        <w:numPr>
          <w:ilvl w:val="0"/>
          <w:numId w:val="24"/>
        </w:numPr>
        <w:tabs>
          <w:tab w:val="clear" w:pos="360"/>
          <w:tab w:val="clear" w:pos="426"/>
          <w:tab w:val="clear" w:pos="1701"/>
        </w:tabs>
        <w:spacing w:before="120" w:after="0"/>
        <w:ind w:left="357" w:hanging="357"/>
        <w:rPr>
          <w:rFonts w:ascii="Tahoma" w:hAnsi="Tahoma" w:cs="Tahoma"/>
          <w:b/>
          <w:bCs/>
          <w:sz w:val="22"/>
          <w:szCs w:val="22"/>
        </w:rPr>
      </w:pPr>
      <w:r w:rsidRPr="00080BAF">
        <w:rPr>
          <w:rFonts w:ascii="Tahoma" w:hAnsi="Tahoma" w:cs="Tahoma"/>
          <w:b/>
          <w:bCs/>
          <w:sz w:val="22"/>
          <w:szCs w:val="22"/>
        </w:rPr>
        <w:t>Výkon autorského dozoru:</w:t>
      </w:r>
    </w:p>
    <w:p w14:paraId="098C6754" w14:textId="7900F19F" w:rsidR="00A54991" w:rsidRPr="00080BAF" w:rsidRDefault="00336A49" w:rsidP="00A26A58">
      <w:pPr>
        <w:pStyle w:val="OdstavecSmlouvy"/>
        <w:keepLines w:val="0"/>
        <w:tabs>
          <w:tab w:val="clear" w:pos="426"/>
          <w:tab w:val="clear" w:pos="1701"/>
        </w:tabs>
        <w:spacing w:before="120" w:after="0"/>
        <w:ind w:left="357"/>
        <w:rPr>
          <w:rFonts w:ascii="Tahoma" w:hAnsi="Tahoma" w:cs="Tahoma"/>
          <w:sz w:val="22"/>
          <w:szCs w:val="22"/>
        </w:rPr>
      </w:pPr>
      <w:r>
        <w:rPr>
          <w:rFonts w:ascii="Tahoma" w:hAnsi="Tahoma" w:cs="Tahoma"/>
          <w:sz w:val="22"/>
          <w:szCs w:val="22"/>
        </w:rPr>
        <w:t>Autorský dozor dle čl. X</w:t>
      </w:r>
      <w:r w:rsidR="00A54991" w:rsidRPr="00080BAF">
        <w:rPr>
          <w:rFonts w:ascii="Tahoma" w:hAnsi="Tahoma" w:cs="Tahoma"/>
          <w:sz w:val="22"/>
          <w:szCs w:val="22"/>
        </w:rPr>
        <w:t xml:space="preserve"> odst. </w:t>
      </w:r>
      <w:r w:rsidR="00ED604E" w:rsidRPr="00080BAF">
        <w:rPr>
          <w:rFonts w:ascii="Tahoma" w:hAnsi="Tahoma" w:cs="Tahoma"/>
          <w:sz w:val="22"/>
          <w:szCs w:val="22"/>
        </w:rPr>
        <w:t xml:space="preserve">4 </w:t>
      </w:r>
      <w:r>
        <w:rPr>
          <w:rFonts w:ascii="Tahoma" w:hAnsi="Tahoma" w:cs="Tahoma"/>
          <w:sz w:val="22"/>
          <w:szCs w:val="22"/>
        </w:rPr>
        <w:t xml:space="preserve">této smlouvy </w:t>
      </w:r>
      <w:r w:rsidR="00A54991" w:rsidRPr="00080BAF">
        <w:rPr>
          <w:rFonts w:ascii="Tahoma" w:hAnsi="Tahoma" w:cs="Tahoma"/>
          <w:sz w:val="22"/>
          <w:szCs w:val="22"/>
        </w:rPr>
        <w:t>bude prováděn po</w:t>
      </w:r>
      <w:r>
        <w:rPr>
          <w:rFonts w:ascii="Tahoma" w:hAnsi="Tahoma" w:cs="Tahoma"/>
          <w:sz w:val="22"/>
          <w:szCs w:val="22"/>
        </w:rPr>
        <w:t> </w:t>
      </w:r>
      <w:r w:rsidR="00A54991" w:rsidRPr="00080BAF">
        <w:rPr>
          <w:rFonts w:ascii="Tahoma" w:hAnsi="Tahoma" w:cs="Tahoma"/>
          <w:sz w:val="22"/>
          <w:szCs w:val="22"/>
        </w:rPr>
        <w:t>celou dobu realizace stavby. Bude zahájen po</w:t>
      </w:r>
      <w:r>
        <w:rPr>
          <w:rFonts w:ascii="Tahoma" w:hAnsi="Tahoma" w:cs="Tahoma"/>
          <w:sz w:val="22"/>
          <w:szCs w:val="22"/>
        </w:rPr>
        <w:t> započetí realizace stavby na </w:t>
      </w:r>
      <w:r w:rsidR="00A54991" w:rsidRPr="00080BAF">
        <w:rPr>
          <w:rFonts w:ascii="Tahoma" w:hAnsi="Tahoma" w:cs="Tahoma"/>
          <w:sz w:val="22"/>
          <w:szCs w:val="22"/>
        </w:rPr>
        <w:t xml:space="preserve">písemnou výzvu </w:t>
      </w:r>
      <w:r w:rsidR="00656C88" w:rsidRPr="00080BAF">
        <w:rPr>
          <w:rFonts w:ascii="Tahoma" w:hAnsi="Tahoma" w:cs="Tahoma"/>
          <w:sz w:val="22"/>
          <w:szCs w:val="22"/>
        </w:rPr>
        <w:t>p</w:t>
      </w:r>
      <w:r w:rsidR="001349ED" w:rsidRPr="00080BAF">
        <w:rPr>
          <w:rFonts w:ascii="Tahoma" w:hAnsi="Tahoma" w:cs="Tahoma"/>
          <w:sz w:val="22"/>
          <w:szCs w:val="22"/>
        </w:rPr>
        <w:t>říkazce</w:t>
      </w:r>
      <w:r w:rsidR="00ED604E" w:rsidRPr="00080BAF">
        <w:rPr>
          <w:rFonts w:ascii="Tahoma" w:hAnsi="Tahoma" w:cs="Tahoma"/>
          <w:sz w:val="22"/>
          <w:szCs w:val="22"/>
        </w:rPr>
        <w:t xml:space="preserve"> </w:t>
      </w:r>
      <w:r w:rsidR="00A54991" w:rsidRPr="00080BAF">
        <w:rPr>
          <w:rFonts w:ascii="Tahoma" w:hAnsi="Tahoma" w:cs="Tahoma"/>
          <w:sz w:val="22"/>
          <w:szCs w:val="22"/>
        </w:rPr>
        <w:t xml:space="preserve">a ukončen </w:t>
      </w:r>
      <w:r w:rsidR="00A54991" w:rsidRPr="00080BAF">
        <w:rPr>
          <w:rFonts w:ascii="Tahoma" w:hAnsi="Tahoma" w:cs="Tahoma"/>
          <w:sz w:val="22"/>
          <w:szCs w:val="22"/>
        </w:rPr>
        <w:lastRenderedPageBreak/>
        <w:t>v okam</w:t>
      </w:r>
      <w:r>
        <w:rPr>
          <w:rFonts w:ascii="Tahoma" w:hAnsi="Tahoma" w:cs="Tahoma"/>
          <w:sz w:val="22"/>
          <w:szCs w:val="22"/>
        </w:rPr>
        <w:t>žiku, kdy bude v </w:t>
      </w:r>
      <w:r w:rsidR="00A54991" w:rsidRPr="00080BAF">
        <w:rPr>
          <w:rFonts w:ascii="Tahoma" w:hAnsi="Tahoma" w:cs="Tahoma"/>
          <w:sz w:val="22"/>
          <w:szCs w:val="22"/>
        </w:rPr>
        <w:t>souladu se</w:t>
      </w:r>
      <w:r>
        <w:rPr>
          <w:rFonts w:ascii="Tahoma" w:hAnsi="Tahoma" w:cs="Tahoma"/>
          <w:sz w:val="22"/>
          <w:szCs w:val="22"/>
        </w:rPr>
        <w:t> </w:t>
      </w:r>
      <w:r w:rsidR="00A54991" w:rsidRPr="00080BAF">
        <w:rPr>
          <w:rFonts w:ascii="Tahoma" w:hAnsi="Tahoma" w:cs="Tahoma"/>
          <w:sz w:val="22"/>
          <w:szCs w:val="22"/>
        </w:rPr>
        <w:t>stavebním zákonem možné započít s trvalým užíváním stavby.</w:t>
      </w:r>
    </w:p>
    <w:p w14:paraId="6A64C2A0" w14:textId="3341675A" w:rsidR="00A54991" w:rsidRPr="00080BAF" w:rsidRDefault="06926B75" w:rsidP="00F8502F">
      <w:pPr>
        <w:pStyle w:val="slolnkuSmlouvy"/>
        <w:widowControl w:val="0"/>
        <w:spacing w:before="360"/>
        <w:rPr>
          <w:rFonts w:ascii="Tahoma" w:hAnsi="Tahoma" w:cs="Tahoma"/>
          <w:sz w:val="22"/>
          <w:szCs w:val="22"/>
        </w:rPr>
      </w:pPr>
      <w:r w:rsidRPr="06926B75">
        <w:rPr>
          <w:rFonts w:ascii="Tahoma" w:hAnsi="Tahoma" w:cs="Tahoma"/>
          <w:sz w:val="22"/>
          <w:szCs w:val="22"/>
        </w:rPr>
        <w:t>XII.</w:t>
      </w:r>
      <w:r w:rsidR="00A54991">
        <w:br/>
      </w:r>
      <w:r w:rsidRPr="06926B75">
        <w:rPr>
          <w:rFonts w:ascii="Tahoma" w:hAnsi="Tahoma" w:cs="Tahoma"/>
          <w:sz w:val="22"/>
          <w:szCs w:val="22"/>
        </w:rPr>
        <w:t>Odměna a platební podmínky</w:t>
      </w:r>
    </w:p>
    <w:p w14:paraId="4A9B3A64" w14:textId="3D0B7568" w:rsidR="00024AE2" w:rsidRPr="00161754" w:rsidRDefault="06926B75" w:rsidP="00525C98">
      <w:pPr>
        <w:pStyle w:val="OdstavecSmlouvy"/>
        <w:keepNext/>
        <w:numPr>
          <w:ilvl w:val="0"/>
          <w:numId w:val="33"/>
        </w:numPr>
        <w:tabs>
          <w:tab w:val="clear" w:pos="426"/>
          <w:tab w:val="clear" w:pos="1701"/>
        </w:tabs>
        <w:spacing w:before="120" w:after="0"/>
        <w:rPr>
          <w:rFonts w:ascii="Tahoma" w:hAnsi="Tahoma" w:cs="Tahoma"/>
          <w:sz w:val="22"/>
          <w:szCs w:val="22"/>
        </w:rPr>
      </w:pPr>
      <w:r w:rsidRPr="06926B75">
        <w:rPr>
          <w:rFonts w:ascii="Tahoma" w:hAnsi="Tahoma" w:cs="Tahoma"/>
          <w:sz w:val="22"/>
          <w:szCs w:val="22"/>
        </w:rPr>
        <w:t xml:space="preserve">Smluvní strany se dohodly, že příkazník bude vykonávat činnosti dle části C smlouvy bezúplatně, vyjma výkonu autorského dozoru, který bude proveden za odměnu. </w:t>
      </w:r>
    </w:p>
    <w:p w14:paraId="7BDEB254" w14:textId="28898827" w:rsidR="00F05BF2" w:rsidRDefault="06926B75" w:rsidP="00525C98">
      <w:pPr>
        <w:pStyle w:val="OdstavecSmlouvy"/>
        <w:keepNext/>
        <w:numPr>
          <w:ilvl w:val="0"/>
          <w:numId w:val="11"/>
        </w:numPr>
        <w:tabs>
          <w:tab w:val="clear" w:pos="426"/>
          <w:tab w:val="clear" w:pos="1701"/>
        </w:tabs>
        <w:spacing w:before="120" w:after="0"/>
        <w:rPr>
          <w:rFonts w:ascii="Tahoma" w:hAnsi="Tahoma" w:cs="Tahoma"/>
          <w:sz w:val="22"/>
          <w:szCs w:val="22"/>
        </w:rPr>
      </w:pPr>
      <w:r w:rsidRPr="06926B75">
        <w:rPr>
          <w:rFonts w:ascii="Tahoma" w:hAnsi="Tahoma" w:cs="Tahoma"/>
          <w:sz w:val="22"/>
          <w:szCs w:val="22"/>
        </w:rPr>
        <w:t>Příkazník výslovně prohlašuje, že nebude po příkazci požadovat jakoukoliv odměnu za náklady, které nutně nebo účelně vynaložil při plnění jeho závazků vyplývajících z této smlouvy vztahujících se k výkonu inženýrské činnosti nebo výkonu funkce koordinátora BOZP, vyjma správních poplatků. Tyto poplatky příkazník přeúčtuje příkazci na základě dokladu o zaplacení příslušného poplatku.</w:t>
      </w:r>
    </w:p>
    <w:p w14:paraId="401BF2F5" w14:textId="65EE9A96" w:rsidR="00024AE2" w:rsidRDefault="06926B75" w:rsidP="000F5589">
      <w:pPr>
        <w:pStyle w:val="OdstavecSmlouvy"/>
        <w:keepNext/>
        <w:tabs>
          <w:tab w:val="clear" w:pos="426"/>
          <w:tab w:val="clear" w:pos="1701"/>
        </w:tabs>
        <w:spacing w:before="120" w:after="0"/>
        <w:ind w:left="357"/>
        <w:rPr>
          <w:rFonts w:ascii="Tahoma" w:hAnsi="Tahoma" w:cs="Tahoma"/>
          <w:sz w:val="22"/>
          <w:szCs w:val="22"/>
        </w:rPr>
      </w:pPr>
      <w:bookmarkStart w:id="16" w:name="_Hlk64465556"/>
      <w:r w:rsidRPr="06926B75">
        <w:rPr>
          <w:rFonts w:ascii="Tahoma" w:hAnsi="Tahoma" w:cs="Tahoma"/>
          <w:sz w:val="22"/>
          <w:szCs w:val="22"/>
        </w:rPr>
        <w:t>To platí rovněž v případě nutnosti vynaložení dodatečných nákladů spojených s činnostmi,</w:t>
      </w:r>
      <w:r w:rsidR="000F5589">
        <w:rPr>
          <w:rFonts w:ascii="Tahoma" w:hAnsi="Tahoma" w:cs="Tahoma"/>
          <w:sz w:val="22"/>
          <w:szCs w:val="22"/>
        </w:rPr>
        <w:t xml:space="preserve"> </w:t>
      </w:r>
      <w:r w:rsidRPr="06926B75">
        <w:rPr>
          <w:rFonts w:ascii="Tahoma" w:hAnsi="Tahoma" w:cs="Tahoma"/>
          <w:sz w:val="22"/>
          <w:szCs w:val="22"/>
        </w:rPr>
        <w:t>které nebyly výslovně v této smlouvě sjednány, ale v průběhu plnění vznikne potřeba jejich provedení za účelem řádného splnění předmětu této smlouvy.</w:t>
      </w:r>
    </w:p>
    <w:bookmarkEnd w:id="16"/>
    <w:p w14:paraId="763618B5" w14:textId="4FEDC8D2" w:rsidR="00024AE2" w:rsidRPr="00024AE2" w:rsidRDefault="06926B75" w:rsidP="000F5589">
      <w:pPr>
        <w:pStyle w:val="OdstavecSmlouvy"/>
        <w:keepNext/>
        <w:tabs>
          <w:tab w:val="clear" w:pos="426"/>
          <w:tab w:val="clear" w:pos="1701"/>
        </w:tabs>
        <w:spacing w:before="120" w:after="0"/>
        <w:ind w:left="357"/>
        <w:rPr>
          <w:rFonts w:ascii="Tahoma" w:hAnsi="Tahoma" w:cs="Tahoma"/>
          <w:sz w:val="22"/>
          <w:szCs w:val="22"/>
        </w:rPr>
      </w:pPr>
      <w:r w:rsidRPr="06926B75">
        <w:rPr>
          <w:rFonts w:ascii="Tahoma" w:hAnsi="Tahoma" w:cs="Tahoma"/>
          <w:sz w:val="22"/>
          <w:szCs w:val="22"/>
        </w:rPr>
        <w:t>Pro odstranění všech případných pochybností příkazník dále výslovně prohlašuje, že se nejedná</w:t>
      </w:r>
      <w:r w:rsidR="000F5589">
        <w:rPr>
          <w:rFonts w:ascii="Tahoma" w:hAnsi="Tahoma" w:cs="Tahoma"/>
          <w:sz w:val="22"/>
          <w:szCs w:val="22"/>
        </w:rPr>
        <w:t xml:space="preserve"> </w:t>
      </w:r>
      <w:r w:rsidRPr="06926B75">
        <w:rPr>
          <w:rFonts w:ascii="Tahoma" w:hAnsi="Tahoma" w:cs="Tahoma"/>
          <w:sz w:val="22"/>
          <w:szCs w:val="22"/>
        </w:rPr>
        <w:t>o bezdůvodné obohacení na straně příkazce.</w:t>
      </w:r>
    </w:p>
    <w:p w14:paraId="1E559B47" w14:textId="1397B8D7" w:rsidR="17BC146D" w:rsidRPr="00C71E60" w:rsidRDefault="06926B75" w:rsidP="00525C98">
      <w:pPr>
        <w:pStyle w:val="OdstavecSmlouvy"/>
        <w:numPr>
          <w:ilvl w:val="0"/>
          <w:numId w:val="11"/>
        </w:numPr>
        <w:tabs>
          <w:tab w:val="clear" w:pos="426"/>
          <w:tab w:val="clear" w:pos="1701"/>
        </w:tabs>
        <w:spacing w:before="120" w:after="0"/>
        <w:rPr>
          <w:rFonts w:ascii="Tahoma" w:eastAsia="Tahoma" w:hAnsi="Tahoma" w:cs="Tahoma"/>
          <w:sz w:val="22"/>
          <w:szCs w:val="22"/>
        </w:rPr>
      </w:pPr>
      <w:r w:rsidRPr="00C71E60">
        <w:rPr>
          <w:rFonts w:ascii="Tahoma" w:hAnsi="Tahoma" w:cs="Tahoma"/>
          <w:sz w:val="22"/>
          <w:szCs w:val="22"/>
        </w:rPr>
        <w:t>Smluvní strany se dohodly, že odměna za výkon autorského dozoru je stanovena dohodu smluvních stran ve výši:</w:t>
      </w:r>
    </w:p>
    <w:p w14:paraId="5D6EBF73" w14:textId="5AF4CBCC" w:rsidR="17BC146D" w:rsidRPr="00C71E60" w:rsidRDefault="17BC146D" w:rsidP="06926B75">
      <w:pPr>
        <w:pStyle w:val="OdstavecSmlouvy"/>
        <w:tabs>
          <w:tab w:val="clear" w:pos="426"/>
          <w:tab w:val="clear" w:pos="1701"/>
        </w:tabs>
        <w:spacing w:before="120" w:after="0"/>
        <w:ind w:left="566" w:hanging="283"/>
        <w:rPr>
          <w:rFonts w:ascii="Tahoma" w:hAnsi="Tahoma" w:cs="Tahoma"/>
          <w:sz w:val="22"/>
          <w:szCs w:val="22"/>
        </w:rPr>
      </w:pPr>
      <w:r w:rsidRPr="00C71E60">
        <w:rPr>
          <w:rFonts w:ascii="Tahoma" w:hAnsi="Tahoma" w:cs="Tahoma"/>
          <w:sz w:val="22"/>
          <w:szCs w:val="22"/>
        </w:rPr>
        <w:t>bez DPH:</w:t>
      </w:r>
      <w:r w:rsidR="00613FE8" w:rsidRPr="00C71E60">
        <w:rPr>
          <w:rFonts w:ascii="Tahoma" w:hAnsi="Tahoma" w:cs="Tahoma"/>
          <w:sz w:val="22"/>
          <w:szCs w:val="22"/>
        </w:rPr>
        <w:t xml:space="preserve">    80 000,-</w:t>
      </w:r>
    </w:p>
    <w:p w14:paraId="0C3E3BAC" w14:textId="08F2E77F" w:rsidR="17BC146D" w:rsidRPr="00C71E60" w:rsidRDefault="06926B75" w:rsidP="06926B75">
      <w:pPr>
        <w:pStyle w:val="OdstavecSmlouvy"/>
        <w:tabs>
          <w:tab w:val="clear" w:pos="426"/>
          <w:tab w:val="clear" w:pos="1701"/>
        </w:tabs>
        <w:spacing w:before="120" w:after="0"/>
        <w:ind w:left="283"/>
        <w:rPr>
          <w:rFonts w:ascii="Tahoma" w:hAnsi="Tahoma" w:cs="Tahoma"/>
          <w:sz w:val="22"/>
          <w:szCs w:val="22"/>
        </w:rPr>
      </w:pPr>
      <w:r w:rsidRPr="00C71E60">
        <w:rPr>
          <w:rFonts w:ascii="Tahoma" w:hAnsi="Tahoma" w:cs="Tahoma"/>
          <w:sz w:val="22"/>
          <w:szCs w:val="22"/>
        </w:rPr>
        <w:t>DPH 21%:</w:t>
      </w:r>
      <w:r w:rsidR="00613FE8" w:rsidRPr="00C71E60">
        <w:rPr>
          <w:rFonts w:ascii="Tahoma" w:hAnsi="Tahoma" w:cs="Tahoma"/>
          <w:sz w:val="22"/>
          <w:szCs w:val="22"/>
        </w:rPr>
        <w:t xml:space="preserve">   16 800,-</w:t>
      </w:r>
    </w:p>
    <w:p w14:paraId="4A62A8D8" w14:textId="5CDFD27F" w:rsidR="17BC146D" w:rsidRPr="00C71E60" w:rsidRDefault="06926B75" w:rsidP="000F5589">
      <w:pPr>
        <w:pStyle w:val="OdstavecSmlouvy"/>
        <w:tabs>
          <w:tab w:val="clear" w:pos="426"/>
          <w:tab w:val="clear" w:pos="1701"/>
        </w:tabs>
        <w:spacing w:before="120" w:after="0"/>
        <w:ind w:firstLine="283"/>
        <w:rPr>
          <w:rFonts w:ascii="Tahoma" w:hAnsi="Tahoma" w:cs="Tahoma"/>
          <w:sz w:val="22"/>
          <w:szCs w:val="22"/>
        </w:rPr>
      </w:pPr>
      <w:r w:rsidRPr="00C71E60">
        <w:rPr>
          <w:rFonts w:ascii="Tahoma" w:hAnsi="Tahoma" w:cs="Tahoma"/>
          <w:sz w:val="22"/>
          <w:szCs w:val="22"/>
        </w:rPr>
        <w:t>včetně DPH:</w:t>
      </w:r>
      <w:r w:rsidR="00613FE8" w:rsidRPr="00C71E60">
        <w:rPr>
          <w:rFonts w:ascii="Tahoma" w:hAnsi="Tahoma" w:cs="Tahoma"/>
          <w:sz w:val="22"/>
          <w:szCs w:val="22"/>
        </w:rPr>
        <w:t xml:space="preserve"> 96 800,-</w:t>
      </w:r>
    </w:p>
    <w:p w14:paraId="4A18E4F4" w14:textId="641827FA" w:rsidR="17BC146D" w:rsidRDefault="06926B75" w:rsidP="000F5589">
      <w:pPr>
        <w:spacing w:before="120" w:after="120"/>
        <w:ind w:left="283"/>
        <w:jc w:val="both"/>
        <w:rPr>
          <w:rFonts w:ascii="Tahoma" w:eastAsia="Tahoma" w:hAnsi="Tahoma" w:cs="Tahoma"/>
          <w:sz w:val="22"/>
          <w:szCs w:val="22"/>
        </w:rPr>
      </w:pPr>
      <w:r w:rsidRPr="06926B75">
        <w:rPr>
          <w:rFonts w:ascii="Tahoma" w:eastAsia="Tahoma" w:hAnsi="Tahoma" w:cs="Tahoma"/>
          <w:sz w:val="22"/>
          <w:szCs w:val="22"/>
        </w:rPr>
        <w:t>V odměně jsou zahrnuty veškeré náklady příkazníka nutně nebo účelně vynaložené</w:t>
      </w:r>
      <w:r w:rsidR="000F5589">
        <w:t xml:space="preserve"> </w:t>
      </w:r>
      <w:r w:rsidRPr="06926B75">
        <w:rPr>
          <w:rFonts w:ascii="Tahoma" w:eastAsia="Tahoma" w:hAnsi="Tahoma" w:cs="Tahoma"/>
          <w:sz w:val="22"/>
          <w:szCs w:val="22"/>
        </w:rPr>
        <w:t>při plnění jeho závazků vyplývajících z této smlouvy vztahujících se k výkonu autorského dozoru.</w:t>
      </w:r>
    </w:p>
    <w:p w14:paraId="48C80BD1" w14:textId="7B451A96" w:rsidR="17BC146D" w:rsidRDefault="06926B75" w:rsidP="000F5589">
      <w:pPr>
        <w:pStyle w:val="OdstavecSmlouvy"/>
        <w:tabs>
          <w:tab w:val="clear" w:pos="426"/>
          <w:tab w:val="clear" w:pos="1701"/>
        </w:tabs>
        <w:spacing w:before="120" w:after="0"/>
        <w:ind w:left="283"/>
        <w:rPr>
          <w:rFonts w:ascii="Tahoma" w:hAnsi="Tahoma" w:cs="Tahoma"/>
          <w:sz w:val="22"/>
          <w:szCs w:val="22"/>
        </w:rPr>
      </w:pPr>
      <w:r w:rsidRPr="06926B75">
        <w:rPr>
          <w:rFonts w:ascii="Tahoma" w:eastAsia="Tahoma" w:hAnsi="Tahoma" w:cs="Tahoma"/>
          <w:sz w:val="22"/>
          <w:szCs w:val="22"/>
        </w:rPr>
        <w:t xml:space="preserve">Odměna je dohodnuta jako nejvýše přípustná a lze ji překročit </w:t>
      </w:r>
      <w:r w:rsidRPr="06926B75">
        <w:rPr>
          <w:rFonts w:ascii="Tahoma" w:hAnsi="Tahoma" w:cs="Tahoma"/>
          <w:sz w:val="22"/>
          <w:szCs w:val="22"/>
        </w:rPr>
        <w:t>pouze v případě víceprací</w:t>
      </w:r>
      <w:r w:rsidR="000F5589">
        <w:rPr>
          <w:rFonts w:ascii="Tahoma" w:hAnsi="Tahoma" w:cs="Tahoma"/>
          <w:sz w:val="22"/>
          <w:szCs w:val="22"/>
        </w:rPr>
        <w:t xml:space="preserve"> </w:t>
      </w:r>
      <w:r w:rsidRPr="06926B75">
        <w:rPr>
          <w:rFonts w:ascii="Tahoma" w:hAnsi="Tahoma" w:cs="Tahoma"/>
          <w:sz w:val="22"/>
          <w:szCs w:val="22"/>
        </w:rPr>
        <w:t xml:space="preserve">nebo </w:t>
      </w:r>
      <w:proofErr w:type="spellStart"/>
      <w:r w:rsidRPr="06926B75">
        <w:rPr>
          <w:rFonts w:ascii="Tahoma" w:hAnsi="Tahoma" w:cs="Tahoma"/>
          <w:sz w:val="22"/>
          <w:szCs w:val="22"/>
        </w:rPr>
        <w:t>méněprací</w:t>
      </w:r>
      <w:proofErr w:type="spellEnd"/>
      <w:r w:rsidRPr="06926B75">
        <w:rPr>
          <w:rFonts w:ascii="Tahoma" w:hAnsi="Tahoma" w:cs="Tahoma"/>
          <w:sz w:val="22"/>
          <w:szCs w:val="22"/>
        </w:rPr>
        <w:t xml:space="preserve"> dohodnutých smluvními stranami formou dodatku této smlouvy.</w:t>
      </w:r>
    </w:p>
    <w:p w14:paraId="6F9675A1" w14:textId="31E8BE8D" w:rsidR="17BC146D" w:rsidRDefault="06926B75" w:rsidP="06926B75">
      <w:pPr>
        <w:spacing w:before="120" w:after="120"/>
        <w:ind w:left="283"/>
        <w:jc w:val="both"/>
        <w:rPr>
          <w:rFonts w:ascii="Tahoma" w:eastAsia="Tahoma" w:hAnsi="Tahoma" w:cs="Tahoma"/>
          <w:sz w:val="22"/>
          <w:szCs w:val="22"/>
        </w:rPr>
      </w:pPr>
      <w:r w:rsidRPr="06926B75">
        <w:rPr>
          <w:rFonts w:ascii="Tahoma" w:eastAsia="Tahoma" w:hAnsi="Tahoma" w:cs="Tahoma"/>
          <w:sz w:val="22"/>
          <w:szCs w:val="22"/>
        </w:rPr>
        <w:t>V případě, že je příkazník plátcem DPH a dojde ke změně zákonné sazby DPH, je příkazník povinen k odměně bez DPH účtovat DPH v platné výši. Smluvní strany se dohodly, že v případě změny výše odměny v důsledku změny sazby DPH není nutno ke smlouvě uzavírat dodatek. Je-li příkazník plátcem DPH, odpovídá za to, že sazba daně z přidané hodnoty bude stanovena v souladu s platnými právními předpisy. V případě, že příkazník stanoví sazbu DPH či DPH v rozporu s platnými právními předpisy, je povinen uhradit příkazci veškerou škodu, která mu v souvislosti s tím vznikla.</w:t>
      </w:r>
    </w:p>
    <w:p w14:paraId="5B417EEC" w14:textId="054BDBCF"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Odměna za výkon autorského dozoru bude příkazníkovi uhrazena jednorázově po dni, od kterého bude v souladu se stavebním zákonem možné započít s trvalým užíváním stavby (tj. že bude možno stavbu trvale užívat).</w:t>
      </w:r>
    </w:p>
    <w:p w14:paraId="6C6B0A31" w14:textId="6950F0A1"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Podkladem pro úhradu odměny bude faktura, která bude mít náležitosti daňového dokladu dle zákona o DPH a náležitosti stanovené obecně závaznými právními předpisy (dále jen „faktura“). Není-li příkazník plátcem DPH, podkladem pro úhradu odměny bude faktura, která bude mít náležitosti účetního dokladu dle zákona č. 563/1991 Sb., o účetnictví, ve znění pozdějších předpisů, a náležitosti stanovené dalšími obecně závaznými právními předpisy. Faktura musí kromě zákonem stanovených náležitostí pro daňový doklad obsahovat také:</w:t>
      </w:r>
    </w:p>
    <w:p w14:paraId="1B744F9A" w14:textId="55A7977E" w:rsidR="17BC146D" w:rsidRDefault="06926B75" w:rsidP="06926B75">
      <w:pPr>
        <w:spacing w:before="120" w:after="120"/>
        <w:ind w:firstLine="360"/>
        <w:jc w:val="both"/>
        <w:rPr>
          <w:rFonts w:ascii="Tahoma" w:eastAsia="Tahoma" w:hAnsi="Tahoma" w:cs="Tahoma"/>
          <w:sz w:val="22"/>
          <w:szCs w:val="22"/>
        </w:rPr>
      </w:pPr>
      <w:r w:rsidRPr="06926B75">
        <w:rPr>
          <w:rFonts w:ascii="Tahoma" w:eastAsia="Tahoma" w:hAnsi="Tahoma" w:cs="Tahoma"/>
          <w:sz w:val="22"/>
          <w:szCs w:val="22"/>
        </w:rPr>
        <w:lastRenderedPageBreak/>
        <w:t xml:space="preserve">a) číslo smlouvy příkazce, IČO příkazce, </w:t>
      </w:r>
    </w:p>
    <w:p w14:paraId="49A79C78" w14:textId="10D78726" w:rsidR="17BC146D" w:rsidRDefault="06926B75" w:rsidP="06926B75">
      <w:pPr>
        <w:tabs>
          <w:tab w:val="left" w:pos="714"/>
        </w:tabs>
        <w:spacing w:before="60"/>
        <w:ind w:left="360"/>
        <w:jc w:val="both"/>
        <w:rPr>
          <w:rFonts w:ascii="Tahoma" w:eastAsia="Tahoma" w:hAnsi="Tahoma" w:cs="Tahoma"/>
          <w:sz w:val="22"/>
          <w:szCs w:val="22"/>
        </w:rPr>
      </w:pPr>
      <w:r w:rsidRPr="06926B75">
        <w:rPr>
          <w:rFonts w:ascii="Tahoma" w:eastAsia="Tahoma" w:hAnsi="Tahoma" w:cs="Tahoma"/>
          <w:sz w:val="22"/>
          <w:szCs w:val="22"/>
        </w:rPr>
        <w:t>b) předmět smlouvy, tj. text „výkon autorského dozoru pro stavbu „</w:t>
      </w:r>
      <w:r w:rsidRPr="06926B75">
        <w:rPr>
          <w:rFonts w:ascii="Tahoma" w:hAnsi="Tahoma" w:cs="Tahoma"/>
          <w:sz w:val="22"/>
          <w:szCs w:val="22"/>
        </w:rPr>
        <w:t>Výstavba administrativní budovy, Fontána</w:t>
      </w:r>
      <w:r w:rsidRPr="06926B75">
        <w:rPr>
          <w:rFonts w:ascii="Tahoma" w:eastAsia="Tahoma" w:hAnsi="Tahoma" w:cs="Tahoma"/>
          <w:sz w:val="22"/>
          <w:szCs w:val="22"/>
        </w:rPr>
        <w:t>“”,</w:t>
      </w:r>
    </w:p>
    <w:p w14:paraId="0EABB386" w14:textId="25F34143" w:rsidR="17BC146D" w:rsidRDefault="06926B75" w:rsidP="06926B75">
      <w:pPr>
        <w:tabs>
          <w:tab w:val="left" w:pos="714"/>
        </w:tabs>
        <w:spacing w:before="60"/>
        <w:ind w:left="360"/>
        <w:jc w:val="both"/>
        <w:rPr>
          <w:rFonts w:ascii="Tahoma" w:eastAsia="Tahoma" w:hAnsi="Tahoma" w:cs="Tahoma"/>
          <w:sz w:val="22"/>
          <w:szCs w:val="22"/>
        </w:rPr>
      </w:pPr>
      <w:r w:rsidRPr="06926B75">
        <w:rPr>
          <w:rFonts w:ascii="Tahoma" w:eastAsia="Tahoma" w:hAnsi="Tahoma" w:cs="Tahoma"/>
          <w:sz w:val="22"/>
          <w:szCs w:val="22"/>
        </w:rPr>
        <w:t>c) označení banky a čísla účtu, na který má být zaplaceno (pokud je číslo účtu odlišné od čísla uvedeného v čl. I odst. 2, je příkazník povinen o této skutečnosti v souladu s čl. II odst. 2 a 3 této smlouvy informovat příkazce),</w:t>
      </w:r>
    </w:p>
    <w:p w14:paraId="704EF558" w14:textId="28FB820F" w:rsidR="17BC146D" w:rsidRDefault="06926B75" w:rsidP="06926B75">
      <w:pPr>
        <w:tabs>
          <w:tab w:val="left" w:pos="714"/>
        </w:tabs>
        <w:spacing w:before="60"/>
        <w:ind w:left="360"/>
        <w:jc w:val="both"/>
        <w:rPr>
          <w:rFonts w:ascii="Tahoma" w:eastAsia="Tahoma" w:hAnsi="Tahoma" w:cs="Tahoma"/>
          <w:sz w:val="22"/>
          <w:szCs w:val="22"/>
        </w:rPr>
      </w:pPr>
      <w:r w:rsidRPr="06926B75">
        <w:rPr>
          <w:rFonts w:ascii="Tahoma" w:eastAsia="Tahoma" w:hAnsi="Tahoma" w:cs="Tahoma"/>
          <w:sz w:val="22"/>
          <w:szCs w:val="22"/>
        </w:rPr>
        <w:t>d) lhůtu splatnosti faktury,</w:t>
      </w:r>
    </w:p>
    <w:p w14:paraId="64F18304" w14:textId="485E7C59" w:rsidR="17BC146D" w:rsidRDefault="06926B75" w:rsidP="06926B75">
      <w:pPr>
        <w:tabs>
          <w:tab w:val="left" w:pos="714"/>
        </w:tabs>
        <w:spacing w:before="60"/>
        <w:ind w:left="360"/>
        <w:jc w:val="both"/>
        <w:rPr>
          <w:rFonts w:ascii="Tahoma" w:eastAsia="Tahoma" w:hAnsi="Tahoma" w:cs="Tahoma"/>
          <w:sz w:val="22"/>
          <w:szCs w:val="22"/>
        </w:rPr>
      </w:pPr>
      <w:r w:rsidRPr="06926B75">
        <w:rPr>
          <w:rFonts w:ascii="Tahoma" w:eastAsia="Tahoma" w:hAnsi="Tahoma" w:cs="Tahoma"/>
          <w:sz w:val="22"/>
          <w:szCs w:val="22"/>
        </w:rPr>
        <w:t>e) jméno a podpis osoby, která fakturu vystavila, včetně kontaktního telefonu.</w:t>
      </w:r>
    </w:p>
    <w:p w14:paraId="2F47F116" w14:textId="433B484D"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Lhůta splatnosti faktury činí 30 kalendářních dnů ode dne doručení příkazci. Doručení faktury se provede osobně oproti podpisu osoby příslušné v této věci příkazce zastupovat nebo doručenkou prostřednictvím provozovatele poštovních služeb nebo do datové schránky příkazce.</w:t>
      </w:r>
    </w:p>
    <w:p w14:paraId="3F316EDA" w14:textId="1A990640"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Nebude-li faktura obsahovat některou povinnou nebo dohodnutou náležitost je příkazce oprávněn fakturu před uplynutím lhůty splatnosti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 opravené faktury příkazci.</w:t>
      </w:r>
    </w:p>
    <w:p w14:paraId="3C3D7E7B" w14:textId="54EF4CB1"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Povinnost zaplatit odměnu je splněna dnem odepsání příslušné částky z účtu příkazce.</w:t>
      </w:r>
    </w:p>
    <w:p w14:paraId="7AA94190" w14:textId="1D24B033" w:rsidR="17BC146D" w:rsidRDefault="06926B75" w:rsidP="00525C98">
      <w:pPr>
        <w:pStyle w:val="Odstavecseseznamem"/>
        <w:numPr>
          <w:ilvl w:val="0"/>
          <w:numId w:val="11"/>
        </w:numPr>
        <w:spacing w:before="120" w:after="120"/>
        <w:jc w:val="both"/>
        <w:rPr>
          <w:rFonts w:ascii="Tahoma" w:eastAsia="Tahoma" w:hAnsi="Tahoma" w:cs="Tahoma"/>
        </w:rPr>
      </w:pPr>
      <w:r w:rsidRPr="06926B75">
        <w:rPr>
          <w:rFonts w:ascii="Tahoma" w:eastAsia="Tahoma" w:hAnsi="Tahoma" w:cs="Tahoma"/>
        </w:rPr>
        <w:t>Je-li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62AB9756" w14:textId="3401DDD0" w:rsidR="17BC146D" w:rsidRDefault="06926B75" w:rsidP="06926B75">
      <w:pPr>
        <w:pStyle w:val="Odstavecseseznamem"/>
        <w:numPr>
          <w:ilvl w:val="0"/>
          <w:numId w:val="1"/>
        </w:numPr>
        <w:spacing w:before="60"/>
        <w:ind w:left="714" w:hanging="357"/>
        <w:jc w:val="both"/>
        <w:rPr>
          <w:rFonts w:ascii="Tahoma" w:eastAsia="Tahoma" w:hAnsi="Tahoma" w:cs="Tahoma"/>
        </w:rPr>
      </w:pPr>
      <w:r w:rsidRPr="06926B75">
        <w:rPr>
          <w:rFonts w:ascii="Tahoma" w:eastAsia="Tahoma" w:hAnsi="Tahoma" w:cs="Tahoma"/>
        </w:rPr>
        <w:t>příkazník bude ke dni poskytnutí úplaty nebo ke dni uskutečnění zdanitelného plnění zveřejněn v aplikaci „Registr DPH“ jako nespolehlivý plátce, nebo</w:t>
      </w:r>
    </w:p>
    <w:p w14:paraId="2BD51836" w14:textId="00B6F649" w:rsidR="17BC146D" w:rsidRDefault="06926B75" w:rsidP="06926B75">
      <w:pPr>
        <w:pStyle w:val="Odstavecseseznamem"/>
        <w:numPr>
          <w:ilvl w:val="0"/>
          <w:numId w:val="1"/>
        </w:numPr>
        <w:spacing w:before="60"/>
        <w:ind w:left="714" w:hanging="357"/>
        <w:jc w:val="both"/>
        <w:rPr>
          <w:rFonts w:ascii="Tahoma" w:eastAsia="Tahoma" w:hAnsi="Tahoma" w:cs="Tahoma"/>
        </w:rPr>
      </w:pPr>
      <w:r w:rsidRPr="06926B75">
        <w:rPr>
          <w:rFonts w:ascii="Tahoma" w:eastAsia="Tahoma" w:hAnsi="Tahoma" w:cs="Tahoma"/>
        </w:rPr>
        <w:t>příkazník bude ke dni poskytnutí úplaty nebo ke dni uskutečnění zdanitelného plnění v insolvenčním řízení.</w:t>
      </w:r>
    </w:p>
    <w:p w14:paraId="1FF75DAA" w14:textId="0F5B27E0" w:rsidR="17BC146D" w:rsidRDefault="06926B75" w:rsidP="06926B75">
      <w:pPr>
        <w:spacing w:before="60"/>
        <w:jc w:val="both"/>
        <w:rPr>
          <w:rFonts w:ascii="Tahoma" w:eastAsia="Tahoma" w:hAnsi="Tahoma" w:cs="Tahoma"/>
          <w:sz w:val="22"/>
          <w:szCs w:val="22"/>
        </w:rPr>
      </w:pPr>
      <w:r w:rsidRPr="06926B75">
        <w:rPr>
          <w:rFonts w:ascii="Tahoma" w:eastAsia="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4C7241F" w14:textId="2C939F76"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3E09D8">
        <w:rPr>
          <w:rFonts w:ascii="Tahoma" w:hAnsi="Tahoma" w:cs="Tahoma"/>
          <w:sz w:val="22"/>
          <w:szCs w:val="22"/>
        </w:rPr>
        <w:t>III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6C185C3"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59357523"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72DB9DBF"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6E3FA703"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1AF71D65"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lastRenderedPageBreak/>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152F768C"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58E39DF1"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2F2F1286"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BE66EB4"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231C8EF" w14:textId="77777777" w:rsidR="00A54991"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AF62EA0" w14:textId="77777777" w:rsidR="000C0A38" w:rsidRPr="00080BAF" w:rsidRDefault="00A54991"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716773A2" w14:textId="77777777" w:rsidR="00A54991" w:rsidRPr="00080BAF" w:rsidRDefault="000C0A38" w:rsidP="00525C98">
      <w:pPr>
        <w:pStyle w:val="Smlouva3"/>
        <w:numPr>
          <w:ilvl w:val="0"/>
          <w:numId w:val="16"/>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28CC00F1"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354CF764" w14:textId="77777777" w:rsidR="00A54991" w:rsidRPr="00080BAF" w:rsidRDefault="001349ED" w:rsidP="00525C98">
      <w:pPr>
        <w:pStyle w:val="Smlouva-slo"/>
        <w:numPr>
          <w:ilvl w:val="6"/>
          <w:numId w:val="17"/>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64BB8900" w14:textId="79B46848" w:rsidR="00A54991" w:rsidRPr="00080BAF" w:rsidRDefault="3F68B568" w:rsidP="00A26A58">
      <w:pPr>
        <w:pStyle w:val="slolnkuSmlouvy"/>
        <w:spacing w:before="360"/>
        <w:rPr>
          <w:rFonts w:ascii="Tahoma" w:hAnsi="Tahoma" w:cs="Tahoma"/>
          <w:sz w:val="22"/>
          <w:szCs w:val="22"/>
        </w:rPr>
      </w:pPr>
      <w:r w:rsidRPr="3F68B568">
        <w:rPr>
          <w:rFonts w:ascii="Tahoma" w:hAnsi="Tahoma" w:cs="Tahoma"/>
          <w:sz w:val="22"/>
          <w:szCs w:val="22"/>
        </w:rPr>
        <w:t>XIV.</w:t>
      </w:r>
      <w:r w:rsidR="00A54991">
        <w:br/>
      </w:r>
      <w:r w:rsidRPr="3F68B568">
        <w:rPr>
          <w:rFonts w:ascii="Tahoma" w:hAnsi="Tahoma" w:cs="Tahoma"/>
          <w:sz w:val="22"/>
          <w:szCs w:val="22"/>
        </w:rPr>
        <w:t>Sankční ujednání</w:t>
      </w:r>
    </w:p>
    <w:p w14:paraId="09839E65" w14:textId="423CE6CD" w:rsidR="00E45607" w:rsidRPr="00DE4AE5" w:rsidRDefault="3040F2EA" w:rsidP="00525C98">
      <w:pPr>
        <w:pStyle w:val="Zkladntext"/>
        <w:numPr>
          <w:ilvl w:val="0"/>
          <w:numId w:val="18"/>
        </w:numPr>
        <w:tabs>
          <w:tab w:val="clear" w:pos="540"/>
          <w:tab w:val="clear" w:pos="1260"/>
          <w:tab w:val="clear" w:pos="1980"/>
          <w:tab w:val="clear" w:pos="3960"/>
        </w:tabs>
        <w:spacing w:before="120"/>
        <w:rPr>
          <w:rFonts w:ascii="Tahoma" w:hAnsi="Tahoma" w:cs="Tahoma"/>
          <w:sz w:val="22"/>
          <w:szCs w:val="22"/>
        </w:rPr>
      </w:pPr>
      <w:r w:rsidRPr="3040F2EA">
        <w:rPr>
          <w:rFonts w:ascii="Tahoma" w:hAnsi="Tahoma" w:cs="Tahoma"/>
          <w:sz w:val="22"/>
          <w:szCs w:val="22"/>
        </w:rPr>
        <w:t>Nepodá-li příkazník žádosti o příslušná rozhodnutí a povolení nebo nepředá-li příkazci příslušná rozhodnutí a povolení ve lhůtě dle čl. XI odst. 1 této smlouvy, je povinen uhradit příkazci smluvní pokutu ve výši 500 Kč, a to za každý i započatý den prodlení.</w:t>
      </w:r>
    </w:p>
    <w:p w14:paraId="1960308E" w14:textId="03F82761" w:rsidR="00141C2E" w:rsidRPr="00080BAF" w:rsidRDefault="00141C2E"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 xml:space="preserve">Nebude-li </w:t>
      </w:r>
      <w:r w:rsidR="004B2D9D"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vykonávat funkci koordinátora bezpečnosti a ochrany zd</w:t>
      </w:r>
      <w:r w:rsidR="00B3272A">
        <w:rPr>
          <w:rFonts w:ascii="Tahoma" w:hAnsi="Tahoma" w:cs="Tahoma"/>
          <w:sz w:val="22"/>
          <w:szCs w:val="22"/>
        </w:rPr>
        <w:t>raví při práci na staveništi po </w:t>
      </w:r>
      <w:r w:rsidRPr="00080BAF">
        <w:rPr>
          <w:rFonts w:ascii="Tahoma" w:hAnsi="Tahoma" w:cs="Tahoma"/>
          <w:sz w:val="22"/>
          <w:szCs w:val="22"/>
        </w:rPr>
        <w:t xml:space="preserve">dobu přípravy stavby v souladu s ustanoveními této smlouvy, zavazuje se uhradit </w:t>
      </w:r>
      <w:r w:rsidR="004B2D9D" w:rsidRPr="00080BAF">
        <w:rPr>
          <w:rFonts w:ascii="Tahoma" w:hAnsi="Tahoma" w:cs="Tahoma"/>
          <w:sz w:val="22"/>
          <w:szCs w:val="22"/>
        </w:rPr>
        <w:t>příkazc</w:t>
      </w:r>
      <w:r w:rsidRPr="00080BAF">
        <w:rPr>
          <w:rFonts w:ascii="Tahoma" w:hAnsi="Tahoma" w:cs="Tahoma"/>
          <w:sz w:val="22"/>
          <w:szCs w:val="22"/>
        </w:rPr>
        <w:t xml:space="preserve">i smluvní pokutu ve výši </w:t>
      </w:r>
      <w:r w:rsidR="00B67576">
        <w:rPr>
          <w:rFonts w:ascii="Tahoma" w:hAnsi="Tahoma" w:cs="Tahoma"/>
          <w:sz w:val="22"/>
          <w:szCs w:val="22"/>
        </w:rPr>
        <w:t>1</w:t>
      </w:r>
      <w:r w:rsidR="00B3272A" w:rsidRPr="003E3C21">
        <w:rPr>
          <w:rFonts w:ascii="Tahoma" w:hAnsi="Tahoma" w:cs="Tahoma"/>
          <w:sz w:val="22"/>
          <w:szCs w:val="22"/>
        </w:rPr>
        <w:t>.000 </w:t>
      </w:r>
      <w:r w:rsidRPr="003E3C21">
        <w:rPr>
          <w:rFonts w:ascii="Tahoma" w:hAnsi="Tahoma" w:cs="Tahoma"/>
          <w:sz w:val="22"/>
          <w:szCs w:val="22"/>
        </w:rPr>
        <w:t>Kč</w:t>
      </w:r>
      <w:r w:rsidRPr="00080BAF">
        <w:rPr>
          <w:rFonts w:ascii="Tahoma" w:hAnsi="Tahoma" w:cs="Tahoma"/>
          <w:sz w:val="22"/>
          <w:szCs w:val="22"/>
        </w:rPr>
        <w:t xml:space="preserve"> za</w:t>
      </w:r>
      <w:r w:rsidR="00B3272A">
        <w:rPr>
          <w:rFonts w:ascii="Tahoma" w:hAnsi="Tahoma" w:cs="Tahoma"/>
          <w:sz w:val="22"/>
          <w:szCs w:val="22"/>
        </w:rPr>
        <w:t> každý zjištěný případ.</w:t>
      </w:r>
    </w:p>
    <w:p w14:paraId="1A338357" w14:textId="0B4BCC11" w:rsidR="00A54991" w:rsidRPr="00080BAF" w:rsidRDefault="00A54991"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17" w:name="_Hlk42255353"/>
      <w:r w:rsidRPr="00080BAF">
        <w:rPr>
          <w:rFonts w:ascii="Tahoma" w:hAnsi="Tahoma" w:cs="Tahoma"/>
          <w:sz w:val="22"/>
          <w:szCs w:val="22"/>
        </w:rPr>
        <w:t xml:space="preserve">Nebude-li </w:t>
      </w:r>
      <w:r w:rsidR="004B2D9D"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vykonávat autorský dozor v souladu s ustanoveními této smlouvy, zavazuje se uhradit </w:t>
      </w:r>
      <w:r w:rsidR="004B2D9D" w:rsidRPr="00080BAF">
        <w:rPr>
          <w:rFonts w:ascii="Tahoma" w:hAnsi="Tahoma" w:cs="Tahoma"/>
          <w:sz w:val="22"/>
          <w:szCs w:val="22"/>
        </w:rPr>
        <w:t>příkazc</w:t>
      </w:r>
      <w:r w:rsidRPr="00080BAF">
        <w:rPr>
          <w:rFonts w:ascii="Tahoma" w:hAnsi="Tahoma" w:cs="Tahoma"/>
          <w:sz w:val="22"/>
          <w:szCs w:val="22"/>
        </w:rPr>
        <w:t xml:space="preserve">i smluvní pokutu ve </w:t>
      </w:r>
      <w:r w:rsidRPr="003E3C21">
        <w:rPr>
          <w:rFonts w:ascii="Tahoma" w:hAnsi="Tahoma" w:cs="Tahoma"/>
          <w:sz w:val="22"/>
          <w:szCs w:val="22"/>
        </w:rPr>
        <w:t xml:space="preserve">výši </w:t>
      </w:r>
      <w:r w:rsidR="00B67576">
        <w:rPr>
          <w:rFonts w:ascii="Tahoma" w:hAnsi="Tahoma" w:cs="Tahoma"/>
          <w:sz w:val="22"/>
          <w:szCs w:val="22"/>
        </w:rPr>
        <w:t>1</w:t>
      </w:r>
      <w:r w:rsidRPr="003E3C21">
        <w:rPr>
          <w:rFonts w:ascii="Tahoma" w:hAnsi="Tahoma" w:cs="Tahoma"/>
          <w:sz w:val="22"/>
          <w:szCs w:val="22"/>
        </w:rPr>
        <w:t>.000</w:t>
      </w:r>
      <w:r w:rsidR="00B3272A" w:rsidRPr="003E3C21">
        <w:rPr>
          <w:rFonts w:ascii="Tahoma" w:hAnsi="Tahoma" w:cs="Tahoma"/>
          <w:sz w:val="22"/>
          <w:szCs w:val="22"/>
        </w:rPr>
        <w:t> Kč</w:t>
      </w:r>
      <w:r w:rsidR="00B3272A">
        <w:rPr>
          <w:rFonts w:ascii="Tahoma" w:hAnsi="Tahoma" w:cs="Tahoma"/>
          <w:sz w:val="22"/>
          <w:szCs w:val="22"/>
        </w:rPr>
        <w:t xml:space="preserve"> za každý zjištěný případ.</w:t>
      </w:r>
    </w:p>
    <w:bookmarkEnd w:id="17"/>
    <w:p w14:paraId="45426C95" w14:textId="77777777" w:rsidR="00A54991" w:rsidRPr="00080BAF" w:rsidRDefault="00B3272A"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00A54991" w:rsidRPr="00080BAF">
        <w:rPr>
          <w:rFonts w:ascii="Tahoma" w:hAnsi="Tahoma" w:cs="Tahoma"/>
          <w:sz w:val="22"/>
          <w:szCs w:val="22"/>
        </w:rPr>
        <w:t xml:space="preserve">zaplacením </w:t>
      </w:r>
      <w:r w:rsidR="006C62A5" w:rsidRPr="00080BAF">
        <w:rPr>
          <w:rFonts w:ascii="Tahoma" w:hAnsi="Tahoma" w:cs="Tahoma"/>
          <w:sz w:val="22"/>
          <w:szCs w:val="22"/>
        </w:rPr>
        <w:t>odměn</w:t>
      </w:r>
      <w:r w:rsidR="00A54991" w:rsidRPr="00080BAF">
        <w:rPr>
          <w:rFonts w:ascii="Tahoma" w:hAnsi="Tahoma" w:cs="Tahoma"/>
          <w:sz w:val="22"/>
          <w:szCs w:val="22"/>
        </w:rPr>
        <w:t>y sjednávají smluvní strany úrok z prodlení ve</w:t>
      </w:r>
      <w:r>
        <w:rPr>
          <w:rFonts w:ascii="Tahoma" w:hAnsi="Tahoma" w:cs="Tahoma"/>
          <w:sz w:val="22"/>
          <w:szCs w:val="22"/>
        </w:rPr>
        <w:t> </w:t>
      </w:r>
      <w:r w:rsidR="00A54991" w:rsidRPr="00080BAF">
        <w:rPr>
          <w:rFonts w:ascii="Tahoma" w:hAnsi="Tahoma" w:cs="Tahoma"/>
          <w:sz w:val="22"/>
          <w:szCs w:val="22"/>
        </w:rPr>
        <w:t>výši stanovené občanskoprávními předpisy.</w:t>
      </w:r>
    </w:p>
    <w:p w14:paraId="204C7103" w14:textId="77777777" w:rsidR="00A54991" w:rsidRPr="00080BAF" w:rsidRDefault="00A54991"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Pr>
          <w:rFonts w:ascii="Tahoma" w:hAnsi="Tahoma" w:cs="Tahoma"/>
          <w:sz w:val="22"/>
          <w:szCs w:val="22"/>
        </w:rPr>
        <w:t>plné výši vedle smluvní pokuty.</w:t>
      </w:r>
    </w:p>
    <w:p w14:paraId="2F98549C" w14:textId="77777777" w:rsidR="00A54991" w:rsidRPr="00080BAF" w:rsidRDefault="00A54991"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01F2BA52" w14:textId="77777777" w:rsidR="00A54991" w:rsidRPr="00080BAF" w:rsidRDefault="00A54991" w:rsidP="00525C98">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57E28081" w14:textId="540E9A26"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lastRenderedPageBreak/>
        <w:t>X</w:t>
      </w:r>
      <w:r w:rsidR="00D9398E">
        <w:rPr>
          <w:rFonts w:ascii="Tahoma" w:hAnsi="Tahoma" w:cs="Tahoma"/>
          <w:sz w:val="22"/>
          <w:szCs w:val="22"/>
        </w:rPr>
        <w:t>V</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2768AEDB" w14:textId="03041B7E" w:rsidR="00FA7D62" w:rsidRPr="00E202C7" w:rsidRDefault="50498C6D" w:rsidP="00525C98">
      <w:pPr>
        <w:pStyle w:val="Smlouva2"/>
        <w:numPr>
          <w:ilvl w:val="3"/>
          <w:numId w:val="26"/>
        </w:numPr>
        <w:tabs>
          <w:tab w:val="clear" w:pos="360"/>
        </w:tabs>
        <w:spacing w:before="120"/>
        <w:jc w:val="both"/>
        <w:rPr>
          <w:rFonts w:ascii="Tahoma" w:eastAsia="Tahoma" w:hAnsi="Tahoma" w:cs="Tahoma"/>
          <w:b w:val="0"/>
          <w:sz w:val="22"/>
          <w:szCs w:val="22"/>
        </w:rPr>
      </w:pPr>
      <w:r w:rsidRPr="50498C6D">
        <w:rPr>
          <w:rFonts w:ascii="Tahoma" w:hAnsi="Tahoma" w:cs="Tahoma"/>
          <w:b w:val="0"/>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7608D7CE" w14:textId="77777777" w:rsidR="00FA7D62" w:rsidRPr="00080BAF" w:rsidRDefault="50498C6D" w:rsidP="00525C98">
      <w:pPr>
        <w:pStyle w:val="Smlouva2"/>
        <w:numPr>
          <w:ilvl w:val="3"/>
          <w:numId w:val="26"/>
        </w:numPr>
        <w:tabs>
          <w:tab w:val="clear" w:pos="360"/>
        </w:tabs>
        <w:spacing w:before="120"/>
        <w:ind w:left="357" w:hanging="357"/>
        <w:jc w:val="both"/>
        <w:rPr>
          <w:rFonts w:ascii="Tahoma" w:hAnsi="Tahoma" w:cs="Tahoma"/>
          <w:b w:val="0"/>
          <w:sz w:val="22"/>
          <w:szCs w:val="22"/>
        </w:rPr>
      </w:pPr>
      <w:r w:rsidRPr="50498C6D">
        <w:rPr>
          <w:rFonts w:ascii="Tahoma" w:hAnsi="Tahoma" w:cs="Tahoma"/>
          <w:b w:val="0"/>
          <w:sz w:val="22"/>
          <w:szCs w:val="22"/>
        </w:rPr>
        <w:t>Odvoláním příkazu není dotčeno právo oprávněné smluvní strany na zaplacení smluvní pokuty ani na náhradu škody vzniklé porušením smlouvy.</w:t>
      </w:r>
    </w:p>
    <w:p w14:paraId="4C4BE848" w14:textId="77777777" w:rsidR="00A5499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71AE21C" w14:textId="514CDA7E"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7D60F860" w14:textId="5747BE1A" w:rsidR="0073001A" w:rsidRPr="00080BAF" w:rsidRDefault="50498C6D" w:rsidP="0073001A">
      <w:pPr>
        <w:pStyle w:val="OdstavecSmlouvy"/>
        <w:keepLines w:val="0"/>
        <w:tabs>
          <w:tab w:val="clear" w:pos="426"/>
          <w:tab w:val="clear" w:pos="1701"/>
        </w:tabs>
        <w:spacing w:before="120" w:after="0"/>
        <w:ind w:left="426" w:hanging="426"/>
        <w:rPr>
          <w:rFonts w:ascii="Tahoma" w:hAnsi="Tahoma" w:cs="Tahoma"/>
          <w:sz w:val="22"/>
          <w:szCs w:val="22"/>
        </w:rPr>
      </w:pPr>
      <w:r w:rsidRPr="50498C6D">
        <w:rPr>
          <w:rFonts w:ascii="Tahoma" w:hAnsi="Tahoma" w:cs="Tahoma"/>
          <w:sz w:val="22"/>
          <w:szCs w:val="22"/>
        </w:rPr>
        <w:t xml:space="preserve">1. </w:t>
      </w:r>
      <w:r w:rsidR="0073001A">
        <w:tab/>
      </w:r>
      <w:r w:rsidRPr="50498C6D">
        <w:rPr>
          <w:rFonts w:ascii="Tahoma" w:hAnsi="Tahoma" w:cs="Tahoma"/>
          <w:sz w:val="22"/>
          <w:szCs w:val="22"/>
        </w:rPr>
        <w:t>Povinnost nahradit škodu se řídí příslušnými ustanoveními občanského zákoníku, nestanoví-li smlouva jinak.</w:t>
      </w:r>
    </w:p>
    <w:p w14:paraId="0C258186" w14:textId="116C0DCB" w:rsidR="0073001A" w:rsidRPr="00080BAF" w:rsidRDefault="50498C6D" w:rsidP="0073001A">
      <w:pPr>
        <w:pStyle w:val="OdstavecSmlouvy"/>
        <w:keepLines w:val="0"/>
        <w:tabs>
          <w:tab w:val="clear" w:pos="426"/>
          <w:tab w:val="clear" w:pos="1701"/>
        </w:tabs>
        <w:spacing w:before="120" w:after="0"/>
        <w:ind w:left="426" w:hanging="426"/>
        <w:rPr>
          <w:rFonts w:ascii="Tahoma" w:hAnsi="Tahoma" w:cs="Tahoma"/>
          <w:sz w:val="22"/>
          <w:szCs w:val="22"/>
        </w:rPr>
      </w:pPr>
      <w:r w:rsidRPr="50498C6D">
        <w:rPr>
          <w:rFonts w:ascii="Tahoma" w:hAnsi="Tahoma" w:cs="Tahoma"/>
          <w:sz w:val="22"/>
          <w:szCs w:val="22"/>
        </w:rPr>
        <w:t xml:space="preserve">2. </w:t>
      </w:r>
      <w:r w:rsidR="0073001A">
        <w:tab/>
      </w:r>
      <w:r w:rsidRPr="50498C6D">
        <w:rPr>
          <w:rFonts w:ascii="Tahoma" w:hAnsi="Tahoma" w:cs="Tahoma"/>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5E6B4E5" w14:textId="7959DDD7" w:rsidR="0073001A" w:rsidRPr="00080BAF" w:rsidRDefault="50498C6D" w:rsidP="00213F65">
      <w:pPr>
        <w:pStyle w:val="OdstavecSmlouvy"/>
        <w:keepLines w:val="0"/>
        <w:tabs>
          <w:tab w:val="clear" w:pos="426"/>
          <w:tab w:val="clear" w:pos="1701"/>
        </w:tabs>
        <w:spacing w:before="120" w:after="0"/>
        <w:ind w:left="426" w:hanging="426"/>
        <w:rPr>
          <w:rFonts w:ascii="Tahoma" w:hAnsi="Tahoma" w:cs="Tahoma"/>
          <w:sz w:val="22"/>
          <w:szCs w:val="22"/>
        </w:rPr>
      </w:pPr>
      <w:r w:rsidRPr="50498C6D">
        <w:rPr>
          <w:rFonts w:ascii="Tahoma" w:hAnsi="Tahoma" w:cs="Tahoma"/>
          <w:sz w:val="22"/>
          <w:szCs w:val="22"/>
        </w:rPr>
        <w:t xml:space="preserve">3. </w:t>
      </w:r>
      <w:r w:rsidR="00213F65">
        <w:tab/>
      </w:r>
      <w:r w:rsidRPr="50498C6D">
        <w:rPr>
          <w:rFonts w:ascii="Tahoma" w:hAnsi="Tahoma" w:cs="Tahoma"/>
          <w:sz w:val="22"/>
          <w:szCs w:val="22"/>
        </w:rPr>
        <w:t>Zhotovitel je povinen učinit veškerá opatření potřebná k odvrácení škody nebo k jejímu zmírnění.</w:t>
      </w:r>
    </w:p>
    <w:p w14:paraId="4EB6660B" w14:textId="27B8655B" w:rsidR="0073001A" w:rsidRDefault="50498C6D" w:rsidP="00213F65">
      <w:pPr>
        <w:pStyle w:val="OdstavecSmlouvy"/>
        <w:keepLines w:val="0"/>
        <w:tabs>
          <w:tab w:val="clear" w:pos="426"/>
          <w:tab w:val="clear" w:pos="1701"/>
        </w:tabs>
        <w:spacing w:before="120" w:after="0"/>
        <w:ind w:left="426" w:hanging="426"/>
        <w:rPr>
          <w:rFonts w:ascii="Tahoma" w:hAnsi="Tahoma" w:cs="Tahoma"/>
          <w:sz w:val="22"/>
          <w:szCs w:val="22"/>
        </w:rPr>
      </w:pPr>
      <w:r w:rsidRPr="50498C6D">
        <w:rPr>
          <w:rFonts w:ascii="Tahoma" w:hAnsi="Tahoma" w:cs="Tahoma"/>
          <w:sz w:val="22"/>
          <w:szCs w:val="22"/>
        </w:rPr>
        <w:t xml:space="preserve">4.   </w:t>
      </w:r>
      <w:r w:rsidR="00213F65">
        <w:tab/>
      </w:r>
      <w:r w:rsidRPr="50498C6D">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14:paraId="46759E52" w14:textId="3B4C411F" w:rsidR="0073001A" w:rsidRDefault="50498C6D" w:rsidP="00213F65">
      <w:pPr>
        <w:pStyle w:val="OdstavecSmlouvy"/>
        <w:keepLines w:val="0"/>
        <w:tabs>
          <w:tab w:val="clear" w:pos="426"/>
          <w:tab w:val="clear" w:pos="1701"/>
        </w:tabs>
        <w:spacing w:before="120" w:after="0"/>
        <w:ind w:left="426" w:hanging="426"/>
        <w:rPr>
          <w:rFonts w:ascii="Tahoma" w:hAnsi="Tahoma" w:cs="Tahoma"/>
          <w:sz w:val="22"/>
          <w:szCs w:val="22"/>
        </w:rPr>
      </w:pPr>
      <w:r w:rsidRPr="50498C6D">
        <w:rPr>
          <w:rFonts w:ascii="Tahoma" w:hAnsi="Tahoma" w:cs="Tahoma"/>
          <w:sz w:val="22"/>
          <w:szCs w:val="22"/>
        </w:rPr>
        <w:t xml:space="preserve">5.  </w:t>
      </w:r>
      <w:r w:rsidR="00213F65">
        <w:tab/>
      </w:r>
      <w:r w:rsidRPr="50498C6D">
        <w:rPr>
          <w:rFonts w:ascii="Tahoma" w:hAnsi="Tahoma" w:cs="Tahoma"/>
          <w:sz w:val="22"/>
          <w:szCs w:val="22"/>
        </w:rPr>
        <w:t xml:space="preserve">Zhotovitel je povinen předat objednateli při podpisu této smlouvy a dále kdykoliv na výzvu objednatele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50498C6D">
        <w:rPr>
          <w:rFonts w:ascii="Tahoma" w:hAnsi="Tahoma" w:cs="Tahoma"/>
          <w:sz w:val="22"/>
          <w:szCs w:val="22"/>
        </w:rPr>
        <w:t>sublimity</w:t>
      </w:r>
      <w:proofErr w:type="spellEnd"/>
      <w:r w:rsidRPr="50498C6D">
        <w:rPr>
          <w:rFonts w:ascii="Tahoma" w:hAnsi="Tahoma" w:cs="Tahoma"/>
          <w:sz w:val="22"/>
          <w:szCs w:val="22"/>
        </w:rPr>
        <w:t xml:space="preserve"> plnění a výši spoluúčasti). Certifikát dle předchozí věty nesmí být starší jednoho měsíce.</w:t>
      </w:r>
    </w:p>
    <w:p w14:paraId="29477FF7" w14:textId="2AD576B1" w:rsidR="00C01076" w:rsidRPr="00080BAF" w:rsidRDefault="00C01076" w:rsidP="005D56AD">
      <w:pPr>
        <w:pStyle w:val="slolnkuSmlouvy"/>
        <w:spacing w:before="360"/>
        <w:rPr>
          <w:rFonts w:ascii="Tahoma" w:hAnsi="Tahoma" w:cs="Tahoma"/>
          <w:sz w:val="22"/>
          <w:szCs w:val="22"/>
        </w:rPr>
      </w:pPr>
      <w:r w:rsidRPr="00080BAF">
        <w:rPr>
          <w:rFonts w:ascii="Tahoma" w:hAnsi="Tahoma" w:cs="Tahoma"/>
          <w:sz w:val="22"/>
          <w:szCs w:val="22"/>
        </w:rPr>
        <w:t>X</w:t>
      </w:r>
      <w:r w:rsidR="003E09D8">
        <w:rPr>
          <w:rFonts w:ascii="Tahoma" w:hAnsi="Tahoma" w:cs="Tahoma"/>
          <w:sz w:val="22"/>
          <w:szCs w:val="22"/>
        </w:rPr>
        <w:t>VI</w:t>
      </w:r>
      <w:r>
        <w:rPr>
          <w:rFonts w:ascii="Tahoma" w:hAnsi="Tahoma" w:cs="Tahoma"/>
          <w:sz w:val="22"/>
          <w:szCs w:val="22"/>
        </w:rPr>
        <w:t>I</w:t>
      </w:r>
      <w:r w:rsidRPr="00080BAF">
        <w:rPr>
          <w:rFonts w:ascii="Tahoma" w:hAnsi="Tahoma" w:cs="Tahoma"/>
          <w:sz w:val="22"/>
          <w:szCs w:val="22"/>
        </w:rPr>
        <w:t>.</w:t>
      </w:r>
      <w:r>
        <w:rPr>
          <w:rFonts w:ascii="Tahoma" w:hAnsi="Tahoma" w:cs="Tahoma"/>
          <w:sz w:val="22"/>
          <w:szCs w:val="22"/>
        </w:rPr>
        <w:br/>
        <w:t>Odstoupení</w:t>
      </w:r>
    </w:p>
    <w:p w14:paraId="3704E7D8" w14:textId="77777777" w:rsidR="00C375F4" w:rsidRPr="007D5003" w:rsidRDefault="00C375F4" w:rsidP="00525C98">
      <w:pPr>
        <w:pStyle w:val="Smlouva-slo"/>
        <w:numPr>
          <w:ilvl w:val="0"/>
          <w:numId w:val="19"/>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523F1D63" w14:textId="77777777" w:rsidR="00C375F4" w:rsidRPr="007D5003" w:rsidRDefault="00C375F4" w:rsidP="00525C9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5A574996" w14:textId="77777777" w:rsidR="00C375F4" w:rsidRPr="007D5003" w:rsidRDefault="00C375F4" w:rsidP="00525C9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61AEEB89" w14:textId="77777777" w:rsidR="00C375F4" w:rsidRPr="007D5003" w:rsidRDefault="00C375F4" w:rsidP="00525C9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0E8EE421" w14:textId="77777777" w:rsidR="00C375F4" w:rsidRPr="00B72584" w:rsidRDefault="00C375F4" w:rsidP="00525C98">
      <w:pPr>
        <w:pStyle w:val="slovanPododstavecSmlouvy"/>
        <w:numPr>
          <w:ilvl w:val="0"/>
          <w:numId w:val="9"/>
        </w:numPr>
        <w:tabs>
          <w:tab w:val="clear" w:pos="284"/>
          <w:tab w:val="clear" w:pos="1260"/>
          <w:tab w:val="clear" w:pos="1980"/>
          <w:tab w:val="clear" w:pos="3960"/>
        </w:tabs>
        <w:spacing w:before="60"/>
        <w:rPr>
          <w:rFonts w:ascii="Tahoma" w:hAnsi="Tahoma" w:cs="Tahoma"/>
          <w:sz w:val="22"/>
          <w:szCs w:val="22"/>
        </w:rPr>
      </w:pPr>
      <w:r w:rsidRPr="00B72584">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1AD2750C" w14:textId="77777777" w:rsidR="00C375F4" w:rsidRPr="007D5003" w:rsidRDefault="00C375F4" w:rsidP="00525C98">
      <w:pPr>
        <w:pStyle w:val="slovanPododstavecSmlouvy"/>
        <w:numPr>
          <w:ilvl w:val="0"/>
          <w:numId w:val="9"/>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16E10389" w14:textId="77777777" w:rsidR="00C375F4" w:rsidRDefault="00C375F4" w:rsidP="00525C98">
      <w:pPr>
        <w:pStyle w:val="Smlouva-slo"/>
        <w:numPr>
          <w:ilvl w:val="0"/>
          <w:numId w:val="19"/>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 xml:space="preserve">ní ceny díla nebo odměny </w:t>
      </w:r>
      <w:r w:rsidRPr="007613DD">
        <w:rPr>
          <w:rFonts w:ascii="Tahoma" w:hAnsi="Tahoma" w:cs="Tahoma"/>
          <w:sz w:val="22"/>
          <w:szCs w:val="22"/>
        </w:rPr>
        <w:lastRenderedPageBreak/>
        <w:t>objednatelem po druhé výzvě zhotovitele k uhrazení dlužné částky, přičemž druhá výzva nesmí následovat dříve než 30 dnů po doručení první výzvy.</w:t>
      </w:r>
    </w:p>
    <w:p w14:paraId="51515EC2" w14:textId="77777777" w:rsidR="005C404D" w:rsidRPr="005C404D" w:rsidRDefault="005C404D" w:rsidP="00525C98">
      <w:pPr>
        <w:pStyle w:val="Smlouva-slo"/>
        <w:numPr>
          <w:ilvl w:val="0"/>
          <w:numId w:val="19"/>
        </w:numPr>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39AD16F6" w14:textId="2851C713"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3E09D8">
        <w:rPr>
          <w:rFonts w:ascii="Tahoma" w:hAnsi="Tahoma" w:cs="Tahoma"/>
          <w:sz w:val="22"/>
          <w:szCs w:val="22"/>
        </w:rPr>
        <w:t>VIII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6A49D634" w14:textId="5CCF514E" w:rsidR="00CA5927" w:rsidRDefault="06926B75" w:rsidP="00525C98">
      <w:pPr>
        <w:pStyle w:val="Smlouva-slo"/>
        <w:numPr>
          <w:ilvl w:val="6"/>
          <w:numId w:val="26"/>
        </w:numPr>
        <w:spacing w:line="240" w:lineRule="auto"/>
        <w:ind w:left="357" w:hanging="357"/>
        <w:rPr>
          <w:rFonts w:ascii="Tahoma" w:hAnsi="Tahoma" w:cs="Tahoma"/>
          <w:sz w:val="22"/>
          <w:szCs w:val="22"/>
        </w:rPr>
      </w:pPr>
      <w:r w:rsidRPr="06926B75">
        <w:rPr>
          <w:rFonts w:ascii="Tahoma" w:hAnsi="Tahoma" w:cs="Tahoma"/>
          <w:sz w:val="22"/>
          <w:szCs w:val="22"/>
        </w:rPr>
        <w:t xml:space="preserve">Na jednotlivé dokumenty tvořící přílohy smlouvy je nutné nahlížet jako na vzájemně se doplňující součásti smlouvy. </w:t>
      </w:r>
    </w:p>
    <w:p w14:paraId="4056B714" w14:textId="355C9F81" w:rsidR="00A54991" w:rsidRPr="00080BAF" w:rsidRDefault="06926B75" w:rsidP="00525C98">
      <w:pPr>
        <w:pStyle w:val="Smlouva-slo"/>
        <w:numPr>
          <w:ilvl w:val="6"/>
          <w:numId w:val="26"/>
        </w:numPr>
        <w:spacing w:line="240" w:lineRule="auto"/>
        <w:ind w:left="357" w:hanging="357"/>
        <w:rPr>
          <w:rFonts w:ascii="Tahoma" w:hAnsi="Tahoma" w:cs="Tahoma"/>
          <w:sz w:val="22"/>
          <w:szCs w:val="22"/>
        </w:rPr>
      </w:pPr>
      <w:r w:rsidRPr="06926B75">
        <w:rPr>
          <w:rFonts w:ascii="Tahoma" w:hAnsi="Tahoma" w:cs="Tahoma"/>
          <w:sz w:val="22"/>
          <w:szCs w:val="22"/>
        </w:rPr>
        <w:t xml:space="preserve">Změnit nebo doplnit tuto smlouvu mohou smluvní strany pouze formou písemných dodatků vyhotovených v listinné podobě, které budou vzestupně číslovány, výslovně prohlášeny za dodatky této smlouvy a podepsány oprávněnými zástupci smluvních stran. To neplatí pro část 3 a 4 Plánu realizace BIM (BEP protokol), který je přílohou č. 1 BIM protokolu. </w:t>
      </w:r>
    </w:p>
    <w:p w14:paraId="59BA60B1" w14:textId="77777777" w:rsidR="00A54991" w:rsidRPr="00080BAF" w:rsidRDefault="05FE22CF" w:rsidP="00525C98">
      <w:pPr>
        <w:pStyle w:val="Smlouva-slo"/>
        <w:numPr>
          <w:ilvl w:val="6"/>
          <w:numId w:val="26"/>
        </w:numPr>
        <w:tabs>
          <w:tab w:val="clear" w:pos="0"/>
        </w:tabs>
        <w:spacing w:line="240" w:lineRule="auto"/>
        <w:ind w:left="357" w:hanging="357"/>
        <w:rPr>
          <w:rFonts w:ascii="Tahoma" w:hAnsi="Tahoma" w:cs="Tahoma"/>
          <w:sz w:val="22"/>
          <w:szCs w:val="22"/>
        </w:rPr>
      </w:pPr>
      <w:r w:rsidRPr="05FE22CF">
        <w:rPr>
          <w:rFonts w:ascii="Tahoma" w:hAnsi="Tahoma" w:cs="Tahoma"/>
          <w:sz w:val="22"/>
          <w:szCs w:val="22"/>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autorského dozoru.</w:t>
      </w:r>
    </w:p>
    <w:p w14:paraId="5E1C4BC1" w14:textId="77777777" w:rsidR="00A54991" w:rsidRPr="00080BAF" w:rsidRDefault="05FE22CF" w:rsidP="00525C98">
      <w:pPr>
        <w:pStyle w:val="Smlouva-slo"/>
        <w:numPr>
          <w:ilvl w:val="6"/>
          <w:numId w:val="26"/>
        </w:numPr>
        <w:tabs>
          <w:tab w:val="clear" w:pos="0"/>
        </w:tabs>
        <w:spacing w:line="240" w:lineRule="auto"/>
        <w:ind w:left="357" w:hanging="357"/>
        <w:rPr>
          <w:rFonts w:ascii="Tahoma" w:hAnsi="Tahoma" w:cs="Tahoma"/>
          <w:sz w:val="22"/>
          <w:szCs w:val="22"/>
        </w:rPr>
      </w:pPr>
      <w:r w:rsidRPr="05FE22CF">
        <w:rPr>
          <w:rFonts w:ascii="Tahoma" w:hAnsi="Tahoma" w:cs="Tahoma"/>
          <w:sz w:val="22"/>
          <w:szCs w:val="22"/>
        </w:rPr>
        <w:t>Zhotovitel nemůže bez souhlasu objednatele postoupit svá práva a povinnosti plynoucí z této smlouvy třetí osobě.</w:t>
      </w:r>
    </w:p>
    <w:p w14:paraId="7E9302B3" w14:textId="494BC105" w:rsidR="00A54991" w:rsidRDefault="05FE22CF" w:rsidP="00525C98">
      <w:pPr>
        <w:pStyle w:val="Smlouva-slo"/>
        <w:numPr>
          <w:ilvl w:val="6"/>
          <w:numId w:val="26"/>
        </w:numPr>
        <w:spacing w:line="240" w:lineRule="auto"/>
        <w:ind w:left="357" w:hanging="357"/>
        <w:rPr>
          <w:rFonts w:ascii="Tahoma" w:hAnsi="Tahoma" w:cs="Tahoma"/>
          <w:sz w:val="22"/>
          <w:szCs w:val="22"/>
        </w:rPr>
      </w:pPr>
      <w:r w:rsidRPr="05FE22CF">
        <w:rPr>
          <w:rFonts w:ascii="Tahoma" w:hAnsi="Tahoma" w:cs="Tahoma"/>
          <w:sz w:val="22"/>
          <w:szCs w:val="22"/>
        </w:rPr>
        <w:t>Tato smlouva nabývá platnosti dnem jejího podpisu oběma smluvními stranami a účinnosti dnem,</w:t>
      </w:r>
      <w:r>
        <w:t xml:space="preserve"> </w:t>
      </w:r>
      <w:r w:rsidRPr="05FE22CF">
        <w:rPr>
          <w:rFonts w:ascii="Tahoma" w:hAnsi="Tahoma" w:cs="Tahoma"/>
          <w:sz w:val="22"/>
          <w:szCs w:val="22"/>
        </w:rPr>
        <w:t>kdy vyjádření souhlasu s obsahem návrhu smlouvy dojde druhé smluvní straně,</w:t>
      </w:r>
      <w:r>
        <w:t xml:space="preserve"> </w:t>
      </w:r>
      <w:r w:rsidRPr="05FE22CF">
        <w:rPr>
          <w:rFonts w:ascii="Tahoma" w:hAnsi="Tahoma" w:cs="Tahoma"/>
          <w:sz w:val="22"/>
          <w:szCs w:val="22"/>
        </w:rPr>
        <w:t>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Smluvní strany se dohodly, že pokud se na tuto smlouvu vztahuje povinnost uveřejnění v registru smluv ve smyslu zákona o registru smluv, provede uveřejnění v souladu se zákonem objednatel.</w:t>
      </w:r>
    </w:p>
    <w:p w14:paraId="68DB9A31" w14:textId="77777777" w:rsidR="00A54991" w:rsidRPr="00080BAF" w:rsidRDefault="05FE22CF" w:rsidP="00525C98">
      <w:pPr>
        <w:pStyle w:val="Smlouva-slo"/>
        <w:numPr>
          <w:ilvl w:val="6"/>
          <w:numId w:val="26"/>
        </w:numPr>
        <w:tabs>
          <w:tab w:val="clear" w:pos="0"/>
        </w:tabs>
        <w:spacing w:line="240" w:lineRule="auto"/>
        <w:ind w:left="357" w:hanging="357"/>
        <w:rPr>
          <w:rFonts w:ascii="Tahoma" w:hAnsi="Tahoma" w:cs="Tahoma"/>
          <w:sz w:val="22"/>
          <w:szCs w:val="22"/>
        </w:rPr>
      </w:pPr>
      <w:r w:rsidRPr="05FE22CF">
        <w:rPr>
          <w:rFonts w:ascii="Tahoma" w:hAnsi="Tahoma" w:cs="Tahoma"/>
          <w:sz w:val="22"/>
          <w:szCs w:val="22"/>
        </w:rPr>
        <w:t>Tato smlouva je vyhotovena ve čtyřech stejnopisech s platností originálu podepsaných oprávněnými zástupci smluvních stran, přičemž objednatel obdrží tři a zhotovitel jedno vyhotovení.</w:t>
      </w:r>
    </w:p>
    <w:p w14:paraId="4BB72BBB" w14:textId="77777777" w:rsidR="00A54991" w:rsidRPr="00080BAF" w:rsidRDefault="05FE22CF" w:rsidP="00525C98">
      <w:pPr>
        <w:pStyle w:val="Smlouva-slo"/>
        <w:numPr>
          <w:ilvl w:val="6"/>
          <w:numId w:val="26"/>
        </w:numPr>
        <w:tabs>
          <w:tab w:val="clear" w:pos="0"/>
        </w:tabs>
        <w:spacing w:line="240" w:lineRule="auto"/>
        <w:ind w:left="357" w:hanging="357"/>
        <w:rPr>
          <w:rFonts w:ascii="Tahoma" w:hAnsi="Tahoma" w:cs="Tahoma"/>
          <w:sz w:val="22"/>
          <w:szCs w:val="22"/>
        </w:rPr>
      </w:pPr>
      <w:r w:rsidRPr="05FE22CF">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D158E48" w14:textId="77777777" w:rsidR="00766B9F" w:rsidRDefault="05FE22CF" w:rsidP="00525C98">
      <w:pPr>
        <w:pStyle w:val="Smlouva-slo"/>
        <w:numPr>
          <w:ilvl w:val="6"/>
          <w:numId w:val="26"/>
        </w:numPr>
        <w:tabs>
          <w:tab w:val="clear" w:pos="0"/>
        </w:tabs>
        <w:spacing w:line="240" w:lineRule="auto"/>
        <w:ind w:left="357" w:hanging="357"/>
        <w:rPr>
          <w:rFonts w:ascii="Tahoma" w:hAnsi="Tahoma" w:cs="Tahoma"/>
          <w:sz w:val="22"/>
          <w:szCs w:val="22"/>
        </w:rPr>
      </w:pPr>
      <w:r w:rsidRPr="05FE22CF">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2">
        <w:r w:rsidRPr="05FE22CF">
          <w:rPr>
            <w:rStyle w:val="Hypertextovodkaz"/>
            <w:rFonts w:ascii="Tahoma" w:hAnsi="Tahoma" w:cs="Tahoma"/>
            <w:sz w:val="22"/>
            <w:szCs w:val="22"/>
          </w:rPr>
          <w:t>www.fontana-po.cz</w:t>
        </w:r>
      </w:hyperlink>
      <w:r w:rsidRPr="05FE22CF">
        <w:rPr>
          <w:rFonts w:ascii="Tahoma" w:hAnsi="Tahoma" w:cs="Tahoma"/>
          <w:sz w:val="22"/>
          <w:szCs w:val="22"/>
        </w:rPr>
        <w:t>.</w:t>
      </w:r>
    </w:p>
    <w:p w14:paraId="2F8DBD57" w14:textId="77F873FA" w:rsidR="00766B9F" w:rsidRPr="00766B9F" w:rsidRDefault="05FE22CF" w:rsidP="00525C98">
      <w:pPr>
        <w:pStyle w:val="Smlouva-slo"/>
        <w:numPr>
          <w:ilvl w:val="6"/>
          <w:numId w:val="26"/>
        </w:numPr>
        <w:spacing w:line="240" w:lineRule="auto"/>
        <w:ind w:left="357" w:hanging="357"/>
        <w:rPr>
          <w:rFonts w:ascii="Tahoma" w:hAnsi="Tahoma" w:cs="Tahoma"/>
          <w:sz w:val="22"/>
          <w:szCs w:val="22"/>
        </w:rPr>
      </w:pPr>
      <w:r w:rsidRPr="05FE22CF">
        <w:rPr>
          <w:rFonts w:ascii="Tahoma" w:hAnsi="Tahoma" w:cs="Tahoma"/>
          <w:sz w:val="22"/>
          <w:szCs w:val="22"/>
        </w:rPr>
        <w:t>Nedílnou součástí této smlouvy jsou tyto přílohy:</w:t>
      </w:r>
    </w:p>
    <w:p w14:paraId="375328DC" w14:textId="6DB4F677" w:rsidR="00766B9F" w:rsidRPr="0087443C" w:rsidRDefault="06926B75" w:rsidP="3F68B568">
      <w:pPr>
        <w:pStyle w:val="slovanPododstavecSmlouvy"/>
        <w:numPr>
          <w:ilvl w:val="0"/>
          <w:numId w:val="0"/>
        </w:numPr>
        <w:tabs>
          <w:tab w:val="clear" w:pos="284"/>
          <w:tab w:val="clear" w:pos="1260"/>
          <w:tab w:val="clear" w:pos="1980"/>
          <w:tab w:val="clear" w:pos="3960"/>
          <w:tab w:val="left" w:pos="714"/>
        </w:tabs>
        <w:spacing w:before="60"/>
        <w:ind w:firstLine="709"/>
        <w:rPr>
          <w:sz w:val="22"/>
          <w:szCs w:val="22"/>
          <w:highlight w:val="yellow"/>
        </w:rPr>
      </w:pPr>
      <w:r w:rsidRPr="0087443C">
        <w:rPr>
          <w:rFonts w:ascii="Tahoma" w:hAnsi="Tahoma" w:cs="Tahoma"/>
          <w:sz w:val="22"/>
          <w:szCs w:val="22"/>
        </w:rPr>
        <w:t xml:space="preserve">Příloha č. 1: </w:t>
      </w:r>
      <w:r w:rsidRPr="0087443C">
        <w:rPr>
          <w:rFonts w:ascii="Tahoma" w:eastAsia="Tahoma" w:hAnsi="Tahoma" w:cs="Tahoma"/>
          <w:sz w:val="22"/>
          <w:szCs w:val="22"/>
        </w:rPr>
        <w:t>Pravidla pro tvorbu, předání a užívání informačního modelu “</w:t>
      </w:r>
      <w:r w:rsidRPr="0087443C">
        <w:rPr>
          <w:rFonts w:ascii="Tahoma" w:hAnsi="Tahoma" w:cs="Tahoma"/>
          <w:sz w:val="22"/>
          <w:szCs w:val="22"/>
        </w:rPr>
        <w:t xml:space="preserve">BIM </w:t>
      </w:r>
    </w:p>
    <w:p w14:paraId="4F0048D5" w14:textId="36CCD165" w:rsidR="00766B9F" w:rsidRPr="0087443C" w:rsidRDefault="06926B75" w:rsidP="3F68B568">
      <w:pPr>
        <w:pStyle w:val="slovanPododstavecSmlouvy"/>
        <w:numPr>
          <w:ilvl w:val="0"/>
          <w:numId w:val="0"/>
        </w:numPr>
        <w:tabs>
          <w:tab w:val="clear" w:pos="284"/>
          <w:tab w:val="clear" w:pos="1260"/>
          <w:tab w:val="clear" w:pos="1980"/>
          <w:tab w:val="clear" w:pos="3960"/>
          <w:tab w:val="left" w:pos="714"/>
        </w:tabs>
        <w:spacing w:before="60"/>
        <w:ind w:firstLine="709"/>
        <w:rPr>
          <w:rFonts w:ascii="Tahoma" w:hAnsi="Tahoma" w:cs="Tahoma"/>
          <w:sz w:val="22"/>
          <w:szCs w:val="22"/>
        </w:rPr>
      </w:pPr>
      <w:r w:rsidRPr="0087443C">
        <w:rPr>
          <w:rFonts w:ascii="Tahoma" w:hAnsi="Tahoma" w:cs="Tahoma"/>
          <w:sz w:val="22"/>
          <w:szCs w:val="22"/>
        </w:rPr>
        <w:t>protokol”</w:t>
      </w:r>
      <w:r w:rsidR="005254A8" w:rsidRPr="0087443C">
        <w:rPr>
          <w:rFonts w:ascii="Tahoma" w:hAnsi="Tahoma" w:cs="Tahoma"/>
          <w:sz w:val="22"/>
          <w:szCs w:val="22"/>
        </w:rPr>
        <w:t xml:space="preserve"> pro stavbu „Výstavba administrativní budovy, Fontána“</w:t>
      </w:r>
    </w:p>
    <w:p w14:paraId="1611CA31" w14:textId="38BEF198" w:rsidR="0087443C" w:rsidRPr="0087443C" w:rsidRDefault="0087443C" w:rsidP="0087443C">
      <w:pPr>
        <w:autoSpaceDE w:val="0"/>
        <w:autoSpaceDN w:val="0"/>
        <w:adjustRightInd w:val="0"/>
        <w:spacing w:before="120"/>
        <w:jc w:val="both"/>
        <w:rPr>
          <w:rFonts w:ascii="Tahoma" w:hAnsi="Tahoma" w:cs="Tahoma"/>
          <w:sz w:val="22"/>
          <w:szCs w:val="22"/>
        </w:rPr>
      </w:pPr>
      <w:r w:rsidRPr="0087443C">
        <w:rPr>
          <w:rFonts w:ascii="Tahoma" w:hAnsi="Tahoma" w:cs="Tahoma"/>
          <w:sz w:val="22"/>
          <w:szCs w:val="22"/>
        </w:rPr>
        <w:lastRenderedPageBreak/>
        <w:t>Příloha č. 2</w:t>
      </w:r>
      <w:r>
        <w:rPr>
          <w:rFonts w:ascii="Tahoma" w:hAnsi="Tahoma" w:cs="Tahoma"/>
          <w:sz w:val="22"/>
          <w:szCs w:val="22"/>
        </w:rPr>
        <w:t>: Požadavky objednatele na data, společné datové prostředí a plán realizace BIM (BEP)</w:t>
      </w:r>
    </w:p>
    <w:p w14:paraId="34BBF275" w14:textId="10A51B26" w:rsidR="3413F240" w:rsidRPr="0087443C" w:rsidRDefault="0087443C" w:rsidP="3413F240">
      <w:pPr>
        <w:pStyle w:val="Smlouva-slo"/>
        <w:spacing w:line="240" w:lineRule="auto"/>
        <w:rPr>
          <w:rFonts w:ascii="Tahoma" w:hAnsi="Tahoma" w:cs="Tahoma"/>
          <w:sz w:val="22"/>
          <w:szCs w:val="22"/>
        </w:rPr>
      </w:pPr>
      <w:r w:rsidRPr="0087443C">
        <w:rPr>
          <w:rFonts w:ascii="Tahoma" w:hAnsi="Tahoma" w:cs="Tahoma"/>
          <w:sz w:val="22"/>
          <w:szCs w:val="22"/>
        </w:rPr>
        <w:t>Příloha č. 3</w:t>
      </w:r>
      <w:r w:rsidR="3413F240" w:rsidRPr="0087443C">
        <w:rPr>
          <w:rFonts w:ascii="Tahoma" w:hAnsi="Tahoma" w:cs="Tahoma"/>
          <w:sz w:val="22"/>
          <w:szCs w:val="22"/>
        </w:rPr>
        <w:t xml:space="preserve">: Stavební program </w:t>
      </w:r>
      <w:r w:rsidR="005254A8" w:rsidRPr="0087443C">
        <w:rPr>
          <w:rFonts w:ascii="Tahoma" w:hAnsi="Tahoma" w:cs="Tahoma"/>
          <w:sz w:val="22"/>
          <w:szCs w:val="22"/>
        </w:rPr>
        <w:t xml:space="preserve">„Výstavba administrativní budovy, Fontána“ </w:t>
      </w:r>
      <w:r w:rsidR="3413F240" w:rsidRPr="0087443C">
        <w:rPr>
          <w:rFonts w:ascii="Tahoma" w:hAnsi="Tahoma" w:cs="Tahoma"/>
          <w:sz w:val="22"/>
          <w:szCs w:val="22"/>
        </w:rPr>
        <w:t>ze dne 28. 2. 2021</w:t>
      </w:r>
    </w:p>
    <w:p w14:paraId="5CB09DBA" w14:textId="77777777" w:rsidR="00A54991"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p w14:paraId="104732B5" w14:textId="77777777" w:rsidR="0087443C" w:rsidRPr="0087443C" w:rsidRDefault="0087443C" w:rsidP="00A26A58">
      <w:pPr>
        <w:pStyle w:val="Smlouva-eslo"/>
        <w:widowControl/>
        <w:tabs>
          <w:tab w:val="left" w:pos="-1701"/>
        </w:tabs>
        <w:spacing w:after="240" w:line="240" w:lineRule="auto"/>
        <w:ind w:left="1276" w:hanging="919"/>
        <w:rPr>
          <w:rFonts w:ascii="Tahoma" w:hAnsi="Tahoma" w:cs="Tahoma"/>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87443C" w14:paraId="4B7A5F19" w14:textId="77777777">
        <w:tc>
          <w:tcPr>
            <w:tcW w:w="3544" w:type="dxa"/>
          </w:tcPr>
          <w:p w14:paraId="7E9FD3F0" w14:textId="77777777" w:rsidR="00A54991" w:rsidRPr="0087443C" w:rsidRDefault="00A26A58" w:rsidP="00A26A58">
            <w:pPr>
              <w:rPr>
                <w:rFonts w:ascii="Tahoma" w:hAnsi="Tahoma" w:cs="Tahoma"/>
                <w:sz w:val="22"/>
                <w:szCs w:val="22"/>
              </w:rPr>
            </w:pPr>
            <w:r w:rsidRPr="0087443C">
              <w:rPr>
                <w:rFonts w:ascii="Tahoma" w:hAnsi="Tahoma" w:cs="Tahoma"/>
                <w:sz w:val="22"/>
                <w:szCs w:val="22"/>
              </w:rPr>
              <w:t>V </w:t>
            </w:r>
            <w:r w:rsidR="00766B9F" w:rsidRPr="0087443C">
              <w:rPr>
                <w:rFonts w:ascii="Tahoma" w:hAnsi="Tahoma" w:cs="Tahoma"/>
                <w:sz w:val="22"/>
                <w:szCs w:val="22"/>
              </w:rPr>
              <w:t>……………….</w:t>
            </w:r>
            <w:r w:rsidRPr="0087443C">
              <w:rPr>
                <w:rFonts w:ascii="Tahoma" w:hAnsi="Tahoma" w:cs="Tahoma"/>
                <w:sz w:val="22"/>
                <w:szCs w:val="22"/>
              </w:rPr>
              <w:t xml:space="preserve"> </w:t>
            </w:r>
            <w:proofErr w:type="gramStart"/>
            <w:r w:rsidRPr="0087443C">
              <w:rPr>
                <w:rFonts w:ascii="Tahoma" w:hAnsi="Tahoma" w:cs="Tahoma"/>
                <w:sz w:val="22"/>
                <w:szCs w:val="22"/>
              </w:rPr>
              <w:t>dne</w:t>
            </w:r>
            <w:proofErr w:type="gramEnd"/>
            <w:r w:rsidRPr="0087443C">
              <w:rPr>
                <w:rFonts w:ascii="Tahoma" w:hAnsi="Tahoma" w:cs="Tahoma"/>
                <w:sz w:val="22"/>
                <w:szCs w:val="22"/>
              </w:rPr>
              <w:t> ………………</w:t>
            </w:r>
          </w:p>
        </w:tc>
        <w:tc>
          <w:tcPr>
            <w:tcW w:w="1985" w:type="dxa"/>
          </w:tcPr>
          <w:p w14:paraId="5492A98E" w14:textId="77777777" w:rsidR="00A54991" w:rsidRPr="0087443C" w:rsidRDefault="00A54991" w:rsidP="00A26A58">
            <w:pPr>
              <w:rPr>
                <w:rFonts w:ascii="Tahoma" w:hAnsi="Tahoma" w:cs="Tahoma"/>
                <w:sz w:val="22"/>
                <w:szCs w:val="22"/>
              </w:rPr>
            </w:pPr>
          </w:p>
        </w:tc>
        <w:tc>
          <w:tcPr>
            <w:tcW w:w="3543" w:type="dxa"/>
          </w:tcPr>
          <w:p w14:paraId="197F80BC" w14:textId="59799D78" w:rsidR="00A54991" w:rsidRPr="0087443C" w:rsidRDefault="00A54991" w:rsidP="00C71E60">
            <w:pPr>
              <w:pStyle w:val="Zhlav"/>
              <w:tabs>
                <w:tab w:val="clear" w:pos="4536"/>
                <w:tab w:val="clear" w:pos="9072"/>
              </w:tabs>
              <w:rPr>
                <w:rFonts w:ascii="Tahoma" w:hAnsi="Tahoma" w:cs="Tahoma"/>
                <w:sz w:val="22"/>
                <w:szCs w:val="22"/>
              </w:rPr>
            </w:pPr>
            <w:r w:rsidRPr="0087443C">
              <w:rPr>
                <w:rFonts w:ascii="Tahoma" w:hAnsi="Tahoma" w:cs="Tahoma"/>
                <w:sz w:val="22"/>
                <w:szCs w:val="22"/>
              </w:rPr>
              <w:t>V</w:t>
            </w:r>
            <w:r w:rsidR="00A26A58" w:rsidRPr="0087443C">
              <w:rPr>
                <w:rFonts w:ascii="Tahoma" w:hAnsi="Tahoma" w:cs="Tahoma"/>
                <w:sz w:val="22"/>
                <w:szCs w:val="22"/>
              </w:rPr>
              <w:t> </w:t>
            </w:r>
            <w:r w:rsidR="00AB4132">
              <w:rPr>
                <w:rFonts w:ascii="Tahoma" w:hAnsi="Tahoma" w:cs="Tahoma"/>
                <w:sz w:val="22"/>
                <w:szCs w:val="22"/>
              </w:rPr>
              <w:t xml:space="preserve">Ostravě </w:t>
            </w:r>
            <w:r w:rsidRPr="0087443C">
              <w:rPr>
                <w:rFonts w:ascii="Tahoma" w:hAnsi="Tahoma" w:cs="Tahoma"/>
                <w:sz w:val="22"/>
                <w:szCs w:val="22"/>
              </w:rPr>
              <w:t>dne</w:t>
            </w:r>
            <w:r w:rsidR="00A26A58" w:rsidRPr="0087443C">
              <w:rPr>
                <w:rFonts w:ascii="Tahoma" w:hAnsi="Tahoma" w:cs="Tahoma"/>
                <w:sz w:val="22"/>
                <w:szCs w:val="22"/>
              </w:rPr>
              <w:t> </w:t>
            </w:r>
            <w:bookmarkStart w:id="18" w:name="_GoBack"/>
            <w:bookmarkEnd w:id="18"/>
          </w:p>
        </w:tc>
      </w:tr>
      <w:tr w:rsidR="00A54991" w:rsidRPr="0087443C" w14:paraId="2BDD9707" w14:textId="77777777" w:rsidTr="00343794">
        <w:trPr>
          <w:trHeight w:val="1580"/>
        </w:trPr>
        <w:tc>
          <w:tcPr>
            <w:tcW w:w="3544" w:type="dxa"/>
            <w:tcBorders>
              <w:bottom w:val="single" w:sz="4" w:space="0" w:color="auto"/>
            </w:tcBorders>
            <w:vAlign w:val="center"/>
          </w:tcPr>
          <w:p w14:paraId="309F21C4" w14:textId="77777777" w:rsidR="00A54991" w:rsidRPr="0087443C" w:rsidRDefault="00A54991" w:rsidP="00A26A58">
            <w:pPr>
              <w:jc w:val="center"/>
              <w:rPr>
                <w:rFonts w:ascii="Tahoma" w:hAnsi="Tahoma" w:cs="Tahoma"/>
                <w:sz w:val="22"/>
                <w:szCs w:val="22"/>
              </w:rPr>
            </w:pPr>
          </w:p>
        </w:tc>
        <w:tc>
          <w:tcPr>
            <w:tcW w:w="1985" w:type="dxa"/>
            <w:vAlign w:val="center"/>
          </w:tcPr>
          <w:p w14:paraId="63DF3451" w14:textId="77777777" w:rsidR="00A54991" w:rsidRPr="0087443C"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04E6F8A5" w14:textId="77777777" w:rsidR="00A54991" w:rsidRPr="0087443C" w:rsidRDefault="00A54991" w:rsidP="00A26A58">
            <w:pPr>
              <w:jc w:val="center"/>
              <w:rPr>
                <w:rFonts w:ascii="Tahoma" w:hAnsi="Tahoma" w:cs="Tahoma"/>
                <w:sz w:val="22"/>
                <w:szCs w:val="22"/>
              </w:rPr>
            </w:pPr>
          </w:p>
        </w:tc>
      </w:tr>
      <w:tr w:rsidR="00A54991" w:rsidRPr="0087443C" w14:paraId="2167E736" w14:textId="77777777" w:rsidTr="00343794">
        <w:trPr>
          <w:trHeight w:val="1678"/>
        </w:trPr>
        <w:tc>
          <w:tcPr>
            <w:tcW w:w="3544" w:type="dxa"/>
            <w:tcBorders>
              <w:top w:val="single" w:sz="4" w:space="0" w:color="auto"/>
            </w:tcBorders>
          </w:tcPr>
          <w:p w14:paraId="6EF7AD26" w14:textId="77777777" w:rsidR="009E1AC5" w:rsidRPr="0087443C" w:rsidRDefault="009E1AC5" w:rsidP="00A26A58">
            <w:pPr>
              <w:jc w:val="center"/>
              <w:rPr>
                <w:rFonts w:ascii="Tahoma" w:hAnsi="Tahoma" w:cs="Tahoma"/>
                <w:sz w:val="22"/>
                <w:szCs w:val="22"/>
              </w:rPr>
            </w:pPr>
            <w:r w:rsidRPr="0087443C">
              <w:rPr>
                <w:rFonts w:ascii="Tahoma" w:hAnsi="Tahoma" w:cs="Tahoma"/>
                <w:sz w:val="22"/>
                <w:szCs w:val="22"/>
              </w:rPr>
              <w:t xml:space="preserve">za </w:t>
            </w:r>
            <w:r w:rsidR="00770D83" w:rsidRPr="0087443C">
              <w:rPr>
                <w:rFonts w:ascii="Tahoma" w:hAnsi="Tahoma" w:cs="Tahoma"/>
                <w:sz w:val="22"/>
                <w:szCs w:val="22"/>
              </w:rPr>
              <w:t>objednatele</w:t>
            </w:r>
          </w:p>
          <w:p w14:paraId="2EBA8131" w14:textId="77777777" w:rsidR="00A54991" w:rsidRPr="0087443C" w:rsidRDefault="00A54991" w:rsidP="00A26A58">
            <w:pPr>
              <w:jc w:val="center"/>
              <w:rPr>
                <w:rFonts w:ascii="Tahoma" w:hAnsi="Tahoma" w:cs="Tahoma"/>
                <w:iCs/>
                <w:sz w:val="22"/>
                <w:szCs w:val="22"/>
              </w:rPr>
            </w:pPr>
          </w:p>
          <w:p w14:paraId="43FB0E57" w14:textId="77777777" w:rsidR="00A54991" w:rsidRPr="0087443C" w:rsidRDefault="00A54991" w:rsidP="00A26A58">
            <w:pPr>
              <w:jc w:val="center"/>
              <w:rPr>
                <w:rFonts w:ascii="Tahoma" w:hAnsi="Tahoma" w:cs="Tahoma"/>
                <w:sz w:val="22"/>
                <w:szCs w:val="22"/>
              </w:rPr>
            </w:pPr>
          </w:p>
        </w:tc>
        <w:tc>
          <w:tcPr>
            <w:tcW w:w="1985" w:type="dxa"/>
            <w:vAlign w:val="center"/>
          </w:tcPr>
          <w:p w14:paraId="1161FBC5" w14:textId="77777777" w:rsidR="00A54991" w:rsidRPr="0087443C" w:rsidRDefault="00A54991" w:rsidP="00A26A58">
            <w:pPr>
              <w:jc w:val="center"/>
              <w:rPr>
                <w:rFonts w:ascii="Tahoma" w:hAnsi="Tahoma" w:cs="Tahoma"/>
                <w:sz w:val="22"/>
                <w:szCs w:val="22"/>
              </w:rPr>
            </w:pPr>
          </w:p>
        </w:tc>
        <w:tc>
          <w:tcPr>
            <w:tcW w:w="3543" w:type="dxa"/>
            <w:tcBorders>
              <w:top w:val="single" w:sz="4" w:space="0" w:color="auto"/>
            </w:tcBorders>
          </w:tcPr>
          <w:p w14:paraId="77047813" w14:textId="77777777" w:rsidR="00A54991" w:rsidRPr="0087443C" w:rsidRDefault="00A26A58" w:rsidP="00A26A58">
            <w:pPr>
              <w:jc w:val="center"/>
              <w:rPr>
                <w:rFonts w:ascii="Tahoma" w:hAnsi="Tahoma" w:cs="Tahoma"/>
                <w:sz w:val="22"/>
                <w:szCs w:val="22"/>
              </w:rPr>
            </w:pPr>
            <w:r w:rsidRPr="0087443C">
              <w:rPr>
                <w:rFonts w:ascii="Tahoma" w:hAnsi="Tahoma" w:cs="Tahoma"/>
                <w:sz w:val="22"/>
                <w:szCs w:val="22"/>
              </w:rPr>
              <w:t>za zhotovitele</w:t>
            </w:r>
          </w:p>
          <w:p w14:paraId="0F2BE11E" w14:textId="14C15F81" w:rsidR="00A54991" w:rsidRPr="0087443C" w:rsidRDefault="00A54991" w:rsidP="00AB4132">
            <w:pPr>
              <w:jc w:val="center"/>
              <w:rPr>
                <w:rFonts w:ascii="Tahoma" w:hAnsi="Tahoma" w:cs="Tahoma"/>
                <w:sz w:val="22"/>
                <w:szCs w:val="22"/>
              </w:rPr>
            </w:pPr>
          </w:p>
        </w:tc>
      </w:tr>
    </w:tbl>
    <w:p w14:paraId="2A1DC126" w14:textId="77777777" w:rsidR="00E04435" w:rsidRPr="0087443C" w:rsidRDefault="00E04435" w:rsidP="00582207">
      <w:pPr>
        <w:jc w:val="both"/>
        <w:rPr>
          <w:rFonts w:ascii="Tahoma" w:hAnsi="Tahoma" w:cs="Tahoma"/>
          <w:sz w:val="22"/>
          <w:szCs w:val="22"/>
        </w:rPr>
      </w:pPr>
    </w:p>
    <w:sectPr w:rsidR="00E04435" w:rsidRPr="0087443C">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5AB5" w14:textId="77777777" w:rsidR="00023BB8" w:rsidRDefault="00023BB8">
      <w:r>
        <w:separator/>
      </w:r>
    </w:p>
  </w:endnote>
  <w:endnote w:type="continuationSeparator" w:id="0">
    <w:p w14:paraId="5B7D2DF3" w14:textId="77777777" w:rsidR="00023BB8" w:rsidRDefault="0002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FD34" w14:textId="77777777" w:rsidR="000078CD" w:rsidRDefault="000078C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2A6532" w14:textId="77777777" w:rsidR="000078CD" w:rsidRDefault="000078C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1CDA" w14:textId="77777777" w:rsidR="000078CD" w:rsidRPr="00A26A58" w:rsidRDefault="000078CD">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C71E60">
      <w:rPr>
        <w:rStyle w:val="slostrnky"/>
        <w:rFonts w:ascii="Tahoma" w:hAnsi="Tahoma" w:cs="Tahoma"/>
        <w:noProof/>
        <w:sz w:val="18"/>
        <w:szCs w:val="18"/>
      </w:rPr>
      <w:t>20</w:t>
    </w:r>
    <w:r w:rsidRPr="00A26A58">
      <w:rPr>
        <w:rStyle w:val="slostrnky"/>
        <w:rFonts w:ascii="Tahoma" w:hAnsi="Tahoma" w:cs="Tahoma"/>
        <w:sz w:val="18"/>
        <w:szCs w:val="18"/>
      </w:rPr>
      <w:fldChar w:fldCharType="end"/>
    </w:r>
  </w:p>
  <w:p w14:paraId="57979A8E" w14:textId="0C148AE3" w:rsidR="000078CD" w:rsidRPr="00D556DF" w:rsidRDefault="00AA6B68"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0E5B784C" wp14:editId="5F7AFBA3">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A71D58">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15pt" to="450pt,-4.15pt" w14:anchorId="1AE92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pN/+u/AQAAaQMAAA4AAAAAAAAAAAAAAAAALgIAAGRy&#10;cy9lMm9Eb2MueG1sUEsBAi0AFAAGAAgAAAAhABHiHe7aAAAABgEAAA8AAAAAAAAAAAAAAAAAGQQA&#10;AGRycy9kb3ducmV2LnhtbFBLBQYAAAAABAAEAPMAAAAgBQAAAAA=&#10;"/>
          </w:pict>
        </mc:Fallback>
      </mc:AlternateContent>
    </w:r>
    <w:r w:rsidR="000078CD">
      <w:rPr>
        <w:rFonts w:ascii="Tahoma" w:hAnsi="Tahoma" w:cs="Tahoma"/>
        <w:sz w:val="18"/>
        <w:szCs w:val="18"/>
      </w:rPr>
      <w:t xml:space="preserve">Studie, </w:t>
    </w:r>
    <w:r w:rsidR="000078CD" w:rsidRPr="00A26A58">
      <w:rPr>
        <w:rFonts w:ascii="Tahoma" w:hAnsi="Tahoma" w:cs="Tahoma"/>
        <w:sz w:val="18"/>
        <w:szCs w:val="18"/>
      </w:rPr>
      <w:t xml:space="preserve">PD, </w:t>
    </w:r>
    <w:r w:rsidR="000078CD">
      <w:rPr>
        <w:rFonts w:ascii="Tahoma" w:hAnsi="Tahoma" w:cs="Tahoma"/>
        <w:sz w:val="18"/>
        <w:szCs w:val="18"/>
      </w:rPr>
      <w:t>AD</w:t>
    </w:r>
    <w:r w:rsidR="000078CD" w:rsidRPr="00A26A58">
      <w:rPr>
        <w:rFonts w:ascii="Tahoma" w:hAnsi="Tahoma" w:cs="Tahoma"/>
        <w:sz w:val="18"/>
        <w:szCs w:val="18"/>
      </w:rPr>
      <w:t xml:space="preserve">, koordinátor BOZP po dobu přípravy stavby a inženýrská činnost </w:t>
    </w:r>
    <w:r w:rsidR="000078CD" w:rsidRPr="00D556DF">
      <w:rPr>
        <w:rFonts w:ascii="Tahoma" w:hAnsi="Tahoma" w:cs="Tahoma"/>
        <w:sz w:val="18"/>
        <w:szCs w:val="18"/>
      </w:rPr>
      <w:t>– Výstavba administrativní budovy, Fontána</w:t>
    </w:r>
    <w:r w:rsidR="000078CD" w:rsidRPr="00D556DF">
      <w:rPr>
        <w:rFonts w:ascii="Tahoma" w:hAnsi="Tahoma" w:cs="Tahoma"/>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1ABE" w14:textId="065989DD" w:rsidR="000078CD" w:rsidRPr="00D556DF" w:rsidRDefault="00AA6B68" w:rsidP="007427FE">
    <w:pPr>
      <w:pStyle w:val="Zpat"/>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6622C3FD" wp14:editId="398D8CA6">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1914B0">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15pt" to="450pt,-4.15pt" w14:anchorId="3CA3E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EBXh2/AQAAaQMAAA4AAAAAAAAAAAAAAAAALgIAAGRy&#10;cy9lMm9Eb2MueG1sUEsBAi0AFAAGAAgAAAAhABHiHe7aAAAABgEAAA8AAAAAAAAAAAAAAAAAGQQA&#10;AGRycy9kb3ducmV2LnhtbFBLBQYAAAAABAAEAPMAAAAgBQAAAAA=&#10;"/>
          </w:pict>
        </mc:Fallback>
      </mc:AlternateContent>
    </w:r>
    <w:r w:rsidR="000078CD">
      <w:rPr>
        <w:rFonts w:ascii="Tahoma" w:hAnsi="Tahoma" w:cs="Tahoma"/>
        <w:sz w:val="18"/>
        <w:szCs w:val="18"/>
      </w:rPr>
      <w:t xml:space="preserve">Studie, </w:t>
    </w:r>
    <w:r w:rsidR="000078CD" w:rsidRPr="00A26A58">
      <w:rPr>
        <w:rFonts w:ascii="Tahoma" w:hAnsi="Tahoma" w:cs="Tahoma"/>
        <w:sz w:val="18"/>
        <w:szCs w:val="18"/>
      </w:rPr>
      <w:t xml:space="preserve">PD, </w:t>
    </w:r>
    <w:r w:rsidR="000078CD">
      <w:rPr>
        <w:rFonts w:ascii="Tahoma" w:hAnsi="Tahoma" w:cs="Tahoma"/>
        <w:sz w:val="18"/>
        <w:szCs w:val="18"/>
      </w:rPr>
      <w:t>AD</w:t>
    </w:r>
    <w:r w:rsidR="000078CD" w:rsidRPr="00A26A58">
      <w:rPr>
        <w:rFonts w:ascii="Tahoma" w:hAnsi="Tahoma" w:cs="Tahoma"/>
        <w:sz w:val="18"/>
        <w:szCs w:val="18"/>
      </w:rPr>
      <w:t>, koordinátor BOZP po dobu přípravy stavby a inženýrská činnost –</w:t>
    </w:r>
    <w:r w:rsidR="000078CD">
      <w:rPr>
        <w:rFonts w:ascii="Tahoma" w:hAnsi="Tahoma" w:cs="Tahoma"/>
        <w:sz w:val="18"/>
        <w:szCs w:val="18"/>
      </w:rPr>
      <w:t xml:space="preserve"> </w:t>
    </w:r>
    <w:r w:rsidR="000078CD" w:rsidRPr="00D556DF">
      <w:rPr>
        <w:rFonts w:ascii="Tahoma" w:hAnsi="Tahoma" w:cs="Tahoma"/>
        <w:sz w:val="18"/>
        <w:szCs w:val="18"/>
      </w:rPr>
      <w:t>Výstavba administrativní budovy, Fontána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EBEF" w14:textId="77777777" w:rsidR="00023BB8" w:rsidRDefault="00023BB8">
      <w:r>
        <w:separator/>
      </w:r>
    </w:p>
  </w:footnote>
  <w:footnote w:type="continuationSeparator" w:id="0">
    <w:p w14:paraId="4BF75135" w14:textId="77777777" w:rsidR="00023BB8" w:rsidRDefault="0002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541E5FFE" w14:paraId="14A247BF" w14:textId="77777777" w:rsidTr="00C15E3E">
      <w:tc>
        <w:tcPr>
          <w:tcW w:w="3020" w:type="dxa"/>
        </w:tcPr>
        <w:p w14:paraId="5764D035" w14:textId="50A29F27" w:rsidR="541E5FFE" w:rsidRDefault="541E5FFE" w:rsidP="00C15E3E">
          <w:pPr>
            <w:pStyle w:val="Zhlav"/>
            <w:ind w:left="-115"/>
          </w:pPr>
        </w:p>
      </w:tc>
      <w:tc>
        <w:tcPr>
          <w:tcW w:w="3020" w:type="dxa"/>
        </w:tcPr>
        <w:p w14:paraId="560D388B" w14:textId="70ADBCCB" w:rsidR="541E5FFE" w:rsidRDefault="541E5FFE" w:rsidP="00C15E3E">
          <w:pPr>
            <w:pStyle w:val="Zhlav"/>
            <w:jc w:val="center"/>
          </w:pPr>
        </w:p>
      </w:tc>
      <w:tc>
        <w:tcPr>
          <w:tcW w:w="3020" w:type="dxa"/>
        </w:tcPr>
        <w:p w14:paraId="11DF27BA" w14:textId="0904AA4A" w:rsidR="541E5FFE" w:rsidRDefault="541E5FFE" w:rsidP="00C15E3E">
          <w:pPr>
            <w:pStyle w:val="Zhlav"/>
            <w:ind w:right="-115"/>
            <w:jc w:val="right"/>
          </w:pPr>
        </w:p>
      </w:tc>
    </w:tr>
  </w:tbl>
  <w:p w14:paraId="11209CD1" w14:textId="5A654C76" w:rsidR="541E5FFE" w:rsidRDefault="541E5FFE" w:rsidP="00C15E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541E5FFE" w14:paraId="56FF918F" w14:textId="77777777" w:rsidTr="00C15E3E">
      <w:tc>
        <w:tcPr>
          <w:tcW w:w="3020" w:type="dxa"/>
        </w:tcPr>
        <w:p w14:paraId="14F45814" w14:textId="2740B6CB" w:rsidR="541E5FFE" w:rsidRDefault="541E5FFE" w:rsidP="00C15E3E">
          <w:pPr>
            <w:pStyle w:val="Zhlav"/>
            <w:ind w:left="-115"/>
          </w:pPr>
        </w:p>
      </w:tc>
      <w:tc>
        <w:tcPr>
          <w:tcW w:w="3020" w:type="dxa"/>
        </w:tcPr>
        <w:p w14:paraId="470EE9A0" w14:textId="22671996" w:rsidR="541E5FFE" w:rsidRDefault="541E5FFE" w:rsidP="00C15E3E">
          <w:pPr>
            <w:pStyle w:val="Zhlav"/>
            <w:jc w:val="center"/>
          </w:pPr>
        </w:p>
      </w:tc>
      <w:tc>
        <w:tcPr>
          <w:tcW w:w="3020" w:type="dxa"/>
        </w:tcPr>
        <w:p w14:paraId="46A7E968" w14:textId="1027880D" w:rsidR="541E5FFE" w:rsidRDefault="541E5FFE" w:rsidP="00C15E3E">
          <w:pPr>
            <w:pStyle w:val="Zhlav"/>
            <w:ind w:right="-115"/>
            <w:jc w:val="right"/>
          </w:pPr>
        </w:p>
      </w:tc>
    </w:tr>
  </w:tbl>
  <w:p w14:paraId="7817468C" w14:textId="2DD5EDF0" w:rsidR="541E5FFE" w:rsidRDefault="541E5FFE" w:rsidP="00C15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C14510"/>
    <w:multiLevelType w:val="hybridMultilevel"/>
    <w:tmpl w:val="6A1056D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CF2093"/>
    <w:multiLevelType w:val="hybridMultilevel"/>
    <w:tmpl w:val="5862406C"/>
    <w:lvl w:ilvl="0" w:tplc="C1C64F4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1E47A6"/>
    <w:multiLevelType w:val="hybridMultilevel"/>
    <w:tmpl w:val="A64AFFE0"/>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6440096"/>
    <w:multiLevelType w:val="hybridMultilevel"/>
    <w:tmpl w:val="04AEDCAA"/>
    <w:lvl w:ilvl="0" w:tplc="361C21FE">
      <w:start w:val="1"/>
      <w:numFmt w:val="lowerLetter"/>
      <w:lvlText w:val="%1)"/>
      <w:lvlJc w:val="left"/>
      <w:pPr>
        <w:tabs>
          <w:tab w:val="num" w:pos="360"/>
        </w:tabs>
        <w:ind w:left="283" w:hanging="283"/>
      </w:pPr>
      <w:rPr>
        <w:b w:val="0"/>
        <w:i w:val="0"/>
        <w:sz w:val="22"/>
        <w:szCs w:val="22"/>
      </w:rPr>
    </w:lvl>
    <w:lvl w:ilvl="1" w:tplc="4E06D562">
      <w:numFmt w:val="decimal"/>
      <w:lvlText w:val=""/>
      <w:lvlJc w:val="left"/>
    </w:lvl>
    <w:lvl w:ilvl="2" w:tplc="A4D27B8A">
      <w:numFmt w:val="decimal"/>
      <w:lvlText w:val=""/>
      <w:lvlJc w:val="left"/>
    </w:lvl>
    <w:lvl w:ilvl="3" w:tplc="FD9ABE3A">
      <w:numFmt w:val="decimal"/>
      <w:lvlText w:val=""/>
      <w:lvlJc w:val="left"/>
    </w:lvl>
    <w:lvl w:ilvl="4" w:tplc="349219DC">
      <w:numFmt w:val="decimal"/>
      <w:lvlText w:val=""/>
      <w:lvlJc w:val="left"/>
    </w:lvl>
    <w:lvl w:ilvl="5" w:tplc="6D420D28">
      <w:numFmt w:val="decimal"/>
      <w:lvlText w:val=""/>
      <w:lvlJc w:val="left"/>
    </w:lvl>
    <w:lvl w:ilvl="6" w:tplc="F5BE294A">
      <w:numFmt w:val="decimal"/>
      <w:lvlText w:val=""/>
      <w:lvlJc w:val="left"/>
    </w:lvl>
    <w:lvl w:ilvl="7" w:tplc="494ECB84">
      <w:numFmt w:val="decimal"/>
      <w:lvlText w:val=""/>
      <w:lvlJc w:val="left"/>
    </w:lvl>
    <w:lvl w:ilvl="8" w:tplc="FEACD9CE">
      <w:numFmt w:val="decimal"/>
      <w:lvlText w:val=""/>
      <w:lvlJc w:val="left"/>
    </w:lvl>
  </w:abstractNum>
  <w:abstractNum w:abstractNumId="8" w15:restartNumberingAfterBreak="0">
    <w:nsid w:val="3C73555B"/>
    <w:multiLevelType w:val="multilevel"/>
    <w:tmpl w:val="D53A8CEA"/>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1103C94"/>
    <w:multiLevelType w:val="hybridMultilevel"/>
    <w:tmpl w:val="8844288A"/>
    <w:lvl w:ilvl="0" w:tplc="B8F076D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052728"/>
    <w:multiLevelType w:val="hybridMultilevel"/>
    <w:tmpl w:val="6D64F354"/>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73178AD"/>
    <w:multiLevelType w:val="multilevel"/>
    <w:tmpl w:val="58CA968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15D1D77"/>
    <w:multiLevelType w:val="hybridMultilevel"/>
    <w:tmpl w:val="1700CACA"/>
    <w:lvl w:ilvl="0" w:tplc="FFFFFFFF">
      <w:start w:val="1"/>
      <w:numFmt w:val="decimal"/>
      <w:lvlText w:val="%1."/>
      <w:lvlJc w:val="left"/>
      <w:pPr>
        <w:tabs>
          <w:tab w:val="num" w:pos="360"/>
        </w:tabs>
        <w:ind w:left="360" w:hanging="360"/>
      </w:pPr>
      <w:rPr>
        <w:i w:val="0"/>
        <w:color w:val="auto"/>
      </w:rPr>
    </w:lvl>
    <w:lvl w:ilvl="1" w:tplc="C1F0C260">
      <w:numFmt w:val="decimal"/>
      <w:lvlText w:val=""/>
      <w:lvlJc w:val="left"/>
    </w:lvl>
    <w:lvl w:ilvl="2" w:tplc="58C874E4">
      <w:numFmt w:val="decimal"/>
      <w:lvlText w:val=""/>
      <w:lvlJc w:val="left"/>
    </w:lvl>
    <w:lvl w:ilvl="3" w:tplc="CEBA4D5E">
      <w:numFmt w:val="decimal"/>
      <w:lvlText w:val=""/>
      <w:lvlJc w:val="left"/>
    </w:lvl>
    <w:lvl w:ilvl="4" w:tplc="A814B5AA">
      <w:numFmt w:val="decimal"/>
      <w:lvlText w:val=""/>
      <w:lvlJc w:val="left"/>
    </w:lvl>
    <w:lvl w:ilvl="5" w:tplc="DF64BBB6">
      <w:numFmt w:val="decimal"/>
      <w:lvlText w:val=""/>
      <w:lvlJc w:val="left"/>
    </w:lvl>
    <w:lvl w:ilvl="6" w:tplc="D1A8A872">
      <w:numFmt w:val="decimal"/>
      <w:lvlText w:val=""/>
      <w:lvlJc w:val="left"/>
    </w:lvl>
    <w:lvl w:ilvl="7" w:tplc="A9DCFDFE">
      <w:numFmt w:val="decimal"/>
      <w:lvlText w:val=""/>
      <w:lvlJc w:val="left"/>
    </w:lvl>
    <w:lvl w:ilvl="8" w:tplc="7C9256CC">
      <w:numFmt w:val="decimal"/>
      <w:lvlText w:val=""/>
      <w:lvlJc w:val="left"/>
    </w:lvl>
  </w:abstractNum>
  <w:abstractNum w:abstractNumId="13"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926DE2"/>
    <w:multiLevelType w:val="hybridMultilevel"/>
    <w:tmpl w:val="E1147B86"/>
    <w:lvl w:ilvl="0" w:tplc="B0E27506">
      <w:start w:val="1"/>
      <w:numFmt w:val="decimal"/>
      <w:lvlText w:val="%1."/>
      <w:lvlJc w:val="left"/>
      <w:pPr>
        <w:tabs>
          <w:tab w:val="num" w:pos="360"/>
        </w:tabs>
        <w:ind w:left="360" w:hanging="360"/>
      </w:pPr>
      <w:rPr>
        <w:rFonts w:hint="default"/>
      </w:rPr>
    </w:lvl>
    <w:lvl w:ilvl="1" w:tplc="ECFE7CD6">
      <w:start w:val="1"/>
      <w:numFmt w:val="lowerLetter"/>
      <w:lvlText w:val="%2)"/>
      <w:lvlJc w:val="left"/>
      <w:pPr>
        <w:tabs>
          <w:tab w:val="num" w:pos="0"/>
        </w:tabs>
        <w:ind w:left="720" w:hanging="360"/>
      </w:pPr>
      <w:rPr>
        <w:rFonts w:hint="default"/>
      </w:rPr>
    </w:lvl>
    <w:lvl w:ilvl="2" w:tplc="7C544044">
      <w:start w:val="3"/>
      <w:numFmt w:val="none"/>
      <w:lvlText w:val="-"/>
      <w:lvlJc w:val="left"/>
      <w:pPr>
        <w:tabs>
          <w:tab w:val="num" w:pos="0"/>
        </w:tabs>
        <w:ind w:left="1080" w:hanging="360"/>
      </w:pPr>
      <w:rPr>
        <w:rFonts w:hint="default"/>
      </w:rPr>
    </w:lvl>
    <w:lvl w:ilvl="3" w:tplc="DA76A0BC">
      <w:start w:val="1"/>
      <w:numFmt w:val="decimal"/>
      <w:lvlText w:val="%4."/>
      <w:lvlJc w:val="left"/>
      <w:pPr>
        <w:tabs>
          <w:tab w:val="num" w:pos="360"/>
        </w:tabs>
        <w:ind w:left="360" w:hanging="360"/>
      </w:pPr>
      <w:rPr>
        <w:b w:val="0"/>
        <w:i w:val="0"/>
        <w:color w:val="auto"/>
      </w:rPr>
    </w:lvl>
    <w:lvl w:ilvl="4" w:tplc="F4227702">
      <w:start w:val="1"/>
      <w:numFmt w:val="lowerLetter"/>
      <w:lvlText w:val="%5."/>
      <w:lvlJc w:val="left"/>
      <w:pPr>
        <w:tabs>
          <w:tab w:val="num" w:pos="0"/>
        </w:tabs>
        <w:ind w:left="1800" w:hanging="360"/>
      </w:pPr>
      <w:rPr>
        <w:rFonts w:hint="default"/>
      </w:rPr>
    </w:lvl>
    <w:lvl w:ilvl="5" w:tplc="EB2C8D6C">
      <w:start w:val="1"/>
      <w:numFmt w:val="lowerRoman"/>
      <w:lvlText w:val="%6."/>
      <w:lvlJc w:val="left"/>
      <w:pPr>
        <w:tabs>
          <w:tab w:val="num" w:pos="0"/>
        </w:tabs>
        <w:ind w:left="1980" w:hanging="180"/>
      </w:pPr>
      <w:rPr>
        <w:rFonts w:hint="default"/>
      </w:rPr>
    </w:lvl>
    <w:lvl w:ilvl="6" w:tplc="FFAC035C">
      <w:start w:val="1"/>
      <w:numFmt w:val="decimal"/>
      <w:lvlText w:val="%7."/>
      <w:lvlJc w:val="left"/>
      <w:pPr>
        <w:tabs>
          <w:tab w:val="num" w:pos="0"/>
        </w:tabs>
        <w:ind w:left="2340" w:hanging="360"/>
      </w:pPr>
      <w:rPr>
        <w:rFonts w:hint="default"/>
      </w:rPr>
    </w:lvl>
    <w:lvl w:ilvl="7" w:tplc="2550B500">
      <w:start w:val="1"/>
      <w:numFmt w:val="lowerLetter"/>
      <w:lvlText w:val="%8."/>
      <w:lvlJc w:val="left"/>
      <w:pPr>
        <w:tabs>
          <w:tab w:val="num" w:pos="0"/>
        </w:tabs>
        <w:ind w:left="2700" w:hanging="360"/>
      </w:pPr>
      <w:rPr>
        <w:rFonts w:hint="default"/>
      </w:rPr>
    </w:lvl>
    <w:lvl w:ilvl="8" w:tplc="646AADB8">
      <w:start w:val="1"/>
      <w:numFmt w:val="lowerRoman"/>
      <w:lvlText w:val="%9."/>
      <w:lvlJc w:val="left"/>
      <w:pPr>
        <w:tabs>
          <w:tab w:val="num" w:pos="0"/>
        </w:tabs>
        <w:ind w:left="2880" w:hanging="180"/>
      </w:pPr>
      <w:rPr>
        <w:rFonts w:hint="default"/>
      </w:rPr>
    </w:lvl>
  </w:abstractNum>
  <w:abstractNum w:abstractNumId="15" w15:restartNumberingAfterBreak="0">
    <w:nsid w:val="5B8B2FE4"/>
    <w:multiLevelType w:val="multilevel"/>
    <w:tmpl w:val="A7866044"/>
    <w:lvl w:ilvl="0">
      <w:start w:val="1"/>
      <w:numFmt w:val="decimal"/>
      <w:lvlText w:val="%1."/>
      <w:lvlJc w:val="left"/>
      <w:pPr>
        <w:tabs>
          <w:tab w:val="num" w:pos="360"/>
        </w:tabs>
        <w:ind w:left="360" w:hanging="360"/>
      </w:pPr>
      <w:rPr>
        <w:rFonts w:hint="default"/>
        <w:i w:val="0"/>
        <w:color w:val="auto"/>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E1C1F7B"/>
    <w:multiLevelType w:val="hybridMultilevel"/>
    <w:tmpl w:val="1E5890C2"/>
    <w:lvl w:ilvl="0" w:tplc="6B702EB0">
      <w:start w:val="1"/>
      <w:numFmt w:val="decimal"/>
      <w:lvlText w:val="%1."/>
      <w:legacy w:legacy="1" w:legacySpace="120" w:legacyIndent="360"/>
      <w:lvlJc w:val="left"/>
      <w:pPr>
        <w:ind w:left="360" w:hanging="360"/>
      </w:pPr>
    </w:lvl>
    <w:lvl w:ilvl="1" w:tplc="6ADE3EF0">
      <w:start w:val="1"/>
      <w:numFmt w:val="lowerLetter"/>
      <w:lvlText w:val="%2)"/>
      <w:legacy w:legacy="1" w:legacySpace="120" w:legacyIndent="360"/>
      <w:lvlJc w:val="left"/>
      <w:pPr>
        <w:ind w:left="720" w:hanging="360"/>
      </w:pPr>
    </w:lvl>
    <w:lvl w:ilvl="2" w:tplc="07662DB6">
      <w:start w:val="3"/>
      <w:numFmt w:val="none"/>
      <w:lvlText w:val="-"/>
      <w:legacy w:legacy="1" w:legacySpace="120" w:legacyIndent="360"/>
      <w:lvlJc w:val="left"/>
      <w:pPr>
        <w:ind w:left="1080" w:hanging="360"/>
      </w:pPr>
    </w:lvl>
    <w:lvl w:ilvl="3" w:tplc="E8326078">
      <w:start w:val="1"/>
      <w:numFmt w:val="decimal"/>
      <w:lvlText w:val="%4."/>
      <w:lvlJc w:val="left"/>
      <w:pPr>
        <w:tabs>
          <w:tab w:val="num" w:pos="360"/>
        </w:tabs>
        <w:ind w:left="360" w:hanging="360"/>
      </w:pPr>
      <w:rPr>
        <w:rFonts w:hint="default"/>
        <w:b w:val="0"/>
        <w:i w:val="0"/>
        <w:color w:val="auto"/>
      </w:rPr>
    </w:lvl>
    <w:lvl w:ilvl="4" w:tplc="6B2608DA">
      <w:start w:val="1"/>
      <w:numFmt w:val="lowerLetter"/>
      <w:lvlText w:val="%5."/>
      <w:legacy w:legacy="1" w:legacySpace="120" w:legacyIndent="360"/>
      <w:lvlJc w:val="left"/>
      <w:pPr>
        <w:ind w:left="1800" w:hanging="360"/>
      </w:pPr>
    </w:lvl>
    <w:lvl w:ilvl="5" w:tplc="EE583E1C">
      <w:start w:val="1"/>
      <w:numFmt w:val="lowerRoman"/>
      <w:lvlText w:val="%6."/>
      <w:legacy w:legacy="1" w:legacySpace="120" w:legacyIndent="180"/>
      <w:lvlJc w:val="left"/>
      <w:pPr>
        <w:ind w:left="1980" w:hanging="180"/>
      </w:pPr>
    </w:lvl>
    <w:lvl w:ilvl="6" w:tplc="13AE60BA">
      <w:start w:val="1"/>
      <w:numFmt w:val="decimal"/>
      <w:lvlText w:val="%7."/>
      <w:legacy w:legacy="1" w:legacySpace="120" w:legacyIndent="360"/>
      <w:lvlJc w:val="left"/>
      <w:pPr>
        <w:ind w:left="2340" w:hanging="360"/>
      </w:pPr>
    </w:lvl>
    <w:lvl w:ilvl="7" w:tplc="3F2C04D0">
      <w:start w:val="1"/>
      <w:numFmt w:val="lowerLetter"/>
      <w:lvlText w:val="%8."/>
      <w:legacy w:legacy="1" w:legacySpace="120" w:legacyIndent="360"/>
      <w:lvlJc w:val="left"/>
      <w:pPr>
        <w:ind w:left="2700" w:hanging="360"/>
      </w:pPr>
    </w:lvl>
    <w:lvl w:ilvl="8" w:tplc="14380B9E">
      <w:start w:val="1"/>
      <w:numFmt w:val="lowerRoman"/>
      <w:lvlText w:val="%9."/>
      <w:legacy w:legacy="1" w:legacySpace="120" w:legacyIndent="180"/>
      <w:lvlJc w:val="left"/>
      <w:pPr>
        <w:ind w:left="2880" w:hanging="180"/>
      </w:pPr>
    </w:lvl>
  </w:abstractNum>
  <w:abstractNum w:abstractNumId="17"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3364A97"/>
    <w:multiLevelType w:val="hybridMultilevel"/>
    <w:tmpl w:val="913AFDDE"/>
    <w:lvl w:ilvl="0" w:tplc="D152CF42">
      <w:start w:val="1"/>
      <w:numFmt w:val="lowerLetter"/>
      <w:lvlText w:val="%1)"/>
      <w:lvlJc w:val="left"/>
      <w:pPr>
        <w:ind w:left="1800" w:hanging="360"/>
      </w:pPr>
    </w:lvl>
    <w:lvl w:ilvl="1" w:tplc="C53410D8">
      <w:start w:val="1"/>
      <w:numFmt w:val="lowerLetter"/>
      <w:lvlText w:val="%2."/>
      <w:lvlJc w:val="left"/>
      <w:pPr>
        <w:ind w:left="2520" w:hanging="360"/>
      </w:pPr>
    </w:lvl>
    <w:lvl w:ilvl="2" w:tplc="763C49DC">
      <w:start w:val="1"/>
      <w:numFmt w:val="lowerRoman"/>
      <w:lvlText w:val="%3."/>
      <w:lvlJc w:val="right"/>
      <w:pPr>
        <w:ind w:left="3240" w:hanging="180"/>
      </w:pPr>
    </w:lvl>
    <w:lvl w:ilvl="3" w:tplc="0002C23C">
      <w:start w:val="1"/>
      <w:numFmt w:val="decimal"/>
      <w:lvlText w:val="%4."/>
      <w:lvlJc w:val="left"/>
      <w:pPr>
        <w:ind w:left="3960" w:hanging="360"/>
      </w:pPr>
    </w:lvl>
    <w:lvl w:ilvl="4" w:tplc="0290AD18">
      <w:start w:val="1"/>
      <w:numFmt w:val="lowerLetter"/>
      <w:lvlText w:val="%5."/>
      <w:lvlJc w:val="left"/>
      <w:pPr>
        <w:ind w:left="4680" w:hanging="360"/>
      </w:pPr>
    </w:lvl>
    <w:lvl w:ilvl="5" w:tplc="E28CCA3C">
      <w:start w:val="1"/>
      <w:numFmt w:val="lowerRoman"/>
      <w:lvlText w:val="%6."/>
      <w:lvlJc w:val="right"/>
      <w:pPr>
        <w:ind w:left="5400" w:hanging="180"/>
      </w:pPr>
    </w:lvl>
    <w:lvl w:ilvl="6" w:tplc="F4D8AE86">
      <w:start w:val="1"/>
      <w:numFmt w:val="decimal"/>
      <w:lvlText w:val="%7."/>
      <w:lvlJc w:val="left"/>
      <w:pPr>
        <w:ind w:left="6120" w:hanging="360"/>
      </w:pPr>
    </w:lvl>
    <w:lvl w:ilvl="7" w:tplc="B596A908">
      <w:start w:val="1"/>
      <w:numFmt w:val="lowerLetter"/>
      <w:lvlText w:val="%8."/>
      <w:lvlJc w:val="left"/>
      <w:pPr>
        <w:ind w:left="6840" w:hanging="360"/>
      </w:pPr>
    </w:lvl>
    <w:lvl w:ilvl="8" w:tplc="103E7D82">
      <w:start w:val="1"/>
      <w:numFmt w:val="lowerRoman"/>
      <w:lvlText w:val="%9."/>
      <w:lvlJc w:val="right"/>
      <w:pPr>
        <w:ind w:left="7560" w:hanging="180"/>
      </w:pPr>
    </w:lvl>
  </w:abstractNum>
  <w:abstractNum w:abstractNumId="19"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C4D1AD0"/>
    <w:multiLevelType w:val="hybridMultilevel"/>
    <w:tmpl w:val="B54A576C"/>
    <w:lvl w:ilvl="0" w:tplc="40BE49E0">
      <w:start w:val="1"/>
      <w:numFmt w:val="lowerLetter"/>
      <w:lvlText w:val="%1)"/>
      <w:lvlJc w:val="left"/>
      <w:pPr>
        <w:ind w:left="720" w:hanging="360"/>
      </w:pPr>
    </w:lvl>
    <w:lvl w:ilvl="1" w:tplc="969427A0">
      <w:start w:val="1"/>
      <w:numFmt w:val="lowerLetter"/>
      <w:lvlText w:val="%2."/>
      <w:lvlJc w:val="left"/>
      <w:pPr>
        <w:ind w:left="1440" w:hanging="360"/>
      </w:pPr>
    </w:lvl>
    <w:lvl w:ilvl="2" w:tplc="6CB83946">
      <w:start w:val="1"/>
      <w:numFmt w:val="lowerRoman"/>
      <w:lvlText w:val="%3."/>
      <w:lvlJc w:val="right"/>
      <w:pPr>
        <w:ind w:left="2160" w:hanging="180"/>
      </w:pPr>
    </w:lvl>
    <w:lvl w:ilvl="3" w:tplc="B00AEBBC">
      <w:start w:val="1"/>
      <w:numFmt w:val="decimal"/>
      <w:lvlText w:val="%4."/>
      <w:lvlJc w:val="left"/>
      <w:pPr>
        <w:ind w:left="2880" w:hanging="360"/>
      </w:pPr>
    </w:lvl>
    <w:lvl w:ilvl="4" w:tplc="47E0E29C">
      <w:start w:val="1"/>
      <w:numFmt w:val="lowerLetter"/>
      <w:lvlText w:val="%5."/>
      <w:lvlJc w:val="left"/>
      <w:pPr>
        <w:ind w:left="3600" w:hanging="360"/>
      </w:pPr>
    </w:lvl>
    <w:lvl w:ilvl="5" w:tplc="374265E6">
      <w:start w:val="1"/>
      <w:numFmt w:val="lowerRoman"/>
      <w:lvlText w:val="%6."/>
      <w:lvlJc w:val="right"/>
      <w:pPr>
        <w:ind w:left="4320" w:hanging="180"/>
      </w:pPr>
    </w:lvl>
    <w:lvl w:ilvl="6" w:tplc="B5E0C06A">
      <w:start w:val="1"/>
      <w:numFmt w:val="decimal"/>
      <w:lvlText w:val="%7."/>
      <w:lvlJc w:val="left"/>
      <w:pPr>
        <w:ind w:left="5040" w:hanging="360"/>
      </w:pPr>
    </w:lvl>
    <w:lvl w:ilvl="7" w:tplc="4934E250">
      <w:start w:val="1"/>
      <w:numFmt w:val="lowerLetter"/>
      <w:lvlText w:val="%8."/>
      <w:lvlJc w:val="left"/>
      <w:pPr>
        <w:ind w:left="5760" w:hanging="360"/>
      </w:pPr>
    </w:lvl>
    <w:lvl w:ilvl="8" w:tplc="B5FE60FA">
      <w:start w:val="1"/>
      <w:numFmt w:val="lowerRoman"/>
      <w:lvlText w:val="%9."/>
      <w:lvlJc w:val="right"/>
      <w:pPr>
        <w:ind w:left="6480" w:hanging="180"/>
      </w:pPr>
    </w:lvl>
  </w:abstractNum>
  <w:abstractNum w:abstractNumId="22" w15:restartNumberingAfterBreak="0">
    <w:nsid w:val="6ECF526F"/>
    <w:multiLevelType w:val="hybridMultilevel"/>
    <w:tmpl w:val="4808EA5A"/>
    <w:lvl w:ilvl="0" w:tplc="1CC61ACC">
      <w:start w:val="1"/>
      <w:numFmt w:val="lowerLetter"/>
      <w:lvlText w:val="%1)"/>
      <w:lvlJc w:val="left"/>
      <w:pPr>
        <w:ind w:left="720" w:hanging="360"/>
      </w:pPr>
    </w:lvl>
    <w:lvl w:ilvl="1" w:tplc="64BAD38A">
      <w:start w:val="1"/>
      <w:numFmt w:val="lowerLetter"/>
      <w:lvlText w:val="%2."/>
      <w:lvlJc w:val="left"/>
      <w:pPr>
        <w:ind w:left="1440" w:hanging="360"/>
      </w:pPr>
    </w:lvl>
    <w:lvl w:ilvl="2" w:tplc="D728D176">
      <w:start w:val="1"/>
      <w:numFmt w:val="lowerRoman"/>
      <w:lvlText w:val="%3."/>
      <w:lvlJc w:val="right"/>
      <w:pPr>
        <w:ind w:left="2160" w:hanging="180"/>
      </w:pPr>
    </w:lvl>
    <w:lvl w:ilvl="3" w:tplc="12C6BDBC">
      <w:start w:val="1"/>
      <w:numFmt w:val="decimal"/>
      <w:lvlText w:val="%4."/>
      <w:lvlJc w:val="left"/>
      <w:pPr>
        <w:ind w:left="2880" w:hanging="360"/>
      </w:pPr>
    </w:lvl>
    <w:lvl w:ilvl="4" w:tplc="897E252A">
      <w:start w:val="1"/>
      <w:numFmt w:val="lowerLetter"/>
      <w:lvlText w:val="%5."/>
      <w:lvlJc w:val="left"/>
      <w:pPr>
        <w:ind w:left="3600" w:hanging="360"/>
      </w:pPr>
    </w:lvl>
    <w:lvl w:ilvl="5" w:tplc="FF920B26">
      <w:start w:val="1"/>
      <w:numFmt w:val="lowerRoman"/>
      <w:lvlText w:val="%6."/>
      <w:lvlJc w:val="right"/>
      <w:pPr>
        <w:ind w:left="4320" w:hanging="180"/>
      </w:pPr>
    </w:lvl>
    <w:lvl w:ilvl="6" w:tplc="176CFDD2">
      <w:start w:val="1"/>
      <w:numFmt w:val="decimal"/>
      <w:lvlText w:val="%7."/>
      <w:lvlJc w:val="left"/>
      <w:pPr>
        <w:ind w:left="5040" w:hanging="360"/>
      </w:pPr>
    </w:lvl>
    <w:lvl w:ilvl="7" w:tplc="21620CF0">
      <w:start w:val="1"/>
      <w:numFmt w:val="lowerLetter"/>
      <w:lvlText w:val="%8."/>
      <w:lvlJc w:val="left"/>
      <w:pPr>
        <w:ind w:left="5760" w:hanging="360"/>
      </w:pPr>
    </w:lvl>
    <w:lvl w:ilvl="8" w:tplc="95649564">
      <w:start w:val="1"/>
      <w:numFmt w:val="lowerRoman"/>
      <w:lvlText w:val="%9."/>
      <w:lvlJc w:val="right"/>
      <w:pPr>
        <w:ind w:left="6480" w:hanging="180"/>
      </w:pPr>
    </w:lvl>
  </w:abstractNum>
  <w:abstractNum w:abstractNumId="23"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85B027D6"/>
    <w:lvl w:ilvl="0" w:tplc="FFFFFFFF">
      <w:start w:val="1"/>
      <w:numFmt w:val="lowerLetter"/>
      <w:pStyle w:val="slovanPododstavecSmlouvy"/>
      <w:lvlText w:val="%1)"/>
      <w:lvlJc w:val="left"/>
      <w:pPr>
        <w:tabs>
          <w:tab w:val="num" w:pos="717"/>
        </w:tabs>
        <w:ind w:left="714" w:hanging="357"/>
      </w:pPr>
      <w:rPr>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hybridMultilevel"/>
    <w:tmpl w:val="1D5CB968"/>
    <w:lvl w:ilvl="0" w:tplc="FFFFFFFF">
      <w:start w:val="1"/>
      <w:numFmt w:val="decimal"/>
      <w:lvlText w:val="%1."/>
      <w:lvlJc w:val="left"/>
      <w:pPr>
        <w:tabs>
          <w:tab w:val="num" w:pos="360"/>
        </w:tabs>
        <w:ind w:left="360" w:hanging="360"/>
      </w:pPr>
      <w:rPr>
        <w:i w:val="0"/>
        <w:color w:val="auto"/>
      </w:rPr>
    </w:lvl>
    <w:lvl w:ilvl="1" w:tplc="C1F0C260">
      <w:numFmt w:val="decimal"/>
      <w:lvlText w:val=""/>
      <w:lvlJc w:val="left"/>
    </w:lvl>
    <w:lvl w:ilvl="2" w:tplc="58C874E4">
      <w:numFmt w:val="decimal"/>
      <w:lvlText w:val=""/>
      <w:lvlJc w:val="left"/>
    </w:lvl>
    <w:lvl w:ilvl="3" w:tplc="CEBA4D5E">
      <w:numFmt w:val="decimal"/>
      <w:lvlText w:val=""/>
      <w:lvlJc w:val="left"/>
    </w:lvl>
    <w:lvl w:ilvl="4" w:tplc="A814B5AA">
      <w:numFmt w:val="decimal"/>
      <w:lvlText w:val=""/>
      <w:lvlJc w:val="left"/>
    </w:lvl>
    <w:lvl w:ilvl="5" w:tplc="DF64BBB6">
      <w:numFmt w:val="decimal"/>
      <w:lvlText w:val=""/>
      <w:lvlJc w:val="left"/>
    </w:lvl>
    <w:lvl w:ilvl="6" w:tplc="D1A8A872">
      <w:numFmt w:val="decimal"/>
      <w:lvlText w:val=""/>
      <w:lvlJc w:val="left"/>
    </w:lvl>
    <w:lvl w:ilvl="7" w:tplc="A9DCFDFE">
      <w:numFmt w:val="decimal"/>
      <w:lvlText w:val=""/>
      <w:lvlJc w:val="left"/>
    </w:lvl>
    <w:lvl w:ilvl="8" w:tplc="7C9256CC">
      <w:numFmt w:val="decimal"/>
      <w:lvlText w:val=""/>
      <w:lvlJc w:val="left"/>
    </w:lvl>
  </w:abstractNum>
  <w:abstractNum w:abstractNumId="2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BA35CDB"/>
    <w:multiLevelType w:val="hybridMultilevel"/>
    <w:tmpl w:val="1D5CB968"/>
    <w:lvl w:ilvl="0" w:tplc="FFFFFFFF">
      <w:start w:val="1"/>
      <w:numFmt w:val="decimal"/>
      <w:lvlText w:val="%1."/>
      <w:lvlJc w:val="left"/>
      <w:pPr>
        <w:tabs>
          <w:tab w:val="num" w:pos="360"/>
        </w:tabs>
        <w:ind w:left="360" w:hanging="360"/>
      </w:pPr>
      <w:rPr>
        <w:i w:val="0"/>
        <w:color w:val="auto"/>
      </w:rPr>
    </w:lvl>
    <w:lvl w:ilvl="1" w:tplc="C1F0C260">
      <w:numFmt w:val="decimal"/>
      <w:lvlText w:val=""/>
      <w:lvlJc w:val="left"/>
    </w:lvl>
    <w:lvl w:ilvl="2" w:tplc="58C874E4">
      <w:numFmt w:val="decimal"/>
      <w:lvlText w:val=""/>
      <w:lvlJc w:val="left"/>
    </w:lvl>
    <w:lvl w:ilvl="3" w:tplc="CEBA4D5E">
      <w:numFmt w:val="decimal"/>
      <w:lvlText w:val=""/>
      <w:lvlJc w:val="left"/>
    </w:lvl>
    <w:lvl w:ilvl="4" w:tplc="A814B5AA">
      <w:numFmt w:val="decimal"/>
      <w:lvlText w:val=""/>
      <w:lvlJc w:val="left"/>
    </w:lvl>
    <w:lvl w:ilvl="5" w:tplc="DF64BBB6">
      <w:numFmt w:val="decimal"/>
      <w:lvlText w:val=""/>
      <w:lvlJc w:val="left"/>
    </w:lvl>
    <w:lvl w:ilvl="6" w:tplc="D1A8A872">
      <w:numFmt w:val="decimal"/>
      <w:lvlText w:val=""/>
      <w:lvlJc w:val="left"/>
    </w:lvl>
    <w:lvl w:ilvl="7" w:tplc="A9DCFDFE">
      <w:numFmt w:val="decimal"/>
      <w:lvlText w:val=""/>
      <w:lvlJc w:val="left"/>
    </w:lvl>
    <w:lvl w:ilvl="8" w:tplc="7C9256CC">
      <w:numFmt w:val="decimal"/>
      <w:lvlText w:val=""/>
      <w:lvlJc w:val="left"/>
    </w:lvl>
  </w:abstractNum>
  <w:abstractNum w:abstractNumId="28"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num w:numId="1">
    <w:abstractNumId w:val="21"/>
  </w:num>
  <w:num w:numId="2">
    <w:abstractNumId w:val="22"/>
  </w:num>
  <w:num w:numId="3">
    <w:abstractNumId w:val="18"/>
  </w:num>
  <w:num w:numId="4">
    <w:abstractNumId w:val="24"/>
  </w:num>
  <w:num w:numId="5">
    <w:abstractNumId w:val="25"/>
  </w:num>
  <w:num w:numId="6">
    <w:abstractNumId w:val="25"/>
    <w:lvlOverride w:ilvl="0">
      <w:startOverride w:val="1"/>
    </w:lvlOverride>
  </w:num>
  <w:num w:numId="7">
    <w:abstractNumId w:val="25"/>
    <w:lvlOverride w:ilvl="0">
      <w:startOverride w:val="1"/>
    </w:lvlOverride>
  </w:num>
  <w:num w:numId="8">
    <w:abstractNumId w:val="25"/>
  </w:num>
  <w:num w:numId="9">
    <w:abstractNumId w:val="24"/>
    <w:lvlOverride w:ilvl="0">
      <w:startOverride w:val="1"/>
    </w:lvlOverride>
  </w:num>
  <w:num w:numId="10">
    <w:abstractNumId w:val="8"/>
  </w:num>
  <w:num w:numId="11">
    <w:abstractNumId w:val="15"/>
  </w:num>
  <w:num w:numId="12">
    <w:abstractNumId w:val="3"/>
  </w:num>
  <w:num w:numId="13">
    <w:abstractNumId w:val="19"/>
  </w:num>
  <w:num w:numId="14">
    <w:abstractNumId w:val="17"/>
  </w:num>
  <w:num w:numId="15">
    <w:abstractNumId w:val="6"/>
  </w:num>
  <w:num w:numId="16">
    <w:abstractNumId w:val="7"/>
  </w:num>
  <w:num w:numId="17">
    <w:abstractNumId w:val="16"/>
  </w:num>
  <w:num w:numId="18">
    <w:abstractNumId w:val="11"/>
  </w:num>
  <w:num w:numId="19">
    <w:abstractNumId w:val="0"/>
  </w:num>
  <w:num w:numId="20">
    <w:abstractNumId w:val="10"/>
  </w:num>
  <w:num w:numId="21">
    <w:abstractNumId w:val="23"/>
  </w:num>
  <w:num w:numId="22">
    <w:abstractNumId w:val="5"/>
  </w:num>
  <w:num w:numId="23">
    <w:abstractNumId w:val="20"/>
  </w:num>
  <w:num w:numId="24">
    <w:abstractNumId w:val="13"/>
  </w:num>
  <w:num w:numId="25">
    <w:abstractNumId w:val="26"/>
  </w:num>
  <w:num w:numId="26">
    <w:abstractNumId w:val="14"/>
  </w:num>
  <w:num w:numId="27">
    <w:abstractNumId w:val="28"/>
  </w:num>
  <w:num w:numId="28">
    <w:abstractNumId w:val="2"/>
  </w:num>
  <w:num w:numId="29">
    <w:abstractNumId w:val="9"/>
  </w:num>
  <w:num w:numId="30">
    <w:abstractNumId w:val="1"/>
  </w:num>
  <w:num w:numId="31">
    <w:abstractNumId w:val="4"/>
  </w:num>
  <w:num w:numId="32">
    <w:abstractNumId w:val="12"/>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0B03"/>
    <w:rsid w:val="000023F1"/>
    <w:rsid w:val="00003F87"/>
    <w:rsid w:val="000042B5"/>
    <w:rsid w:val="000048F5"/>
    <w:rsid w:val="00004991"/>
    <w:rsid w:val="00006497"/>
    <w:rsid w:val="000066DA"/>
    <w:rsid w:val="00006743"/>
    <w:rsid w:val="00006876"/>
    <w:rsid w:val="0000753D"/>
    <w:rsid w:val="000078CD"/>
    <w:rsid w:val="00011112"/>
    <w:rsid w:val="0001124B"/>
    <w:rsid w:val="000115CF"/>
    <w:rsid w:val="00012175"/>
    <w:rsid w:val="00013979"/>
    <w:rsid w:val="00013A4C"/>
    <w:rsid w:val="0001511F"/>
    <w:rsid w:val="00015861"/>
    <w:rsid w:val="00016F87"/>
    <w:rsid w:val="00020923"/>
    <w:rsid w:val="00020EC1"/>
    <w:rsid w:val="00021E90"/>
    <w:rsid w:val="00022D77"/>
    <w:rsid w:val="00023BB8"/>
    <w:rsid w:val="00023FF4"/>
    <w:rsid w:val="00024AE2"/>
    <w:rsid w:val="00025127"/>
    <w:rsid w:val="000256E5"/>
    <w:rsid w:val="00025BBF"/>
    <w:rsid w:val="00025E57"/>
    <w:rsid w:val="00026BFF"/>
    <w:rsid w:val="00030A90"/>
    <w:rsid w:val="00030FD2"/>
    <w:rsid w:val="00033401"/>
    <w:rsid w:val="00033442"/>
    <w:rsid w:val="00033A67"/>
    <w:rsid w:val="00033F43"/>
    <w:rsid w:val="000362C8"/>
    <w:rsid w:val="00036BA2"/>
    <w:rsid w:val="00036BBB"/>
    <w:rsid w:val="00037112"/>
    <w:rsid w:val="000375A1"/>
    <w:rsid w:val="00044540"/>
    <w:rsid w:val="0004574D"/>
    <w:rsid w:val="00050462"/>
    <w:rsid w:val="00050678"/>
    <w:rsid w:val="00051AEF"/>
    <w:rsid w:val="00055F02"/>
    <w:rsid w:val="00056FDF"/>
    <w:rsid w:val="0005717E"/>
    <w:rsid w:val="00060D4C"/>
    <w:rsid w:val="00061C6E"/>
    <w:rsid w:val="00064AE1"/>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2D52"/>
    <w:rsid w:val="00084856"/>
    <w:rsid w:val="00084899"/>
    <w:rsid w:val="00084974"/>
    <w:rsid w:val="00084D0F"/>
    <w:rsid w:val="000874E5"/>
    <w:rsid w:val="000914EC"/>
    <w:rsid w:val="0009229A"/>
    <w:rsid w:val="00092D73"/>
    <w:rsid w:val="00092F0C"/>
    <w:rsid w:val="000947FF"/>
    <w:rsid w:val="000951EC"/>
    <w:rsid w:val="000958C1"/>
    <w:rsid w:val="00096B73"/>
    <w:rsid w:val="000A247C"/>
    <w:rsid w:val="000A2B11"/>
    <w:rsid w:val="000A32AD"/>
    <w:rsid w:val="000A4161"/>
    <w:rsid w:val="000A4903"/>
    <w:rsid w:val="000A59FF"/>
    <w:rsid w:val="000A638D"/>
    <w:rsid w:val="000A6B74"/>
    <w:rsid w:val="000A6BFA"/>
    <w:rsid w:val="000A738D"/>
    <w:rsid w:val="000A7D6A"/>
    <w:rsid w:val="000B1DCE"/>
    <w:rsid w:val="000B2ED9"/>
    <w:rsid w:val="000B361F"/>
    <w:rsid w:val="000B41CA"/>
    <w:rsid w:val="000B46CE"/>
    <w:rsid w:val="000B5F91"/>
    <w:rsid w:val="000B77DA"/>
    <w:rsid w:val="000C04D3"/>
    <w:rsid w:val="000C0A38"/>
    <w:rsid w:val="000C0C0A"/>
    <w:rsid w:val="000C0D6F"/>
    <w:rsid w:val="000C2217"/>
    <w:rsid w:val="000C3E50"/>
    <w:rsid w:val="000C46CE"/>
    <w:rsid w:val="000C57D6"/>
    <w:rsid w:val="000C5912"/>
    <w:rsid w:val="000D07D7"/>
    <w:rsid w:val="000D0D6C"/>
    <w:rsid w:val="000D129F"/>
    <w:rsid w:val="000D12D6"/>
    <w:rsid w:val="000D180C"/>
    <w:rsid w:val="000D1D4B"/>
    <w:rsid w:val="000D2A2C"/>
    <w:rsid w:val="000D39BB"/>
    <w:rsid w:val="000D3B4B"/>
    <w:rsid w:val="000D40A7"/>
    <w:rsid w:val="000D6B01"/>
    <w:rsid w:val="000D7663"/>
    <w:rsid w:val="000E1EDA"/>
    <w:rsid w:val="000E314E"/>
    <w:rsid w:val="000E34AD"/>
    <w:rsid w:val="000E7F33"/>
    <w:rsid w:val="000F107C"/>
    <w:rsid w:val="000F14E1"/>
    <w:rsid w:val="000F15E8"/>
    <w:rsid w:val="000F3088"/>
    <w:rsid w:val="000F3E01"/>
    <w:rsid w:val="000F4CCB"/>
    <w:rsid w:val="000F51DE"/>
    <w:rsid w:val="000F5589"/>
    <w:rsid w:val="000F70C4"/>
    <w:rsid w:val="000F7211"/>
    <w:rsid w:val="000F736B"/>
    <w:rsid w:val="000F775E"/>
    <w:rsid w:val="00100E8A"/>
    <w:rsid w:val="0010530A"/>
    <w:rsid w:val="001058CB"/>
    <w:rsid w:val="001124BD"/>
    <w:rsid w:val="00112741"/>
    <w:rsid w:val="00117668"/>
    <w:rsid w:val="0011782D"/>
    <w:rsid w:val="00117A68"/>
    <w:rsid w:val="0012235B"/>
    <w:rsid w:val="00122D47"/>
    <w:rsid w:val="0012323A"/>
    <w:rsid w:val="0012434B"/>
    <w:rsid w:val="001248DC"/>
    <w:rsid w:val="001258DA"/>
    <w:rsid w:val="001265B6"/>
    <w:rsid w:val="001272C1"/>
    <w:rsid w:val="001307A1"/>
    <w:rsid w:val="0013361B"/>
    <w:rsid w:val="001349ED"/>
    <w:rsid w:val="00135462"/>
    <w:rsid w:val="00135D99"/>
    <w:rsid w:val="001361E7"/>
    <w:rsid w:val="00136606"/>
    <w:rsid w:val="00137896"/>
    <w:rsid w:val="00140400"/>
    <w:rsid w:val="00140E68"/>
    <w:rsid w:val="001419A0"/>
    <w:rsid w:val="00141C2E"/>
    <w:rsid w:val="00141E12"/>
    <w:rsid w:val="0014374F"/>
    <w:rsid w:val="001438B1"/>
    <w:rsid w:val="00143D03"/>
    <w:rsid w:val="00144878"/>
    <w:rsid w:val="001449E6"/>
    <w:rsid w:val="0014563B"/>
    <w:rsid w:val="00145FAE"/>
    <w:rsid w:val="0014718E"/>
    <w:rsid w:val="001479A1"/>
    <w:rsid w:val="00150BB5"/>
    <w:rsid w:val="00152E71"/>
    <w:rsid w:val="00153D7E"/>
    <w:rsid w:val="00154136"/>
    <w:rsid w:val="00155145"/>
    <w:rsid w:val="001555D5"/>
    <w:rsid w:val="00156E51"/>
    <w:rsid w:val="00157268"/>
    <w:rsid w:val="001576D0"/>
    <w:rsid w:val="00161754"/>
    <w:rsid w:val="00161C9B"/>
    <w:rsid w:val="001630D4"/>
    <w:rsid w:val="00165F31"/>
    <w:rsid w:val="0016611F"/>
    <w:rsid w:val="001662C9"/>
    <w:rsid w:val="00166D17"/>
    <w:rsid w:val="00167912"/>
    <w:rsid w:val="00167F58"/>
    <w:rsid w:val="001710BA"/>
    <w:rsid w:val="001720AA"/>
    <w:rsid w:val="00172933"/>
    <w:rsid w:val="0017601F"/>
    <w:rsid w:val="00176963"/>
    <w:rsid w:val="001770ED"/>
    <w:rsid w:val="00177779"/>
    <w:rsid w:val="001801B9"/>
    <w:rsid w:val="00180D25"/>
    <w:rsid w:val="00181EED"/>
    <w:rsid w:val="0018223F"/>
    <w:rsid w:val="001828D9"/>
    <w:rsid w:val="00185080"/>
    <w:rsid w:val="001851C1"/>
    <w:rsid w:val="00186389"/>
    <w:rsid w:val="001871B1"/>
    <w:rsid w:val="001877E8"/>
    <w:rsid w:val="00187D30"/>
    <w:rsid w:val="00190E4C"/>
    <w:rsid w:val="0019192D"/>
    <w:rsid w:val="00191EF3"/>
    <w:rsid w:val="00192F18"/>
    <w:rsid w:val="0019424B"/>
    <w:rsid w:val="00194340"/>
    <w:rsid w:val="001A1C43"/>
    <w:rsid w:val="001A1C9C"/>
    <w:rsid w:val="001A257B"/>
    <w:rsid w:val="001A2D88"/>
    <w:rsid w:val="001A4173"/>
    <w:rsid w:val="001A6593"/>
    <w:rsid w:val="001A67BE"/>
    <w:rsid w:val="001A7092"/>
    <w:rsid w:val="001A7594"/>
    <w:rsid w:val="001B01D1"/>
    <w:rsid w:val="001B0BEF"/>
    <w:rsid w:val="001B3FF5"/>
    <w:rsid w:val="001B4464"/>
    <w:rsid w:val="001B66B9"/>
    <w:rsid w:val="001B7088"/>
    <w:rsid w:val="001C4013"/>
    <w:rsid w:val="001C47CC"/>
    <w:rsid w:val="001C529B"/>
    <w:rsid w:val="001C6918"/>
    <w:rsid w:val="001D0151"/>
    <w:rsid w:val="001D02C5"/>
    <w:rsid w:val="001D0964"/>
    <w:rsid w:val="001D1539"/>
    <w:rsid w:val="001D2352"/>
    <w:rsid w:val="001D4598"/>
    <w:rsid w:val="001D58C3"/>
    <w:rsid w:val="001E0B3A"/>
    <w:rsid w:val="001E0FAC"/>
    <w:rsid w:val="001E1220"/>
    <w:rsid w:val="001E2378"/>
    <w:rsid w:val="001E2C49"/>
    <w:rsid w:val="001E3214"/>
    <w:rsid w:val="001E4B76"/>
    <w:rsid w:val="001E5DAC"/>
    <w:rsid w:val="001E6648"/>
    <w:rsid w:val="001E6C96"/>
    <w:rsid w:val="001F12A8"/>
    <w:rsid w:val="001F23F0"/>
    <w:rsid w:val="001F499F"/>
    <w:rsid w:val="001F49B7"/>
    <w:rsid w:val="001F4F0E"/>
    <w:rsid w:val="001F6332"/>
    <w:rsid w:val="001F73A6"/>
    <w:rsid w:val="001F73B5"/>
    <w:rsid w:val="001F76B7"/>
    <w:rsid w:val="00200D7E"/>
    <w:rsid w:val="002017F5"/>
    <w:rsid w:val="00201D96"/>
    <w:rsid w:val="00201F36"/>
    <w:rsid w:val="00202AE4"/>
    <w:rsid w:val="002059EE"/>
    <w:rsid w:val="00206C03"/>
    <w:rsid w:val="002116AC"/>
    <w:rsid w:val="00212413"/>
    <w:rsid w:val="0021261E"/>
    <w:rsid w:val="00213AEF"/>
    <w:rsid w:val="00213F65"/>
    <w:rsid w:val="00214C3D"/>
    <w:rsid w:val="00214D37"/>
    <w:rsid w:val="00214F3D"/>
    <w:rsid w:val="0021535E"/>
    <w:rsid w:val="002154A4"/>
    <w:rsid w:val="002160DD"/>
    <w:rsid w:val="002161D8"/>
    <w:rsid w:val="002163C7"/>
    <w:rsid w:val="0021661D"/>
    <w:rsid w:val="0021741F"/>
    <w:rsid w:val="00217DBE"/>
    <w:rsid w:val="00220D88"/>
    <w:rsid w:val="00222997"/>
    <w:rsid w:val="00224933"/>
    <w:rsid w:val="00225737"/>
    <w:rsid w:val="0022593C"/>
    <w:rsid w:val="00226491"/>
    <w:rsid w:val="00227338"/>
    <w:rsid w:val="00227587"/>
    <w:rsid w:val="002326F9"/>
    <w:rsid w:val="00235A98"/>
    <w:rsid w:val="0024016D"/>
    <w:rsid w:val="00241E7E"/>
    <w:rsid w:val="00242433"/>
    <w:rsid w:val="002432C8"/>
    <w:rsid w:val="002433D2"/>
    <w:rsid w:val="00243F41"/>
    <w:rsid w:val="00245387"/>
    <w:rsid w:val="00245988"/>
    <w:rsid w:val="0024706E"/>
    <w:rsid w:val="00250ED3"/>
    <w:rsid w:val="002521A5"/>
    <w:rsid w:val="00252CA3"/>
    <w:rsid w:val="0025360F"/>
    <w:rsid w:val="00256906"/>
    <w:rsid w:val="00256C00"/>
    <w:rsid w:val="002578A3"/>
    <w:rsid w:val="00257958"/>
    <w:rsid w:val="002600B6"/>
    <w:rsid w:val="0026107D"/>
    <w:rsid w:val="00263826"/>
    <w:rsid w:val="00263931"/>
    <w:rsid w:val="00264B1F"/>
    <w:rsid w:val="00264F1E"/>
    <w:rsid w:val="002662E8"/>
    <w:rsid w:val="00267309"/>
    <w:rsid w:val="00270915"/>
    <w:rsid w:val="00271C89"/>
    <w:rsid w:val="00271F44"/>
    <w:rsid w:val="0027309D"/>
    <w:rsid w:val="00275401"/>
    <w:rsid w:val="002760D3"/>
    <w:rsid w:val="0027622E"/>
    <w:rsid w:val="00276896"/>
    <w:rsid w:val="002769C3"/>
    <w:rsid w:val="00281943"/>
    <w:rsid w:val="00281C85"/>
    <w:rsid w:val="002824B7"/>
    <w:rsid w:val="002830AC"/>
    <w:rsid w:val="002832C5"/>
    <w:rsid w:val="0028335A"/>
    <w:rsid w:val="00283880"/>
    <w:rsid w:val="0028411F"/>
    <w:rsid w:val="002848D4"/>
    <w:rsid w:val="00284925"/>
    <w:rsid w:val="00284CAE"/>
    <w:rsid w:val="0028763A"/>
    <w:rsid w:val="002920CC"/>
    <w:rsid w:val="0029297E"/>
    <w:rsid w:val="0029411A"/>
    <w:rsid w:val="0029466D"/>
    <w:rsid w:val="00297BE7"/>
    <w:rsid w:val="00297F60"/>
    <w:rsid w:val="002A15C9"/>
    <w:rsid w:val="002A2A76"/>
    <w:rsid w:val="002A3E7C"/>
    <w:rsid w:val="002A44DB"/>
    <w:rsid w:val="002A493D"/>
    <w:rsid w:val="002A4AC8"/>
    <w:rsid w:val="002A5049"/>
    <w:rsid w:val="002A76D3"/>
    <w:rsid w:val="002B0230"/>
    <w:rsid w:val="002B1638"/>
    <w:rsid w:val="002B2AD9"/>
    <w:rsid w:val="002B3299"/>
    <w:rsid w:val="002B3E6D"/>
    <w:rsid w:val="002B5EE3"/>
    <w:rsid w:val="002B646A"/>
    <w:rsid w:val="002B6D77"/>
    <w:rsid w:val="002B7FC8"/>
    <w:rsid w:val="002C1AAB"/>
    <w:rsid w:val="002C235A"/>
    <w:rsid w:val="002C6A3D"/>
    <w:rsid w:val="002C6AB6"/>
    <w:rsid w:val="002D1790"/>
    <w:rsid w:val="002D1D18"/>
    <w:rsid w:val="002D21F7"/>
    <w:rsid w:val="002D2626"/>
    <w:rsid w:val="002D26B5"/>
    <w:rsid w:val="002D29F4"/>
    <w:rsid w:val="002D354F"/>
    <w:rsid w:val="002E1808"/>
    <w:rsid w:val="002E33AE"/>
    <w:rsid w:val="002E3A64"/>
    <w:rsid w:val="002E46E0"/>
    <w:rsid w:val="002E4DC6"/>
    <w:rsid w:val="002E5753"/>
    <w:rsid w:val="002E5F7C"/>
    <w:rsid w:val="002E66F9"/>
    <w:rsid w:val="002E7429"/>
    <w:rsid w:val="002F0849"/>
    <w:rsid w:val="002F1B6D"/>
    <w:rsid w:val="002F201F"/>
    <w:rsid w:val="002F2047"/>
    <w:rsid w:val="002F5ADF"/>
    <w:rsid w:val="0030053D"/>
    <w:rsid w:val="00300F1A"/>
    <w:rsid w:val="00301979"/>
    <w:rsid w:val="003021E2"/>
    <w:rsid w:val="003038BA"/>
    <w:rsid w:val="00304994"/>
    <w:rsid w:val="00305C95"/>
    <w:rsid w:val="00306D7F"/>
    <w:rsid w:val="00307F5E"/>
    <w:rsid w:val="00310EB0"/>
    <w:rsid w:val="003152A8"/>
    <w:rsid w:val="00317AD8"/>
    <w:rsid w:val="0032039F"/>
    <w:rsid w:val="00320A5A"/>
    <w:rsid w:val="003218BE"/>
    <w:rsid w:val="00322D57"/>
    <w:rsid w:val="003240F9"/>
    <w:rsid w:val="003255EC"/>
    <w:rsid w:val="00325898"/>
    <w:rsid w:val="00325AF4"/>
    <w:rsid w:val="00326F96"/>
    <w:rsid w:val="003303D8"/>
    <w:rsid w:val="00331F16"/>
    <w:rsid w:val="003334D6"/>
    <w:rsid w:val="00336A49"/>
    <w:rsid w:val="00337289"/>
    <w:rsid w:val="00340642"/>
    <w:rsid w:val="00343794"/>
    <w:rsid w:val="00344EBB"/>
    <w:rsid w:val="003457AC"/>
    <w:rsid w:val="00345D4D"/>
    <w:rsid w:val="003469FE"/>
    <w:rsid w:val="0034715E"/>
    <w:rsid w:val="00351EFE"/>
    <w:rsid w:val="00353934"/>
    <w:rsid w:val="00354C5B"/>
    <w:rsid w:val="00356354"/>
    <w:rsid w:val="003567E9"/>
    <w:rsid w:val="00361118"/>
    <w:rsid w:val="00362081"/>
    <w:rsid w:val="00362700"/>
    <w:rsid w:val="00362A95"/>
    <w:rsid w:val="00362AE3"/>
    <w:rsid w:val="003661B0"/>
    <w:rsid w:val="0036626D"/>
    <w:rsid w:val="00367166"/>
    <w:rsid w:val="00370775"/>
    <w:rsid w:val="003714ED"/>
    <w:rsid w:val="003715EF"/>
    <w:rsid w:val="00372E40"/>
    <w:rsid w:val="00376034"/>
    <w:rsid w:val="00376351"/>
    <w:rsid w:val="00377341"/>
    <w:rsid w:val="003776EC"/>
    <w:rsid w:val="00377E14"/>
    <w:rsid w:val="00380FAC"/>
    <w:rsid w:val="00384628"/>
    <w:rsid w:val="00384E90"/>
    <w:rsid w:val="003855C7"/>
    <w:rsid w:val="00385810"/>
    <w:rsid w:val="00391419"/>
    <w:rsid w:val="003925ED"/>
    <w:rsid w:val="00392A0A"/>
    <w:rsid w:val="00392A99"/>
    <w:rsid w:val="0039374D"/>
    <w:rsid w:val="00396FB6"/>
    <w:rsid w:val="0039776E"/>
    <w:rsid w:val="003A0454"/>
    <w:rsid w:val="003A14D2"/>
    <w:rsid w:val="003A1789"/>
    <w:rsid w:val="003A26E9"/>
    <w:rsid w:val="003A4CF8"/>
    <w:rsid w:val="003A55AA"/>
    <w:rsid w:val="003A5EE9"/>
    <w:rsid w:val="003A6D8C"/>
    <w:rsid w:val="003A7308"/>
    <w:rsid w:val="003A7CBA"/>
    <w:rsid w:val="003B02CB"/>
    <w:rsid w:val="003B29BF"/>
    <w:rsid w:val="003B2D62"/>
    <w:rsid w:val="003C2C54"/>
    <w:rsid w:val="003C3C6F"/>
    <w:rsid w:val="003C5AE5"/>
    <w:rsid w:val="003C776E"/>
    <w:rsid w:val="003D0BD5"/>
    <w:rsid w:val="003D1E86"/>
    <w:rsid w:val="003E09D8"/>
    <w:rsid w:val="003E11EA"/>
    <w:rsid w:val="003E3448"/>
    <w:rsid w:val="003E3680"/>
    <w:rsid w:val="003E3C21"/>
    <w:rsid w:val="003E43EB"/>
    <w:rsid w:val="003E4F52"/>
    <w:rsid w:val="003E6689"/>
    <w:rsid w:val="003E684E"/>
    <w:rsid w:val="003F185F"/>
    <w:rsid w:val="003F226B"/>
    <w:rsid w:val="003F2690"/>
    <w:rsid w:val="003F339D"/>
    <w:rsid w:val="003F5B11"/>
    <w:rsid w:val="003F624D"/>
    <w:rsid w:val="003F738D"/>
    <w:rsid w:val="003F7657"/>
    <w:rsid w:val="003F79DB"/>
    <w:rsid w:val="003F7B9E"/>
    <w:rsid w:val="003F7CE8"/>
    <w:rsid w:val="00404495"/>
    <w:rsid w:val="00405B85"/>
    <w:rsid w:val="00405E33"/>
    <w:rsid w:val="004064B4"/>
    <w:rsid w:val="0040796E"/>
    <w:rsid w:val="00411248"/>
    <w:rsid w:val="0041296E"/>
    <w:rsid w:val="00415727"/>
    <w:rsid w:val="004171D1"/>
    <w:rsid w:val="00421086"/>
    <w:rsid w:val="00421475"/>
    <w:rsid w:val="00422DF2"/>
    <w:rsid w:val="004236AB"/>
    <w:rsid w:val="00426E74"/>
    <w:rsid w:val="00430CF0"/>
    <w:rsid w:val="00432D6C"/>
    <w:rsid w:val="004376D4"/>
    <w:rsid w:val="00437AE0"/>
    <w:rsid w:val="0044135A"/>
    <w:rsid w:val="00441690"/>
    <w:rsid w:val="00441826"/>
    <w:rsid w:val="00442300"/>
    <w:rsid w:val="00443931"/>
    <w:rsid w:val="00446BFE"/>
    <w:rsid w:val="004517CF"/>
    <w:rsid w:val="00453B65"/>
    <w:rsid w:val="004546E0"/>
    <w:rsid w:val="00456C75"/>
    <w:rsid w:val="00457DAC"/>
    <w:rsid w:val="0046082F"/>
    <w:rsid w:val="00461473"/>
    <w:rsid w:val="0046218A"/>
    <w:rsid w:val="004634B1"/>
    <w:rsid w:val="004646B3"/>
    <w:rsid w:val="00465E13"/>
    <w:rsid w:val="00466555"/>
    <w:rsid w:val="00470217"/>
    <w:rsid w:val="00471FA6"/>
    <w:rsid w:val="0047264C"/>
    <w:rsid w:val="00474A21"/>
    <w:rsid w:val="00475C60"/>
    <w:rsid w:val="00477156"/>
    <w:rsid w:val="004810F5"/>
    <w:rsid w:val="0048190E"/>
    <w:rsid w:val="00481CDD"/>
    <w:rsid w:val="004825DB"/>
    <w:rsid w:val="00494589"/>
    <w:rsid w:val="00497D50"/>
    <w:rsid w:val="004A06E8"/>
    <w:rsid w:val="004A0A85"/>
    <w:rsid w:val="004A1919"/>
    <w:rsid w:val="004A27E0"/>
    <w:rsid w:val="004A41A3"/>
    <w:rsid w:val="004A5E26"/>
    <w:rsid w:val="004A5F6F"/>
    <w:rsid w:val="004A6258"/>
    <w:rsid w:val="004A7064"/>
    <w:rsid w:val="004A776A"/>
    <w:rsid w:val="004B060F"/>
    <w:rsid w:val="004B07C4"/>
    <w:rsid w:val="004B2D9D"/>
    <w:rsid w:val="004B4215"/>
    <w:rsid w:val="004B4401"/>
    <w:rsid w:val="004B472B"/>
    <w:rsid w:val="004B515F"/>
    <w:rsid w:val="004B5470"/>
    <w:rsid w:val="004B619B"/>
    <w:rsid w:val="004B625A"/>
    <w:rsid w:val="004B6A40"/>
    <w:rsid w:val="004B6DA5"/>
    <w:rsid w:val="004B6F21"/>
    <w:rsid w:val="004B7436"/>
    <w:rsid w:val="004B7B9B"/>
    <w:rsid w:val="004C09DB"/>
    <w:rsid w:val="004C0C07"/>
    <w:rsid w:val="004C1770"/>
    <w:rsid w:val="004C1CA5"/>
    <w:rsid w:val="004C339D"/>
    <w:rsid w:val="004C51CD"/>
    <w:rsid w:val="004C6751"/>
    <w:rsid w:val="004C732D"/>
    <w:rsid w:val="004D12D1"/>
    <w:rsid w:val="004D31A0"/>
    <w:rsid w:val="004D7D2F"/>
    <w:rsid w:val="004E118F"/>
    <w:rsid w:val="004E1840"/>
    <w:rsid w:val="004E2884"/>
    <w:rsid w:val="004E374C"/>
    <w:rsid w:val="004E490F"/>
    <w:rsid w:val="004E4D64"/>
    <w:rsid w:val="004E547E"/>
    <w:rsid w:val="004E657E"/>
    <w:rsid w:val="004E7655"/>
    <w:rsid w:val="004E76DD"/>
    <w:rsid w:val="004F0205"/>
    <w:rsid w:val="004F0241"/>
    <w:rsid w:val="004F156D"/>
    <w:rsid w:val="004F2EAD"/>
    <w:rsid w:val="004F2F4F"/>
    <w:rsid w:val="004F47CD"/>
    <w:rsid w:val="004F509A"/>
    <w:rsid w:val="004F6549"/>
    <w:rsid w:val="004F7B37"/>
    <w:rsid w:val="004F7D0C"/>
    <w:rsid w:val="004F7DE0"/>
    <w:rsid w:val="005012E0"/>
    <w:rsid w:val="00501480"/>
    <w:rsid w:val="00501645"/>
    <w:rsid w:val="00502703"/>
    <w:rsid w:val="00503DEB"/>
    <w:rsid w:val="00505352"/>
    <w:rsid w:val="00506502"/>
    <w:rsid w:val="0051496C"/>
    <w:rsid w:val="00517D1D"/>
    <w:rsid w:val="00520A67"/>
    <w:rsid w:val="00521520"/>
    <w:rsid w:val="0052318C"/>
    <w:rsid w:val="00524C05"/>
    <w:rsid w:val="005254A8"/>
    <w:rsid w:val="00525C98"/>
    <w:rsid w:val="00526FBF"/>
    <w:rsid w:val="00527247"/>
    <w:rsid w:val="00527E83"/>
    <w:rsid w:val="00530514"/>
    <w:rsid w:val="0053120C"/>
    <w:rsid w:val="00531B23"/>
    <w:rsid w:val="00533B48"/>
    <w:rsid w:val="00535EDC"/>
    <w:rsid w:val="005372B2"/>
    <w:rsid w:val="00537A4C"/>
    <w:rsid w:val="005428F4"/>
    <w:rsid w:val="0054523D"/>
    <w:rsid w:val="005469DF"/>
    <w:rsid w:val="00546D3E"/>
    <w:rsid w:val="005502AD"/>
    <w:rsid w:val="00550FDF"/>
    <w:rsid w:val="00553761"/>
    <w:rsid w:val="00553EB4"/>
    <w:rsid w:val="00554740"/>
    <w:rsid w:val="00555D95"/>
    <w:rsid w:val="0055730B"/>
    <w:rsid w:val="00557451"/>
    <w:rsid w:val="00557CC5"/>
    <w:rsid w:val="00560AA4"/>
    <w:rsid w:val="00561541"/>
    <w:rsid w:val="00561F86"/>
    <w:rsid w:val="0056287A"/>
    <w:rsid w:val="00562E5B"/>
    <w:rsid w:val="005639ED"/>
    <w:rsid w:val="00564383"/>
    <w:rsid w:val="00564708"/>
    <w:rsid w:val="00565C19"/>
    <w:rsid w:val="00567699"/>
    <w:rsid w:val="00567BD8"/>
    <w:rsid w:val="00567D38"/>
    <w:rsid w:val="00572593"/>
    <w:rsid w:val="0057271A"/>
    <w:rsid w:val="00573418"/>
    <w:rsid w:val="0057344D"/>
    <w:rsid w:val="00574810"/>
    <w:rsid w:val="005751E4"/>
    <w:rsid w:val="00575607"/>
    <w:rsid w:val="005758A5"/>
    <w:rsid w:val="005762AD"/>
    <w:rsid w:val="00577436"/>
    <w:rsid w:val="005810C0"/>
    <w:rsid w:val="005816B4"/>
    <w:rsid w:val="00581BDB"/>
    <w:rsid w:val="00582207"/>
    <w:rsid w:val="0058279E"/>
    <w:rsid w:val="00583117"/>
    <w:rsid w:val="005866FE"/>
    <w:rsid w:val="00587280"/>
    <w:rsid w:val="00591C27"/>
    <w:rsid w:val="005931FC"/>
    <w:rsid w:val="00593CBA"/>
    <w:rsid w:val="005963E8"/>
    <w:rsid w:val="00596D26"/>
    <w:rsid w:val="005974E1"/>
    <w:rsid w:val="005A2C6E"/>
    <w:rsid w:val="005A4F50"/>
    <w:rsid w:val="005A5803"/>
    <w:rsid w:val="005B0CC3"/>
    <w:rsid w:val="005B2EA2"/>
    <w:rsid w:val="005B3FD3"/>
    <w:rsid w:val="005B5FB4"/>
    <w:rsid w:val="005B6974"/>
    <w:rsid w:val="005C1D01"/>
    <w:rsid w:val="005C31BD"/>
    <w:rsid w:val="005C3556"/>
    <w:rsid w:val="005C404D"/>
    <w:rsid w:val="005C42B6"/>
    <w:rsid w:val="005C49D3"/>
    <w:rsid w:val="005C4A8B"/>
    <w:rsid w:val="005D1358"/>
    <w:rsid w:val="005D15E4"/>
    <w:rsid w:val="005D302A"/>
    <w:rsid w:val="005D30B7"/>
    <w:rsid w:val="005D3EA6"/>
    <w:rsid w:val="005D48E8"/>
    <w:rsid w:val="005D52B8"/>
    <w:rsid w:val="005D56AD"/>
    <w:rsid w:val="005D5F62"/>
    <w:rsid w:val="005E38B3"/>
    <w:rsid w:val="005E3D62"/>
    <w:rsid w:val="005E4706"/>
    <w:rsid w:val="005E4B56"/>
    <w:rsid w:val="005E618C"/>
    <w:rsid w:val="005E632D"/>
    <w:rsid w:val="005F042D"/>
    <w:rsid w:val="005F0806"/>
    <w:rsid w:val="005F2715"/>
    <w:rsid w:val="005F29D2"/>
    <w:rsid w:val="005F2BE5"/>
    <w:rsid w:val="005F4D7F"/>
    <w:rsid w:val="005F709F"/>
    <w:rsid w:val="005F710A"/>
    <w:rsid w:val="005F7DA9"/>
    <w:rsid w:val="006002D3"/>
    <w:rsid w:val="006011D3"/>
    <w:rsid w:val="00601946"/>
    <w:rsid w:val="00602E77"/>
    <w:rsid w:val="00605337"/>
    <w:rsid w:val="00605D19"/>
    <w:rsid w:val="00606942"/>
    <w:rsid w:val="006076BC"/>
    <w:rsid w:val="006121DC"/>
    <w:rsid w:val="00612F71"/>
    <w:rsid w:val="00613FE8"/>
    <w:rsid w:val="00614152"/>
    <w:rsid w:val="0061567E"/>
    <w:rsid w:val="006159B4"/>
    <w:rsid w:val="00617EAD"/>
    <w:rsid w:val="0062013D"/>
    <w:rsid w:val="006203C3"/>
    <w:rsid w:val="00621F09"/>
    <w:rsid w:val="00624111"/>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47616"/>
    <w:rsid w:val="0065238D"/>
    <w:rsid w:val="00652B50"/>
    <w:rsid w:val="00654809"/>
    <w:rsid w:val="00656201"/>
    <w:rsid w:val="00656C88"/>
    <w:rsid w:val="0065761E"/>
    <w:rsid w:val="00657F09"/>
    <w:rsid w:val="006629D8"/>
    <w:rsid w:val="00662BD1"/>
    <w:rsid w:val="00666755"/>
    <w:rsid w:val="00667311"/>
    <w:rsid w:val="006678F8"/>
    <w:rsid w:val="006704AD"/>
    <w:rsid w:val="00670E7B"/>
    <w:rsid w:val="00672B7B"/>
    <w:rsid w:val="00674FF3"/>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A4048"/>
    <w:rsid w:val="006B09FF"/>
    <w:rsid w:val="006B0C56"/>
    <w:rsid w:val="006B17B7"/>
    <w:rsid w:val="006B3572"/>
    <w:rsid w:val="006B4D9B"/>
    <w:rsid w:val="006B5D8D"/>
    <w:rsid w:val="006B653E"/>
    <w:rsid w:val="006B6869"/>
    <w:rsid w:val="006B6F22"/>
    <w:rsid w:val="006C186B"/>
    <w:rsid w:val="006C2910"/>
    <w:rsid w:val="006C39A4"/>
    <w:rsid w:val="006C54F4"/>
    <w:rsid w:val="006C5AAA"/>
    <w:rsid w:val="006C61D9"/>
    <w:rsid w:val="006C62A5"/>
    <w:rsid w:val="006C636B"/>
    <w:rsid w:val="006C7834"/>
    <w:rsid w:val="006D0C5E"/>
    <w:rsid w:val="006D1B01"/>
    <w:rsid w:val="006D20BB"/>
    <w:rsid w:val="006D3820"/>
    <w:rsid w:val="006D3E6F"/>
    <w:rsid w:val="006D4453"/>
    <w:rsid w:val="006D509C"/>
    <w:rsid w:val="006D5319"/>
    <w:rsid w:val="006D56B9"/>
    <w:rsid w:val="006E3BCA"/>
    <w:rsid w:val="006E44C2"/>
    <w:rsid w:val="006E48FA"/>
    <w:rsid w:val="006E71AE"/>
    <w:rsid w:val="006F22B1"/>
    <w:rsid w:val="006F3B64"/>
    <w:rsid w:val="006F3B80"/>
    <w:rsid w:val="006F3C9E"/>
    <w:rsid w:val="006F50C6"/>
    <w:rsid w:val="006F62E0"/>
    <w:rsid w:val="006F65D8"/>
    <w:rsid w:val="006F6DA9"/>
    <w:rsid w:val="00702EE9"/>
    <w:rsid w:val="00707A7F"/>
    <w:rsid w:val="007105E3"/>
    <w:rsid w:val="0071090F"/>
    <w:rsid w:val="007123E5"/>
    <w:rsid w:val="007138C3"/>
    <w:rsid w:val="007141D8"/>
    <w:rsid w:val="007145E8"/>
    <w:rsid w:val="007158A0"/>
    <w:rsid w:val="007163FB"/>
    <w:rsid w:val="007173B8"/>
    <w:rsid w:val="00720C0F"/>
    <w:rsid w:val="00721EC6"/>
    <w:rsid w:val="007229DC"/>
    <w:rsid w:val="00723073"/>
    <w:rsid w:val="007278E0"/>
    <w:rsid w:val="0073001A"/>
    <w:rsid w:val="00731567"/>
    <w:rsid w:val="00732DAD"/>
    <w:rsid w:val="007333BC"/>
    <w:rsid w:val="0073358E"/>
    <w:rsid w:val="00733F0C"/>
    <w:rsid w:val="0073781E"/>
    <w:rsid w:val="00741CE2"/>
    <w:rsid w:val="00741DA1"/>
    <w:rsid w:val="00741E51"/>
    <w:rsid w:val="00741F49"/>
    <w:rsid w:val="007421A7"/>
    <w:rsid w:val="007427FE"/>
    <w:rsid w:val="0074581C"/>
    <w:rsid w:val="00746252"/>
    <w:rsid w:val="007471AE"/>
    <w:rsid w:val="00747FB7"/>
    <w:rsid w:val="00751FF4"/>
    <w:rsid w:val="00752250"/>
    <w:rsid w:val="00752D8D"/>
    <w:rsid w:val="00752DC2"/>
    <w:rsid w:val="007542A6"/>
    <w:rsid w:val="00754373"/>
    <w:rsid w:val="00754DCD"/>
    <w:rsid w:val="00757037"/>
    <w:rsid w:val="00757A39"/>
    <w:rsid w:val="0076043C"/>
    <w:rsid w:val="00760A50"/>
    <w:rsid w:val="00760AFC"/>
    <w:rsid w:val="00760C07"/>
    <w:rsid w:val="00760F96"/>
    <w:rsid w:val="007613DD"/>
    <w:rsid w:val="0076191C"/>
    <w:rsid w:val="00761D94"/>
    <w:rsid w:val="007636EC"/>
    <w:rsid w:val="00764F5B"/>
    <w:rsid w:val="00764F93"/>
    <w:rsid w:val="0076576B"/>
    <w:rsid w:val="00765E41"/>
    <w:rsid w:val="00766B9F"/>
    <w:rsid w:val="00766D81"/>
    <w:rsid w:val="00770D83"/>
    <w:rsid w:val="007718BC"/>
    <w:rsid w:val="00772375"/>
    <w:rsid w:val="00772CF4"/>
    <w:rsid w:val="007755E1"/>
    <w:rsid w:val="00775C53"/>
    <w:rsid w:val="007775E6"/>
    <w:rsid w:val="00777A41"/>
    <w:rsid w:val="00780EB7"/>
    <w:rsid w:val="007819A5"/>
    <w:rsid w:val="007836A6"/>
    <w:rsid w:val="00784E44"/>
    <w:rsid w:val="00790254"/>
    <w:rsid w:val="0079422D"/>
    <w:rsid w:val="00795C34"/>
    <w:rsid w:val="00795F58"/>
    <w:rsid w:val="0079766F"/>
    <w:rsid w:val="00797774"/>
    <w:rsid w:val="00797BAB"/>
    <w:rsid w:val="007A0372"/>
    <w:rsid w:val="007A11CD"/>
    <w:rsid w:val="007A3411"/>
    <w:rsid w:val="007A44F6"/>
    <w:rsid w:val="007A4787"/>
    <w:rsid w:val="007B25FF"/>
    <w:rsid w:val="007B3310"/>
    <w:rsid w:val="007B65F6"/>
    <w:rsid w:val="007B7556"/>
    <w:rsid w:val="007B776F"/>
    <w:rsid w:val="007B7FBA"/>
    <w:rsid w:val="007C030B"/>
    <w:rsid w:val="007C0B1E"/>
    <w:rsid w:val="007C15CB"/>
    <w:rsid w:val="007C186B"/>
    <w:rsid w:val="007D086E"/>
    <w:rsid w:val="007D15EE"/>
    <w:rsid w:val="007D18F4"/>
    <w:rsid w:val="007D2EC2"/>
    <w:rsid w:val="007D5003"/>
    <w:rsid w:val="007D5D0F"/>
    <w:rsid w:val="007E374C"/>
    <w:rsid w:val="007E431B"/>
    <w:rsid w:val="007E5ACA"/>
    <w:rsid w:val="007E75E3"/>
    <w:rsid w:val="007E781F"/>
    <w:rsid w:val="007E7F8B"/>
    <w:rsid w:val="007F0DDC"/>
    <w:rsid w:val="007F32F8"/>
    <w:rsid w:val="007F336B"/>
    <w:rsid w:val="007F3EEF"/>
    <w:rsid w:val="007F4786"/>
    <w:rsid w:val="007F5F2F"/>
    <w:rsid w:val="007F7DBF"/>
    <w:rsid w:val="008007B4"/>
    <w:rsid w:val="008014E2"/>
    <w:rsid w:val="00802E7C"/>
    <w:rsid w:val="00803285"/>
    <w:rsid w:val="00803C40"/>
    <w:rsid w:val="00804948"/>
    <w:rsid w:val="00806319"/>
    <w:rsid w:val="00807624"/>
    <w:rsid w:val="0080774F"/>
    <w:rsid w:val="008108C6"/>
    <w:rsid w:val="00811500"/>
    <w:rsid w:val="00812872"/>
    <w:rsid w:val="008132E6"/>
    <w:rsid w:val="00813E5F"/>
    <w:rsid w:val="008141CB"/>
    <w:rsid w:val="00815C3D"/>
    <w:rsid w:val="0081620F"/>
    <w:rsid w:val="00816685"/>
    <w:rsid w:val="00816F40"/>
    <w:rsid w:val="0081723A"/>
    <w:rsid w:val="008172C8"/>
    <w:rsid w:val="008209B1"/>
    <w:rsid w:val="0082194D"/>
    <w:rsid w:val="00823352"/>
    <w:rsid w:val="008239D0"/>
    <w:rsid w:val="00826B2A"/>
    <w:rsid w:val="008308A4"/>
    <w:rsid w:val="008314F9"/>
    <w:rsid w:val="00835358"/>
    <w:rsid w:val="00837685"/>
    <w:rsid w:val="00837C7E"/>
    <w:rsid w:val="0084136F"/>
    <w:rsid w:val="0084510C"/>
    <w:rsid w:val="00847957"/>
    <w:rsid w:val="00850A6A"/>
    <w:rsid w:val="00851644"/>
    <w:rsid w:val="00854A4E"/>
    <w:rsid w:val="00855F17"/>
    <w:rsid w:val="00856844"/>
    <w:rsid w:val="00857E0D"/>
    <w:rsid w:val="00861132"/>
    <w:rsid w:val="008626F6"/>
    <w:rsid w:val="00863C5A"/>
    <w:rsid w:val="00864018"/>
    <w:rsid w:val="00865D5F"/>
    <w:rsid w:val="00865DB1"/>
    <w:rsid w:val="0086735B"/>
    <w:rsid w:val="00872392"/>
    <w:rsid w:val="0087353F"/>
    <w:rsid w:val="008739A3"/>
    <w:rsid w:val="00874415"/>
    <w:rsid w:val="0087443C"/>
    <w:rsid w:val="00874968"/>
    <w:rsid w:val="00875580"/>
    <w:rsid w:val="00880A10"/>
    <w:rsid w:val="00881331"/>
    <w:rsid w:val="008839F5"/>
    <w:rsid w:val="008846C9"/>
    <w:rsid w:val="0088494E"/>
    <w:rsid w:val="00885144"/>
    <w:rsid w:val="008861FB"/>
    <w:rsid w:val="008864D3"/>
    <w:rsid w:val="00887D22"/>
    <w:rsid w:val="008A0E7E"/>
    <w:rsid w:val="008A14EA"/>
    <w:rsid w:val="008A3F22"/>
    <w:rsid w:val="008A6BA8"/>
    <w:rsid w:val="008A75F1"/>
    <w:rsid w:val="008A7672"/>
    <w:rsid w:val="008B1154"/>
    <w:rsid w:val="008B15EF"/>
    <w:rsid w:val="008B2719"/>
    <w:rsid w:val="008B2E38"/>
    <w:rsid w:val="008B2E46"/>
    <w:rsid w:val="008B2E8B"/>
    <w:rsid w:val="008B2F43"/>
    <w:rsid w:val="008B3A30"/>
    <w:rsid w:val="008B3C0C"/>
    <w:rsid w:val="008B4A13"/>
    <w:rsid w:val="008B642D"/>
    <w:rsid w:val="008B7F40"/>
    <w:rsid w:val="008C06AA"/>
    <w:rsid w:val="008C0990"/>
    <w:rsid w:val="008C1F51"/>
    <w:rsid w:val="008C23C8"/>
    <w:rsid w:val="008C28AE"/>
    <w:rsid w:val="008C30A8"/>
    <w:rsid w:val="008C59F4"/>
    <w:rsid w:val="008C63CD"/>
    <w:rsid w:val="008C664D"/>
    <w:rsid w:val="008C7011"/>
    <w:rsid w:val="008D11F3"/>
    <w:rsid w:val="008D1BB8"/>
    <w:rsid w:val="008D5F88"/>
    <w:rsid w:val="008D7374"/>
    <w:rsid w:val="008E3310"/>
    <w:rsid w:val="008E38FF"/>
    <w:rsid w:val="008E4006"/>
    <w:rsid w:val="008E4D0A"/>
    <w:rsid w:val="008E4E39"/>
    <w:rsid w:val="008E50CF"/>
    <w:rsid w:val="008E6D36"/>
    <w:rsid w:val="008F0671"/>
    <w:rsid w:val="008F0ABD"/>
    <w:rsid w:val="008F0E7A"/>
    <w:rsid w:val="008F1014"/>
    <w:rsid w:val="008F468B"/>
    <w:rsid w:val="008F7212"/>
    <w:rsid w:val="008F754A"/>
    <w:rsid w:val="008F783A"/>
    <w:rsid w:val="00900433"/>
    <w:rsid w:val="0090292C"/>
    <w:rsid w:val="00903FD5"/>
    <w:rsid w:val="00904B6F"/>
    <w:rsid w:val="00905742"/>
    <w:rsid w:val="00906A9F"/>
    <w:rsid w:val="00906CD0"/>
    <w:rsid w:val="00907ADC"/>
    <w:rsid w:val="00907BC4"/>
    <w:rsid w:val="00907E0A"/>
    <w:rsid w:val="009112A8"/>
    <w:rsid w:val="0091158F"/>
    <w:rsid w:val="009148F1"/>
    <w:rsid w:val="00915D39"/>
    <w:rsid w:val="00917B86"/>
    <w:rsid w:val="00917DFD"/>
    <w:rsid w:val="00923608"/>
    <w:rsid w:val="009268AA"/>
    <w:rsid w:val="009307D2"/>
    <w:rsid w:val="00930876"/>
    <w:rsid w:val="0093172C"/>
    <w:rsid w:val="00932476"/>
    <w:rsid w:val="0093394D"/>
    <w:rsid w:val="00934221"/>
    <w:rsid w:val="00935242"/>
    <w:rsid w:val="009356D5"/>
    <w:rsid w:val="00935E4C"/>
    <w:rsid w:val="00936100"/>
    <w:rsid w:val="009377CF"/>
    <w:rsid w:val="00941A5F"/>
    <w:rsid w:val="00941DA3"/>
    <w:rsid w:val="00941F7F"/>
    <w:rsid w:val="0094328A"/>
    <w:rsid w:val="00946311"/>
    <w:rsid w:val="0095213B"/>
    <w:rsid w:val="009528C5"/>
    <w:rsid w:val="00953312"/>
    <w:rsid w:val="009536B1"/>
    <w:rsid w:val="009545FD"/>
    <w:rsid w:val="00955F7C"/>
    <w:rsid w:val="00956E96"/>
    <w:rsid w:val="0095758C"/>
    <w:rsid w:val="00957922"/>
    <w:rsid w:val="00957B07"/>
    <w:rsid w:val="00962AD3"/>
    <w:rsid w:val="00962FFD"/>
    <w:rsid w:val="009630DE"/>
    <w:rsid w:val="00965C79"/>
    <w:rsid w:val="00965EE5"/>
    <w:rsid w:val="00971A58"/>
    <w:rsid w:val="009735C0"/>
    <w:rsid w:val="009740DC"/>
    <w:rsid w:val="00974965"/>
    <w:rsid w:val="00976209"/>
    <w:rsid w:val="0098069C"/>
    <w:rsid w:val="00980982"/>
    <w:rsid w:val="00984DF7"/>
    <w:rsid w:val="009867F2"/>
    <w:rsid w:val="00987F5C"/>
    <w:rsid w:val="009902AB"/>
    <w:rsid w:val="00991523"/>
    <w:rsid w:val="00996B77"/>
    <w:rsid w:val="00997017"/>
    <w:rsid w:val="00997988"/>
    <w:rsid w:val="009A1819"/>
    <w:rsid w:val="009A2048"/>
    <w:rsid w:val="009A2C7B"/>
    <w:rsid w:val="009A2E1D"/>
    <w:rsid w:val="009A34AB"/>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C1894"/>
    <w:rsid w:val="009C1DB9"/>
    <w:rsid w:val="009C22E3"/>
    <w:rsid w:val="009C31C2"/>
    <w:rsid w:val="009C3639"/>
    <w:rsid w:val="009C6A1A"/>
    <w:rsid w:val="009D1465"/>
    <w:rsid w:val="009D3D27"/>
    <w:rsid w:val="009D4299"/>
    <w:rsid w:val="009D45D8"/>
    <w:rsid w:val="009D5BA0"/>
    <w:rsid w:val="009D645B"/>
    <w:rsid w:val="009E0DCC"/>
    <w:rsid w:val="009E1AC5"/>
    <w:rsid w:val="009E298E"/>
    <w:rsid w:val="009E2A02"/>
    <w:rsid w:val="009E3701"/>
    <w:rsid w:val="009E4FD3"/>
    <w:rsid w:val="009E6600"/>
    <w:rsid w:val="009E76E7"/>
    <w:rsid w:val="009E7941"/>
    <w:rsid w:val="009F04C2"/>
    <w:rsid w:val="009F06EF"/>
    <w:rsid w:val="009F2CD2"/>
    <w:rsid w:val="009F3170"/>
    <w:rsid w:val="009F3A33"/>
    <w:rsid w:val="009F65C3"/>
    <w:rsid w:val="009F6B73"/>
    <w:rsid w:val="009F7C79"/>
    <w:rsid w:val="00A03BCB"/>
    <w:rsid w:val="00A059FE"/>
    <w:rsid w:val="00A06CA7"/>
    <w:rsid w:val="00A07458"/>
    <w:rsid w:val="00A12D65"/>
    <w:rsid w:val="00A13D5E"/>
    <w:rsid w:val="00A21799"/>
    <w:rsid w:val="00A21A8E"/>
    <w:rsid w:val="00A220F8"/>
    <w:rsid w:val="00A240CB"/>
    <w:rsid w:val="00A26611"/>
    <w:rsid w:val="00A268B9"/>
    <w:rsid w:val="00A26A58"/>
    <w:rsid w:val="00A27262"/>
    <w:rsid w:val="00A273DB"/>
    <w:rsid w:val="00A27ACA"/>
    <w:rsid w:val="00A30355"/>
    <w:rsid w:val="00A30706"/>
    <w:rsid w:val="00A30D69"/>
    <w:rsid w:val="00A339BC"/>
    <w:rsid w:val="00A35798"/>
    <w:rsid w:val="00A359C9"/>
    <w:rsid w:val="00A35EA0"/>
    <w:rsid w:val="00A36376"/>
    <w:rsid w:val="00A40AC7"/>
    <w:rsid w:val="00A40AF1"/>
    <w:rsid w:val="00A41BAA"/>
    <w:rsid w:val="00A4201F"/>
    <w:rsid w:val="00A4395E"/>
    <w:rsid w:val="00A44D80"/>
    <w:rsid w:val="00A45A3D"/>
    <w:rsid w:val="00A469B2"/>
    <w:rsid w:val="00A50BF6"/>
    <w:rsid w:val="00A54991"/>
    <w:rsid w:val="00A56257"/>
    <w:rsid w:val="00A57B42"/>
    <w:rsid w:val="00A57BE1"/>
    <w:rsid w:val="00A61F19"/>
    <w:rsid w:val="00A6204F"/>
    <w:rsid w:val="00A624B5"/>
    <w:rsid w:val="00A6499E"/>
    <w:rsid w:val="00A64E77"/>
    <w:rsid w:val="00A65E9E"/>
    <w:rsid w:val="00A6681F"/>
    <w:rsid w:val="00A706F0"/>
    <w:rsid w:val="00A71C63"/>
    <w:rsid w:val="00A72AC5"/>
    <w:rsid w:val="00A733DE"/>
    <w:rsid w:val="00A777A6"/>
    <w:rsid w:val="00A800CA"/>
    <w:rsid w:val="00A8016A"/>
    <w:rsid w:val="00A8221A"/>
    <w:rsid w:val="00A8320E"/>
    <w:rsid w:val="00A84612"/>
    <w:rsid w:val="00A84FA9"/>
    <w:rsid w:val="00A85512"/>
    <w:rsid w:val="00A86C88"/>
    <w:rsid w:val="00A87D1E"/>
    <w:rsid w:val="00A90FD5"/>
    <w:rsid w:val="00A91444"/>
    <w:rsid w:val="00A91901"/>
    <w:rsid w:val="00A92626"/>
    <w:rsid w:val="00A93BC0"/>
    <w:rsid w:val="00A95716"/>
    <w:rsid w:val="00A974B3"/>
    <w:rsid w:val="00AA0806"/>
    <w:rsid w:val="00AA109E"/>
    <w:rsid w:val="00AA364D"/>
    <w:rsid w:val="00AA43EC"/>
    <w:rsid w:val="00AA4943"/>
    <w:rsid w:val="00AA5012"/>
    <w:rsid w:val="00AA532D"/>
    <w:rsid w:val="00AA6126"/>
    <w:rsid w:val="00AA6B68"/>
    <w:rsid w:val="00AA6DE3"/>
    <w:rsid w:val="00AA78CD"/>
    <w:rsid w:val="00AB049D"/>
    <w:rsid w:val="00AB0F2F"/>
    <w:rsid w:val="00AB102A"/>
    <w:rsid w:val="00AB13AB"/>
    <w:rsid w:val="00AB23FA"/>
    <w:rsid w:val="00AB4132"/>
    <w:rsid w:val="00AB4923"/>
    <w:rsid w:val="00AB4978"/>
    <w:rsid w:val="00AB5BC6"/>
    <w:rsid w:val="00AB6511"/>
    <w:rsid w:val="00AB6C62"/>
    <w:rsid w:val="00AB7F51"/>
    <w:rsid w:val="00AC099C"/>
    <w:rsid w:val="00AC186D"/>
    <w:rsid w:val="00AC22A0"/>
    <w:rsid w:val="00AC3FCB"/>
    <w:rsid w:val="00AC48CA"/>
    <w:rsid w:val="00AC4AAE"/>
    <w:rsid w:val="00AC5387"/>
    <w:rsid w:val="00AC66C4"/>
    <w:rsid w:val="00AC69A7"/>
    <w:rsid w:val="00AD067D"/>
    <w:rsid w:val="00AD0CC2"/>
    <w:rsid w:val="00AD2C9F"/>
    <w:rsid w:val="00AD3E4F"/>
    <w:rsid w:val="00AD4010"/>
    <w:rsid w:val="00AD427F"/>
    <w:rsid w:val="00AD4635"/>
    <w:rsid w:val="00AD4B52"/>
    <w:rsid w:val="00AD4BDC"/>
    <w:rsid w:val="00AD5719"/>
    <w:rsid w:val="00AD66FC"/>
    <w:rsid w:val="00AD6B1D"/>
    <w:rsid w:val="00AD76B3"/>
    <w:rsid w:val="00AD78E4"/>
    <w:rsid w:val="00AE166A"/>
    <w:rsid w:val="00AE439D"/>
    <w:rsid w:val="00AE4E66"/>
    <w:rsid w:val="00AE51F0"/>
    <w:rsid w:val="00AE6B23"/>
    <w:rsid w:val="00AE6E40"/>
    <w:rsid w:val="00AE70D4"/>
    <w:rsid w:val="00AF217E"/>
    <w:rsid w:val="00AF3234"/>
    <w:rsid w:val="00AF379F"/>
    <w:rsid w:val="00AF3BB5"/>
    <w:rsid w:val="00AF53A2"/>
    <w:rsid w:val="00AF568F"/>
    <w:rsid w:val="00AF5D07"/>
    <w:rsid w:val="00B012B4"/>
    <w:rsid w:val="00B01AA4"/>
    <w:rsid w:val="00B04980"/>
    <w:rsid w:val="00B05500"/>
    <w:rsid w:val="00B07EB2"/>
    <w:rsid w:val="00B106A8"/>
    <w:rsid w:val="00B11101"/>
    <w:rsid w:val="00B13E9E"/>
    <w:rsid w:val="00B207B7"/>
    <w:rsid w:val="00B20C5E"/>
    <w:rsid w:val="00B21720"/>
    <w:rsid w:val="00B22CC3"/>
    <w:rsid w:val="00B2351A"/>
    <w:rsid w:val="00B23EEC"/>
    <w:rsid w:val="00B23F0A"/>
    <w:rsid w:val="00B24D80"/>
    <w:rsid w:val="00B252AA"/>
    <w:rsid w:val="00B25345"/>
    <w:rsid w:val="00B25458"/>
    <w:rsid w:val="00B27330"/>
    <w:rsid w:val="00B2790C"/>
    <w:rsid w:val="00B30FE6"/>
    <w:rsid w:val="00B31BFF"/>
    <w:rsid w:val="00B31D19"/>
    <w:rsid w:val="00B3272A"/>
    <w:rsid w:val="00B33167"/>
    <w:rsid w:val="00B3409F"/>
    <w:rsid w:val="00B35C6B"/>
    <w:rsid w:val="00B41A27"/>
    <w:rsid w:val="00B42608"/>
    <w:rsid w:val="00B442F7"/>
    <w:rsid w:val="00B44527"/>
    <w:rsid w:val="00B44577"/>
    <w:rsid w:val="00B46630"/>
    <w:rsid w:val="00B46A8E"/>
    <w:rsid w:val="00B47049"/>
    <w:rsid w:val="00B47E94"/>
    <w:rsid w:val="00B507CB"/>
    <w:rsid w:val="00B50CD4"/>
    <w:rsid w:val="00B51232"/>
    <w:rsid w:val="00B53639"/>
    <w:rsid w:val="00B54BF8"/>
    <w:rsid w:val="00B56688"/>
    <w:rsid w:val="00B6017B"/>
    <w:rsid w:val="00B60891"/>
    <w:rsid w:val="00B60C6E"/>
    <w:rsid w:val="00B61273"/>
    <w:rsid w:val="00B64009"/>
    <w:rsid w:val="00B67576"/>
    <w:rsid w:val="00B70A28"/>
    <w:rsid w:val="00B714A8"/>
    <w:rsid w:val="00B72416"/>
    <w:rsid w:val="00B72431"/>
    <w:rsid w:val="00B72584"/>
    <w:rsid w:val="00B725B7"/>
    <w:rsid w:val="00B72C43"/>
    <w:rsid w:val="00B72E79"/>
    <w:rsid w:val="00B73329"/>
    <w:rsid w:val="00B7343B"/>
    <w:rsid w:val="00B73F00"/>
    <w:rsid w:val="00B74F88"/>
    <w:rsid w:val="00B7576A"/>
    <w:rsid w:val="00B76B2A"/>
    <w:rsid w:val="00B76C7D"/>
    <w:rsid w:val="00B80D09"/>
    <w:rsid w:val="00B8160C"/>
    <w:rsid w:val="00B840F3"/>
    <w:rsid w:val="00B91B29"/>
    <w:rsid w:val="00B91E5D"/>
    <w:rsid w:val="00B931E5"/>
    <w:rsid w:val="00B9359D"/>
    <w:rsid w:val="00B95A7B"/>
    <w:rsid w:val="00B96FB4"/>
    <w:rsid w:val="00B9759E"/>
    <w:rsid w:val="00BA2191"/>
    <w:rsid w:val="00BA2D46"/>
    <w:rsid w:val="00BA5730"/>
    <w:rsid w:val="00BA7041"/>
    <w:rsid w:val="00BB002B"/>
    <w:rsid w:val="00BB16C2"/>
    <w:rsid w:val="00BB289D"/>
    <w:rsid w:val="00BB3412"/>
    <w:rsid w:val="00BB682D"/>
    <w:rsid w:val="00BC1475"/>
    <w:rsid w:val="00BC16B0"/>
    <w:rsid w:val="00BC1738"/>
    <w:rsid w:val="00BC450B"/>
    <w:rsid w:val="00BC4C26"/>
    <w:rsid w:val="00BC4DAC"/>
    <w:rsid w:val="00BC76D6"/>
    <w:rsid w:val="00BC7EB7"/>
    <w:rsid w:val="00BD2164"/>
    <w:rsid w:val="00BD3539"/>
    <w:rsid w:val="00BD592E"/>
    <w:rsid w:val="00BD5D82"/>
    <w:rsid w:val="00BD642A"/>
    <w:rsid w:val="00BD6637"/>
    <w:rsid w:val="00BD6974"/>
    <w:rsid w:val="00BE0C06"/>
    <w:rsid w:val="00BE0E22"/>
    <w:rsid w:val="00BE215B"/>
    <w:rsid w:val="00BE25BB"/>
    <w:rsid w:val="00BE29C4"/>
    <w:rsid w:val="00BE3476"/>
    <w:rsid w:val="00BE3AC6"/>
    <w:rsid w:val="00BE3B72"/>
    <w:rsid w:val="00BE3BC6"/>
    <w:rsid w:val="00BE42EE"/>
    <w:rsid w:val="00BE4E77"/>
    <w:rsid w:val="00BE4F89"/>
    <w:rsid w:val="00BE4FE0"/>
    <w:rsid w:val="00BE722C"/>
    <w:rsid w:val="00BE7514"/>
    <w:rsid w:val="00BE753B"/>
    <w:rsid w:val="00BF0003"/>
    <w:rsid w:val="00BF0BE0"/>
    <w:rsid w:val="00BF0CD9"/>
    <w:rsid w:val="00BF4BEA"/>
    <w:rsid w:val="00C00A9C"/>
    <w:rsid w:val="00C01076"/>
    <w:rsid w:val="00C01119"/>
    <w:rsid w:val="00C0237D"/>
    <w:rsid w:val="00C02584"/>
    <w:rsid w:val="00C0585F"/>
    <w:rsid w:val="00C06B2E"/>
    <w:rsid w:val="00C1028F"/>
    <w:rsid w:val="00C11BA7"/>
    <w:rsid w:val="00C11D96"/>
    <w:rsid w:val="00C12938"/>
    <w:rsid w:val="00C14A94"/>
    <w:rsid w:val="00C15E3E"/>
    <w:rsid w:val="00C16818"/>
    <w:rsid w:val="00C16F51"/>
    <w:rsid w:val="00C2090C"/>
    <w:rsid w:val="00C21F2F"/>
    <w:rsid w:val="00C23214"/>
    <w:rsid w:val="00C24909"/>
    <w:rsid w:val="00C24B04"/>
    <w:rsid w:val="00C26412"/>
    <w:rsid w:val="00C273BB"/>
    <w:rsid w:val="00C31431"/>
    <w:rsid w:val="00C3260E"/>
    <w:rsid w:val="00C32F82"/>
    <w:rsid w:val="00C35F3C"/>
    <w:rsid w:val="00C375F4"/>
    <w:rsid w:val="00C37682"/>
    <w:rsid w:val="00C37A43"/>
    <w:rsid w:val="00C37E55"/>
    <w:rsid w:val="00C401F4"/>
    <w:rsid w:val="00C40221"/>
    <w:rsid w:val="00C415C2"/>
    <w:rsid w:val="00C4199A"/>
    <w:rsid w:val="00C42AF4"/>
    <w:rsid w:val="00C45409"/>
    <w:rsid w:val="00C465BB"/>
    <w:rsid w:val="00C50D0C"/>
    <w:rsid w:val="00C51128"/>
    <w:rsid w:val="00C51532"/>
    <w:rsid w:val="00C5154C"/>
    <w:rsid w:val="00C51C50"/>
    <w:rsid w:val="00C530DD"/>
    <w:rsid w:val="00C53860"/>
    <w:rsid w:val="00C54684"/>
    <w:rsid w:val="00C56000"/>
    <w:rsid w:val="00C56C69"/>
    <w:rsid w:val="00C61D3D"/>
    <w:rsid w:val="00C65CE4"/>
    <w:rsid w:val="00C67E4B"/>
    <w:rsid w:val="00C70253"/>
    <w:rsid w:val="00C70874"/>
    <w:rsid w:val="00C714A6"/>
    <w:rsid w:val="00C71E60"/>
    <w:rsid w:val="00C72F04"/>
    <w:rsid w:val="00C739AE"/>
    <w:rsid w:val="00C74560"/>
    <w:rsid w:val="00C761DF"/>
    <w:rsid w:val="00C770DB"/>
    <w:rsid w:val="00C80262"/>
    <w:rsid w:val="00C8272E"/>
    <w:rsid w:val="00C83E5F"/>
    <w:rsid w:val="00C864D5"/>
    <w:rsid w:val="00C867DA"/>
    <w:rsid w:val="00C870E5"/>
    <w:rsid w:val="00C9109F"/>
    <w:rsid w:val="00C92222"/>
    <w:rsid w:val="00C94347"/>
    <w:rsid w:val="00C94AB8"/>
    <w:rsid w:val="00C94B04"/>
    <w:rsid w:val="00C95E11"/>
    <w:rsid w:val="00CA130F"/>
    <w:rsid w:val="00CA4ADE"/>
    <w:rsid w:val="00CA584D"/>
    <w:rsid w:val="00CA5927"/>
    <w:rsid w:val="00CB1F97"/>
    <w:rsid w:val="00CB23E4"/>
    <w:rsid w:val="00CB2824"/>
    <w:rsid w:val="00CB4AAF"/>
    <w:rsid w:val="00CB7AE0"/>
    <w:rsid w:val="00CB7E9D"/>
    <w:rsid w:val="00CC43AF"/>
    <w:rsid w:val="00CC4EDE"/>
    <w:rsid w:val="00CC63AB"/>
    <w:rsid w:val="00CC66B2"/>
    <w:rsid w:val="00CC6DA5"/>
    <w:rsid w:val="00CC6E5B"/>
    <w:rsid w:val="00CC783C"/>
    <w:rsid w:val="00CC794A"/>
    <w:rsid w:val="00CC79F4"/>
    <w:rsid w:val="00CD0558"/>
    <w:rsid w:val="00CD0D1E"/>
    <w:rsid w:val="00CD1E23"/>
    <w:rsid w:val="00CD27FD"/>
    <w:rsid w:val="00CD3357"/>
    <w:rsid w:val="00CD45BD"/>
    <w:rsid w:val="00CD651D"/>
    <w:rsid w:val="00CD747E"/>
    <w:rsid w:val="00CD759C"/>
    <w:rsid w:val="00CD79D5"/>
    <w:rsid w:val="00CE0905"/>
    <w:rsid w:val="00CE1BEE"/>
    <w:rsid w:val="00CE4932"/>
    <w:rsid w:val="00CE4F2D"/>
    <w:rsid w:val="00CE5FA7"/>
    <w:rsid w:val="00CE678A"/>
    <w:rsid w:val="00CF0469"/>
    <w:rsid w:val="00CF1302"/>
    <w:rsid w:val="00CF24DE"/>
    <w:rsid w:val="00CF3DD8"/>
    <w:rsid w:val="00CF59EB"/>
    <w:rsid w:val="00D0146B"/>
    <w:rsid w:val="00D01E44"/>
    <w:rsid w:val="00D04278"/>
    <w:rsid w:val="00D05538"/>
    <w:rsid w:val="00D0671D"/>
    <w:rsid w:val="00D06E07"/>
    <w:rsid w:val="00D10157"/>
    <w:rsid w:val="00D10EA6"/>
    <w:rsid w:val="00D10F4C"/>
    <w:rsid w:val="00D115D4"/>
    <w:rsid w:val="00D12892"/>
    <w:rsid w:val="00D13398"/>
    <w:rsid w:val="00D1450F"/>
    <w:rsid w:val="00D15891"/>
    <w:rsid w:val="00D1745B"/>
    <w:rsid w:val="00D208AD"/>
    <w:rsid w:val="00D225C8"/>
    <w:rsid w:val="00D238D5"/>
    <w:rsid w:val="00D2395F"/>
    <w:rsid w:val="00D2396B"/>
    <w:rsid w:val="00D23D0A"/>
    <w:rsid w:val="00D249E6"/>
    <w:rsid w:val="00D27C30"/>
    <w:rsid w:val="00D31025"/>
    <w:rsid w:val="00D318CE"/>
    <w:rsid w:val="00D32CD1"/>
    <w:rsid w:val="00D3419B"/>
    <w:rsid w:val="00D34780"/>
    <w:rsid w:val="00D35836"/>
    <w:rsid w:val="00D370ED"/>
    <w:rsid w:val="00D40170"/>
    <w:rsid w:val="00D4022A"/>
    <w:rsid w:val="00D40CE8"/>
    <w:rsid w:val="00D40EBD"/>
    <w:rsid w:val="00D41CDC"/>
    <w:rsid w:val="00D41E09"/>
    <w:rsid w:val="00D41FB9"/>
    <w:rsid w:val="00D4310E"/>
    <w:rsid w:val="00D44DDA"/>
    <w:rsid w:val="00D45D09"/>
    <w:rsid w:val="00D46C53"/>
    <w:rsid w:val="00D4793D"/>
    <w:rsid w:val="00D5041F"/>
    <w:rsid w:val="00D508F2"/>
    <w:rsid w:val="00D51D87"/>
    <w:rsid w:val="00D52A98"/>
    <w:rsid w:val="00D533F5"/>
    <w:rsid w:val="00D53B0C"/>
    <w:rsid w:val="00D54CE0"/>
    <w:rsid w:val="00D556DF"/>
    <w:rsid w:val="00D56CA8"/>
    <w:rsid w:val="00D606F4"/>
    <w:rsid w:val="00D61221"/>
    <w:rsid w:val="00D6236A"/>
    <w:rsid w:val="00D63132"/>
    <w:rsid w:val="00D6380B"/>
    <w:rsid w:val="00D63836"/>
    <w:rsid w:val="00D64C11"/>
    <w:rsid w:val="00D7238C"/>
    <w:rsid w:val="00D741D9"/>
    <w:rsid w:val="00D745F5"/>
    <w:rsid w:val="00D75895"/>
    <w:rsid w:val="00D7683F"/>
    <w:rsid w:val="00D80FEF"/>
    <w:rsid w:val="00D84090"/>
    <w:rsid w:val="00D84DEE"/>
    <w:rsid w:val="00D850EC"/>
    <w:rsid w:val="00D85FDA"/>
    <w:rsid w:val="00D87C25"/>
    <w:rsid w:val="00D928B9"/>
    <w:rsid w:val="00D9398E"/>
    <w:rsid w:val="00D9724B"/>
    <w:rsid w:val="00D97F88"/>
    <w:rsid w:val="00DA01FB"/>
    <w:rsid w:val="00DA1CE2"/>
    <w:rsid w:val="00DA3843"/>
    <w:rsid w:val="00DA3B42"/>
    <w:rsid w:val="00DA3DE0"/>
    <w:rsid w:val="00DA46B8"/>
    <w:rsid w:val="00DA634F"/>
    <w:rsid w:val="00DA6750"/>
    <w:rsid w:val="00DA7179"/>
    <w:rsid w:val="00DB173B"/>
    <w:rsid w:val="00DB39EE"/>
    <w:rsid w:val="00DB68B6"/>
    <w:rsid w:val="00DB7C66"/>
    <w:rsid w:val="00DC07BB"/>
    <w:rsid w:val="00DC12B3"/>
    <w:rsid w:val="00DC4C67"/>
    <w:rsid w:val="00DC6DD8"/>
    <w:rsid w:val="00DC712D"/>
    <w:rsid w:val="00DC7E5D"/>
    <w:rsid w:val="00DD065D"/>
    <w:rsid w:val="00DD091C"/>
    <w:rsid w:val="00DD0D70"/>
    <w:rsid w:val="00DD0D9E"/>
    <w:rsid w:val="00DD0F04"/>
    <w:rsid w:val="00DD1818"/>
    <w:rsid w:val="00DD1ECF"/>
    <w:rsid w:val="00DD59A6"/>
    <w:rsid w:val="00DD5B7B"/>
    <w:rsid w:val="00DD6F52"/>
    <w:rsid w:val="00DE0DDB"/>
    <w:rsid w:val="00DE12DA"/>
    <w:rsid w:val="00DE3FBF"/>
    <w:rsid w:val="00DE4AB9"/>
    <w:rsid w:val="00DE4AE5"/>
    <w:rsid w:val="00DE61F5"/>
    <w:rsid w:val="00DE6B4E"/>
    <w:rsid w:val="00DE70F0"/>
    <w:rsid w:val="00DE779F"/>
    <w:rsid w:val="00DF38BC"/>
    <w:rsid w:val="00DF5F54"/>
    <w:rsid w:val="00DF760B"/>
    <w:rsid w:val="00DF7CD7"/>
    <w:rsid w:val="00E000AA"/>
    <w:rsid w:val="00E009DB"/>
    <w:rsid w:val="00E03721"/>
    <w:rsid w:val="00E04435"/>
    <w:rsid w:val="00E0485A"/>
    <w:rsid w:val="00E04FB7"/>
    <w:rsid w:val="00E06B5A"/>
    <w:rsid w:val="00E0705A"/>
    <w:rsid w:val="00E07165"/>
    <w:rsid w:val="00E107AF"/>
    <w:rsid w:val="00E119B8"/>
    <w:rsid w:val="00E136AE"/>
    <w:rsid w:val="00E13915"/>
    <w:rsid w:val="00E13CEF"/>
    <w:rsid w:val="00E14F0E"/>
    <w:rsid w:val="00E155E3"/>
    <w:rsid w:val="00E20255"/>
    <w:rsid w:val="00E202C7"/>
    <w:rsid w:val="00E2296B"/>
    <w:rsid w:val="00E22CC3"/>
    <w:rsid w:val="00E24D1E"/>
    <w:rsid w:val="00E2797B"/>
    <w:rsid w:val="00E27D1C"/>
    <w:rsid w:val="00E30CB1"/>
    <w:rsid w:val="00E31830"/>
    <w:rsid w:val="00E33680"/>
    <w:rsid w:val="00E36452"/>
    <w:rsid w:val="00E40C3D"/>
    <w:rsid w:val="00E42D3D"/>
    <w:rsid w:val="00E440B5"/>
    <w:rsid w:val="00E4477F"/>
    <w:rsid w:val="00E45607"/>
    <w:rsid w:val="00E457F3"/>
    <w:rsid w:val="00E50651"/>
    <w:rsid w:val="00E51D92"/>
    <w:rsid w:val="00E52210"/>
    <w:rsid w:val="00E53520"/>
    <w:rsid w:val="00E53E8B"/>
    <w:rsid w:val="00E54000"/>
    <w:rsid w:val="00E5524E"/>
    <w:rsid w:val="00E558B5"/>
    <w:rsid w:val="00E6146B"/>
    <w:rsid w:val="00E621B7"/>
    <w:rsid w:val="00E62C79"/>
    <w:rsid w:val="00E702FB"/>
    <w:rsid w:val="00E81522"/>
    <w:rsid w:val="00E81795"/>
    <w:rsid w:val="00E82965"/>
    <w:rsid w:val="00E82BA3"/>
    <w:rsid w:val="00E850F9"/>
    <w:rsid w:val="00E85606"/>
    <w:rsid w:val="00E85F38"/>
    <w:rsid w:val="00E8610F"/>
    <w:rsid w:val="00E876CB"/>
    <w:rsid w:val="00E90583"/>
    <w:rsid w:val="00E915B6"/>
    <w:rsid w:val="00E9205D"/>
    <w:rsid w:val="00E97087"/>
    <w:rsid w:val="00E9778A"/>
    <w:rsid w:val="00EA3400"/>
    <w:rsid w:val="00EA3D16"/>
    <w:rsid w:val="00EA5D20"/>
    <w:rsid w:val="00EA7CEF"/>
    <w:rsid w:val="00EB4C26"/>
    <w:rsid w:val="00EB4D8E"/>
    <w:rsid w:val="00EB5194"/>
    <w:rsid w:val="00EB64E5"/>
    <w:rsid w:val="00EB7134"/>
    <w:rsid w:val="00EC2E6D"/>
    <w:rsid w:val="00EC2FED"/>
    <w:rsid w:val="00EC3815"/>
    <w:rsid w:val="00EC5C79"/>
    <w:rsid w:val="00EC643A"/>
    <w:rsid w:val="00EC6AB4"/>
    <w:rsid w:val="00EC6C92"/>
    <w:rsid w:val="00ED107D"/>
    <w:rsid w:val="00ED29B6"/>
    <w:rsid w:val="00ED4227"/>
    <w:rsid w:val="00ED4E2E"/>
    <w:rsid w:val="00ED604E"/>
    <w:rsid w:val="00ED61AC"/>
    <w:rsid w:val="00ED7597"/>
    <w:rsid w:val="00ED7BF8"/>
    <w:rsid w:val="00EE006C"/>
    <w:rsid w:val="00EE0ED3"/>
    <w:rsid w:val="00EE1359"/>
    <w:rsid w:val="00EE1835"/>
    <w:rsid w:val="00EE2984"/>
    <w:rsid w:val="00EE3147"/>
    <w:rsid w:val="00EE314F"/>
    <w:rsid w:val="00EE4904"/>
    <w:rsid w:val="00EE4EDE"/>
    <w:rsid w:val="00EE518C"/>
    <w:rsid w:val="00EE5557"/>
    <w:rsid w:val="00EF0C92"/>
    <w:rsid w:val="00EF2906"/>
    <w:rsid w:val="00EF2C52"/>
    <w:rsid w:val="00EF318D"/>
    <w:rsid w:val="00EF3C93"/>
    <w:rsid w:val="00EF522A"/>
    <w:rsid w:val="00EF5CDC"/>
    <w:rsid w:val="00EF6383"/>
    <w:rsid w:val="00EF77F3"/>
    <w:rsid w:val="00F0147C"/>
    <w:rsid w:val="00F02954"/>
    <w:rsid w:val="00F0457F"/>
    <w:rsid w:val="00F05BF2"/>
    <w:rsid w:val="00F0613E"/>
    <w:rsid w:val="00F0658B"/>
    <w:rsid w:val="00F10467"/>
    <w:rsid w:val="00F10672"/>
    <w:rsid w:val="00F12BF1"/>
    <w:rsid w:val="00F12C8C"/>
    <w:rsid w:val="00F13B65"/>
    <w:rsid w:val="00F154CA"/>
    <w:rsid w:val="00F15752"/>
    <w:rsid w:val="00F17E6D"/>
    <w:rsid w:val="00F21400"/>
    <w:rsid w:val="00F26DD2"/>
    <w:rsid w:val="00F35753"/>
    <w:rsid w:val="00F36513"/>
    <w:rsid w:val="00F3656C"/>
    <w:rsid w:val="00F366A1"/>
    <w:rsid w:val="00F44223"/>
    <w:rsid w:val="00F44AC2"/>
    <w:rsid w:val="00F453B3"/>
    <w:rsid w:val="00F4653F"/>
    <w:rsid w:val="00F467DA"/>
    <w:rsid w:val="00F47057"/>
    <w:rsid w:val="00F50053"/>
    <w:rsid w:val="00F505DD"/>
    <w:rsid w:val="00F50833"/>
    <w:rsid w:val="00F519D6"/>
    <w:rsid w:val="00F53266"/>
    <w:rsid w:val="00F541C9"/>
    <w:rsid w:val="00F55942"/>
    <w:rsid w:val="00F574B9"/>
    <w:rsid w:val="00F60DDA"/>
    <w:rsid w:val="00F611C1"/>
    <w:rsid w:val="00F61BBD"/>
    <w:rsid w:val="00F635A7"/>
    <w:rsid w:val="00F64C4C"/>
    <w:rsid w:val="00F7202C"/>
    <w:rsid w:val="00F73402"/>
    <w:rsid w:val="00F73D4E"/>
    <w:rsid w:val="00F749D0"/>
    <w:rsid w:val="00F74B8D"/>
    <w:rsid w:val="00F75250"/>
    <w:rsid w:val="00F767F6"/>
    <w:rsid w:val="00F804EF"/>
    <w:rsid w:val="00F828A6"/>
    <w:rsid w:val="00F84111"/>
    <w:rsid w:val="00F8502F"/>
    <w:rsid w:val="00F85C52"/>
    <w:rsid w:val="00F8768D"/>
    <w:rsid w:val="00F90F07"/>
    <w:rsid w:val="00F9138B"/>
    <w:rsid w:val="00F917AD"/>
    <w:rsid w:val="00F91987"/>
    <w:rsid w:val="00F919C7"/>
    <w:rsid w:val="00F91ED3"/>
    <w:rsid w:val="00F92A96"/>
    <w:rsid w:val="00F97782"/>
    <w:rsid w:val="00FA23E6"/>
    <w:rsid w:val="00FA42AA"/>
    <w:rsid w:val="00FA4906"/>
    <w:rsid w:val="00FA5A81"/>
    <w:rsid w:val="00FA7300"/>
    <w:rsid w:val="00FA7D62"/>
    <w:rsid w:val="00FB0743"/>
    <w:rsid w:val="00FB0E64"/>
    <w:rsid w:val="00FB1AD2"/>
    <w:rsid w:val="00FB1B79"/>
    <w:rsid w:val="00FB3817"/>
    <w:rsid w:val="00FB3996"/>
    <w:rsid w:val="00FB4782"/>
    <w:rsid w:val="00FB58AB"/>
    <w:rsid w:val="00FB5A90"/>
    <w:rsid w:val="00FC0479"/>
    <w:rsid w:val="00FC1722"/>
    <w:rsid w:val="00FC35C6"/>
    <w:rsid w:val="00FC3DF8"/>
    <w:rsid w:val="00FC4355"/>
    <w:rsid w:val="00FC5D62"/>
    <w:rsid w:val="00FC628B"/>
    <w:rsid w:val="00FC75F6"/>
    <w:rsid w:val="00FD3B51"/>
    <w:rsid w:val="00FD3CE2"/>
    <w:rsid w:val="00FD3CFD"/>
    <w:rsid w:val="00FD4585"/>
    <w:rsid w:val="00FD477C"/>
    <w:rsid w:val="00FE03B5"/>
    <w:rsid w:val="00FE25A3"/>
    <w:rsid w:val="00FE2669"/>
    <w:rsid w:val="00FE5680"/>
    <w:rsid w:val="00FE5B2F"/>
    <w:rsid w:val="00FF05F7"/>
    <w:rsid w:val="00FF0858"/>
    <w:rsid w:val="00FF3CD7"/>
    <w:rsid w:val="00FF3EAE"/>
    <w:rsid w:val="031F9B93"/>
    <w:rsid w:val="05FE22CF"/>
    <w:rsid w:val="06926B75"/>
    <w:rsid w:val="0F863557"/>
    <w:rsid w:val="12585994"/>
    <w:rsid w:val="17BC146D"/>
    <w:rsid w:val="18845221"/>
    <w:rsid w:val="3040F2EA"/>
    <w:rsid w:val="32CA9C19"/>
    <w:rsid w:val="3413F240"/>
    <w:rsid w:val="3AF115A7"/>
    <w:rsid w:val="3BDB546C"/>
    <w:rsid w:val="3D3803AD"/>
    <w:rsid w:val="3F68B568"/>
    <w:rsid w:val="47999FD6"/>
    <w:rsid w:val="50498C6D"/>
    <w:rsid w:val="541E5FFE"/>
    <w:rsid w:val="57D88EC4"/>
    <w:rsid w:val="62591B68"/>
    <w:rsid w:val="70DCF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AAA4"/>
  <w15:chartTrackingRefBased/>
  <w15:docId w15:val="{A1E0A792-43BC-4C5C-9C80-AAEF27BE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4"/>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1">
    <w:name w:val="Podtitul1"/>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paragraph" w:customStyle="1" w:styleId="Default">
    <w:name w:val="Default"/>
    <w:rsid w:val="009377CF"/>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03695398">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tana-po.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kec.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3" ma:contentTypeDescription="Create a new document." ma:contentTypeScope="" ma:versionID="42cc25f92ad04cb306aca519c9d5b229">
  <xsd:schema xmlns:xsd="http://www.w3.org/2001/XMLSchema" xmlns:xs="http://www.w3.org/2001/XMLSchema" xmlns:p="http://schemas.microsoft.com/office/2006/metadata/properties" xmlns:ns2="1c884cfb-4f2a-45da-9f70-0953090e4289" targetNamespace="http://schemas.microsoft.com/office/2006/metadata/properties" ma:root="true" ma:fieldsID="5ee095ced33edcfdef8c3def9e7cb6ec" ns2:_="">
    <xsd:import namespace="1c884cfb-4f2a-45da-9f70-0953090e428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82AB-7CC7-4F8A-99F7-D346ACBAF9C3}">
  <ds:schemaRefs>
    <ds:schemaRef ds:uri="http://schemas.microsoft.com/sharepoint/v3/contenttype/forms"/>
  </ds:schemaRefs>
</ds:datastoreItem>
</file>

<file path=customXml/itemProps2.xml><?xml version="1.0" encoding="utf-8"?>
<ds:datastoreItem xmlns:ds="http://schemas.openxmlformats.org/officeDocument/2006/customXml" ds:itemID="{1E52AAFF-1636-41F6-BE19-A3177234E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7D411-8F2C-4AA6-9B8D-48B817C06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51846-E510-40BD-AA3D-2A9C87B6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9187</Words>
  <Characters>54210</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Petr Surovka</cp:lastModifiedBy>
  <cp:revision>3</cp:revision>
  <cp:lastPrinted>2020-06-15T12:28:00Z</cp:lastPrinted>
  <dcterms:created xsi:type="dcterms:W3CDTF">2021-06-30T08:17:00Z</dcterms:created>
  <dcterms:modified xsi:type="dcterms:W3CDTF">2021-06-30T08:19:00Z</dcterms:modified>
</cp:coreProperties>
</file>