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452" w:rsidRPr="00CB7D49" w:rsidRDefault="00720AF0" w:rsidP="00390452">
      <w:pPr>
        <w:pStyle w:val="Nzev"/>
        <w:jc w:val="left"/>
        <w:rPr>
          <w:color w:val="0000FF"/>
          <w:sz w:val="32"/>
          <w:szCs w:val="32"/>
        </w:rPr>
      </w:pPr>
      <w:r>
        <w:rPr>
          <w:b w:val="0"/>
          <w:sz w:val="24"/>
        </w:rPr>
        <w:t xml:space="preserve">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  <w:r w:rsidR="00390452" w:rsidRPr="00CB7D49">
        <w:rPr>
          <w:rFonts w:ascii="Tahoma" w:hAnsi="Tahoma" w:cs="Tahoma"/>
          <w:sz w:val="32"/>
          <w:szCs w:val="32"/>
        </w:rPr>
        <w:t xml:space="preserve">Dodatek č. </w:t>
      </w:r>
      <w:r w:rsidR="00390452">
        <w:rPr>
          <w:rFonts w:ascii="Tahoma" w:hAnsi="Tahoma" w:cs="Tahoma"/>
          <w:sz w:val="32"/>
          <w:szCs w:val="32"/>
        </w:rPr>
        <w:t>1</w:t>
      </w:r>
    </w:p>
    <w:p w:rsidR="00720AF0" w:rsidRDefault="00390452" w:rsidP="00390452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 xml:space="preserve">                                  KE SMLOUVĚ O DÍLO</w:t>
      </w:r>
    </w:p>
    <w:p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BD0035">
        <w:rPr>
          <w:sz w:val="28"/>
          <w:szCs w:val="28"/>
        </w:rPr>
        <w:t xml:space="preserve"> 0045911</w:t>
      </w:r>
      <w:r>
        <w:rPr>
          <w:sz w:val="28"/>
          <w:szCs w:val="28"/>
        </w:rPr>
        <w:t xml:space="preserve"> </w:t>
      </w:r>
    </w:p>
    <w:p w:rsidR="0063358C" w:rsidRPr="005849C6" w:rsidRDefault="008418D5" w:rsidP="00B164CB">
      <w:pPr>
        <w:pStyle w:val="Zkladntext2"/>
        <w:rPr>
          <w:sz w:val="28"/>
          <w:szCs w:val="28"/>
        </w:rPr>
      </w:pPr>
      <w:r w:rsidRPr="005849C6">
        <w:rPr>
          <w:sz w:val="28"/>
          <w:szCs w:val="28"/>
        </w:rPr>
        <w:t>„</w:t>
      </w:r>
      <w:r w:rsidR="0084586A">
        <w:rPr>
          <w:szCs w:val="32"/>
        </w:rPr>
        <w:t>Rekonstrukce</w:t>
      </w:r>
      <w:r w:rsidR="00B55A5E">
        <w:rPr>
          <w:szCs w:val="32"/>
        </w:rPr>
        <w:t xml:space="preserve"> havarijního stavu rozvodů </w:t>
      </w:r>
      <w:r w:rsidR="0084586A">
        <w:rPr>
          <w:szCs w:val="32"/>
        </w:rPr>
        <w:t>pánských toalet</w:t>
      </w:r>
      <w:r w:rsidR="00B164CB" w:rsidRPr="00B164CB">
        <w:rPr>
          <w:szCs w:val="32"/>
        </w:rPr>
        <w:t xml:space="preserve">“ </w:t>
      </w:r>
      <w:r w:rsidR="00B55A5E">
        <w:rPr>
          <w:szCs w:val="32"/>
        </w:rPr>
        <w:t xml:space="preserve">v </w:t>
      </w:r>
      <w:r w:rsidR="00B164CB" w:rsidRPr="00B164CB">
        <w:rPr>
          <w:szCs w:val="32"/>
        </w:rPr>
        <w:t xml:space="preserve">objektu </w:t>
      </w:r>
      <w:r w:rsidR="008D54B8">
        <w:rPr>
          <w:szCs w:val="32"/>
        </w:rPr>
        <w:t>Hotelové školy Praha 10, Vršovická 564/43</w:t>
      </w:r>
      <w:r w:rsidR="00B164CB" w:rsidRPr="00B164CB">
        <w:rPr>
          <w:szCs w:val="32"/>
        </w:rPr>
        <w:t>, Praha 1</w:t>
      </w:r>
      <w:r w:rsidR="008D54B8">
        <w:rPr>
          <w:szCs w:val="32"/>
        </w:rPr>
        <w:t>0</w:t>
      </w:r>
      <w:r w:rsidR="00B164CB" w:rsidRPr="00B164CB">
        <w:rPr>
          <w:szCs w:val="32"/>
        </w:rPr>
        <w:t xml:space="preserve"> – </w:t>
      </w:r>
      <w:r w:rsidR="008D54B8">
        <w:rPr>
          <w:szCs w:val="32"/>
        </w:rPr>
        <w:t>Vršovice</w:t>
      </w:r>
    </w:p>
    <w:p w:rsidR="00720AF0" w:rsidRDefault="00720AF0" w:rsidP="0063358C">
      <w:pPr>
        <w:pStyle w:val="Zkladntext2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</w:p>
    <w:p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:rsidR="008D54B8" w:rsidRPr="00DF5003" w:rsidRDefault="00720AF0" w:rsidP="008D54B8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8D54B8">
        <w:rPr>
          <w:rFonts w:ascii="Tahoma" w:hAnsi="Tahoma" w:cs="Tahoma"/>
          <w:b/>
        </w:rPr>
        <w:t xml:space="preserve">Hotelová škola Vršovická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Vršovická 564/43, 101 00 Praha 10 - Vršovice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44362">
        <w:rPr>
          <w:rFonts w:ascii="Tahoma" w:hAnsi="Tahoma" w:cs="Tahoma"/>
          <w:highlight w:val="black"/>
        </w:rPr>
        <w:t>Mgr. Petr Vomela –</w:t>
      </w:r>
      <w:r>
        <w:rPr>
          <w:rFonts w:ascii="Tahoma" w:hAnsi="Tahoma" w:cs="Tahoma"/>
        </w:rPr>
        <w:t xml:space="preserve"> ředitel školy </w:t>
      </w:r>
    </w:p>
    <w:p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  <w:t>60461713</w:t>
      </w:r>
    </w:p>
    <w:p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Tahoma" w:hAnsi="Tahoma" w:cs="Tahoma"/>
          <w:color w:val="000000"/>
        </w:rPr>
        <w:t>Komerční banka a.s.</w:t>
      </w:r>
    </w:p>
    <w:p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účtu:   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Pr="00844362">
        <w:rPr>
          <w:rFonts w:ascii="Tahoma" w:hAnsi="Tahoma" w:cs="Tahoma"/>
          <w:color w:val="000000"/>
          <w:highlight w:val="black"/>
        </w:rPr>
        <w:t>115-2965410267/0100</w:t>
      </w:r>
    </w:p>
    <w:p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7F1305" w:rsidRPr="007F1305" w:rsidRDefault="00720AF0" w:rsidP="007F1305">
      <w:pPr>
        <w:pStyle w:val="Odstavecseseznamem"/>
        <w:numPr>
          <w:ilvl w:val="0"/>
          <w:numId w:val="16"/>
        </w:numPr>
        <w:spacing w:before="120"/>
        <w:rPr>
          <w:rFonts w:ascii="Tahoma" w:hAnsi="Tahoma" w:cs="Tahoma"/>
        </w:rPr>
      </w:pPr>
      <w:r w:rsidRPr="007F1305">
        <w:rPr>
          <w:rFonts w:ascii="Tahoma" w:hAnsi="Tahoma" w:cs="Tahoma"/>
        </w:rPr>
        <w:t xml:space="preserve">zhotovitel: </w:t>
      </w:r>
      <w:r w:rsidRPr="007F1305">
        <w:rPr>
          <w:rFonts w:ascii="Tahoma" w:hAnsi="Tahoma" w:cs="Tahoma"/>
        </w:rPr>
        <w:tab/>
        <w:t xml:space="preserve">       </w:t>
      </w:r>
      <w:r w:rsidR="007F1305" w:rsidRPr="007F1305">
        <w:rPr>
          <w:rFonts w:ascii="Tahoma" w:hAnsi="Tahoma" w:cs="Tahoma"/>
        </w:rPr>
        <w:t xml:space="preserve">  </w:t>
      </w:r>
      <w:r w:rsidR="007F1305" w:rsidRPr="007F1305">
        <w:rPr>
          <w:rFonts w:ascii="Tahoma" w:hAnsi="Tahoma" w:cs="Tahoma"/>
          <w:b/>
          <w:sz w:val="26"/>
          <w:szCs w:val="26"/>
        </w:rPr>
        <w:t>GENEL INVEST HOLDING s.r.o</w:t>
      </w:r>
      <w:r w:rsidR="007F1305" w:rsidRPr="007F1305">
        <w:rPr>
          <w:rFonts w:ascii="Tahoma" w:hAnsi="Tahoma" w:cs="Tahoma"/>
          <w:sz w:val="26"/>
          <w:szCs w:val="26"/>
        </w:rPr>
        <w:t>.</w:t>
      </w:r>
    </w:p>
    <w:p w:rsidR="007F1305" w:rsidRDefault="007F1305" w:rsidP="007F1305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Toužimská 1051/24F, 197 00 Praha 9.   </w:t>
      </w:r>
    </w:p>
    <w:p w:rsidR="007F1305" w:rsidRDefault="007F1305" w:rsidP="007F130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OR:           u Městského soudu v Praze, oddíl c, vložka 244287, </w:t>
      </w:r>
    </w:p>
    <w:p w:rsidR="007F1305" w:rsidRDefault="007F1305" w:rsidP="007F1305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44362">
        <w:rPr>
          <w:rFonts w:ascii="Tahoma" w:hAnsi="Tahoma" w:cs="Tahoma"/>
          <w:highlight w:val="black"/>
        </w:rPr>
        <w:t>Ing. Martinem Říhou</w:t>
      </w:r>
      <w:r>
        <w:rPr>
          <w:rFonts w:ascii="Tahoma" w:hAnsi="Tahoma" w:cs="Tahoma"/>
        </w:rPr>
        <w:t>, jednatelem</w:t>
      </w:r>
    </w:p>
    <w:p w:rsidR="007F1305" w:rsidRDefault="007F1305" w:rsidP="007F1305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 xml:space="preserve">ČESKÁ SPOŘITELNA a.s. </w:t>
      </w:r>
    </w:p>
    <w:p w:rsidR="007F1305" w:rsidRDefault="007F1305" w:rsidP="007F1305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účtu:         </w:t>
      </w:r>
      <w:r>
        <w:rPr>
          <w:rFonts w:ascii="Arial" w:hAnsi="Arial"/>
        </w:rPr>
        <w:tab/>
      </w:r>
      <w:r w:rsidRPr="00844362">
        <w:rPr>
          <w:rFonts w:ascii="Arial" w:hAnsi="Arial"/>
          <w:highlight w:val="black"/>
        </w:rPr>
        <w:t>3907605319/0800</w:t>
      </w:r>
    </w:p>
    <w:p w:rsidR="007F1305" w:rsidRDefault="007F1305" w:rsidP="007F1305">
      <w:pPr>
        <w:spacing w:before="120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04217519             </w:t>
      </w:r>
    </w:p>
    <w:p w:rsidR="00720AF0" w:rsidRPr="007F1305" w:rsidRDefault="007F1305" w:rsidP="007F1305">
      <w:pPr>
        <w:spacing w:before="120"/>
        <w:ind w:firstLine="567"/>
        <w:rPr>
          <w:rFonts w:ascii="Tahoma" w:hAnsi="Tahoma" w:cs="Tahoma"/>
        </w:rPr>
      </w:pPr>
      <w:r w:rsidRPr="007F1305">
        <w:rPr>
          <w:rFonts w:ascii="Tahoma" w:hAnsi="Tahoma" w:cs="Tahoma"/>
        </w:rPr>
        <w:t xml:space="preserve">DIČ: </w:t>
      </w:r>
      <w:r w:rsidRPr="007F1305">
        <w:rPr>
          <w:rFonts w:ascii="Tahoma" w:hAnsi="Tahoma" w:cs="Tahoma"/>
        </w:rPr>
        <w:tab/>
      </w:r>
      <w:r w:rsidRPr="007F1305">
        <w:rPr>
          <w:rFonts w:ascii="Tahoma" w:hAnsi="Tahoma" w:cs="Tahoma"/>
        </w:rPr>
        <w:tab/>
      </w:r>
      <w:r w:rsidRPr="007F1305">
        <w:rPr>
          <w:rFonts w:ascii="Tahoma" w:hAnsi="Tahoma" w:cs="Tahoma"/>
        </w:rPr>
        <w:tab/>
        <w:t>CZ04217519</w:t>
      </w:r>
    </w:p>
    <w:p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F1305" w:rsidRDefault="007F1305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720AF0" w:rsidRDefault="00390452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b/>
          <w:sz w:val="26"/>
          <w:szCs w:val="26"/>
        </w:rPr>
        <w:t>Smluvní strany se dohodly na níže uvedené úpravě předmětné smlouvy takto</w:t>
      </w:r>
      <w:r w:rsidR="00720AF0">
        <w:rPr>
          <w:b/>
        </w:rPr>
        <w:t>:</w:t>
      </w:r>
    </w:p>
    <w:p w:rsidR="00720AF0" w:rsidRDefault="00720A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1305" w:rsidRDefault="007F1305" w:rsidP="00390452">
      <w:pPr>
        <w:numPr>
          <w:ilvl w:val="12"/>
          <w:numId w:val="0"/>
        </w:numPr>
        <w:spacing w:before="120" w:line="240" w:lineRule="atLeast"/>
        <w:rPr>
          <w:b/>
        </w:rPr>
      </w:pP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720AF0" w:rsidRDefault="00720AF0" w:rsidP="008F020E">
      <w:pPr>
        <w:numPr>
          <w:ilvl w:val="12"/>
          <w:numId w:val="0"/>
        </w:numPr>
        <w:spacing w:before="120" w:line="120" w:lineRule="atLeast"/>
        <w:jc w:val="both"/>
      </w:pPr>
      <w:r>
        <w:t xml:space="preserve">Číslo stavby:   </w:t>
      </w:r>
      <w:r w:rsidR="00BD0035" w:rsidRPr="00BD0035">
        <w:rPr>
          <w:b/>
          <w:bCs/>
          <w:iCs/>
        </w:rPr>
        <w:t>0045911</w:t>
      </w:r>
      <w:r>
        <w:t xml:space="preserve">   </w:t>
      </w:r>
    </w:p>
    <w:p w:rsidR="00720AF0" w:rsidRDefault="00720AF0" w:rsidP="00B164CB">
      <w:pPr>
        <w:spacing w:before="40" w:line="240" w:lineRule="atLeast"/>
        <w:ind w:left="1620" w:right="1" w:hanging="1620"/>
        <w:jc w:val="both"/>
        <w:rPr>
          <w:b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E22E9E" w:rsidRPr="008418D5">
        <w:rPr>
          <w:b/>
          <w:sz w:val="26"/>
          <w:szCs w:val="26"/>
        </w:rPr>
        <w:t>„</w:t>
      </w:r>
      <w:r w:rsidR="0084586A">
        <w:rPr>
          <w:b/>
          <w:sz w:val="26"/>
          <w:szCs w:val="26"/>
        </w:rPr>
        <w:t>Rekonstrukce</w:t>
      </w:r>
      <w:r w:rsidR="00B55A5E">
        <w:rPr>
          <w:b/>
          <w:sz w:val="26"/>
          <w:szCs w:val="26"/>
        </w:rPr>
        <w:t xml:space="preserve"> havarijního stavu rozvodů </w:t>
      </w:r>
      <w:r w:rsidR="0084586A">
        <w:rPr>
          <w:b/>
          <w:sz w:val="26"/>
          <w:szCs w:val="26"/>
        </w:rPr>
        <w:t>pánských toalet</w:t>
      </w:r>
      <w:r w:rsidR="00266701" w:rsidRPr="00266701">
        <w:rPr>
          <w:b/>
          <w:sz w:val="26"/>
          <w:szCs w:val="26"/>
        </w:rPr>
        <w:t>“</w:t>
      </w:r>
      <w:r w:rsidR="004B7226">
        <w:rPr>
          <w:b/>
        </w:rPr>
        <w:t xml:space="preserve"> </w:t>
      </w:r>
    </w:p>
    <w:p w:rsidR="00B164CB" w:rsidRPr="00204440" w:rsidRDefault="00720AF0" w:rsidP="00B164CB">
      <w:pPr>
        <w:spacing w:before="40" w:line="240" w:lineRule="atLeast"/>
        <w:ind w:left="1620" w:right="1" w:hanging="1620"/>
        <w:jc w:val="both"/>
        <w:rPr>
          <w:b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5849C6" w:rsidRPr="003C60ED">
        <w:rPr>
          <w:b/>
        </w:rPr>
        <w:t xml:space="preserve"> </w:t>
      </w:r>
      <w:r w:rsidR="008D54B8">
        <w:rPr>
          <w:b/>
          <w:bCs/>
        </w:rPr>
        <w:t>Hotelová škola Praha 10, Vršovická 564/43, 101 00 Praha 10 - Vršovice</w:t>
      </w:r>
    </w:p>
    <w:p w:rsidR="00720AF0" w:rsidRDefault="00B164CB" w:rsidP="00B164CB">
      <w:pPr>
        <w:spacing w:before="40" w:line="240" w:lineRule="atLeast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8D54B8">
        <w:rPr>
          <w:b/>
          <w:bCs/>
        </w:rPr>
        <w:t>Hotelová škola Praha 10, Vršovická 564/43, 101 00 Praha 10 - Vršovice</w:t>
      </w:r>
    </w:p>
    <w:p w:rsidR="00720AF0" w:rsidRDefault="00720AF0" w:rsidP="00CB2C14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II.</w:t>
      </w:r>
    </w:p>
    <w:p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390452">
        <w:t> </w:t>
      </w:r>
      <w:r>
        <w:t>Y</w:t>
      </w:r>
    </w:p>
    <w:p w:rsidR="00390452" w:rsidRPr="00596407" w:rsidRDefault="00390452" w:rsidP="00CB2C14">
      <w:pPr>
        <w:spacing w:before="6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:rsidR="005849C6" w:rsidRPr="00390452" w:rsidRDefault="00390452" w:rsidP="00CB2C14">
      <w:pPr>
        <w:tabs>
          <w:tab w:val="right" w:pos="7938"/>
        </w:tabs>
        <w:spacing w:before="120" w:line="240" w:lineRule="atLeast"/>
        <w:jc w:val="both"/>
        <w:rPr>
          <w:rFonts w:ascii="Arial" w:hAnsi="Arial" w:cs="Arial"/>
          <w:sz w:val="28"/>
          <w:szCs w:val="28"/>
        </w:rPr>
      </w:pPr>
      <w:r>
        <w:t>Předmětem dodatku č. 1. smlouvy o dílo j</w:t>
      </w:r>
      <w:r w:rsidRPr="00803EFD">
        <w:t>e</w:t>
      </w:r>
      <w:r>
        <w:t xml:space="preserve"> závazek zhotovitele provést pro objednatele změny v rozsahu prací, které vyplynuly v průběhu realizace u akce č</w:t>
      </w:r>
      <w:r w:rsidR="00BD0035">
        <w:t>.:</w:t>
      </w:r>
      <w:r>
        <w:t xml:space="preserve"> </w:t>
      </w:r>
      <w:r w:rsidR="00BD0035">
        <w:rPr>
          <w:b/>
          <w:bCs/>
          <w:iCs/>
        </w:rPr>
        <w:t>0045911</w:t>
      </w:r>
      <w:r w:rsidRPr="00266701">
        <w:rPr>
          <w:b/>
          <w:sz w:val="26"/>
          <w:szCs w:val="26"/>
        </w:rPr>
        <w:t xml:space="preserve"> </w:t>
      </w:r>
      <w:r w:rsidR="008418D5" w:rsidRPr="00266701">
        <w:rPr>
          <w:b/>
          <w:sz w:val="26"/>
          <w:szCs w:val="26"/>
        </w:rPr>
        <w:t>„</w:t>
      </w:r>
      <w:r w:rsidR="0084586A">
        <w:rPr>
          <w:b/>
          <w:sz w:val="26"/>
          <w:szCs w:val="26"/>
        </w:rPr>
        <w:t>Rekonstrukce</w:t>
      </w:r>
      <w:r w:rsidR="00B55A5E">
        <w:rPr>
          <w:b/>
          <w:sz w:val="26"/>
          <w:szCs w:val="26"/>
        </w:rPr>
        <w:t xml:space="preserve"> havarijního stavu rozvodů </w:t>
      </w:r>
      <w:r w:rsidR="0084586A">
        <w:rPr>
          <w:b/>
          <w:sz w:val="26"/>
          <w:szCs w:val="26"/>
        </w:rPr>
        <w:t>pánských toalet</w:t>
      </w:r>
      <w:r w:rsidR="00266701" w:rsidRPr="00266701">
        <w:rPr>
          <w:b/>
          <w:sz w:val="26"/>
          <w:szCs w:val="26"/>
        </w:rPr>
        <w:t>“</w:t>
      </w:r>
      <w:r w:rsidR="00B55A5E">
        <w:rPr>
          <w:b/>
          <w:sz w:val="26"/>
          <w:szCs w:val="26"/>
        </w:rPr>
        <w:t xml:space="preserve"> v </w:t>
      </w:r>
      <w:r w:rsidR="00266701" w:rsidRPr="00266701">
        <w:rPr>
          <w:b/>
          <w:sz w:val="26"/>
          <w:szCs w:val="26"/>
        </w:rPr>
        <w:t>objektu Hotelové školy Praha 10, Vršovická 564/43, Praha 10 – Vršovice</w:t>
      </w:r>
      <w:r>
        <w:rPr>
          <w:b/>
          <w:sz w:val="26"/>
          <w:szCs w:val="26"/>
        </w:rPr>
        <w:t xml:space="preserve">. </w:t>
      </w:r>
      <w:r w:rsidRPr="00FC6A4B">
        <w:t>Jedná se o</w:t>
      </w:r>
      <w:r>
        <w:t xml:space="preserve"> vynucené úpravy předmětu původní zakázky na základě změn oproti původnímu rozsahu specifikace požadovaných prací a </w:t>
      </w:r>
      <w:r w:rsidRPr="00935EEC">
        <w:t xml:space="preserve">to: </w:t>
      </w:r>
      <w:r w:rsidRPr="00935EEC">
        <w:rPr>
          <w:b/>
        </w:rPr>
        <w:t xml:space="preserve">o rozšíření rozsahu </w:t>
      </w:r>
      <w:r>
        <w:rPr>
          <w:b/>
        </w:rPr>
        <w:t>počtu rekonstruovaných stoupaček</w:t>
      </w:r>
      <w:r w:rsidRPr="00935EEC">
        <w:rPr>
          <w:b/>
        </w:rPr>
        <w:t xml:space="preserve"> a s tím související stavební úpravy, které nebyly v původním soupisu prací</w:t>
      </w:r>
      <w:r>
        <w:rPr>
          <w:b/>
        </w:rPr>
        <w:t>.</w:t>
      </w:r>
      <w:r>
        <w:rPr>
          <w:b/>
          <w:bCs/>
        </w:rPr>
        <w:t xml:space="preserve"> </w:t>
      </w:r>
      <w:r>
        <w:t xml:space="preserve">Rozsah dodatku prací, je dán na základě upravené specifikace prací, a to v rozsahu nabídkové specifikace zhotovitele ze dne: </w:t>
      </w:r>
      <w:r>
        <w:rPr>
          <w:b/>
          <w:bCs/>
        </w:rPr>
        <w:t>03.</w:t>
      </w:r>
      <w:r w:rsidRPr="00E46BA6">
        <w:rPr>
          <w:b/>
          <w:bCs/>
        </w:rPr>
        <w:t xml:space="preserve"> </w:t>
      </w:r>
      <w:r>
        <w:rPr>
          <w:b/>
          <w:bCs/>
        </w:rPr>
        <w:t>06</w:t>
      </w:r>
      <w:r w:rsidRPr="00E46BA6">
        <w:rPr>
          <w:b/>
          <w:bCs/>
        </w:rPr>
        <w:t>. 20</w:t>
      </w:r>
      <w:r>
        <w:rPr>
          <w:b/>
          <w:bCs/>
        </w:rPr>
        <w:t xml:space="preserve">21, </w:t>
      </w:r>
      <w:r>
        <w:t xml:space="preserve">a dále v rozsahu </w:t>
      </w:r>
      <w:r>
        <w:rPr>
          <w:color w:val="000000"/>
        </w:rPr>
        <w:t>zpracované</w:t>
      </w:r>
      <w:r>
        <w:t xml:space="preserve"> nabídky pro výběrové řízení v souladu s vyhodnocením veřejné zakázky zadané dle § 31 zákona č. 134/ 2016 Sb., o veřejných zakázkách v platném znění a rozhodnutí objednatele o zadání veřejné zakázky na dílo ze dne: </w:t>
      </w:r>
      <w:r>
        <w:rPr>
          <w:b/>
        </w:rPr>
        <w:t>08. 03</w:t>
      </w:r>
      <w:r w:rsidRPr="00585359">
        <w:rPr>
          <w:b/>
        </w:rPr>
        <w:t>.</w:t>
      </w:r>
      <w:r>
        <w:rPr>
          <w:b/>
        </w:rPr>
        <w:t xml:space="preserve"> </w:t>
      </w:r>
      <w:r w:rsidRPr="00585359">
        <w:rPr>
          <w:b/>
        </w:rPr>
        <w:t>20</w:t>
      </w:r>
      <w:r>
        <w:rPr>
          <w:b/>
        </w:rPr>
        <w:t>21.</w:t>
      </w:r>
      <w:r w:rsidR="00720AF0">
        <w:rPr>
          <w:szCs w:val="22"/>
        </w:rPr>
        <w:t>.</w:t>
      </w:r>
    </w:p>
    <w:p w:rsidR="00720AF0" w:rsidRDefault="00720AF0" w:rsidP="00CB2C14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III.</w:t>
      </w:r>
    </w:p>
    <w:p w:rsidR="00720AF0" w:rsidRDefault="00720AF0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390452" w:rsidRDefault="00390452" w:rsidP="00390452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III. </w:t>
      </w:r>
      <w:r>
        <w:rPr>
          <w:b/>
        </w:rPr>
        <w:t>odst. 1 a 2 se doplňují a upravují ve smyslu článku II. této smlouvy takto:</w:t>
      </w:r>
    </w:p>
    <w:p w:rsidR="00720AF0" w:rsidRPr="0042036F" w:rsidRDefault="00720AF0" w:rsidP="00CB2C14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CB2C14">
        <w:rPr>
          <w:b/>
        </w:rPr>
        <w:t>96</w:t>
      </w:r>
      <w:r w:rsidR="007F1305">
        <w:rPr>
          <w:b/>
        </w:rPr>
        <w:t xml:space="preserve"> </w:t>
      </w:r>
      <w:r w:rsidRPr="007D2B29">
        <w:rPr>
          <w:b/>
        </w:rPr>
        <w:t xml:space="preserve"> kalendářních dnů (průběžná doba realizace)</w:t>
      </w:r>
      <w:r>
        <w:t xml:space="preserve"> ode dne předání staveniště, přičemž staveniště je zhotovitel povinen převzít nejpozději do 5 dnů ode dne doručení výzvy objednatele. O předání staveniště zhotoviteli bude proveden zápis podepsaný zástupci smluvních stran.</w:t>
      </w:r>
    </w:p>
    <w:p w:rsidR="00720AF0" w:rsidRPr="00A017FC" w:rsidRDefault="00720AF0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r w:rsidR="007D2B29" w:rsidRPr="007D2B29">
        <w:rPr>
          <w:b/>
        </w:rPr>
        <w:t>do:</w:t>
      </w:r>
      <w:r>
        <w:t xml:space="preserve">  –    </w:t>
      </w:r>
      <w:r w:rsidR="007F1305">
        <w:rPr>
          <w:b/>
        </w:rPr>
        <w:t>22. 03.</w:t>
      </w:r>
      <w:r w:rsidR="00B55A5E">
        <w:rPr>
          <w:b/>
        </w:rPr>
        <w:t xml:space="preserve"> 2021.</w:t>
      </w:r>
    </w:p>
    <w:p w:rsidR="00720AF0" w:rsidRPr="00CB2C14" w:rsidRDefault="00720AF0" w:rsidP="00CB2C14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>nejpozději do</w:t>
      </w:r>
      <w:r w:rsidR="007D2B29">
        <w:rPr>
          <w:b/>
        </w:rPr>
        <w:t xml:space="preserve">: </w:t>
      </w:r>
      <w:r>
        <w:rPr>
          <w:b/>
        </w:rPr>
        <w:t xml:space="preserve">  -    </w:t>
      </w:r>
      <w:r w:rsidR="007D2B29">
        <w:rPr>
          <w:b/>
        </w:rPr>
        <w:t xml:space="preserve">   </w:t>
      </w:r>
      <w:r w:rsidR="00CB2C14">
        <w:rPr>
          <w:b/>
        </w:rPr>
        <w:t>25</w:t>
      </w:r>
      <w:r w:rsidR="007F1305">
        <w:rPr>
          <w:b/>
        </w:rPr>
        <w:t xml:space="preserve">. 06. </w:t>
      </w:r>
      <w:r w:rsidR="00B55A5E">
        <w:rPr>
          <w:b/>
        </w:rPr>
        <w:t>2021.</w:t>
      </w:r>
    </w:p>
    <w:p w:rsidR="00720AF0" w:rsidRDefault="00720AF0" w:rsidP="00CB2C14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IV.</w:t>
      </w:r>
    </w:p>
    <w:p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</w:t>
      </w:r>
      <w:r w:rsidR="00CB2C14">
        <w:rPr>
          <w:b/>
        </w:rPr>
        <w:t> </w:t>
      </w:r>
      <w:r>
        <w:rPr>
          <w:b/>
        </w:rPr>
        <w:t>Y</w:t>
      </w:r>
    </w:p>
    <w:p w:rsidR="00CB2C14" w:rsidRDefault="00CB2C14" w:rsidP="00CB2C14">
      <w:pPr>
        <w:numPr>
          <w:ilvl w:val="12"/>
          <w:numId w:val="0"/>
        </w:numPr>
        <w:spacing w:before="60" w:line="240" w:lineRule="atLeast"/>
        <w:rPr>
          <w:b/>
        </w:rPr>
      </w:pPr>
      <w:r>
        <w:rPr>
          <w:b/>
          <w:bCs/>
        </w:rPr>
        <w:t xml:space="preserve">Článek IV. </w:t>
      </w:r>
      <w:r>
        <w:rPr>
          <w:b/>
        </w:rPr>
        <w:t>odst. 1 se doplňuje a upravuje ve smyslu článku II. této smlouvy takto:</w:t>
      </w:r>
    </w:p>
    <w:p w:rsidR="00720AF0" w:rsidRDefault="00720AF0" w:rsidP="00CB2C14">
      <w:pPr>
        <w:numPr>
          <w:ilvl w:val="0"/>
          <w:numId w:val="9"/>
        </w:numPr>
        <w:tabs>
          <w:tab w:val="clear" w:pos="900"/>
          <w:tab w:val="num" w:pos="540"/>
        </w:tabs>
        <w:spacing w:before="12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F1305" w:rsidRPr="007F1305">
        <w:rPr>
          <w:b/>
        </w:rPr>
        <w:t>08. 03. 2021</w:t>
      </w:r>
      <w:r>
        <w:t xml:space="preserve"> jako cena nejvýše přípustná a činí: </w:t>
      </w:r>
    </w:p>
    <w:p w:rsidR="00720AF0" w:rsidRPr="00650695" w:rsidRDefault="00720AF0" w:rsidP="00CB2C14">
      <w:pPr>
        <w:numPr>
          <w:ilvl w:val="12"/>
          <w:numId w:val="0"/>
        </w:numPr>
        <w:tabs>
          <w:tab w:val="left" w:pos="540"/>
          <w:tab w:val="right" w:pos="7938"/>
        </w:tabs>
        <w:spacing w:before="12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7F1305">
        <w:rPr>
          <w:b/>
        </w:rPr>
        <w:t>2 980 814</w:t>
      </w:r>
      <w:r w:rsidR="002B0375" w:rsidRPr="002B0375">
        <w:rPr>
          <w:b/>
        </w:rPr>
        <w:t>,-</w:t>
      </w:r>
      <w:r w:rsidRPr="00650695">
        <w:rPr>
          <w:b/>
        </w:rPr>
        <w:t xml:space="preserve"> Kč</w:t>
      </w:r>
      <w:r w:rsidR="00CB2C14">
        <w:rPr>
          <w:b/>
        </w:rPr>
        <w:t xml:space="preserve">          </w:t>
      </w:r>
      <w:r w:rsidRPr="00650695">
        <w:rPr>
          <w:b/>
        </w:rPr>
        <w:tab/>
      </w:r>
    </w:p>
    <w:p w:rsidR="00720AF0" w:rsidRPr="00650695" w:rsidRDefault="00720AF0" w:rsidP="00CB2C14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7F1305">
        <w:rPr>
          <w:b/>
        </w:rPr>
        <w:t>625 971</w:t>
      </w:r>
      <w:r w:rsidR="002B0375">
        <w:rPr>
          <w:b/>
        </w:rPr>
        <w:t>,-</w:t>
      </w:r>
      <w:r w:rsidRPr="00650695">
        <w:rPr>
          <w:b/>
        </w:rPr>
        <w:t xml:space="preserve"> Kč</w:t>
      </w:r>
    </w:p>
    <w:p w:rsidR="00720AF0" w:rsidRDefault="00720AF0" w:rsidP="00CB2C14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7F1305" w:rsidRPr="007F1305">
        <w:rPr>
          <w:b/>
        </w:rPr>
        <w:t>3 606 785</w:t>
      </w:r>
      <w:r w:rsidR="007D2B29" w:rsidRPr="007F1305">
        <w:rPr>
          <w:b/>
        </w:rPr>
        <w:t>,</w:t>
      </w:r>
      <w:r w:rsidR="002B0413" w:rsidRPr="007F1305">
        <w:rPr>
          <w:b/>
        </w:rPr>
        <w:t>-</w:t>
      </w:r>
      <w:r w:rsidRPr="00650695">
        <w:rPr>
          <w:b/>
        </w:rPr>
        <w:t xml:space="preserve"> Kč   </w:t>
      </w:r>
    </w:p>
    <w:p w:rsidR="00CB2C14" w:rsidRPr="002E1F00" w:rsidRDefault="00CB2C14" w:rsidP="00CB2C14">
      <w:pPr>
        <w:tabs>
          <w:tab w:val="decimal" w:pos="6946"/>
        </w:tabs>
        <w:spacing w:before="120" w:line="240" w:lineRule="atLeast"/>
        <w:ind w:firstLine="567"/>
      </w:pPr>
      <w:r>
        <w:rPr>
          <w:b/>
          <w:bCs/>
        </w:rPr>
        <w:t xml:space="preserve">Cena rozšíření rozsahu předmětu zakázky – dodatek č. 1: </w:t>
      </w:r>
    </w:p>
    <w:p w:rsidR="00CB2C14" w:rsidRDefault="00CB2C14" w:rsidP="00B11041">
      <w:pPr>
        <w:tabs>
          <w:tab w:val="right" w:pos="7938"/>
        </w:tabs>
        <w:spacing w:before="120" w:line="240" w:lineRule="atLeast"/>
        <w:rPr>
          <w:b/>
          <w:bCs/>
        </w:rPr>
      </w:pPr>
      <w:r>
        <w:rPr>
          <w:b/>
          <w:bCs/>
        </w:rPr>
        <w:t xml:space="preserve">         nabídková cena bez DPH                             </w:t>
      </w:r>
      <w:r>
        <w:rPr>
          <w:b/>
          <w:bCs/>
        </w:rPr>
        <w:tab/>
      </w:r>
      <w:r w:rsidR="00934E4F">
        <w:rPr>
          <w:b/>
          <w:bCs/>
        </w:rPr>
        <w:t>82 681,82</w:t>
      </w:r>
      <w:r>
        <w:rPr>
          <w:b/>
          <w:bCs/>
        </w:rPr>
        <w:t xml:space="preserve"> Kč</w:t>
      </w:r>
    </w:p>
    <w:p w:rsidR="00CB2C14" w:rsidRDefault="00CB2C14" w:rsidP="00B11041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</w:rPr>
        <w:t xml:space="preserve">         </w:t>
      </w: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ab/>
      </w:r>
      <w:r w:rsidR="00E22BE2">
        <w:rPr>
          <w:b/>
          <w:bCs/>
        </w:rPr>
        <w:t>17 363</w:t>
      </w:r>
      <w:r>
        <w:rPr>
          <w:b/>
          <w:bCs/>
        </w:rPr>
        <w:t>,</w:t>
      </w:r>
      <w:r w:rsidR="00E22BE2">
        <w:rPr>
          <w:b/>
          <w:bCs/>
        </w:rPr>
        <w:t>18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:rsidR="00CB2C14" w:rsidRDefault="00CB2C14" w:rsidP="00B11041">
      <w:pPr>
        <w:tabs>
          <w:tab w:val="right" w:pos="7938"/>
          <w:tab w:val="decimal" w:pos="8080"/>
          <w:tab w:val="left" w:pos="9340"/>
        </w:tabs>
        <w:spacing w:before="60" w:line="240" w:lineRule="atLeast"/>
        <w:ind w:left="360" w:hanging="360"/>
        <w:rPr>
          <w:b/>
          <w:bCs/>
        </w:rPr>
      </w:pPr>
      <w:r>
        <w:rPr>
          <w:b/>
          <w:bCs/>
        </w:rPr>
        <w:t xml:space="preserve">         Cena celkem včetně DPH</w:t>
      </w:r>
      <w:r>
        <w:rPr>
          <w:b/>
          <w:bCs/>
        </w:rPr>
        <w:tab/>
      </w:r>
      <w:r w:rsidR="00934E4F">
        <w:rPr>
          <w:b/>
          <w:bCs/>
        </w:rPr>
        <w:t>100 045</w:t>
      </w:r>
      <w:r>
        <w:rPr>
          <w:b/>
          <w:bCs/>
        </w:rPr>
        <w:t>,</w:t>
      </w:r>
      <w:r w:rsidR="00E22BE2">
        <w:rPr>
          <w:b/>
          <w:bCs/>
        </w:rPr>
        <w:t>00</w:t>
      </w:r>
      <w:r>
        <w:rPr>
          <w:b/>
          <w:bCs/>
        </w:rPr>
        <w:t xml:space="preserve"> Kč</w:t>
      </w:r>
    </w:p>
    <w:p w:rsidR="00B11041" w:rsidRDefault="00B11041" w:rsidP="00CB2C14">
      <w:pPr>
        <w:tabs>
          <w:tab w:val="right" w:pos="7938"/>
        </w:tabs>
        <w:spacing w:before="120" w:line="240" w:lineRule="atLeast"/>
        <w:ind w:left="567"/>
        <w:rPr>
          <w:b/>
          <w:bCs/>
        </w:rPr>
      </w:pPr>
    </w:p>
    <w:p w:rsidR="00B11041" w:rsidRDefault="00B11041" w:rsidP="00CB2C14">
      <w:pPr>
        <w:tabs>
          <w:tab w:val="right" w:pos="7938"/>
        </w:tabs>
        <w:spacing w:before="120" w:line="240" w:lineRule="atLeast"/>
        <w:ind w:left="567"/>
        <w:rPr>
          <w:b/>
          <w:bCs/>
        </w:rPr>
      </w:pPr>
    </w:p>
    <w:p w:rsidR="00CB2C14" w:rsidRDefault="00CB2C14" w:rsidP="00CB2C14">
      <w:pPr>
        <w:tabs>
          <w:tab w:val="right" w:pos="7938"/>
        </w:tabs>
        <w:spacing w:before="120" w:line="240" w:lineRule="atLeast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:rsidR="00CB2C14" w:rsidRDefault="00CB2C14" w:rsidP="00CB2C14">
      <w:pPr>
        <w:tabs>
          <w:tab w:val="right" w:pos="7938"/>
        </w:tabs>
        <w:spacing w:before="40" w:line="240" w:lineRule="atLeast"/>
        <w:rPr>
          <w:b/>
          <w:bCs/>
        </w:rPr>
      </w:pPr>
      <w:r>
        <w:rPr>
          <w:b/>
          <w:bCs/>
        </w:rPr>
        <w:t xml:space="preserve">         celková cena bez DPH                             </w:t>
      </w:r>
      <w:r>
        <w:rPr>
          <w:b/>
          <w:bCs/>
        </w:rPr>
        <w:tab/>
        <w:t> </w:t>
      </w:r>
      <w:r w:rsidR="00B733B3">
        <w:rPr>
          <w:b/>
          <w:bCs/>
        </w:rPr>
        <w:t>3 0</w:t>
      </w:r>
      <w:r w:rsidR="00E22BE2">
        <w:rPr>
          <w:b/>
          <w:bCs/>
        </w:rPr>
        <w:t>63</w:t>
      </w:r>
      <w:r w:rsidR="00B733B3">
        <w:rPr>
          <w:b/>
          <w:bCs/>
        </w:rPr>
        <w:t xml:space="preserve">  </w:t>
      </w:r>
      <w:r w:rsidR="00E22BE2">
        <w:rPr>
          <w:b/>
          <w:bCs/>
        </w:rPr>
        <w:t>495</w:t>
      </w:r>
      <w:r>
        <w:rPr>
          <w:b/>
          <w:bCs/>
        </w:rPr>
        <w:t>,</w:t>
      </w:r>
      <w:r w:rsidR="00E22BE2">
        <w:rPr>
          <w:b/>
          <w:bCs/>
        </w:rPr>
        <w:t>82</w:t>
      </w:r>
      <w:r>
        <w:rPr>
          <w:b/>
          <w:bCs/>
        </w:rPr>
        <w:t xml:space="preserve"> Kč</w:t>
      </w:r>
    </w:p>
    <w:p w:rsidR="00CB2C14" w:rsidRDefault="00CB2C14" w:rsidP="00CB2C14">
      <w:pPr>
        <w:tabs>
          <w:tab w:val="right" w:pos="7938"/>
          <w:tab w:val="left" w:pos="9340"/>
        </w:tabs>
        <w:spacing w:before="40" w:line="240" w:lineRule="atLeast"/>
        <w:rPr>
          <w:b/>
          <w:bCs/>
        </w:rPr>
      </w:pPr>
      <w:r>
        <w:rPr>
          <w:b/>
        </w:rPr>
        <w:t xml:space="preserve">         </w:t>
      </w: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>
        <w:rPr>
          <w:b/>
          <w:bCs/>
        </w:rPr>
        <w:tab/>
      </w:r>
      <w:r w:rsidR="00EC6A86">
        <w:rPr>
          <w:b/>
          <w:bCs/>
        </w:rPr>
        <w:t>6</w:t>
      </w:r>
      <w:r w:rsidR="00E22BE2">
        <w:rPr>
          <w:b/>
          <w:bCs/>
        </w:rPr>
        <w:t>4</w:t>
      </w:r>
      <w:r w:rsidR="00B733B3">
        <w:rPr>
          <w:b/>
          <w:bCs/>
        </w:rPr>
        <w:t>3</w:t>
      </w:r>
      <w:r w:rsidR="00EC6A86">
        <w:rPr>
          <w:b/>
          <w:bCs/>
        </w:rPr>
        <w:t xml:space="preserve"> </w:t>
      </w:r>
      <w:r w:rsidR="00E22BE2">
        <w:rPr>
          <w:b/>
          <w:bCs/>
        </w:rPr>
        <w:t>334</w:t>
      </w:r>
      <w:r>
        <w:rPr>
          <w:b/>
          <w:bCs/>
        </w:rPr>
        <w:t>,</w:t>
      </w:r>
      <w:r w:rsidR="00E22BE2">
        <w:rPr>
          <w:b/>
          <w:bCs/>
        </w:rPr>
        <w:t>18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:rsidR="00CB2C14" w:rsidRPr="00650695" w:rsidRDefault="00CB2C14" w:rsidP="00B11041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>
        <w:rPr>
          <w:b/>
          <w:bCs/>
        </w:rPr>
        <w:t> </w:t>
      </w:r>
      <w:r>
        <w:rPr>
          <w:b/>
          <w:bCs/>
        </w:rPr>
        <w:tab/>
      </w:r>
      <w:r w:rsidR="00E22BE2">
        <w:rPr>
          <w:b/>
          <w:bCs/>
        </w:rPr>
        <w:t>3 706 830</w:t>
      </w:r>
      <w:r>
        <w:rPr>
          <w:b/>
          <w:bCs/>
        </w:rPr>
        <w:t>,</w:t>
      </w:r>
      <w:r w:rsidR="00E22BE2">
        <w:rPr>
          <w:b/>
          <w:bCs/>
        </w:rPr>
        <w:t>00</w:t>
      </w:r>
      <w:r>
        <w:rPr>
          <w:b/>
          <w:bCs/>
        </w:rPr>
        <w:t xml:space="preserve"> Kč</w:t>
      </w:r>
    </w:p>
    <w:p w:rsid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Pr="00F02BF7">
        <w:t xml:space="preserve"> </w:t>
      </w:r>
      <w:r>
        <w:t>příspěvku</w:t>
      </w:r>
      <w:r w:rsidRPr="00F02BF7">
        <w:t xml:space="preserve"> HMP pro rok 20</w:t>
      </w:r>
      <w:r w:rsidR="002B2779">
        <w:t>2</w:t>
      </w:r>
      <w:r w:rsidR="0063376C">
        <w:t>1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="0063358C">
        <w:t xml:space="preserve"> </w:t>
      </w:r>
    </w:p>
    <w:p w:rsidR="00720AF0" w:rsidRPr="003832A8" w:rsidRDefault="00720AF0" w:rsidP="0063358C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3832A8">
        <w:rPr>
          <w:b/>
          <w:i/>
        </w:rPr>
        <w:t xml:space="preserve">Zhotovitel je povinen účtovat DPH v zákonem stanovené výši platné v den uskutečnění zdanitelného plnění. </w:t>
      </w:r>
    </w:p>
    <w:p w:rsidR="00286BC5" w:rsidRPr="00E46BA6" w:rsidRDefault="00286BC5" w:rsidP="00286BC5">
      <w:pPr>
        <w:spacing w:before="120" w:line="240" w:lineRule="atLeast"/>
        <w:jc w:val="center"/>
        <w:rPr>
          <w:b/>
        </w:rPr>
      </w:pPr>
      <w:r w:rsidRPr="00E46BA6">
        <w:rPr>
          <w:b/>
        </w:rPr>
        <w:t>XIV.</w:t>
      </w:r>
    </w:p>
    <w:p w:rsidR="00286BC5" w:rsidRDefault="00286BC5" w:rsidP="00286BC5">
      <w:pPr>
        <w:spacing w:before="6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286BC5" w:rsidRDefault="00286BC5" w:rsidP="00286BC5">
      <w:pPr>
        <w:spacing w:before="120" w:line="240" w:lineRule="atLeast"/>
        <w:rPr>
          <w:b/>
        </w:rPr>
      </w:pPr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</w:p>
    <w:p w:rsidR="00286BC5" w:rsidRPr="003B737F" w:rsidRDefault="00286BC5" w:rsidP="00286BC5">
      <w:pPr>
        <w:pStyle w:val="Odstavecseseznamem"/>
        <w:numPr>
          <w:ilvl w:val="0"/>
          <w:numId w:val="9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b/>
          <w:bCs/>
        </w:rPr>
      </w:pPr>
      <w:r>
        <w:t>Měnit</w:t>
      </w:r>
      <w:r w:rsidR="00E22BE2">
        <w:t>,</w:t>
      </w:r>
      <w:r>
        <w:t xml:space="preserve"> nebo doplňovat text této smlouvy je možné jen formou písemných, oboustranně odsouhlasených dodatků.</w:t>
      </w:r>
    </w:p>
    <w:p w:rsidR="00286BC5" w:rsidRDefault="00286BC5" w:rsidP="00286BC5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  <w:r>
        <w:t xml:space="preserve">     Tento dodatek č. 1 je nedílnou součástí smlouvy o dílo ze </w:t>
      </w:r>
      <w:r w:rsidRPr="006C0396">
        <w:t>dne</w:t>
      </w:r>
      <w:r>
        <w:t xml:space="preserve">: </w:t>
      </w:r>
      <w:r>
        <w:rPr>
          <w:b/>
        </w:rPr>
        <w:t>22. 03</w:t>
      </w:r>
      <w:r w:rsidRPr="00E46BA6">
        <w:rPr>
          <w:b/>
        </w:rPr>
        <w:t>.</w:t>
      </w:r>
      <w:r>
        <w:rPr>
          <w:b/>
        </w:rPr>
        <w:t xml:space="preserve"> </w:t>
      </w:r>
      <w:r w:rsidRPr="00E46BA6">
        <w:rPr>
          <w:b/>
        </w:rPr>
        <w:t>20</w:t>
      </w:r>
      <w:r>
        <w:rPr>
          <w:b/>
        </w:rPr>
        <w:t xml:space="preserve">21, </w:t>
      </w:r>
      <w:r>
        <w:t xml:space="preserve">jejíž ostatní náležitosti jsou tímto dodatkem nedotčené a zůstávají nadále v platnosti. Dodatek č. 1 smlouvy o dílo je vyhotoven ve čtyřech stejnopisech s platností originálu, z nichž tři stejnopisy obdrží objednatel a jeden stejnopisy zhotovitel. Dodatek nabývá platnosti dnem podpisu obou smluvních stran. </w:t>
      </w:r>
    </w:p>
    <w:p w:rsidR="00286BC5" w:rsidRDefault="00286BC5" w:rsidP="00286BC5">
      <w:pPr>
        <w:tabs>
          <w:tab w:val="num" w:pos="284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textAlignment w:val="baseline"/>
      </w:pPr>
    </w:p>
    <w:p w:rsidR="00720AF0" w:rsidRDefault="00286BC5" w:rsidP="00286BC5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 xml:space="preserve">Přílohy: </w:t>
      </w:r>
      <w:r>
        <w:tab/>
        <w:t xml:space="preserve">č. 1. Specifikace díla a kalkulace ceny </w:t>
      </w:r>
      <w:r w:rsidR="00E22BE2">
        <w:t>(rozšířený rozsah</w:t>
      </w:r>
      <w:r>
        <w:t xml:space="preserve"> </w:t>
      </w:r>
      <w:r w:rsidR="00E22BE2">
        <w:t xml:space="preserve">prací - </w:t>
      </w:r>
      <w:r>
        <w:t>výkaz výměr)</w:t>
      </w: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266701" w:rsidRPr="00EB38BD" w:rsidRDefault="00266701" w:rsidP="00EB38BD">
      <w:pPr>
        <w:spacing w:before="40" w:line="240" w:lineRule="atLeast"/>
        <w:ind w:left="1077" w:hanging="1077"/>
        <w:jc w:val="both"/>
        <w:rPr>
          <w:sz w:val="16"/>
          <w:szCs w:val="16"/>
        </w:rPr>
      </w:pPr>
    </w:p>
    <w:p w:rsidR="00720AF0" w:rsidRDefault="00B81CB8" w:rsidP="00EB38BD">
      <w:pPr>
        <w:pStyle w:val="Nadpis4"/>
        <w:spacing w:before="0"/>
      </w:pPr>
      <w:r>
        <w:t xml:space="preserve">      </w:t>
      </w:r>
      <w:r w:rsidR="00720AF0">
        <w:t>V Praze dne</w:t>
      </w:r>
      <w:r w:rsidR="00E22BE2">
        <w:t>: 04. 06. 2021</w:t>
      </w:r>
      <w:r w:rsidR="00720AF0">
        <w:tab/>
      </w:r>
      <w:r w:rsidR="00720AF0">
        <w:tab/>
      </w:r>
      <w:r w:rsidR="00720AF0">
        <w:tab/>
      </w:r>
      <w:r w:rsidR="00E22BE2">
        <w:t xml:space="preserve">              </w:t>
      </w:r>
      <w:r w:rsidR="00720AF0">
        <w:t xml:space="preserve"> V Praze dne</w:t>
      </w:r>
      <w:r w:rsidR="00E22BE2">
        <w:t>: 04. 06. 2021</w:t>
      </w:r>
    </w:p>
    <w:p w:rsidR="00720AF0" w:rsidRDefault="00720AF0">
      <w:pPr>
        <w:spacing w:before="120" w:line="240" w:lineRule="atLeast"/>
        <w:jc w:val="both"/>
      </w:pPr>
    </w:p>
    <w:p w:rsidR="00720AF0" w:rsidRDefault="00720AF0">
      <w:pPr>
        <w:spacing w:before="120" w:line="240" w:lineRule="atLeast"/>
        <w:jc w:val="both"/>
      </w:pPr>
    </w:p>
    <w:p w:rsidR="00E22BE2" w:rsidRDefault="00E22BE2">
      <w:pPr>
        <w:spacing w:before="120" w:line="240" w:lineRule="atLeast"/>
        <w:jc w:val="both"/>
      </w:pPr>
    </w:p>
    <w:p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Pr="00844362">
        <w:rPr>
          <w:bCs/>
          <w:highlight w:val="black"/>
        </w:rPr>
        <w:t xml:space="preserve">Mgr. </w:t>
      </w:r>
      <w:r w:rsidR="001E2664" w:rsidRPr="00844362">
        <w:rPr>
          <w:bCs/>
          <w:highlight w:val="black"/>
        </w:rPr>
        <w:t>Petr Vomela</w:t>
      </w:r>
      <w:r w:rsidRPr="00120B5E">
        <w:t xml:space="preserve"> </w:t>
      </w:r>
      <w:r>
        <w:tab/>
      </w:r>
      <w:r w:rsidR="00403623">
        <w:t xml:space="preserve">          </w:t>
      </w:r>
      <w:r w:rsidR="00403623" w:rsidRPr="00844362">
        <w:rPr>
          <w:highlight w:val="black"/>
        </w:rPr>
        <w:t>Ing. Martin Říha</w:t>
      </w:r>
      <w:bookmarkStart w:id="0" w:name="_GoBack"/>
      <w:bookmarkEnd w:id="0"/>
    </w:p>
    <w:p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>
        <w:t xml:space="preserve">ředitel </w:t>
      </w:r>
      <w:r w:rsidR="001E2664">
        <w:t>Hotelové školy Praha 10</w:t>
      </w:r>
      <w:r w:rsidRPr="008C2566">
        <w:t xml:space="preserve"> </w:t>
      </w:r>
      <w:r>
        <w:t xml:space="preserve">                                 </w:t>
      </w:r>
      <w:r w:rsidR="000C5FD5">
        <w:t xml:space="preserve">          </w:t>
      </w:r>
      <w:r>
        <w:t xml:space="preserve">  </w:t>
      </w:r>
      <w:r w:rsidR="000C5FD5">
        <w:t>jednatel</w:t>
      </w:r>
      <w:r>
        <w:t xml:space="preserve"> společnosti</w:t>
      </w:r>
    </w:p>
    <w:p w:rsidR="00720AF0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</w:t>
      </w:r>
      <w:r>
        <w:t xml:space="preserve"> </w:t>
      </w:r>
      <w:r w:rsidR="001E2664">
        <w:t>Vršovická 43</w:t>
      </w:r>
      <w:r>
        <w:t>, Praha 1</w:t>
      </w:r>
      <w:r w:rsidR="001E2664">
        <w:t>0 - Vršovice</w:t>
      </w:r>
    </w:p>
    <w:sectPr w:rsidR="00720AF0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64" w:rsidRDefault="00214564">
      <w:r>
        <w:separator/>
      </w:r>
    </w:p>
  </w:endnote>
  <w:endnote w:type="continuationSeparator" w:id="0">
    <w:p w:rsidR="00214564" w:rsidRDefault="0021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F8F">
      <w:rPr>
        <w:rStyle w:val="slostrnky"/>
        <w:noProof/>
      </w:rPr>
      <w:t>3</w:t>
    </w:r>
    <w:r>
      <w:rPr>
        <w:rStyle w:val="slostrnky"/>
      </w:rPr>
      <w:fldChar w:fldCharType="end"/>
    </w:r>
  </w:p>
  <w:p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64" w:rsidRDefault="00214564">
      <w:r>
        <w:separator/>
      </w:r>
    </w:p>
  </w:footnote>
  <w:footnote w:type="continuationSeparator" w:id="0">
    <w:p w:rsidR="00214564" w:rsidRDefault="0021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F0" w:rsidRPr="007F1305" w:rsidRDefault="00720AF0">
    <w:pPr>
      <w:pStyle w:val="Zhlav"/>
      <w:jc w:val="right"/>
      <w:rPr>
        <w:b/>
        <w:sz w:val="26"/>
        <w:szCs w:val="26"/>
      </w:rPr>
    </w:pPr>
    <w:r w:rsidRPr="007F1305">
      <w:rPr>
        <w:b/>
        <w:sz w:val="26"/>
        <w:szCs w:val="26"/>
      </w:rPr>
      <w:t>Stejnopis</w:t>
    </w:r>
    <w:r w:rsidR="003077F0" w:rsidRPr="007F1305">
      <w:rPr>
        <w:b/>
        <w:sz w:val="26"/>
        <w:szCs w:val="26"/>
      </w:rPr>
      <w:t xml:space="preserve"> č.</w:t>
    </w:r>
    <w:r w:rsidRPr="007F1305">
      <w:rPr>
        <w:b/>
        <w:sz w:val="26"/>
        <w:szCs w:val="26"/>
      </w:rPr>
      <w:t>:</w:t>
    </w:r>
    <w:r w:rsidR="007F1305">
      <w:rPr>
        <w:b/>
        <w:sz w:val="26"/>
        <w:szCs w:val="26"/>
      </w:rPr>
      <w:t xml:space="preserve"> </w:t>
    </w:r>
    <w:r w:rsidR="00364F8F">
      <w:rPr>
        <w:b/>
        <w:sz w:val="32"/>
        <w:szCs w:val="32"/>
      </w:rPr>
      <w:t>1</w:t>
    </w:r>
  </w:p>
  <w:p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33E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3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6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"/>
  </w:num>
  <w:num w:numId="5">
    <w:abstractNumId w:val="12"/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7D07"/>
    <w:rsid w:val="00080438"/>
    <w:rsid w:val="000856D2"/>
    <w:rsid w:val="00096110"/>
    <w:rsid w:val="000B58DE"/>
    <w:rsid w:val="000C5FD5"/>
    <w:rsid w:val="000E6A0F"/>
    <w:rsid w:val="001011B1"/>
    <w:rsid w:val="00113B01"/>
    <w:rsid w:val="00133DF5"/>
    <w:rsid w:val="0013659E"/>
    <w:rsid w:val="0014156B"/>
    <w:rsid w:val="00146264"/>
    <w:rsid w:val="00151DD0"/>
    <w:rsid w:val="00164E0A"/>
    <w:rsid w:val="00172683"/>
    <w:rsid w:val="0019249B"/>
    <w:rsid w:val="001A1545"/>
    <w:rsid w:val="001A60C3"/>
    <w:rsid w:val="001E2664"/>
    <w:rsid w:val="002040A9"/>
    <w:rsid w:val="00214564"/>
    <w:rsid w:val="0021565F"/>
    <w:rsid w:val="00223693"/>
    <w:rsid w:val="002357BD"/>
    <w:rsid w:val="00260137"/>
    <w:rsid w:val="00261BF4"/>
    <w:rsid w:val="00262E7E"/>
    <w:rsid w:val="00266701"/>
    <w:rsid w:val="00282C71"/>
    <w:rsid w:val="00284221"/>
    <w:rsid w:val="00285273"/>
    <w:rsid w:val="00286BC5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F0B33"/>
    <w:rsid w:val="002F49CA"/>
    <w:rsid w:val="003077F0"/>
    <w:rsid w:val="0033049E"/>
    <w:rsid w:val="0033096A"/>
    <w:rsid w:val="00335ECE"/>
    <w:rsid w:val="00346345"/>
    <w:rsid w:val="003516D5"/>
    <w:rsid w:val="003542BD"/>
    <w:rsid w:val="00364E6B"/>
    <w:rsid w:val="00364F8F"/>
    <w:rsid w:val="003832A8"/>
    <w:rsid w:val="00386D6B"/>
    <w:rsid w:val="003874E7"/>
    <w:rsid w:val="00387785"/>
    <w:rsid w:val="00387BFA"/>
    <w:rsid w:val="00390452"/>
    <w:rsid w:val="003B492D"/>
    <w:rsid w:val="003D1C52"/>
    <w:rsid w:val="003D778C"/>
    <w:rsid w:val="003D7D6B"/>
    <w:rsid w:val="00402F69"/>
    <w:rsid w:val="00403623"/>
    <w:rsid w:val="00403A71"/>
    <w:rsid w:val="00404D94"/>
    <w:rsid w:val="00413EB3"/>
    <w:rsid w:val="0042036F"/>
    <w:rsid w:val="004513DC"/>
    <w:rsid w:val="00463C56"/>
    <w:rsid w:val="00484E9A"/>
    <w:rsid w:val="00492A5B"/>
    <w:rsid w:val="00492C84"/>
    <w:rsid w:val="004B13E1"/>
    <w:rsid w:val="004B7226"/>
    <w:rsid w:val="004C7740"/>
    <w:rsid w:val="004D185F"/>
    <w:rsid w:val="004D19BC"/>
    <w:rsid w:val="004D425E"/>
    <w:rsid w:val="00504CE0"/>
    <w:rsid w:val="0051654E"/>
    <w:rsid w:val="00517D77"/>
    <w:rsid w:val="00526072"/>
    <w:rsid w:val="0054124E"/>
    <w:rsid w:val="00543733"/>
    <w:rsid w:val="00544C80"/>
    <w:rsid w:val="00553356"/>
    <w:rsid w:val="00555400"/>
    <w:rsid w:val="005616AD"/>
    <w:rsid w:val="005643DE"/>
    <w:rsid w:val="00566A72"/>
    <w:rsid w:val="0057717F"/>
    <w:rsid w:val="005849C6"/>
    <w:rsid w:val="005A3A3A"/>
    <w:rsid w:val="005A6D79"/>
    <w:rsid w:val="005B67B6"/>
    <w:rsid w:val="005C0CCD"/>
    <w:rsid w:val="005D2345"/>
    <w:rsid w:val="005E0F96"/>
    <w:rsid w:val="005E1C3F"/>
    <w:rsid w:val="005F7BC1"/>
    <w:rsid w:val="00600A51"/>
    <w:rsid w:val="00613E40"/>
    <w:rsid w:val="00632BEF"/>
    <w:rsid w:val="0063358C"/>
    <w:rsid w:val="0063376C"/>
    <w:rsid w:val="00650695"/>
    <w:rsid w:val="00671047"/>
    <w:rsid w:val="0067317E"/>
    <w:rsid w:val="00673A81"/>
    <w:rsid w:val="00674A40"/>
    <w:rsid w:val="00682091"/>
    <w:rsid w:val="006D2B44"/>
    <w:rsid w:val="006D3F7F"/>
    <w:rsid w:val="006E64E6"/>
    <w:rsid w:val="006F7BD8"/>
    <w:rsid w:val="007052DF"/>
    <w:rsid w:val="00706593"/>
    <w:rsid w:val="0071403E"/>
    <w:rsid w:val="00720AF0"/>
    <w:rsid w:val="007231D7"/>
    <w:rsid w:val="00732EAF"/>
    <w:rsid w:val="00740C4E"/>
    <w:rsid w:val="00754E6C"/>
    <w:rsid w:val="00765007"/>
    <w:rsid w:val="00773787"/>
    <w:rsid w:val="00787397"/>
    <w:rsid w:val="007A1EDD"/>
    <w:rsid w:val="007C0FDF"/>
    <w:rsid w:val="007C4E6D"/>
    <w:rsid w:val="007C61D8"/>
    <w:rsid w:val="007D2B29"/>
    <w:rsid w:val="007E68DB"/>
    <w:rsid w:val="007F1305"/>
    <w:rsid w:val="007F3935"/>
    <w:rsid w:val="00815B3B"/>
    <w:rsid w:val="00815C37"/>
    <w:rsid w:val="00822FD5"/>
    <w:rsid w:val="008418D5"/>
    <w:rsid w:val="00844362"/>
    <w:rsid w:val="0084586A"/>
    <w:rsid w:val="00846BB9"/>
    <w:rsid w:val="0085229F"/>
    <w:rsid w:val="00867D50"/>
    <w:rsid w:val="00881CD3"/>
    <w:rsid w:val="008A47D0"/>
    <w:rsid w:val="008A6484"/>
    <w:rsid w:val="008B21B4"/>
    <w:rsid w:val="008B30BE"/>
    <w:rsid w:val="008B6C4E"/>
    <w:rsid w:val="008B7B2B"/>
    <w:rsid w:val="008C2566"/>
    <w:rsid w:val="008D3BDB"/>
    <w:rsid w:val="008D54B8"/>
    <w:rsid w:val="008F020E"/>
    <w:rsid w:val="008F78E1"/>
    <w:rsid w:val="0090533D"/>
    <w:rsid w:val="00912F48"/>
    <w:rsid w:val="00914AE9"/>
    <w:rsid w:val="00924F56"/>
    <w:rsid w:val="00934E4F"/>
    <w:rsid w:val="00951F03"/>
    <w:rsid w:val="009565F6"/>
    <w:rsid w:val="00957187"/>
    <w:rsid w:val="009652BD"/>
    <w:rsid w:val="0096779C"/>
    <w:rsid w:val="009700D6"/>
    <w:rsid w:val="0097364B"/>
    <w:rsid w:val="0098088A"/>
    <w:rsid w:val="0099487F"/>
    <w:rsid w:val="009C0EF5"/>
    <w:rsid w:val="009C202E"/>
    <w:rsid w:val="009D7CCC"/>
    <w:rsid w:val="009E3F7F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35D0"/>
    <w:rsid w:val="00A640FF"/>
    <w:rsid w:val="00A856C1"/>
    <w:rsid w:val="00A85FB6"/>
    <w:rsid w:val="00A91134"/>
    <w:rsid w:val="00A91972"/>
    <w:rsid w:val="00A91D98"/>
    <w:rsid w:val="00A93E86"/>
    <w:rsid w:val="00AA42B9"/>
    <w:rsid w:val="00AB17EB"/>
    <w:rsid w:val="00AC5418"/>
    <w:rsid w:val="00AD2C41"/>
    <w:rsid w:val="00AD2FFF"/>
    <w:rsid w:val="00AE1D6C"/>
    <w:rsid w:val="00AE388D"/>
    <w:rsid w:val="00AE6B52"/>
    <w:rsid w:val="00AF2AD3"/>
    <w:rsid w:val="00B062C2"/>
    <w:rsid w:val="00B10BDB"/>
    <w:rsid w:val="00B11041"/>
    <w:rsid w:val="00B12E1B"/>
    <w:rsid w:val="00B164CB"/>
    <w:rsid w:val="00B24AF4"/>
    <w:rsid w:val="00B37049"/>
    <w:rsid w:val="00B4104D"/>
    <w:rsid w:val="00B424EA"/>
    <w:rsid w:val="00B55A5E"/>
    <w:rsid w:val="00B67AAE"/>
    <w:rsid w:val="00B733B3"/>
    <w:rsid w:val="00B74897"/>
    <w:rsid w:val="00B81CB8"/>
    <w:rsid w:val="00B96449"/>
    <w:rsid w:val="00B97902"/>
    <w:rsid w:val="00BC3040"/>
    <w:rsid w:val="00BD0035"/>
    <w:rsid w:val="00BD1FA4"/>
    <w:rsid w:val="00BF16EF"/>
    <w:rsid w:val="00C129FE"/>
    <w:rsid w:val="00C149A1"/>
    <w:rsid w:val="00C22D3C"/>
    <w:rsid w:val="00C33C96"/>
    <w:rsid w:val="00C43BAD"/>
    <w:rsid w:val="00C77472"/>
    <w:rsid w:val="00C97C80"/>
    <w:rsid w:val="00CA6E0B"/>
    <w:rsid w:val="00CB2C14"/>
    <w:rsid w:val="00CC240B"/>
    <w:rsid w:val="00CD7379"/>
    <w:rsid w:val="00CD7781"/>
    <w:rsid w:val="00CE14BA"/>
    <w:rsid w:val="00CE4DB5"/>
    <w:rsid w:val="00CE784D"/>
    <w:rsid w:val="00CF69AD"/>
    <w:rsid w:val="00D00AE7"/>
    <w:rsid w:val="00D0394F"/>
    <w:rsid w:val="00D06770"/>
    <w:rsid w:val="00D51929"/>
    <w:rsid w:val="00D555D1"/>
    <w:rsid w:val="00D676A3"/>
    <w:rsid w:val="00D67FD0"/>
    <w:rsid w:val="00D92CFB"/>
    <w:rsid w:val="00D941C2"/>
    <w:rsid w:val="00DA08B8"/>
    <w:rsid w:val="00DB4B2C"/>
    <w:rsid w:val="00DE675F"/>
    <w:rsid w:val="00E059FE"/>
    <w:rsid w:val="00E20AB0"/>
    <w:rsid w:val="00E2243F"/>
    <w:rsid w:val="00E22BE2"/>
    <w:rsid w:val="00E22E9E"/>
    <w:rsid w:val="00E32017"/>
    <w:rsid w:val="00E338D4"/>
    <w:rsid w:val="00E54A02"/>
    <w:rsid w:val="00E734F3"/>
    <w:rsid w:val="00E758AF"/>
    <w:rsid w:val="00E87006"/>
    <w:rsid w:val="00EA0215"/>
    <w:rsid w:val="00EA7EEF"/>
    <w:rsid w:val="00EB38BD"/>
    <w:rsid w:val="00EC0E60"/>
    <w:rsid w:val="00EC6A86"/>
    <w:rsid w:val="00ED1758"/>
    <w:rsid w:val="00EE395A"/>
    <w:rsid w:val="00EE501C"/>
    <w:rsid w:val="00EE50DF"/>
    <w:rsid w:val="00EF498C"/>
    <w:rsid w:val="00F01436"/>
    <w:rsid w:val="00F02BF7"/>
    <w:rsid w:val="00F13275"/>
    <w:rsid w:val="00F1700C"/>
    <w:rsid w:val="00F35A5D"/>
    <w:rsid w:val="00F44D55"/>
    <w:rsid w:val="00FA0C87"/>
    <w:rsid w:val="00FA5295"/>
    <w:rsid w:val="00FB49CC"/>
    <w:rsid w:val="00FB576F"/>
    <w:rsid w:val="00FB6180"/>
    <w:rsid w:val="00FD0D94"/>
    <w:rsid w:val="00FE6837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99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Magdaléna Boušková</cp:lastModifiedBy>
  <cp:revision>2</cp:revision>
  <cp:lastPrinted>2021-06-23T07:19:00Z</cp:lastPrinted>
  <dcterms:created xsi:type="dcterms:W3CDTF">2021-06-30T08:03:00Z</dcterms:created>
  <dcterms:modified xsi:type="dcterms:W3CDTF">2021-06-30T08:03:00Z</dcterms:modified>
</cp:coreProperties>
</file>