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D4B7" w14:textId="374B4F93" w:rsidR="00A474BE" w:rsidRPr="004F25EB" w:rsidRDefault="008F46F1" w:rsidP="00767208">
      <w:pPr>
        <w:spacing w:line="276" w:lineRule="auto"/>
        <w:ind w:left="1418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F25EB">
        <w:rPr>
          <w:rFonts w:asciiTheme="minorHAnsi" w:hAnsiTheme="minorHAnsi" w:cstheme="minorHAnsi"/>
          <w:b/>
          <w:sz w:val="28"/>
          <w:szCs w:val="28"/>
        </w:rPr>
        <w:t xml:space="preserve">DODATEK Č. </w:t>
      </w:r>
      <w:r w:rsidR="001A7BE4">
        <w:rPr>
          <w:rFonts w:asciiTheme="minorHAnsi" w:hAnsiTheme="minorHAnsi" w:cstheme="minorHAnsi"/>
          <w:b/>
          <w:sz w:val="28"/>
          <w:szCs w:val="28"/>
        </w:rPr>
        <w:t>4</w:t>
      </w:r>
      <w:r w:rsidRPr="004F25EB">
        <w:rPr>
          <w:rFonts w:asciiTheme="minorHAnsi" w:hAnsiTheme="minorHAnsi" w:cstheme="minorHAnsi"/>
          <w:b/>
          <w:sz w:val="28"/>
          <w:szCs w:val="28"/>
        </w:rPr>
        <w:t xml:space="preserve"> KE </w:t>
      </w:r>
      <w:r w:rsidR="00A474BE" w:rsidRPr="004F25EB">
        <w:rPr>
          <w:rFonts w:asciiTheme="minorHAnsi" w:hAnsiTheme="minorHAnsi" w:cstheme="minorHAnsi"/>
          <w:b/>
          <w:sz w:val="28"/>
          <w:szCs w:val="28"/>
        </w:rPr>
        <w:t>SMLOUV</w:t>
      </w:r>
      <w:r w:rsidRPr="004F25EB">
        <w:rPr>
          <w:rFonts w:asciiTheme="minorHAnsi" w:hAnsiTheme="minorHAnsi" w:cstheme="minorHAnsi"/>
          <w:b/>
          <w:sz w:val="28"/>
          <w:szCs w:val="28"/>
        </w:rPr>
        <w:t>Ě</w:t>
      </w:r>
      <w:r w:rsidR="00A474BE" w:rsidRPr="004F25EB">
        <w:rPr>
          <w:rFonts w:asciiTheme="minorHAnsi" w:hAnsiTheme="minorHAnsi" w:cstheme="minorHAnsi"/>
          <w:b/>
          <w:sz w:val="28"/>
          <w:szCs w:val="28"/>
        </w:rPr>
        <w:t xml:space="preserve"> O </w:t>
      </w:r>
      <w:r w:rsidR="000F1F47" w:rsidRPr="004F25EB">
        <w:rPr>
          <w:rFonts w:asciiTheme="minorHAnsi" w:hAnsiTheme="minorHAnsi" w:cstheme="minorHAnsi"/>
          <w:b/>
          <w:sz w:val="28"/>
          <w:szCs w:val="28"/>
        </w:rPr>
        <w:t xml:space="preserve">VZÁJEMNÉ </w:t>
      </w:r>
      <w:r w:rsidR="00A474BE" w:rsidRPr="004F25EB">
        <w:rPr>
          <w:rFonts w:asciiTheme="minorHAnsi" w:hAnsiTheme="minorHAnsi" w:cstheme="minorHAnsi"/>
          <w:b/>
          <w:sz w:val="28"/>
          <w:szCs w:val="28"/>
        </w:rPr>
        <w:t>SPOLUPRÁCI</w:t>
      </w:r>
    </w:p>
    <w:p w14:paraId="307E2FB9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F98B5E" w14:textId="77777777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Níže uvedeného dne, měsíce a roku smluvní strany</w:t>
      </w:r>
    </w:p>
    <w:p w14:paraId="47649A12" w14:textId="77777777" w:rsidR="00A474BE" w:rsidRPr="008525D6" w:rsidRDefault="00A474BE" w:rsidP="008525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77875E" w14:textId="77777777" w:rsidR="005B3762" w:rsidRPr="007E44D6" w:rsidRDefault="005B3762" w:rsidP="008525D6">
      <w:pPr>
        <w:spacing w:line="276" w:lineRule="auto"/>
        <w:rPr>
          <w:rFonts w:asciiTheme="minorHAnsi" w:hAnsiTheme="minorHAnsi" w:cstheme="minorHAnsi"/>
        </w:rPr>
      </w:pPr>
      <w:r w:rsidRPr="007E44D6">
        <w:rPr>
          <w:rFonts w:asciiTheme="minorHAnsi" w:hAnsiTheme="minorHAnsi" w:cstheme="minorHAnsi"/>
          <w:b/>
        </w:rPr>
        <w:t>Vitalitas pojišťovna, a.s.</w:t>
      </w:r>
    </w:p>
    <w:p w14:paraId="79911163" w14:textId="77777777" w:rsidR="00127B89" w:rsidRPr="008525D6" w:rsidRDefault="00127B89" w:rsidP="008525D6">
      <w:pPr>
        <w:spacing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Tusarova 1152/36, </w:t>
      </w:r>
    </w:p>
    <w:p w14:paraId="4D550710" w14:textId="74E2ABA9" w:rsidR="000F1F47" w:rsidRPr="008525D6" w:rsidRDefault="000F1F47" w:rsidP="008525D6">
      <w:pPr>
        <w:spacing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</w:t>
      </w:r>
      <w:r w:rsidR="00127B89"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raha 7 </w:t>
      </w:r>
      <w:r w:rsidR="000E2F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–</w:t>
      </w:r>
      <w:r w:rsidR="00127B89"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Holešovice</w:t>
      </w:r>
      <w:r w:rsidR="000E2F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</w:t>
      </w:r>
      <w:r w:rsidR="00127B89"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PSČ 17000,</w:t>
      </w:r>
    </w:p>
    <w:p w14:paraId="51FCD3A4" w14:textId="77777777" w:rsidR="00127B89" w:rsidRPr="008525D6" w:rsidRDefault="00127B89" w:rsidP="008525D6">
      <w:pPr>
        <w:spacing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IČ</w:t>
      </w:r>
      <w:r w:rsidR="001304BF"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</w:t>
      </w: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25710966,</w:t>
      </w:r>
    </w:p>
    <w:p w14:paraId="6B502AD2" w14:textId="77777777" w:rsidR="00127B89" w:rsidRPr="008525D6" w:rsidRDefault="00127B89" w:rsidP="008525D6">
      <w:pPr>
        <w:spacing w:line="276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Zapsaná v obchodním rejstříku vedeném Městským soudem v Praze, oddíl B, vložka 5646,</w:t>
      </w:r>
    </w:p>
    <w:p w14:paraId="4701441A" w14:textId="1D713DCA" w:rsidR="00D36FD2" w:rsidRDefault="00127B89" w:rsidP="00C04B10">
      <w:pPr>
        <w:spacing w:after="120"/>
        <w:rPr>
          <w:rFonts w:asciiTheme="minorHAnsi" w:hAnsiTheme="minorHAnsi"/>
          <w:sz w:val="22"/>
          <w:szCs w:val="22"/>
        </w:rPr>
      </w:pP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Zastoupen</w:t>
      </w:r>
      <w:r w:rsidR="0073219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á</w:t>
      </w:r>
      <w:r w:rsidRPr="008525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:</w:t>
      </w:r>
      <w:r w:rsidR="00D36F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D36FD2">
        <w:rPr>
          <w:rFonts w:asciiTheme="minorHAnsi" w:hAnsiTheme="minorHAnsi"/>
          <w:sz w:val="22"/>
          <w:szCs w:val="22"/>
        </w:rPr>
        <w:t>Ing. Ladislavem Friedrichem, CSc., předsedou představenstva a Mgr. Lenkou Novotnou, místopředsedkyní představenstva</w:t>
      </w:r>
    </w:p>
    <w:p w14:paraId="6BF0DC24" w14:textId="7A80D127" w:rsidR="00A474BE" w:rsidRPr="008525D6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8525D6">
        <w:rPr>
          <w:rFonts w:asciiTheme="minorHAnsi" w:hAnsiTheme="minorHAnsi" w:cstheme="minorHAnsi"/>
          <w:b/>
          <w:sz w:val="22"/>
          <w:szCs w:val="22"/>
        </w:rPr>
        <w:t>„</w:t>
      </w:r>
      <w:r w:rsidR="00F9757B" w:rsidRPr="008525D6">
        <w:rPr>
          <w:rFonts w:asciiTheme="minorHAnsi" w:hAnsiTheme="minorHAnsi" w:cstheme="minorHAnsi"/>
          <w:b/>
          <w:sz w:val="22"/>
          <w:szCs w:val="22"/>
        </w:rPr>
        <w:t>Vitalitas pojišťovna</w:t>
      </w:r>
      <w:r w:rsidRPr="008525D6">
        <w:rPr>
          <w:rFonts w:asciiTheme="minorHAnsi" w:hAnsiTheme="minorHAnsi" w:cstheme="minorHAnsi"/>
          <w:b/>
          <w:sz w:val="22"/>
          <w:szCs w:val="22"/>
        </w:rPr>
        <w:t>“</w:t>
      </w:r>
      <w:r w:rsidRPr="008525D6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123A4F30" w14:textId="77777777" w:rsidR="00A474BE" w:rsidRPr="008525D6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16B639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a</w:t>
      </w:r>
    </w:p>
    <w:p w14:paraId="336B9AA7" w14:textId="77777777" w:rsidR="00F1568E" w:rsidRPr="008525D6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218B6DC" w14:textId="77777777" w:rsidR="00F1568E" w:rsidRPr="007E44D6" w:rsidRDefault="001304BF" w:rsidP="008525D6">
      <w:pPr>
        <w:spacing w:line="276" w:lineRule="auto"/>
        <w:rPr>
          <w:rFonts w:asciiTheme="minorHAnsi" w:hAnsiTheme="minorHAnsi" w:cstheme="minorHAnsi"/>
          <w:b/>
        </w:rPr>
      </w:pPr>
      <w:r w:rsidRPr="007E44D6">
        <w:rPr>
          <w:rFonts w:asciiTheme="minorHAnsi" w:hAnsiTheme="minorHAnsi" w:cstheme="minorHAnsi"/>
          <w:b/>
        </w:rPr>
        <w:t>Zaměstnanecká pojišťovna Škoda</w:t>
      </w:r>
      <w:r w:rsidR="000F1F47" w:rsidRPr="007E44D6">
        <w:rPr>
          <w:rFonts w:asciiTheme="minorHAnsi" w:hAnsiTheme="minorHAnsi" w:cstheme="minorHAnsi"/>
          <w:b/>
        </w:rPr>
        <w:t>,</w:t>
      </w:r>
    </w:p>
    <w:p w14:paraId="492BE69F" w14:textId="77777777" w:rsidR="000F1F47" w:rsidRPr="008525D6" w:rsidRDefault="000F1F47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se sídlem Husova 302, </w:t>
      </w:r>
    </w:p>
    <w:p w14:paraId="343B2D4A" w14:textId="77777777" w:rsidR="000F1F47" w:rsidRPr="008525D6" w:rsidRDefault="000F1F47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Mladá Boleslav</w:t>
      </w:r>
      <w:r w:rsidR="00A415E1" w:rsidRPr="008525D6">
        <w:rPr>
          <w:rFonts w:asciiTheme="minorHAnsi" w:hAnsiTheme="minorHAnsi" w:cstheme="minorHAnsi"/>
          <w:sz w:val="22"/>
          <w:szCs w:val="22"/>
        </w:rPr>
        <w:t>, PSČ 29301,</w:t>
      </w:r>
    </w:p>
    <w:p w14:paraId="5D454D51" w14:textId="0F48ABAE" w:rsidR="00A415E1" w:rsidRPr="008525D6" w:rsidRDefault="00A415E1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IČ</w:t>
      </w:r>
      <w:r w:rsidR="001304BF" w:rsidRPr="008525D6">
        <w:rPr>
          <w:rFonts w:asciiTheme="minorHAnsi" w:hAnsiTheme="minorHAnsi" w:cstheme="minorHAnsi"/>
          <w:sz w:val="22"/>
          <w:szCs w:val="22"/>
        </w:rPr>
        <w:t>O</w:t>
      </w:r>
      <w:r w:rsidR="00237CA8">
        <w:rPr>
          <w:rFonts w:asciiTheme="minorHAnsi" w:hAnsiTheme="minorHAnsi" w:cstheme="minorHAnsi"/>
          <w:sz w:val="22"/>
          <w:szCs w:val="22"/>
        </w:rPr>
        <w:t xml:space="preserve"> 463541</w:t>
      </w:r>
      <w:r w:rsidRPr="008525D6">
        <w:rPr>
          <w:rFonts w:asciiTheme="minorHAnsi" w:hAnsiTheme="minorHAnsi" w:cstheme="minorHAnsi"/>
          <w:sz w:val="22"/>
          <w:szCs w:val="22"/>
        </w:rPr>
        <w:t>82,</w:t>
      </w:r>
    </w:p>
    <w:p w14:paraId="46B409AC" w14:textId="77777777" w:rsidR="00A415E1" w:rsidRPr="008525D6" w:rsidRDefault="00A415E1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Zapsaná v obchodním rejstříku vedeném Městským soudem v Praze, oddíl A, vložka</w:t>
      </w:r>
      <w:r w:rsidR="00EC0204" w:rsidRPr="008525D6">
        <w:rPr>
          <w:rFonts w:asciiTheme="minorHAnsi" w:hAnsiTheme="minorHAnsi" w:cstheme="minorHAnsi"/>
          <w:sz w:val="22"/>
          <w:szCs w:val="22"/>
        </w:rPr>
        <w:t xml:space="preserve"> </w:t>
      </w:r>
      <w:r w:rsidR="00F9757B" w:rsidRPr="008525D6">
        <w:rPr>
          <w:rFonts w:asciiTheme="minorHAnsi" w:hAnsiTheme="minorHAnsi" w:cstheme="minorHAnsi"/>
          <w:sz w:val="22"/>
          <w:szCs w:val="22"/>
        </w:rPr>
        <w:t>7541,</w:t>
      </w:r>
    </w:p>
    <w:p w14:paraId="57EA3DF2" w14:textId="1A03D320" w:rsidR="00F9757B" w:rsidRPr="008525D6" w:rsidRDefault="008F46F1" w:rsidP="00D36FD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</w:t>
      </w:r>
      <w:r w:rsidR="0073219A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>: Ing. Darinou Ulmanovou, MBA, ředitelkou</w:t>
      </w:r>
    </w:p>
    <w:p w14:paraId="607E92B9" w14:textId="4F4DC657" w:rsidR="00A474BE" w:rsidRPr="008525D6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(dále jen „</w:t>
      </w:r>
      <w:r w:rsidR="001304BF" w:rsidRPr="008525D6">
        <w:rPr>
          <w:rFonts w:asciiTheme="minorHAnsi" w:hAnsiTheme="minorHAnsi" w:cstheme="minorHAnsi"/>
          <w:b/>
          <w:sz w:val="22"/>
          <w:szCs w:val="22"/>
        </w:rPr>
        <w:t>ZPŠ</w:t>
      </w:r>
      <w:r w:rsidRPr="008525D6">
        <w:rPr>
          <w:rFonts w:asciiTheme="minorHAnsi" w:hAnsiTheme="minorHAnsi" w:cstheme="minorHAnsi"/>
          <w:sz w:val="22"/>
          <w:szCs w:val="22"/>
        </w:rPr>
        <w:t>“)</w:t>
      </w:r>
    </w:p>
    <w:p w14:paraId="72CFBCE3" w14:textId="4602E8F0" w:rsidR="00A474BE" w:rsidRDefault="00A474B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AF1BB9" w14:textId="77777777" w:rsidR="00AE533E" w:rsidRPr="008525D6" w:rsidRDefault="00AE533E" w:rsidP="008525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8E5012" w14:textId="5F264450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 xml:space="preserve">uzavírají v souladu se zákonem </w:t>
      </w:r>
      <w:r w:rsidR="000E2F8A">
        <w:rPr>
          <w:rFonts w:asciiTheme="minorHAnsi" w:hAnsiTheme="minorHAnsi" w:cstheme="minorHAnsi"/>
          <w:sz w:val="22"/>
          <w:szCs w:val="22"/>
        </w:rPr>
        <w:t xml:space="preserve">č. </w:t>
      </w:r>
      <w:r w:rsidR="00F1568E" w:rsidRPr="008525D6">
        <w:rPr>
          <w:rFonts w:asciiTheme="minorHAnsi" w:hAnsiTheme="minorHAnsi" w:cstheme="minorHAnsi"/>
          <w:sz w:val="22"/>
          <w:szCs w:val="22"/>
        </w:rPr>
        <w:t>89/2012 Sb., občanský zákoník,</w:t>
      </w:r>
      <w:r w:rsidR="00F9757B" w:rsidRPr="008525D6">
        <w:rPr>
          <w:rFonts w:asciiTheme="minorHAnsi" w:hAnsiTheme="minorHAnsi" w:cstheme="minorHAnsi"/>
          <w:sz w:val="22"/>
          <w:szCs w:val="22"/>
        </w:rPr>
        <w:t xml:space="preserve"> </w:t>
      </w:r>
      <w:r w:rsidR="008F46F1">
        <w:rPr>
          <w:rFonts w:asciiTheme="minorHAnsi" w:hAnsiTheme="minorHAnsi" w:cstheme="minorHAnsi"/>
          <w:sz w:val="22"/>
          <w:szCs w:val="22"/>
        </w:rPr>
        <w:t>tento</w:t>
      </w:r>
    </w:p>
    <w:p w14:paraId="3CA282E7" w14:textId="70C76E8E" w:rsidR="00A474BE" w:rsidRDefault="00A474BE" w:rsidP="008525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184B2E2" w14:textId="16CA3526" w:rsidR="00A474BE" w:rsidRPr="008525D6" w:rsidRDefault="008F46F1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1A7BE4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KE SMLOUVĚ</w:t>
      </w:r>
      <w:r w:rsidR="00A474BE" w:rsidRPr="008525D6">
        <w:rPr>
          <w:rFonts w:asciiTheme="minorHAnsi" w:hAnsiTheme="minorHAnsi" w:cstheme="minorHAnsi"/>
          <w:b/>
          <w:sz w:val="22"/>
          <w:szCs w:val="22"/>
        </w:rPr>
        <w:t xml:space="preserve"> O </w:t>
      </w:r>
      <w:r>
        <w:rPr>
          <w:rFonts w:asciiTheme="minorHAnsi" w:hAnsiTheme="minorHAnsi" w:cstheme="minorHAnsi"/>
          <w:b/>
          <w:sz w:val="22"/>
          <w:szCs w:val="22"/>
        </w:rPr>
        <w:t xml:space="preserve">VZÁJEMNÉ </w:t>
      </w:r>
      <w:r w:rsidR="00A474BE" w:rsidRPr="008525D6">
        <w:rPr>
          <w:rFonts w:asciiTheme="minorHAnsi" w:hAnsiTheme="minorHAnsi" w:cstheme="minorHAnsi"/>
          <w:b/>
          <w:sz w:val="22"/>
          <w:szCs w:val="22"/>
        </w:rPr>
        <w:t>SPOLUPRÁCI</w:t>
      </w:r>
    </w:p>
    <w:p w14:paraId="1ACF4F36" w14:textId="66E7CFF6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(dále jen „</w:t>
      </w:r>
      <w:r w:rsidR="003411EE">
        <w:rPr>
          <w:rFonts w:asciiTheme="minorHAnsi" w:hAnsiTheme="minorHAnsi" w:cstheme="minorHAnsi"/>
          <w:sz w:val="22"/>
          <w:szCs w:val="22"/>
        </w:rPr>
        <w:t>D</w:t>
      </w:r>
      <w:r w:rsidR="008F46F1">
        <w:rPr>
          <w:rFonts w:asciiTheme="minorHAnsi" w:hAnsiTheme="minorHAnsi" w:cstheme="minorHAnsi"/>
          <w:sz w:val="22"/>
          <w:szCs w:val="22"/>
        </w:rPr>
        <w:t xml:space="preserve">odatek č. </w:t>
      </w:r>
      <w:r w:rsidR="001A7BE4">
        <w:rPr>
          <w:rFonts w:asciiTheme="minorHAnsi" w:hAnsiTheme="minorHAnsi" w:cstheme="minorHAnsi"/>
          <w:sz w:val="22"/>
          <w:szCs w:val="22"/>
        </w:rPr>
        <w:t>4</w:t>
      </w:r>
      <w:r w:rsidRPr="008525D6">
        <w:rPr>
          <w:rFonts w:asciiTheme="minorHAnsi" w:hAnsiTheme="minorHAnsi" w:cstheme="minorHAnsi"/>
          <w:sz w:val="22"/>
          <w:szCs w:val="22"/>
        </w:rPr>
        <w:t>“)</w:t>
      </w:r>
    </w:p>
    <w:p w14:paraId="1E1E8C8E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02F76F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5D6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2DDB1A9E" w14:textId="3741C0F3" w:rsidR="00A474BE" w:rsidRPr="008525D6" w:rsidRDefault="008F46F1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4998E934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2E0AE35" w14:textId="5228F973" w:rsidR="00B23B84" w:rsidRPr="003028A6" w:rsidRDefault="008F46F1" w:rsidP="007048EF">
      <w:pPr>
        <w:numPr>
          <w:ilvl w:val="0"/>
          <w:numId w:val="1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uzavřely dne 12.</w:t>
      </w:r>
      <w:r w:rsidR="00A314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3.</w:t>
      </w:r>
      <w:r w:rsidR="00A314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2018 </w:t>
      </w:r>
      <w:r w:rsidR="000178E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mlouvu </w:t>
      </w:r>
      <w:r w:rsidR="00897F1C">
        <w:rPr>
          <w:rFonts w:asciiTheme="minorHAnsi" w:hAnsiTheme="minorHAnsi" w:cstheme="minorHAnsi"/>
          <w:sz w:val="22"/>
          <w:szCs w:val="22"/>
        </w:rPr>
        <w:t>o vzájemné spolupráci, a to na základě výběrového řízení ZPŠ, jehož výsledky byly vyhlášeny dne 26.</w:t>
      </w:r>
      <w:r w:rsidR="000B0017">
        <w:rPr>
          <w:rFonts w:asciiTheme="minorHAnsi" w:hAnsiTheme="minorHAnsi" w:cstheme="minorHAnsi"/>
          <w:sz w:val="22"/>
          <w:szCs w:val="22"/>
        </w:rPr>
        <w:t xml:space="preserve"> </w:t>
      </w:r>
      <w:r w:rsidR="00897F1C">
        <w:rPr>
          <w:rFonts w:asciiTheme="minorHAnsi" w:hAnsiTheme="minorHAnsi" w:cstheme="minorHAnsi"/>
          <w:sz w:val="22"/>
          <w:szCs w:val="22"/>
        </w:rPr>
        <w:t>1.</w:t>
      </w:r>
      <w:r w:rsidR="000B0017">
        <w:rPr>
          <w:rFonts w:asciiTheme="minorHAnsi" w:hAnsiTheme="minorHAnsi" w:cstheme="minorHAnsi"/>
          <w:sz w:val="22"/>
          <w:szCs w:val="22"/>
        </w:rPr>
        <w:t xml:space="preserve"> </w:t>
      </w:r>
      <w:r w:rsidR="00897F1C">
        <w:rPr>
          <w:rFonts w:asciiTheme="minorHAnsi" w:hAnsiTheme="minorHAnsi" w:cstheme="minorHAnsi"/>
          <w:sz w:val="22"/>
          <w:szCs w:val="22"/>
        </w:rPr>
        <w:t>2018</w:t>
      </w:r>
      <w:r w:rsidR="00B23B84">
        <w:rPr>
          <w:rFonts w:asciiTheme="minorHAnsi" w:hAnsiTheme="minorHAnsi" w:cstheme="minorHAnsi"/>
          <w:sz w:val="22"/>
          <w:szCs w:val="22"/>
        </w:rPr>
        <w:t>.</w:t>
      </w:r>
      <w:r w:rsidR="00237CA8">
        <w:rPr>
          <w:rFonts w:asciiTheme="minorHAnsi" w:hAnsiTheme="minorHAnsi" w:cstheme="minorHAnsi"/>
          <w:sz w:val="22"/>
          <w:szCs w:val="22"/>
        </w:rPr>
        <w:t xml:space="preserve"> Dne </w:t>
      </w:r>
      <w:r w:rsidR="000B0017">
        <w:rPr>
          <w:rFonts w:asciiTheme="minorHAnsi" w:hAnsiTheme="minorHAnsi" w:cstheme="minorHAnsi"/>
          <w:sz w:val="22"/>
          <w:szCs w:val="22"/>
        </w:rPr>
        <w:t xml:space="preserve">8. 1. </w:t>
      </w:r>
      <w:r w:rsidR="00237CA8">
        <w:rPr>
          <w:rFonts w:asciiTheme="minorHAnsi" w:hAnsiTheme="minorHAnsi" w:cstheme="minorHAnsi"/>
          <w:sz w:val="22"/>
          <w:szCs w:val="22"/>
        </w:rPr>
        <w:t xml:space="preserve">2019 </w:t>
      </w:r>
      <w:r w:rsidR="00DA06D9">
        <w:rPr>
          <w:rFonts w:asciiTheme="minorHAnsi" w:hAnsiTheme="minorHAnsi" w:cstheme="minorHAnsi"/>
          <w:sz w:val="22"/>
          <w:szCs w:val="22"/>
        </w:rPr>
        <w:t xml:space="preserve">uzavřely </w:t>
      </w:r>
      <w:r w:rsidR="00237CA8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0178EB">
        <w:rPr>
          <w:rFonts w:asciiTheme="minorHAnsi" w:hAnsiTheme="minorHAnsi" w:cstheme="minorHAnsi"/>
          <w:sz w:val="22"/>
          <w:szCs w:val="22"/>
        </w:rPr>
        <w:t>D</w:t>
      </w:r>
      <w:r w:rsidR="00237CA8">
        <w:rPr>
          <w:rFonts w:asciiTheme="minorHAnsi" w:hAnsiTheme="minorHAnsi" w:cstheme="minorHAnsi"/>
          <w:sz w:val="22"/>
          <w:szCs w:val="22"/>
        </w:rPr>
        <w:t>odatek č. 1</w:t>
      </w:r>
      <w:r w:rsidR="009653BE">
        <w:rPr>
          <w:rFonts w:asciiTheme="minorHAnsi" w:hAnsiTheme="minorHAnsi" w:cstheme="minorHAnsi"/>
          <w:sz w:val="22"/>
          <w:szCs w:val="22"/>
        </w:rPr>
        <w:t>,</w:t>
      </w:r>
      <w:r w:rsidR="00237CA8">
        <w:rPr>
          <w:rFonts w:asciiTheme="minorHAnsi" w:hAnsiTheme="minorHAnsi" w:cstheme="minorHAnsi"/>
          <w:sz w:val="22"/>
          <w:szCs w:val="22"/>
        </w:rPr>
        <w:t xml:space="preserve"> </w:t>
      </w:r>
      <w:r w:rsidR="00DA06D9">
        <w:rPr>
          <w:rFonts w:asciiTheme="minorHAnsi" w:hAnsiTheme="minorHAnsi" w:cstheme="minorHAnsi"/>
          <w:sz w:val="22"/>
          <w:szCs w:val="22"/>
        </w:rPr>
        <w:t xml:space="preserve">dne 25. 8. 2020 </w:t>
      </w:r>
      <w:r w:rsidR="000178EB">
        <w:rPr>
          <w:rFonts w:asciiTheme="minorHAnsi" w:hAnsiTheme="minorHAnsi" w:cstheme="minorHAnsi"/>
          <w:sz w:val="22"/>
          <w:szCs w:val="22"/>
        </w:rPr>
        <w:t>D</w:t>
      </w:r>
      <w:r w:rsidR="00DA06D9">
        <w:rPr>
          <w:rFonts w:asciiTheme="minorHAnsi" w:hAnsiTheme="minorHAnsi" w:cstheme="minorHAnsi"/>
          <w:sz w:val="22"/>
          <w:szCs w:val="22"/>
        </w:rPr>
        <w:t>odatek č. 2</w:t>
      </w:r>
      <w:r w:rsidR="00237CA8">
        <w:rPr>
          <w:rFonts w:asciiTheme="minorHAnsi" w:hAnsiTheme="minorHAnsi" w:cstheme="minorHAnsi"/>
          <w:sz w:val="22"/>
          <w:szCs w:val="22"/>
        </w:rPr>
        <w:t>.</w:t>
      </w:r>
      <w:r w:rsidR="00184768">
        <w:rPr>
          <w:rFonts w:asciiTheme="minorHAnsi" w:hAnsiTheme="minorHAnsi" w:cstheme="minorHAnsi"/>
          <w:sz w:val="22"/>
          <w:szCs w:val="22"/>
        </w:rPr>
        <w:t xml:space="preserve"> </w:t>
      </w:r>
      <w:r w:rsidR="009653BE">
        <w:rPr>
          <w:rFonts w:asciiTheme="minorHAnsi" w:hAnsiTheme="minorHAnsi" w:cstheme="minorHAnsi"/>
          <w:sz w:val="22"/>
          <w:szCs w:val="22"/>
        </w:rPr>
        <w:t xml:space="preserve">a </w:t>
      </w:r>
      <w:r w:rsidR="00184768">
        <w:rPr>
          <w:rFonts w:asciiTheme="minorHAnsi" w:hAnsiTheme="minorHAnsi" w:cstheme="minorHAnsi"/>
          <w:sz w:val="22"/>
          <w:szCs w:val="22"/>
        </w:rPr>
        <w:t xml:space="preserve">dne </w:t>
      </w:r>
      <w:r w:rsidR="006E51E2">
        <w:rPr>
          <w:rFonts w:asciiTheme="minorHAnsi" w:hAnsiTheme="minorHAnsi" w:cstheme="minorHAnsi"/>
          <w:sz w:val="22"/>
          <w:szCs w:val="22"/>
        </w:rPr>
        <w:t>21.</w:t>
      </w:r>
      <w:r w:rsidR="00281D6B">
        <w:rPr>
          <w:rFonts w:asciiTheme="minorHAnsi" w:hAnsiTheme="minorHAnsi" w:cstheme="minorHAnsi"/>
          <w:sz w:val="22"/>
          <w:szCs w:val="22"/>
        </w:rPr>
        <w:t xml:space="preserve"> </w:t>
      </w:r>
      <w:r w:rsidR="006E51E2">
        <w:rPr>
          <w:rFonts w:asciiTheme="minorHAnsi" w:hAnsiTheme="minorHAnsi" w:cstheme="minorHAnsi"/>
          <w:sz w:val="22"/>
          <w:szCs w:val="22"/>
        </w:rPr>
        <w:t>11.</w:t>
      </w:r>
      <w:r w:rsidR="00281D6B">
        <w:rPr>
          <w:rFonts w:asciiTheme="minorHAnsi" w:hAnsiTheme="minorHAnsi" w:cstheme="minorHAnsi"/>
          <w:sz w:val="22"/>
          <w:szCs w:val="22"/>
        </w:rPr>
        <w:t xml:space="preserve"> </w:t>
      </w:r>
      <w:r w:rsidR="006E51E2">
        <w:rPr>
          <w:rFonts w:asciiTheme="minorHAnsi" w:hAnsiTheme="minorHAnsi" w:cstheme="minorHAnsi"/>
          <w:sz w:val="22"/>
          <w:szCs w:val="22"/>
        </w:rPr>
        <w:t>2020</w:t>
      </w:r>
      <w:r w:rsidR="00184768">
        <w:rPr>
          <w:rFonts w:asciiTheme="minorHAnsi" w:hAnsiTheme="minorHAnsi" w:cstheme="minorHAnsi"/>
          <w:sz w:val="22"/>
          <w:szCs w:val="22"/>
        </w:rPr>
        <w:t xml:space="preserve"> Dodatek</w:t>
      </w:r>
      <w:r w:rsidR="00C53348">
        <w:rPr>
          <w:rFonts w:asciiTheme="minorHAnsi" w:hAnsiTheme="minorHAnsi" w:cstheme="minorHAnsi"/>
          <w:sz w:val="22"/>
          <w:szCs w:val="22"/>
        </w:rPr>
        <w:t xml:space="preserve"> č</w:t>
      </w:r>
      <w:r w:rsidR="009653BE">
        <w:rPr>
          <w:rFonts w:asciiTheme="minorHAnsi" w:hAnsiTheme="minorHAnsi" w:cstheme="minorHAnsi"/>
          <w:sz w:val="22"/>
          <w:szCs w:val="22"/>
        </w:rPr>
        <w:t>. 3</w:t>
      </w:r>
      <w:r w:rsidR="00237CA8">
        <w:rPr>
          <w:rFonts w:asciiTheme="minorHAnsi" w:hAnsiTheme="minorHAnsi" w:cstheme="minorHAnsi"/>
          <w:sz w:val="22"/>
          <w:szCs w:val="22"/>
        </w:rPr>
        <w:t xml:space="preserve"> </w:t>
      </w:r>
      <w:r w:rsidR="00DA06D9">
        <w:rPr>
          <w:rFonts w:asciiTheme="minorHAnsi" w:hAnsiTheme="minorHAnsi" w:cstheme="minorHAnsi"/>
          <w:sz w:val="22"/>
          <w:szCs w:val="22"/>
        </w:rPr>
        <w:t>ke </w:t>
      </w:r>
      <w:r w:rsidR="000178EB">
        <w:rPr>
          <w:rFonts w:asciiTheme="minorHAnsi" w:hAnsiTheme="minorHAnsi" w:cstheme="minorHAnsi"/>
          <w:sz w:val="22"/>
          <w:szCs w:val="22"/>
        </w:rPr>
        <w:t>S</w:t>
      </w:r>
      <w:r w:rsidR="00DA06D9">
        <w:rPr>
          <w:rFonts w:asciiTheme="minorHAnsi" w:hAnsiTheme="minorHAnsi" w:cstheme="minorHAnsi"/>
          <w:sz w:val="22"/>
          <w:szCs w:val="22"/>
        </w:rPr>
        <w:t>mlouvě o vzájemné spolupráci</w:t>
      </w:r>
    </w:p>
    <w:p w14:paraId="1CDA975B" w14:textId="61A24F5C" w:rsidR="00237CA8" w:rsidRDefault="00237CA8" w:rsidP="007048EF">
      <w:pPr>
        <w:numPr>
          <w:ilvl w:val="0"/>
          <w:numId w:val="1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</w:t>
      </w:r>
      <w:r w:rsidR="00726216">
        <w:rPr>
          <w:rFonts w:asciiTheme="minorHAnsi" w:hAnsiTheme="minorHAnsi" w:cstheme="minorHAnsi"/>
          <w:sz w:val="22"/>
          <w:szCs w:val="22"/>
        </w:rPr>
        <w:t>hledem k</w:t>
      </w:r>
      <w:r w:rsidR="003028A6">
        <w:rPr>
          <w:rFonts w:asciiTheme="minorHAnsi" w:hAnsiTheme="minorHAnsi" w:cstheme="minorHAnsi"/>
          <w:sz w:val="22"/>
          <w:szCs w:val="22"/>
        </w:rPr>
        <w:t> </w:t>
      </w:r>
    </w:p>
    <w:p w14:paraId="1C064006" w14:textId="3AB14B39" w:rsidR="00AB49EC" w:rsidRPr="00022D9A" w:rsidRDefault="00237CA8" w:rsidP="007048E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D9A">
        <w:rPr>
          <w:rFonts w:asciiTheme="minorHAnsi" w:hAnsiTheme="minorHAnsi" w:cstheme="minorHAnsi"/>
          <w:sz w:val="22"/>
          <w:szCs w:val="22"/>
        </w:rPr>
        <w:t>inovac</w:t>
      </w:r>
      <w:r w:rsidR="00940657">
        <w:rPr>
          <w:rFonts w:asciiTheme="minorHAnsi" w:hAnsiTheme="minorHAnsi" w:cstheme="minorHAnsi"/>
          <w:sz w:val="22"/>
          <w:szCs w:val="22"/>
        </w:rPr>
        <w:t>i</w:t>
      </w:r>
      <w:r w:rsidRPr="00022D9A">
        <w:rPr>
          <w:rFonts w:asciiTheme="minorHAnsi" w:hAnsiTheme="minorHAnsi" w:cstheme="minorHAnsi"/>
          <w:sz w:val="22"/>
          <w:szCs w:val="22"/>
        </w:rPr>
        <w:t xml:space="preserve"> </w:t>
      </w:r>
      <w:r w:rsidR="00F745AC" w:rsidRPr="00022D9A">
        <w:rPr>
          <w:rFonts w:asciiTheme="minorHAnsi" w:hAnsiTheme="minorHAnsi" w:cstheme="minorHAnsi"/>
          <w:sz w:val="22"/>
          <w:szCs w:val="22"/>
        </w:rPr>
        <w:t xml:space="preserve">produktové </w:t>
      </w:r>
      <w:r w:rsidR="003028A6" w:rsidRPr="00022D9A">
        <w:rPr>
          <w:rFonts w:asciiTheme="minorHAnsi" w:hAnsiTheme="minorHAnsi" w:cstheme="minorHAnsi"/>
          <w:sz w:val="22"/>
          <w:szCs w:val="22"/>
        </w:rPr>
        <w:t>nabídky cestovního pojištění Vitalitas pojišťovny</w:t>
      </w:r>
      <w:r w:rsidRPr="00022D9A">
        <w:rPr>
          <w:rFonts w:asciiTheme="minorHAnsi" w:hAnsiTheme="minorHAnsi" w:cstheme="minorHAnsi"/>
          <w:sz w:val="22"/>
          <w:szCs w:val="22"/>
        </w:rPr>
        <w:t>,</w:t>
      </w:r>
    </w:p>
    <w:p w14:paraId="5A569537" w14:textId="61EAA0E6" w:rsidR="00237CA8" w:rsidRPr="00022D9A" w:rsidRDefault="00F35710" w:rsidP="007048E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řádnému</w:t>
      </w:r>
      <w:r w:rsidR="00AB49EC">
        <w:rPr>
          <w:rFonts w:asciiTheme="minorHAnsi" w:hAnsiTheme="minorHAnsi" w:cstheme="minorHAnsi"/>
          <w:sz w:val="22"/>
          <w:szCs w:val="22"/>
        </w:rPr>
        <w:t xml:space="preserve"> a bezproblémového plnění smlouvy o vzájemné spolupráci a</w:t>
      </w:r>
      <w:r w:rsidR="00237CA8" w:rsidRPr="00022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F9596E" w14:textId="745D14BE" w:rsidR="00237CA8" w:rsidRDefault="00237CA8" w:rsidP="007048E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zájmu obou smluvních stran tyto změny a inovace promítnou</w:t>
      </w:r>
      <w:r w:rsidR="00022D9A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F35710">
        <w:rPr>
          <w:rFonts w:asciiTheme="minorHAnsi" w:hAnsiTheme="minorHAnsi" w:cstheme="minorHAnsi"/>
          <w:sz w:val="22"/>
          <w:szCs w:val="22"/>
        </w:rPr>
        <w:t>stávajícího</w:t>
      </w:r>
      <w:r>
        <w:rPr>
          <w:rFonts w:asciiTheme="minorHAnsi" w:hAnsiTheme="minorHAnsi" w:cstheme="minorHAnsi"/>
          <w:sz w:val="22"/>
          <w:szCs w:val="22"/>
        </w:rPr>
        <w:t xml:space="preserve"> smluvního vztahu,</w:t>
      </w:r>
    </w:p>
    <w:p w14:paraId="5EF65070" w14:textId="676D0B93" w:rsidR="00DF2295" w:rsidRPr="003028A6" w:rsidRDefault="00237CA8" w:rsidP="00022D9A">
      <w:pPr>
        <w:spacing w:after="120"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smluvní strany </w:t>
      </w:r>
      <w:r w:rsidR="00FA6C47">
        <w:rPr>
          <w:rFonts w:asciiTheme="minorHAnsi" w:hAnsiTheme="minorHAnsi" w:cstheme="minorHAnsi"/>
          <w:sz w:val="22"/>
          <w:szCs w:val="22"/>
        </w:rPr>
        <w:t xml:space="preserve">dohodly na </w:t>
      </w:r>
      <w:r w:rsidR="00AB49EC">
        <w:rPr>
          <w:rFonts w:asciiTheme="minorHAnsi" w:hAnsiTheme="minorHAnsi" w:cstheme="minorHAnsi"/>
          <w:sz w:val="22"/>
          <w:szCs w:val="22"/>
        </w:rPr>
        <w:t>uzavření tohoto</w:t>
      </w:r>
      <w:r w:rsidR="00F35710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odatku č. </w:t>
      </w:r>
      <w:r w:rsidR="0056243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smlouvy o vzájemné spolupráci.</w:t>
      </w:r>
    </w:p>
    <w:p w14:paraId="74D0C86E" w14:textId="4C55DB08" w:rsidR="00092137" w:rsidRDefault="00092137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0B214" w14:textId="77777777" w:rsidR="006307A4" w:rsidRDefault="006307A4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E4CED9" w14:textId="77777777" w:rsidR="007E44D6" w:rsidRDefault="007E44D6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9479E8" w14:textId="6D8647FD" w:rsidR="008F46F1" w:rsidRPr="00DF2295" w:rsidRDefault="001B3D19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2295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4CBC43EA" w14:textId="133FCA05" w:rsidR="001B3D19" w:rsidRPr="00DF2295" w:rsidRDefault="001B3D19" w:rsidP="001B3D19">
      <w:pPr>
        <w:spacing w:line="276" w:lineRule="auto"/>
        <w:ind w:left="7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2295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3411EE">
        <w:rPr>
          <w:rFonts w:asciiTheme="minorHAnsi" w:hAnsiTheme="minorHAnsi" w:cstheme="minorHAnsi"/>
          <w:b/>
          <w:sz w:val="22"/>
          <w:szCs w:val="22"/>
        </w:rPr>
        <w:t>D</w:t>
      </w:r>
      <w:r w:rsidRPr="00DF2295">
        <w:rPr>
          <w:rFonts w:asciiTheme="minorHAnsi" w:hAnsiTheme="minorHAnsi" w:cstheme="minorHAnsi"/>
          <w:b/>
          <w:sz w:val="22"/>
          <w:szCs w:val="22"/>
        </w:rPr>
        <w:t xml:space="preserve">odatku č. </w:t>
      </w:r>
      <w:r w:rsidR="00562437">
        <w:rPr>
          <w:rFonts w:asciiTheme="minorHAnsi" w:hAnsiTheme="minorHAnsi" w:cstheme="minorHAnsi"/>
          <w:b/>
          <w:sz w:val="22"/>
          <w:szCs w:val="22"/>
        </w:rPr>
        <w:t>4</w:t>
      </w:r>
    </w:p>
    <w:p w14:paraId="5384A8E6" w14:textId="77777777" w:rsidR="001B3D19" w:rsidRDefault="001B3D19" w:rsidP="001B3D19">
      <w:pPr>
        <w:spacing w:line="276" w:lineRule="auto"/>
        <w:ind w:left="765"/>
        <w:jc w:val="center"/>
        <w:rPr>
          <w:rFonts w:asciiTheme="minorHAnsi" w:hAnsiTheme="minorHAnsi" w:cstheme="minorHAnsi"/>
          <w:sz w:val="22"/>
          <w:szCs w:val="22"/>
        </w:rPr>
      </w:pPr>
    </w:p>
    <w:p w14:paraId="13EF7DBF" w14:textId="29D97013" w:rsidR="002E0B0C" w:rsidRPr="00695945" w:rsidRDefault="00A474BE" w:rsidP="0083638A">
      <w:pPr>
        <w:numPr>
          <w:ilvl w:val="0"/>
          <w:numId w:val="3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 w:rsidRPr="00695945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1B3D19" w:rsidRPr="00695945">
        <w:rPr>
          <w:rFonts w:asciiTheme="minorHAnsi" w:hAnsiTheme="minorHAnsi" w:cstheme="minorHAnsi"/>
          <w:sz w:val="22"/>
          <w:szCs w:val="22"/>
        </w:rPr>
        <w:t xml:space="preserve">tohoto </w:t>
      </w:r>
      <w:r w:rsidR="0073219A" w:rsidRPr="00695945">
        <w:rPr>
          <w:rFonts w:asciiTheme="minorHAnsi" w:hAnsiTheme="minorHAnsi" w:cstheme="minorHAnsi"/>
          <w:sz w:val="22"/>
          <w:szCs w:val="22"/>
        </w:rPr>
        <w:t>D</w:t>
      </w:r>
      <w:r w:rsidR="001B3D19" w:rsidRPr="00695945">
        <w:rPr>
          <w:rFonts w:asciiTheme="minorHAnsi" w:hAnsiTheme="minorHAnsi" w:cstheme="minorHAnsi"/>
          <w:sz w:val="22"/>
          <w:szCs w:val="22"/>
        </w:rPr>
        <w:t xml:space="preserve">odatku č. </w:t>
      </w:r>
      <w:r w:rsidR="00EE65FF">
        <w:rPr>
          <w:rFonts w:asciiTheme="minorHAnsi" w:hAnsiTheme="minorHAnsi" w:cstheme="minorHAnsi"/>
          <w:sz w:val="22"/>
          <w:szCs w:val="22"/>
        </w:rPr>
        <w:t>4</w:t>
      </w:r>
      <w:r w:rsidR="001B3D19" w:rsidRPr="00695945">
        <w:rPr>
          <w:rFonts w:asciiTheme="minorHAnsi" w:hAnsiTheme="minorHAnsi" w:cstheme="minorHAnsi"/>
          <w:sz w:val="22"/>
          <w:szCs w:val="22"/>
        </w:rPr>
        <w:t xml:space="preserve"> je úprava stávajícího znění </w:t>
      </w:r>
      <w:r w:rsidR="00074CB0" w:rsidRPr="00695945">
        <w:rPr>
          <w:rFonts w:asciiTheme="minorHAnsi" w:hAnsiTheme="minorHAnsi" w:cstheme="minorHAnsi"/>
          <w:sz w:val="22"/>
          <w:szCs w:val="22"/>
        </w:rPr>
        <w:t>S</w:t>
      </w:r>
      <w:r w:rsidR="001B3D19" w:rsidRPr="00695945">
        <w:rPr>
          <w:rFonts w:asciiTheme="minorHAnsi" w:hAnsiTheme="minorHAnsi" w:cstheme="minorHAnsi"/>
          <w:sz w:val="22"/>
          <w:szCs w:val="22"/>
        </w:rPr>
        <w:t xml:space="preserve">mlouvy o vzájemné spolupráci, </w:t>
      </w:r>
      <w:r w:rsidR="000B208B" w:rsidRPr="00695945">
        <w:rPr>
          <w:rFonts w:asciiTheme="minorHAnsi" w:hAnsiTheme="minorHAnsi" w:cstheme="minorHAnsi"/>
          <w:sz w:val="22"/>
          <w:szCs w:val="22"/>
        </w:rPr>
        <w:t>týkají</w:t>
      </w:r>
      <w:r w:rsidR="00695945">
        <w:rPr>
          <w:rFonts w:asciiTheme="minorHAnsi" w:hAnsiTheme="minorHAnsi" w:cstheme="minorHAnsi"/>
          <w:sz w:val="22"/>
          <w:szCs w:val="22"/>
        </w:rPr>
        <w:t>cí se</w:t>
      </w:r>
      <w:r w:rsidR="000B208B" w:rsidRPr="00695945">
        <w:rPr>
          <w:rFonts w:asciiTheme="minorHAnsi" w:hAnsiTheme="minorHAnsi" w:cstheme="minorHAnsi"/>
          <w:sz w:val="22"/>
          <w:szCs w:val="22"/>
        </w:rPr>
        <w:t xml:space="preserve"> rozšíření</w:t>
      </w:r>
      <w:r w:rsidR="00F745AC" w:rsidRPr="00695945">
        <w:rPr>
          <w:rFonts w:ascii="Calibri" w:hAnsi="Calibri" w:cs="Arial"/>
          <w:sz w:val="22"/>
          <w:szCs w:val="22"/>
        </w:rPr>
        <w:t xml:space="preserve"> stávající nabídk</w:t>
      </w:r>
      <w:r w:rsidR="000B208B" w:rsidRPr="00695945">
        <w:rPr>
          <w:rFonts w:ascii="Calibri" w:hAnsi="Calibri" w:cs="Arial"/>
          <w:sz w:val="22"/>
          <w:szCs w:val="22"/>
        </w:rPr>
        <w:t>y</w:t>
      </w:r>
      <w:r w:rsidR="00F745AC" w:rsidRPr="00695945">
        <w:rPr>
          <w:rFonts w:ascii="Calibri" w:hAnsi="Calibri" w:cs="Arial"/>
          <w:sz w:val="22"/>
          <w:szCs w:val="22"/>
        </w:rPr>
        <w:t xml:space="preserve"> cestovního pojištění o nov</w:t>
      </w:r>
      <w:r w:rsidR="00DE10EE">
        <w:rPr>
          <w:rFonts w:ascii="Calibri" w:hAnsi="Calibri" w:cs="Arial"/>
          <w:sz w:val="22"/>
          <w:szCs w:val="22"/>
        </w:rPr>
        <w:t xml:space="preserve">ý balíček tuzemského pojištění </w:t>
      </w:r>
      <w:r w:rsidR="0065436A">
        <w:rPr>
          <w:rFonts w:ascii="Calibri" w:hAnsi="Calibri" w:cs="Arial"/>
          <w:sz w:val="22"/>
          <w:szCs w:val="22"/>
        </w:rPr>
        <w:t>„</w:t>
      </w:r>
      <w:r w:rsidR="00DE10EE">
        <w:rPr>
          <w:rFonts w:ascii="Calibri" w:hAnsi="Calibri" w:cs="Arial"/>
          <w:sz w:val="22"/>
          <w:szCs w:val="22"/>
        </w:rPr>
        <w:t>PATRIOT</w:t>
      </w:r>
      <w:r w:rsidR="0065436A">
        <w:rPr>
          <w:rFonts w:ascii="Calibri" w:hAnsi="Calibri" w:cs="Arial"/>
          <w:sz w:val="22"/>
          <w:szCs w:val="22"/>
        </w:rPr>
        <w:t>“</w:t>
      </w:r>
      <w:r w:rsidR="002E029C" w:rsidRPr="00695945">
        <w:rPr>
          <w:rFonts w:ascii="Calibri" w:hAnsi="Calibri" w:cs="Arial"/>
          <w:sz w:val="22"/>
          <w:szCs w:val="22"/>
        </w:rPr>
        <w:t>.</w:t>
      </w:r>
      <w:r w:rsidR="00F745AC" w:rsidRPr="00695945">
        <w:rPr>
          <w:rFonts w:ascii="Calibri" w:hAnsi="Calibri" w:cs="Arial"/>
          <w:sz w:val="22"/>
          <w:szCs w:val="22"/>
        </w:rPr>
        <w:t xml:space="preserve"> </w:t>
      </w:r>
      <w:r w:rsidR="002E029C" w:rsidRPr="00695945">
        <w:rPr>
          <w:rFonts w:ascii="Calibri" w:hAnsi="Calibri" w:cs="Arial"/>
          <w:sz w:val="22"/>
          <w:szCs w:val="22"/>
        </w:rPr>
        <w:t xml:space="preserve"> </w:t>
      </w:r>
      <w:r w:rsidR="000B208B" w:rsidRPr="00695945">
        <w:rPr>
          <w:rFonts w:ascii="Calibri" w:hAnsi="Calibri" w:cs="Arial"/>
          <w:sz w:val="22"/>
          <w:szCs w:val="22"/>
        </w:rPr>
        <w:t>Veškeré změny jsou uvedeny v</w:t>
      </w:r>
      <w:r w:rsidR="00482AD1" w:rsidRPr="00695945">
        <w:rPr>
          <w:rFonts w:ascii="Calibri" w:hAnsi="Calibri" w:cs="Arial"/>
          <w:sz w:val="22"/>
          <w:szCs w:val="22"/>
        </w:rPr>
        <w:t> P</w:t>
      </w:r>
      <w:r w:rsidR="000B208B" w:rsidRPr="00695945">
        <w:rPr>
          <w:rFonts w:ascii="Calibri" w:hAnsi="Calibri" w:cs="Arial"/>
          <w:sz w:val="22"/>
          <w:szCs w:val="22"/>
        </w:rPr>
        <w:t>řílo</w:t>
      </w:r>
      <w:r w:rsidR="00482AD1" w:rsidRPr="00695945">
        <w:rPr>
          <w:rFonts w:ascii="Calibri" w:hAnsi="Calibri" w:cs="Arial"/>
          <w:sz w:val="22"/>
          <w:szCs w:val="22"/>
        </w:rPr>
        <w:t>hách č. 1. a 2.</w:t>
      </w:r>
      <w:r w:rsidR="000B208B" w:rsidRPr="00695945">
        <w:rPr>
          <w:rFonts w:ascii="Calibri" w:hAnsi="Calibri" w:cs="Arial"/>
          <w:sz w:val="22"/>
          <w:szCs w:val="22"/>
        </w:rPr>
        <w:t xml:space="preserve"> </w:t>
      </w:r>
      <w:r w:rsidR="00F35710" w:rsidRPr="00695945">
        <w:rPr>
          <w:rFonts w:ascii="Calibri" w:hAnsi="Calibri" w:cs="Arial"/>
          <w:sz w:val="22"/>
          <w:szCs w:val="22"/>
        </w:rPr>
        <w:t>tohoto D</w:t>
      </w:r>
      <w:r w:rsidR="000B208B" w:rsidRPr="00695945">
        <w:rPr>
          <w:rFonts w:ascii="Calibri" w:hAnsi="Calibri" w:cs="Arial"/>
          <w:sz w:val="22"/>
          <w:szCs w:val="22"/>
        </w:rPr>
        <w:t>odatku</w:t>
      </w:r>
      <w:r w:rsidR="00F35710" w:rsidRPr="00695945">
        <w:rPr>
          <w:rFonts w:ascii="Calibri" w:hAnsi="Calibri" w:cs="Arial"/>
          <w:sz w:val="22"/>
          <w:szCs w:val="22"/>
        </w:rPr>
        <w:t xml:space="preserve"> č. </w:t>
      </w:r>
      <w:r w:rsidR="00EE65FF">
        <w:rPr>
          <w:rFonts w:ascii="Calibri" w:hAnsi="Calibri" w:cs="Arial"/>
          <w:sz w:val="22"/>
          <w:szCs w:val="22"/>
        </w:rPr>
        <w:t>4</w:t>
      </w:r>
      <w:r w:rsidR="000B208B" w:rsidRPr="00695945">
        <w:rPr>
          <w:rFonts w:ascii="Calibri" w:hAnsi="Calibri" w:cs="Arial"/>
          <w:sz w:val="22"/>
          <w:szCs w:val="22"/>
        </w:rPr>
        <w:t xml:space="preserve">. </w:t>
      </w:r>
    </w:p>
    <w:p w14:paraId="4E05FA85" w14:textId="2CDC94F1" w:rsidR="005D3684" w:rsidRPr="00B810A0" w:rsidRDefault="007E1B52" w:rsidP="007048EF">
      <w:pPr>
        <w:numPr>
          <w:ilvl w:val="0"/>
          <w:numId w:val="3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současně dohodly na tom, že příloh</w:t>
      </w:r>
      <w:r w:rsidR="002E029C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 tohoto Dodatku č. </w:t>
      </w:r>
      <w:r w:rsidR="00A077D5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bud</w:t>
      </w:r>
      <w:r w:rsidR="00B810A0">
        <w:rPr>
          <w:rFonts w:ascii="Calibri" w:hAnsi="Calibri" w:cs="Arial"/>
          <w:sz w:val="22"/>
          <w:szCs w:val="22"/>
        </w:rPr>
        <w:t>ou</w:t>
      </w:r>
      <w:r>
        <w:rPr>
          <w:rFonts w:ascii="Calibri" w:hAnsi="Calibri" w:cs="Arial"/>
          <w:sz w:val="22"/>
          <w:szCs w:val="22"/>
        </w:rPr>
        <w:t xml:space="preserve"> považován</w:t>
      </w:r>
      <w:r w:rsidR="00B810A0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 za nov</w:t>
      </w:r>
      <w:r w:rsidR="00B810A0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příloh</w:t>
      </w:r>
      <w:r w:rsidR="00B810A0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 </w:t>
      </w:r>
      <w:r w:rsidR="00074CB0">
        <w:rPr>
          <w:rFonts w:ascii="Calibri" w:hAnsi="Calibri" w:cs="Arial"/>
          <w:sz w:val="22"/>
          <w:szCs w:val="22"/>
        </w:rPr>
        <w:t>S</w:t>
      </w:r>
      <w:r w:rsidR="00D12F6D">
        <w:rPr>
          <w:rFonts w:ascii="Calibri" w:hAnsi="Calibri" w:cs="Arial"/>
          <w:sz w:val="22"/>
          <w:szCs w:val="22"/>
        </w:rPr>
        <w:t>mlouvy o vzájemné spolupráci</w:t>
      </w:r>
      <w:r w:rsidR="00B810A0">
        <w:rPr>
          <w:rFonts w:ascii="Calibri" w:hAnsi="Calibri" w:cs="Arial"/>
          <w:sz w:val="22"/>
          <w:szCs w:val="22"/>
        </w:rPr>
        <w:t xml:space="preserve">, přičemž </w:t>
      </w:r>
      <w:r w:rsidR="00482AD1">
        <w:rPr>
          <w:rFonts w:ascii="Calibri" w:hAnsi="Calibri" w:cs="Arial"/>
          <w:sz w:val="22"/>
          <w:szCs w:val="22"/>
        </w:rPr>
        <w:t>P</w:t>
      </w:r>
      <w:r w:rsidR="00B810A0">
        <w:rPr>
          <w:rFonts w:ascii="Calibri" w:hAnsi="Calibri" w:cs="Arial"/>
          <w:sz w:val="22"/>
          <w:szCs w:val="22"/>
        </w:rPr>
        <w:t xml:space="preserve">říloha č. 1 tohoto Dodatku č. </w:t>
      </w:r>
      <w:r w:rsidR="00A077D5">
        <w:rPr>
          <w:rFonts w:ascii="Calibri" w:hAnsi="Calibri" w:cs="Arial"/>
          <w:sz w:val="22"/>
          <w:szCs w:val="22"/>
        </w:rPr>
        <w:t>4</w:t>
      </w:r>
      <w:r w:rsidR="00D12F6D">
        <w:rPr>
          <w:rFonts w:ascii="Calibri" w:hAnsi="Calibri" w:cs="Arial"/>
          <w:sz w:val="22"/>
          <w:szCs w:val="22"/>
        </w:rPr>
        <w:t xml:space="preserve"> bude označována jako </w:t>
      </w:r>
      <w:r w:rsidR="00482AD1">
        <w:rPr>
          <w:rFonts w:ascii="Calibri" w:hAnsi="Calibri" w:cs="Arial"/>
          <w:sz w:val="22"/>
          <w:szCs w:val="22"/>
        </w:rPr>
        <w:t>P</w:t>
      </w:r>
      <w:r w:rsidR="00D12F6D">
        <w:rPr>
          <w:rFonts w:ascii="Calibri" w:hAnsi="Calibri" w:cs="Arial"/>
          <w:sz w:val="22"/>
          <w:szCs w:val="22"/>
        </w:rPr>
        <w:t xml:space="preserve">říloha č. </w:t>
      </w:r>
      <w:r w:rsidR="00567B13">
        <w:rPr>
          <w:rFonts w:ascii="Calibri" w:hAnsi="Calibri" w:cs="Arial"/>
          <w:sz w:val="22"/>
          <w:szCs w:val="22"/>
        </w:rPr>
        <w:t>8</w:t>
      </w:r>
      <w:r w:rsidR="00D12F6D">
        <w:rPr>
          <w:rFonts w:ascii="Calibri" w:hAnsi="Calibri" w:cs="Arial"/>
          <w:sz w:val="22"/>
          <w:szCs w:val="22"/>
        </w:rPr>
        <w:t xml:space="preserve"> </w:t>
      </w:r>
      <w:r w:rsidR="00482AD1">
        <w:rPr>
          <w:rFonts w:ascii="Calibri" w:hAnsi="Calibri" w:cs="Arial"/>
          <w:sz w:val="22"/>
          <w:szCs w:val="22"/>
        </w:rPr>
        <w:t>S</w:t>
      </w:r>
      <w:r w:rsidR="00D12F6D">
        <w:rPr>
          <w:rFonts w:ascii="Calibri" w:hAnsi="Calibri" w:cs="Arial"/>
          <w:sz w:val="22"/>
          <w:szCs w:val="22"/>
        </w:rPr>
        <w:t>mlouvy o vzájemné spolupráci</w:t>
      </w:r>
      <w:r w:rsidR="005D3684">
        <w:rPr>
          <w:rFonts w:ascii="Calibri" w:hAnsi="Calibri" w:cs="Arial"/>
          <w:sz w:val="22"/>
          <w:szCs w:val="22"/>
        </w:rPr>
        <w:t xml:space="preserve"> a </w:t>
      </w:r>
      <w:r w:rsidR="00482AD1">
        <w:rPr>
          <w:rFonts w:ascii="Calibri" w:hAnsi="Calibri" w:cs="Arial"/>
          <w:sz w:val="22"/>
          <w:szCs w:val="22"/>
        </w:rPr>
        <w:t>P</w:t>
      </w:r>
      <w:r w:rsidR="005D3684">
        <w:rPr>
          <w:rFonts w:ascii="Calibri" w:hAnsi="Calibri" w:cs="Arial"/>
          <w:sz w:val="22"/>
          <w:szCs w:val="22"/>
        </w:rPr>
        <w:t xml:space="preserve">říloha č. 2 tohoto Dodatku č. </w:t>
      </w:r>
      <w:r w:rsidR="00567B13">
        <w:rPr>
          <w:rFonts w:ascii="Calibri" w:hAnsi="Calibri" w:cs="Arial"/>
          <w:sz w:val="22"/>
          <w:szCs w:val="22"/>
        </w:rPr>
        <w:t>4</w:t>
      </w:r>
      <w:r w:rsidR="00B810A0">
        <w:rPr>
          <w:rFonts w:ascii="Calibri" w:hAnsi="Calibri" w:cs="Arial"/>
          <w:sz w:val="22"/>
          <w:szCs w:val="22"/>
        </w:rPr>
        <w:t xml:space="preserve">, která je tvořena </w:t>
      </w:r>
      <w:r w:rsidR="00567B13">
        <w:rPr>
          <w:rFonts w:ascii="Calibri" w:hAnsi="Calibri" w:cs="Arial"/>
          <w:sz w:val="22"/>
          <w:szCs w:val="22"/>
        </w:rPr>
        <w:t>dodatkem</w:t>
      </w:r>
      <w:r w:rsidR="00B810A0">
        <w:rPr>
          <w:rFonts w:ascii="Calibri" w:hAnsi="Calibri" w:cs="Arial"/>
          <w:sz w:val="22"/>
          <w:szCs w:val="22"/>
        </w:rPr>
        <w:t xml:space="preserve"> Všeobecn</w:t>
      </w:r>
      <w:r w:rsidR="00567B13">
        <w:rPr>
          <w:rFonts w:ascii="Calibri" w:hAnsi="Calibri" w:cs="Arial"/>
          <w:sz w:val="22"/>
          <w:szCs w:val="22"/>
        </w:rPr>
        <w:t>ých</w:t>
      </w:r>
      <w:r w:rsidR="00B810A0">
        <w:rPr>
          <w:rFonts w:ascii="Calibri" w:hAnsi="Calibri" w:cs="Arial"/>
          <w:sz w:val="22"/>
          <w:szCs w:val="22"/>
        </w:rPr>
        <w:t xml:space="preserve"> pojistný</w:t>
      </w:r>
      <w:r w:rsidR="00567B13">
        <w:rPr>
          <w:rFonts w:ascii="Calibri" w:hAnsi="Calibri" w:cs="Arial"/>
          <w:sz w:val="22"/>
          <w:szCs w:val="22"/>
        </w:rPr>
        <w:t>ch</w:t>
      </w:r>
      <w:r w:rsidR="00B810A0">
        <w:rPr>
          <w:rFonts w:ascii="Calibri" w:hAnsi="Calibri" w:cs="Arial"/>
          <w:sz w:val="22"/>
          <w:szCs w:val="22"/>
        </w:rPr>
        <w:t xml:space="preserve"> podmín</w:t>
      </w:r>
      <w:r w:rsidR="00567B13">
        <w:rPr>
          <w:rFonts w:ascii="Calibri" w:hAnsi="Calibri" w:cs="Arial"/>
          <w:sz w:val="22"/>
          <w:szCs w:val="22"/>
        </w:rPr>
        <w:t>ek</w:t>
      </w:r>
      <w:r w:rsidR="00B810A0">
        <w:rPr>
          <w:rFonts w:ascii="Calibri" w:hAnsi="Calibri" w:cs="Arial"/>
          <w:sz w:val="22"/>
          <w:szCs w:val="22"/>
        </w:rPr>
        <w:t xml:space="preserve"> </w:t>
      </w:r>
      <w:r w:rsidR="00DA06D9">
        <w:rPr>
          <w:rFonts w:ascii="Calibri" w:hAnsi="Calibri" w:cs="Arial"/>
          <w:sz w:val="22"/>
          <w:szCs w:val="22"/>
        </w:rPr>
        <w:t xml:space="preserve">pro </w:t>
      </w:r>
      <w:r w:rsidR="00D764F3">
        <w:rPr>
          <w:rFonts w:ascii="Calibri" w:hAnsi="Calibri" w:cs="Arial"/>
          <w:sz w:val="22"/>
          <w:szCs w:val="22"/>
        </w:rPr>
        <w:t>tuzemské pojištění PATRIOT</w:t>
      </w:r>
      <w:r w:rsidR="00DA06D9">
        <w:rPr>
          <w:rFonts w:ascii="Calibri" w:hAnsi="Calibri" w:cs="Arial"/>
          <w:sz w:val="22"/>
          <w:szCs w:val="22"/>
        </w:rPr>
        <w:t xml:space="preserve">, </w:t>
      </w:r>
      <w:r w:rsidR="00B810A0">
        <w:rPr>
          <w:rFonts w:ascii="Calibri" w:hAnsi="Calibri" w:cs="Arial"/>
          <w:sz w:val="22"/>
          <w:szCs w:val="22"/>
        </w:rPr>
        <w:t xml:space="preserve">platnými od </w:t>
      </w:r>
      <w:r w:rsidR="000B2D56">
        <w:rPr>
          <w:rFonts w:ascii="Calibri" w:hAnsi="Calibri" w:cs="Arial"/>
          <w:sz w:val="22"/>
          <w:szCs w:val="22"/>
        </w:rPr>
        <w:t xml:space="preserve">1. </w:t>
      </w:r>
      <w:r w:rsidR="00725388">
        <w:rPr>
          <w:rFonts w:ascii="Calibri" w:hAnsi="Calibri" w:cs="Arial"/>
          <w:sz w:val="22"/>
          <w:szCs w:val="22"/>
        </w:rPr>
        <w:t>6</w:t>
      </w:r>
      <w:r w:rsidR="000B2D56">
        <w:rPr>
          <w:rFonts w:ascii="Calibri" w:hAnsi="Calibri" w:cs="Arial"/>
          <w:sz w:val="22"/>
          <w:szCs w:val="22"/>
        </w:rPr>
        <w:t>.</w:t>
      </w:r>
      <w:r w:rsidR="00D764F3">
        <w:rPr>
          <w:rFonts w:ascii="Calibri" w:hAnsi="Calibri" w:cs="Arial"/>
          <w:sz w:val="22"/>
          <w:szCs w:val="22"/>
        </w:rPr>
        <w:t xml:space="preserve"> </w:t>
      </w:r>
      <w:r w:rsidR="00B810A0">
        <w:rPr>
          <w:rFonts w:ascii="Calibri" w:hAnsi="Calibri" w:cs="Arial"/>
          <w:sz w:val="22"/>
          <w:szCs w:val="22"/>
        </w:rPr>
        <w:t>202</w:t>
      </w:r>
      <w:r w:rsidR="00D764F3">
        <w:rPr>
          <w:rFonts w:ascii="Calibri" w:hAnsi="Calibri" w:cs="Arial"/>
          <w:sz w:val="22"/>
          <w:szCs w:val="22"/>
        </w:rPr>
        <w:t>1</w:t>
      </w:r>
      <w:r w:rsidR="00B810A0">
        <w:rPr>
          <w:rFonts w:ascii="Calibri" w:hAnsi="Calibri" w:cs="Arial"/>
          <w:sz w:val="22"/>
          <w:szCs w:val="22"/>
        </w:rPr>
        <w:t xml:space="preserve">, bude označována jako </w:t>
      </w:r>
      <w:r w:rsidR="00482AD1">
        <w:rPr>
          <w:rFonts w:ascii="Calibri" w:hAnsi="Calibri" w:cs="Arial"/>
          <w:sz w:val="22"/>
          <w:szCs w:val="22"/>
        </w:rPr>
        <w:t>P</w:t>
      </w:r>
      <w:r w:rsidR="00B810A0">
        <w:rPr>
          <w:rFonts w:ascii="Calibri" w:hAnsi="Calibri" w:cs="Arial"/>
          <w:sz w:val="22"/>
          <w:szCs w:val="22"/>
        </w:rPr>
        <w:t xml:space="preserve">říloha č. </w:t>
      </w:r>
      <w:r w:rsidR="000B2D56">
        <w:rPr>
          <w:rFonts w:ascii="Calibri" w:hAnsi="Calibri" w:cs="Arial"/>
          <w:sz w:val="22"/>
          <w:szCs w:val="22"/>
        </w:rPr>
        <w:t>9</w:t>
      </w:r>
      <w:r w:rsidR="00B810A0">
        <w:rPr>
          <w:rFonts w:ascii="Calibri" w:hAnsi="Calibri" w:cs="Arial"/>
          <w:sz w:val="22"/>
          <w:szCs w:val="22"/>
        </w:rPr>
        <w:t xml:space="preserve"> </w:t>
      </w:r>
      <w:r w:rsidR="00482AD1">
        <w:rPr>
          <w:rFonts w:ascii="Calibri" w:hAnsi="Calibri" w:cs="Arial"/>
          <w:sz w:val="22"/>
          <w:szCs w:val="22"/>
        </w:rPr>
        <w:t>S</w:t>
      </w:r>
      <w:r w:rsidR="00B810A0">
        <w:rPr>
          <w:rFonts w:ascii="Calibri" w:hAnsi="Calibri" w:cs="Arial"/>
          <w:sz w:val="22"/>
          <w:szCs w:val="22"/>
        </w:rPr>
        <w:t>mlouvy o vzájemné spolupráci</w:t>
      </w:r>
      <w:r w:rsidR="00D12F6D">
        <w:rPr>
          <w:rFonts w:ascii="Calibri" w:hAnsi="Calibri" w:cs="Arial"/>
          <w:sz w:val="22"/>
          <w:szCs w:val="22"/>
        </w:rPr>
        <w:t>.</w:t>
      </w:r>
    </w:p>
    <w:p w14:paraId="0A76E8AD" w14:textId="7E661C0D" w:rsidR="001B3D19" w:rsidRDefault="00DF2295" w:rsidP="007048EF">
      <w:pPr>
        <w:numPr>
          <w:ilvl w:val="0"/>
          <w:numId w:val="3"/>
        </w:num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současně prohlašují, že k jiným změnám </w:t>
      </w:r>
      <w:r w:rsidR="00482AD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mlouvy o vzájemné spolupráci nedochází a strany jsou povinné plnit povinnosti v rozsahu v ní uvedeném.</w:t>
      </w:r>
    </w:p>
    <w:p w14:paraId="664903A0" w14:textId="77777777" w:rsidR="00E25AE6" w:rsidRPr="008525D6" w:rsidRDefault="00E25AE6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1D020B" w14:textId="3ABE8380" w:rsidR="00A474BE" w:rsidRDefault="003E0DAB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781431AD" w14:textId="77777777" w:rsidR="00A474BE" w:rsidRPr="008525D6" w:rsidRDefault="00A474BE" w:rsidP="008525D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5D6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9C2A260" w14:textId="77777777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0E10EC" w14:textId="26E9A2BD" w:rsidR="00A474BE" w:rsidRPr="008525D6" w:rsidRDefault="00A474BE" w:rsidP="00671193">
      <w:p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1.</w:t>
      </w:r>
      <w:r w:rsidRPr="008525D6">
        <w:rPr>
          <w:rFonts w:asciiTheme="minorHAnsi" w:hAnsiTheme="minorHAnsi" w:cstheme="minorHAnsi"/>
          <w:sz w:val="22"/>
          <w:szCs w:val="22"/>
        </w:rPr>
        <w:tab/>
      </w:r>
      <w:r w:rsidR="003E0DAB">
        <w:rPr>
          <w:rFonts w:asciiTheme="minorHAnsi" w:hAnsiTheme="minorHAnsi" w:cstheme="minorHAnsi"/>
          <w:sz w:val="22"/>
          <w:szCs w:val="22"/>
        </w:rPr>
        <w:t xml:space="preserve">Tento </w:t>
      </w:r>
      <w:r w:rsidR="0073219A">
        <w:rPr>
          <w:rFonts w:asciiTheme="minorHAnsi" w:hAnsiTheme="minorHAnsi" w:cstheme="minorHAnsi"/>
          <w:sz w:val="22"/>
          <w:szCs w:val="22"/>
        </w:rPr>
        <w:t>D</w:t>
      </w:r>
      <w:r w:rsidR="003E0DAB">
        <w:rPr>
          <w:rFonts w:asciiTheme="minorHAnsi" w:hAnsiTheme="minorHAnsi" w:cstheme="minorHAnsi"/>
          <w:sz w:val="22"/>
          <w:szCs w:val="22"/>
        </w:rPr>
        <w:t xml:space="preserve">odatek č. </w:t>
      </w:r>
      <w:r w:rsidR="00494A4A">
        <w:rPr>
          <w:rFonts w:asciiTheme="minorHAnsi" w:hAnsiTheme="minorHAnsi" w:cstheme="minorHAnsi"/>
          <w:sz w:val="22"/>
          <w:szCs w:val="22"/>
        </w:rPr>
        <w:t>4</w:t>
      </w:r>
      <w:r w:rsidR="003E0DAB">
        <w:rPr>
          <w:rFonts w:asciiTheme="minorHAnsi" w:hAnsiTheme="minorHAnsi" w:cstheme="minorHAnsi"/>
          <w:sz w:val="22"/>
          <w:szCs w:val="22"/>
        </w:rPr>
        <w:t xml:space="preserve"> </w:t>
      </w:r>
      <w:r w:rsidRPr="008525D6">
        <w:rPr>
          <w:rFonts w:asciiTheme="minorHAnsi" w:hAnsiTheme="minorHAnsi" w:cstheme="minorHAnsi"/>
          <w:sz w:val="22"/>
          <w:szCs w:val="22"/>
        </w:rPr>
        <w:t>je platn</w:t>
      </w:r>
      <w:r w:rsidR="003E0DAB">
        <w:rPr>
          <w:rFonts w:asciiTheme="minorHAnsi" w:hAnsiTheme="minorHAnsi" w:cstheme="minorHAnsi"/>
          <w:sz w:val="22"/>
          <w:szCs w:val="22"/>
        </w:rPr>
        <w:t>ý</w:t>
      </w:r>
      <w:r w:rsidRPr="008525D6">
        <w:rPr>
          <w:rFonts w:asciiTheme="minorHAnsi" w:hAnsiTheme="minorHAnsi" w:cstheme="minorHAnsi"/>
          <w:sz w:val="22"/>
          <w:szCs w:val="22"/>
        </w:rPr>
        <w:t xml:space="preserve"> a účinn</w:t>
      </w:r>
      <w:r w:rsidR="003E0DAB">
        <w:rPr>
          <w:rFonts w:asciiTheme="minorHAnsi" w:hAnsiTheme="minorHAnsi" w:cstheme="minorHAnsi"/>
          <w:sz w:val="22"/>
          <w:szCs w:val="22"/>
        </w:rPr>
        <w:t>ý</w:t>
      </w:r>
      <w:r w:rsidRPr="008525D6">
        <w:rPr>
          <w:rFonts w:asciiTheme="minorHAnsi" w:hAnsiTheme="minorHAnsi" w:cstheme="minorHAnsi"/>
          <w:sz w:val="22"/>
          <w:szCs w:val="22"/>
        </w:rPr>
        <w:t xml:space="preserve"> podpisem obou smluvních stran.</w:t>
      </w:r>
    </w:p>
    <w:p w14:paraId="6AA4D202" w14:textId="39A327C9" w:rsidR="00E12640" w:rsidRDefault="003E0DAB" w:rsidP="00671193">
      <w:p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474BE" w:rsidRPr="008525D6">
        <w:rPr>
          <w:rFonts w:asciiTheme="minorHAnsi" w:hAnsiTheme="minorHAnsi" w:cstheme="minorHAnsi"/>
          <w:sz w:val="22"/>
          <w:szCs w:val="22"/>
        </w:rPr>
        <w:t>.</w:t>
      </w:r>
      <w:r w:rsidR="00A474BE" w:rsidRPr="008525D6">
        <w:rPr>
          <w:rFonts w:asciiTheme="minorHAnsi" w:hAnsiTheme="minorHAnsi" w:cstheme="minorHAnsi"/>
          <w:sz w:val="22"/>
          <w:szCs w:val="22"/>
        </w:rPr>
        <w:tab/>
        <w:t xml:space="preserve">Smluvní strany prohlašují, že si </w:t>
      </w: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73219A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odatek č. </w:t>
      </w:r>
      <w:r w:rsidR="000B2D5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před jeho podpisem přečetly, že byl uzavřen</w:t>
      </w:r>
      <w:r w:rsidR="00A474BE" w:rsidRPr="008525D6">
        <w:rPr>
          <w:rFonts w:asciiTheme="minorHAnsi" w:hAnsiTheme="minorHAnsi" w:cstheme="minorHAnsi"/>
          <w:sz w:val="22"/>
          <w:szCs w:val="22"/>
        </w:rPr>
        <w:t xml:space="preserve"> po vzájemném projednání, podle jejich pravé a svobodné vůle, určitě, vážně a srozumitelně, což stvrzují svými podpisy.</w:t>
      </w:r>
    </w:p>
    <w:p w14:paraId="5F04D20A" w14:textId="275F0D87" w:rsidR="00A474BE" w:rsidRDefault="00E12640" w:rsidP="003028A6">
      <w:pPr>
        <w:spacing w:after="120" w:line="276" w:lineRule="auto"/>
        <w:ind w:left="760" w:hanging="4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="003E0DAB">
        <w:rPr>
          <w:rFonts w:asciiTheme="minorHAnsi" w:hAnsiTheme="minorHAnsi" w:cstheme="minorHAnsi"/>
          <w:sz w:val="22"/>
          <w:szCs w:val="22"/>
        </w:rPr>
        <w:t>Dodate</w:t>
      </w:r>
      <w:r w:rsidR="003411EE">
        <w:rPr>
          <w:rFonts w:asciiTheme="minorHAnsi" w:hAnsiTheme="minorHAnsi" w:cstheme="minorHAnsi"/>
          <w:sz w:val="22"/>
          <w:szCs w:val="22"/>
        </w:rPr>
        <w:t>k</w:t>
      </w:r>
      <w:r w:rsidR="003E0DAB">
        <w:rPr>
          <w:rFonts w:asciiTheme="minorHAnsi" w:hAnsiTheme="minorHAnsi" w:cstheme="minorHAnsi"/>
          <w:sz w:val="22"/>
          <w:szCs w:val="22"/>
        </w:rPr>
        <w:t xml:space="preserve"> č. </w:t>
      </w:r>
      <w:r w:rsidR="000B2D56">
        <w:rPr>
          <w:rFonts w:asciiTheme="minorHAnsi" w:hAnsiTheme="minorHAnsi" w:cstheme="minorHAnsi"/>
          <w:sz w:val="22"/>
          <w:szCs w:val="22"/>
        </w:rPr>
        <w:t>4</w:t>
      </w:r>
      <w:r w:rsidR="003E0DAB">
        <w:rPr>
          <w:rFonts w:asciiTheme="minorHAnsi" w:hAnsiTheme="minorHAnsi" w:cstheme="minorHAnsi"/>
          <w:sz w:val="22"/>
          <w:szCs w:val="22"/>
        </w:rPr>
        <w:t xml:space="preserve"> </w:t>
      </w:r>
      <w:r w:rsidR="00A474BE" w:rsidRPr="008525D6">
        <w:rPr>
          <w:rFonts w:asciiTheme="minorHAnsi" w:hAnsiTheme="minorHAnsi" w:cstheme="minorHAnsi"/>
          <w:sz w:val="22"/>
          <w:szCs w:val="22"/>
        </w:rPr>
        <w:t xml:space="preserve">se vyhotovuje ve dvou provedeních, jedno provedení je určeno </w:t>
      </w:r>
      <w:r w:rsidR="00690293" w:rsidRPr="008525D6">
        <w:rPr>
          <w:rFonts w:asciiTheme="minorHAnsi" w:hAnsiTheme="minorHAnsi" w:cstheme="minorHAnsi"/>
          <w:sz w:val="22"/>
          <w:szCs w:val="22"/>
        </w:rPr>
        <w:t>pro ZPŠ</w:t>
      </w:r>
      <w:r w:rsidR="0026008D" w:rsidRPr="008525D6">
        <w:rPr>
          <w:rFonts w:asciiTheme="minorHAnsi" w:hAnsiTheme="minorHAnsi" w:cstheme="minorHAnsi"/>
          <w:sz w:val="22"/>
          <w:szCs w:val="22"/>
        </w:rPr>
        <w:t xml:space="preserve"> a </w:t>
      </w:r>
      <w:r w:rsidR="00337AFD" w:rsidRPr="008525D6">
        <w:rPr>
          <w:rFonts w:asciiTheme="minorHAnsi" w:hAnsiTheme="minorHAnsi" w:cstheme="minorHAnsi"/>
          <w:sz w:val="22"/>
          <w:szCs w:val="22"/>
        </w:rPr>
        <w:t>druhé</w:t>
      </w:r>
      <w:r w:rsidR="00A474BE" w:rsidRPr="008525D6">
        <w:rPr>
          <w:rFonts w:asciiTheme="minorHAnsi" w:hAnsiTheme="minorHAnsi" w:cstheme="minorHAnsi"/>
          <w:sz w:val="22"/>
          <w:szCs w:val="22"/>
        </w:rPr>
        <w:t xml:space="preserve"> </w:t>
      </w:r>
      <w:r w:rsidR="000B208B">
        <w:rPr>
          <w:rFonts w:asciiTheme="minorHAnsi" w:hAnsiTheme="minorHAnsi" w:cstheme="minorHAnsi"/>
          <w:sz w:val="22"/>
          <w:szCs w:val="22"/>
        </w:rPr>
        <w:t xml:space="preserve">pro </w:t>
      </w:r>
      <w:r w:rsidR="0026008D" w:rsidRPr="008525D6">
        <w:rPr>
          <w:rFonts w:asciiTheme="minorHAnsi" w:hAnsiTheme="minorHAnsi" w:cstheme="minorHAnsi"/>
          <w:sz w:val="22"/>
          <w:szCs w:val="22"/>
        </w:rPr>
        <w:t>Vitalitas p</w:t>
      </w:r>
      <w:r w:rsidR="00337AFD" w:rsidRPr="008525D6">
        <w:rPr>
          <w:rFonts w:asciiTheme="minorHAnsi" w:hAnsiTheme="minorHAnsi" w:cstheme="minorHAnsi"/>
          <w:sz w:val="22"/>
          <w:szCs w:val="22"/>
        </w:rPr>
        <w:t>ojišťovn</w:t>
      </w:r>
      <w:r w:rsidR="000B208B">
        <w:rPr>
          <w:rFonts w:asciiTheme="minorHAnsi" w:hAnsiTheme="minorHAnsi" w:cstheme="minorHAnsi"/>
          <w:sz w:val="22"/>
          <w:szCs w:val="22"/>
        </w:rPr>
        <w:t>u</w:t>
      </w:r>
      <w:r w:rsidR="00FA6C47">
        <w:rPr>
          <w:rFonts w:asciiTheme="minorHAnsi" w:hAnsiTheme="minorHAnsi" w:cstheme="minorHAnsi"/>
          <w:sz w:val="22"/>
          <w:szCs w:val="22"/>
        </w:rPr>
        <w:t>, a.s</w:t>
      </w:r>
      <w:r w:rsidR="00337AFD" w:rsidRPr="008525D6">
        <w:rPr>
          <w:rFonts w:asciiTheme="minorHAnsi" w:hAnsiTheme="minorHAnsi" w:cstheme="minorHAnsi"/>
          <w:sz w:val="22"/>
          <w:szCs w:val="22"/>
        </w:rPr>
        <w:t>.</w:t>
      </w:r>
    </w:p>
    <w:p w14:paraId="7F5801A9" w14:textId="24C7E9A5" w:rsidR="00337AFD" w:rsidRDefault="00337AFD" w:rsidP="0082512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B2E98" w14:textId="77777777" w:rsidR="002A7EF7" w:rsidRPr="008525D6" w:rsidRDefault="002A7EF7" w:rsidP="0082512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44AF52" w14:textId="08D66C7F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5D6">
        <w:rPr>
          <w:rFonts w:asciiTheme="minorHAnsi" w:hAnsiTheme="minorHAnsi" w:cstheme="minorHAnsi"/>
          <w:sz w:val="22"/>
          <w:szCs w:val="22"/>
        </w:rPr>
        <w:t>V Praze dne</w:t>
      </w:r>
      <w:r w:rsidR="00671193">
        <w:rPr>
          <w:rFonts w:asciiTheme="minorHAnsi" w:hAnsiTheme="minorHAnsi" w:cstheme="minorHAnsi"/>
          <w:sz w:val="22"/>
          <w:szCs w:val="22"/>
        </w:rPr>
        <w:t xml:space="preserve"> …………………………………….</w:t>
      </w:r>
      <w:r w:rsidRPr="008525D6">
        <w:rPr>
          <w:rFonts w:asciiTheme="minorHAnsi" w:hAnsiTheme="minorHAnsi" w:cstheme="minorHAnsi"/>
          <w:sz w:val="22"/>
          <w:szCs w:val="22"/>
        </w:rPr>
        <w:tab/>
      </w:r>
      <w:r w:rsidR="0026008D" w:rsidRPr="008525D6">
        <w:rPr>
          <w:rFonts w:asciiTheme="minorHAnsi" w:hAnsiTheme="minorHAnsi" w:cstheme="minorHAnsi"/>
          <w:sz w:val="22"/>
          <w:szCs w:val="22"/>
        </w:rPr>
        <w:tab/>
      </w:r>
      <w:r w:rsidR="0026008D" w:rsidRPr="008525D6">
        <w:rPr>
          <w:rFonts w:asciiTheme="minorHAnsi" w:hAnsiTheme="minorHAnsi" w:cstheme="minorHAnsi"/>
          <w:sz w:val="22"/>
          <w:szCs w:val="22"/>
        </w:rPr>
        <w:tab/>
        <w:t>V</w:t>
      </w:r>
      <w:r w:rsidR="00113429">
        <w:rPr>
          <w:rFonts w:asciiTheme="minorHAnsi" w:hAnsiTheme="minorHAnsi" w:cstheme="minorHAnsi"/>
          <w:sz w:val="22"/>
          <w:szCs w:val="22"/>
        </w:rPr>
        <w:t xml:space="preserve"> Mladé Boleslavi </w:t>
      </w:r>
      <w:r w:rsidR="003E0DAB">
        <w:rPr>
          <w:rFonts w:asciiTheme="minorHAnsi" w:hAnsiTheme="minorHAnsi" w:cstheme="minorHAnsi"/>
          <w:sz w:val="22"/>
          <w:szCs w:val="22"/>
        </w:rPr>
        <w:t xml:space="preserve">dne </w:t>
      </w:r>
      <w:r w:rsidR="00671193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0CA3E1AE" w14:textId="77777777" w:rsidR="00A474BE" w:rsidRPr="008525D6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C7A3" w14:textId="31743AA6" w:rsidR="00A474BE" w:rsidRDefault="00A474BE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FABCB5" w14:textId="77777777" w:rsidR="00A3141B" w:rsidRPr="008525D6" w:rsidRDefault="00A3141B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55C2F" w14:textId="7CE4A364" w:rsidR="00A474BE" w:rsidRPr="008525D6" w:rsidRDefault="007F57F6" w:rsidP="008525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………………………………………………………………….</w:t>
      </w:r>
    </w:p>
    <w:p w14:paraId="349C6F1A" w14:textId="67A5F113" w:rsidR="00671193" w:rsidRDefault="00671193" w:rsidP="006711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Ladislav Friedrich, CSc.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Ing. Darina Ulmanová, MBA</w:t>
      </w:r>
    </w:p>
    <w:p w14:paraId="58590824" w14:textId="66B26BC7" w:rsidR="00671193" w:rsidRDefault="00671193" w:rsidP="006711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předseda představenstva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ředitelk</w:t>
      </w:r>
      <w:r w:rsidR="00113429">
        <w:rPr>
          <w:rFonts w:asciiTheme="minorHAnsi" w:hAnsiTheme="minorHAnsi" w:cstheme="minorHAnsi"/>
          <w:sz w:val="22"/>
          <w:szCs w:val="22"/>
        </w:rPr>
        <w:t>a</w:t>
      </w:r>
    </w:p>
    <w:p w14:paraId="0E907A23" w14:textId="70AD8BC1" w:rsidR="00671193" w:rsidRPr="00671193" w:rsidRDefault="00671193" w:rsidP="0067119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71193">
        <w:rPr>
          <w:rFonts w:asciiTheme="minorHAnsi" w:hAnsiTheme="minorHAnsi" w:cstheme="minorHAnsi"/>
          <w:bCs/>
          <w:sz w:val="22"/>
          <w:szCs w:val="22"/>
        </w:rPr>
        <w:t>Vitalitas pojišťovna</w:t>
      </w:r>
      <w:r w:rsidR="000E2F8A">
        <w:rPr>
          <w:rFonts w:asciiTheme="minorHAnsi" w:hAnsiTheme="minorHAnsi" w:cstheme="minorHAnsi"/>
          <w:bCs/>
          <w:sz w:val="22"/>
          <w:szCs w:val="22"/>
        </w:rPr>
        <w:t>, a.s.</w:t>
      </w:r>
      <w:r w:rsidRPr="006711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1193">
        <w:rPr>
          <w:rFonts w:asciiTheme="minorHAnsi" w:hAnsiTheme="minorHAnsi" w:cstheme="minorHAnsi"/>
          <w:bCs/>
          <w:sz w:val="22"/>
          <w:szCs w:val="22"/>
        </w:rPr>
        <w:tab/>
      </w:r>
      <w:r w:rsidRPr="00671193">
        <w:rPr>
          <w:rFonts w:asciiTheme="minorHAnsi" w:hAnsiTheme="minorHAnsi" w:cstheme="minorHAnsi"/>
          <w:bCs/>
          <w:sz w:val="22"/>
          <w:szCs w:val="22"/>
        </w:rPr>
        <w:tab/>
      </w:r>
      <w:r w:rsidRPr="00671193">
        <w:rPr>
          <w:rFonts w:asciiTheme="minorHAnsi" w:hAnsiTheme="minorHAnsi" w:cstheme="minorHAnsi"/>
          <w:bCs/>
          <w:sz w:val="22"/>
          <w:szCs w:val="22"/>
        </w:rPr>
        <w:tab/>
      </w:r>
      <w:r w:rsidRPr="00671193">
        <w:rPr>
          <w:rFonts w:asciiTheme="minorHAnsi" w:hAnsiTheme="minorHAnsi" w:cstheme="minorHAnsi"/>
          <w:bCs/>
          <w:sz w:val="22"/>
          <w:szCs w:val="22"/>
        </w:rPr>
        <w:tab/>
        <w:t>Zaměstnanecká pojišťovna Škoda</w:t>
      </w:r>
    </w:p>
    <w:p w14:paraId="31613DC6" w14:textId="7A8BAB05" w:rsidR="00671193" w:rsidRPr="00671193" w:rsidRDefault="00671193" w:rsidP="00671193">
      <w:pPr>
        <w:rPr>
          <w:rFonts w:asciiTheme="minorHAnsi" w:hAnsiTheme="minorHAnsi" w:cstheme="minorHAnsi"/>
          <w:bCs/>
          <w:sz w:val="22"/>
          <w:szCs w:val="22"/>
        </w:rPr>
      </w:pPr>
    </w:p>
    <w:p w14:paraId="4280F40D" w14:textId="591733EA" w:rsidR="007F57F6" w:rsidRDefault="007F57F6" w:rsidP="00671193">
      <w:pPr>
        <w:rPr>
          <w:rFonts w:asciiTheme="minorHAnsi" w:hAnsiTheme="minorHAnsi"/>
          <w:bCs/>
          <w:sz w:val="22"/>
          <w:szCs w:val="22"/>
        </w:rPr>
      </w:pPr>
    </w:p>
    <w:p w14:paraId="6A2F88C6" w14:textId="77777777" w:rsidR="002A7EF7" w:rsidRDefault="002A7EF7" w:rsidP="00671193">
      <w:pPr>
        <w:rPr>
          <w:rFonts w:asciiTheme="minorHAnsi" w:hAnsiTheme="minorHAnsi"/>
          <w:bCs/>
          <w:sz w:val="22"/>
          <w:szCs w:val="22"/>
        </w:rPr>
      </w:pPr>
    </w:p>
    <w:p w14:paraId="17E384DC" w14:textId="0E6CAC83" w:rsidR="007F57F6" w:rsidRPr="00671193" w:rsidRDefault="007F57F6" w:rsidP="00671193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F8E737F" w14:textId="77777777" w:rsidR="00671193" w:rsidRPr="00671193" w:rsidRDefault="00671193" w:rsidP="00671193">
      <w:pPr>
        <w:rPr>
          <w:rFonts w:asciiTheme="minorHAnsi" w:hAnsiTheme="minorHAnsi"/>
          <w:bCs/>
          <w:sz w:val="22"/>
          <w:szCs w:val="22"/>
        </w:rPr>
      </w:pPr>
      <w:r w:rsidRPr="00671193">
        <w:rPr>
          <w:rFonts w:asciiTheme="minorHAnsi" w:hAnsiTheme="minorHAnsi"/>
          <w:bCs/>
          <w:sz w:val="22"/>
          <w:szCs w:val="22"/>
        </w:rPr>
        <w:t>Mgr. Lenka Novotná</w:t>
      </w:r>
    </w:p>
    <w:p w14:paraId="23B5B763" w14:textId="6A7D0F15" w:rsidR="00671193" w:rsidRPr="00671193" w:rsidRDefault="00671193" w:rsidP="00671193">
      <w:pPr>
        <w:rPr>
          <w:rFonts w:asciiTheme="minorHAnsi" w:hAnsiTheme="minorHAnsi"/>
          <w:bCs/>
          <w:sz w:val="22"/>
          <w:szCs w:val="22"/>
        </w:rPr>
      </w:pPr>
      <w:r w:rsidRPr="00671193">
        <w:rPr>
          <w:rFonts w:asciiTheme="minorHAnsi" w:hAnsiTheme="minorHAnsi"/>
          <w:bCs/>
          <w:sz w:val="22"/>
          <w:szCs w:val="22"/>
        </w:rPr>
        <w:t>místopředsedkyně představenstva</w:t>
      </w:r>
    </w:p>
    <w:p w14:paraId="4626D7AC" w14:textId="5C36529F" w:rsidR="000B208B" w:rsidRDefault="00671193" w:rsidP="00441F9F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71193">
        <w:rPr>
          <w:rFonts w:asciiTheme="minorHAnsi" w:hAnsiTheme="minorHAnsi" w:cstheme="minorHAnsi"/>
          <w:bCs/>
          <w:sz w:val="22"/>
          <w:szCs w:val="22"/>
        </w:rPr>
        <w:t>Vitalitas pojišťovna</w:t>
      </w:r>
      <w:r w:rsidR="000E2F8A">
        <w:rPr>
          <w:rFonts w:asciiTheme="minorHAnsi" w:hAnsiTheme="minorHAnsi" w:cstheme="minorHAnsi"/>
          <w:bCs/>
          <w:sz w:val="22"/>
          <w:szCs w:val="22"/>
        </w:rPr>
        <w:t>, a.s.</w:t>
      </w:r>
    </w:p>
    <w:p w14:paraId="5B2CB7F3" w14:textId="77777777" w:rsidR="000B208B" w:rsidRDefault="000B208B" w:rsidP="00441F9F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D99D6A4" w14:textId="3C9EFBEE" w:rsidR="000B208B" w:rsidRPr="008157D8" w:rsidRDefault="000B208B" w:rsidP="00441F9F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157D8">
        <w:rPr>
          <w:rFonts w:asciiTheme="minorHAnsi" w:hAnsiTheme="minorHAnsi" w:cstheme="minorHAnsi"/>
          <w:b/>
          <w:sz w:val="28"/>
          <w:szCs w:val="28"/>
        </w:rPr>
        <w:lastRenderedPageBreak/>
        <w:t>Příloha č. 1</w:t>
      </w:r>
    </w:p>
    <w:p w14:paraId="427A07D0" w14:textId="4543EFA6" w:rsidR="00B810A0" w:rsidRPr="002E0B0C" w:rsidRDefault="00D12F6D" w:rsidP="00441F9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0B0C">
        <w:rPr>
          <w:rFonts w:asciiTheme="minorHAnsi" w:hAnsiTheme="minorHAnsi" w:cstheme="minorHAnsi"/>
          <w:b/>
          <w:sz w:val="22"/>
          <w:szCs w:val="22"/>
        </w:rPr>
        <w:t xml:space="preserve">Znění nové </w:t>
      </w:r>
      <w:r w:rsidR="00074CB0">
        <w:rPr>
          <w:rFonts w:asciiTheme="minorHAnsi" w:hAnsiTheme="minorHAnsi" w:cstheme="minorHAnsi"/>
          <w:b/>
          <w:sz w:val="22"/>
          <w:szCs w:val="22"/>
        </w:rPr>
        <w:t>P</w:t>
      </w:r>
      <w:r w:rsidRPr="002E0B0C">
        <w:rPr>
          <w:rFonts w:asciiTheme="minorHAnsi" w:hAnsiTheme="minorHAnsi" w:cstheme="minorHAnsi"/>
          <w:b/>
          <w:sz w:val="22"/>
          <w:szCs w:val="22"/>
        </w:rPr>
        <w:t xml:space="preserve">řílohy č. </w:t>
      </w:r>
      <w:r w:rsidR="00677239">
        <w:rPr>
          <w:rFonts w:asciiTheme="minorHAnsi" w:hAnsiTheme="minorHAnsi" w:cstheme="minorHAnsi"/>
          <w:b/>
          <w:sz w:val="22"/>
          <w:szCs w:val="22"/>
        </w:rPr>
        <w:t>8</w:t>
      </w:r>
      <w:r w:rsidRPr="002E0B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49F3">
        <w:rPr>
          <w:rFonts w:asciiTheme="minorHAnsi" w:hAnsiTheme="minorHAnsi" w:cstheme="minorHAnsi"/>
          <w:b/>
          <w:sz w:val="22"/>
          <w:szCs w:val="22"/>
        </w:rPr>
        <w:t>S</w:t>
      </w:r>
      <w:r w:rsidRPr="002E0B0C">
        <w:rPr>
          <w:rFonts w:asciiTheme="minorHAnsi" w:hAnsiTheme="minorHAnsi" w:cstheme="minorHAnsi"/>
          <w:b/>
          <w:sz w:val="22"/>
          <w:szCs w:val="22"/>
        </w:rPr>
        <w:t>mlouvy o vzájemné spolupráci</w:t>
      </w:r>
      <w:r w:rsidR="00B810A0" w:rsidRPr="002E0B0C">
        <w:rPr>
          <w:rFonts w:asciiTheme="minorHAnsi" w:hAnsiTheme="minorHAnsi" w:cstheme="minorHAnsi"/>
          <w:b/>
          <w:sz w:val="22"/>
          <w:szCs w:val="22"/>
        </w:rPr>
        <w:t>:</w:t>
      </w:r>
    </w:p>
    <w:p w14:paraId="338DBD29" w14:textId="698074E4" w:rsidR="002E0B0C" w:rsidRPr="00B40D8B" w:rsidRDefault="002E0B0C" w:rsidP="002E0B0C">
      <w:pPr>
        <w:rPr>
          <w:rFonts w:asciiTheme="minorHAnsi" w:hAnsiTheme="minorHAnsi" w:cs="Arial"/>
          <w:b/>
          <w:bCs/>
          <w:sz w:val="22"/>
          <w:szCs w:val="22"/>
        </w:rPr>
      </w:pPr>
      <w:r w:rsidRPr="002E029C">
        <w:rPr>
          <w:rFonts w:asciiTheme="minorHAnsi" w:hAnsiTheme="minorHAnsi" w:cs="Arial"/>
          <w:b/>
        </w:rPr>
        <w:t xml:space="preserve">Příloha č. </w:t>
      </w:r>
      <w:r w:rsidR="00677239">
        <w:rPr>
          <w:rFonts w:asciiTheme="minorHAnsi" w:hAnsiTheme="minorHAnsi" w:cs="Arial"/>
          <w:b/>
        </w:rPr>
        <w:t>8</w:t>
      </w:r>
      <w:r w:rsidRPr="002E029C">
        <w:rPr>
          <w:rFonts w:asciiTheme="minorHAnsi" w:hAnsiTheme="minorHAnsi" w:cs="Arial"/>
          <w:b/>
        </w:rPr>
        <w:t xml:space="preserve"> </w:t>
      </w:r>
      <w:r w:rsidRPr="00B40D8B">
        <w:rPr>
          <w:rFonts w:asciiTheme="minorHAnsi" w:hAnsiTheme="minorHAnsi" w:cs="Arial"/>
          <w:sz w:val="22"/>
          <w:szCs w:val="22"/>
        </w:rPr>
        <w:t xml:space="preserve">ke SMLOUVĚ O VZÁJEMNÉ SPOLUPRÁCI </w:t>
      </w:r>
      <w:r w:rsidRPr="00B40D8B">
        <w:rPr>
          <w:rFonts w:asciiTheme="minorHAnsi" w:hAnsiTheme="minorHAnsi" w:cs="Arial"/>
          <w:bCs/>
          <w:sz w:val="22"/>
          <w:szCs w:val="22"/>
        </w:rPr>
        <w:t>v oblasti cestovního pojištění</w:t>
      </w:r>
    </w:p>
    <w:p w14:paraId="5F9E8E1B" w14:textId="017CD402" w:rsidR="002E0B0C" w:rsidRPr="008157D8" w:rsidRDefault="002E0B0C" w:rsidP="002E0B0C">
      <w:pPr>
        <w:pStyle w:val="Zkladntext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POPIS POJISTNÉHO PRODU</w:t>
      </w:r>
      <w:r w:rsidR="001738E3">
        <w:rPr>
          <w:rFonts w:ascii="Calibri" w:hAnsi="Calibri" w:cs="Arial"/>
          <w:szCs w:val="22"/>
        </w:rPr>
        <w:t>K</w:t>
      </w:r>
      <w:r>
        <w:rPr>
          <w:rFonts w:ascii="Calibri" w:hAnsi="Calibri" w:cs="Arial"/>
          <w:szCs w:val="22"/>
        </w:rPr>
        <w:t>TU</w:t>
      </w:r>
      <w:r w:rsidRPr="008157D8">
        <w:rPr>
          <w:rFonts w:ascii="Calibri" w:hAnsi="Calibri" w:cs="Arial"/>
          <w:szCs w:val="22"/>
        </w:rPr>
        <w:t xml:space="preserve"> POJIŠTĚNÍ </w:t>
      </w:r>
      <w:r w:rsidR="001738E3">
        <w:rPr>
          <w:rFonts w:ascii="Calibri" w:hAnsi="Calibri" w:cs="Arial"/>
          <w:szCs w:val="22"/>
        </w:rPr>
        <w:t>PATRIOT</w:t>
      </w:r>
      <w:r w:rsidRPr="008157D8">
        <w:rPr>
          <w:rFonts w:ascii="Calibri" w:hAnsi="Calibri" w:cs="Arial"/>
          <w:szCs w:val="22"/>
        </w:rPr>
        <w:t xml:space="preserve"> </w:t>
      </w:r>
    </w:p>
    <w:p w14:paraId="2B8002F1" w14:textId="77777777" w:rsidR="00DF3AFC" w:rsidRPr="00E1241A" w:rsidRDefault="00DF3AFC" w:rsidP="00DF3AFC">
      <w:pPr>
        <w:pStyle w:val="Zkladntext"/>
        <w:spacing w:after="240"/>
        <w:rPr>
          <w:rFonts w:asciiTheme="minorHAnsi" w:hAnsiTheme="minorHAnsi" w:cs="Arial"/>
          <w:szCs w:val="22"/>
        </w:rPr>
      </w:pPr>
      <w:r w:rsidRPr="00B40D8B">
        <w:rPr>
          <w:rFonts w:asciiTheme="minorHAnsi" w:hAnsiTheme="minorHAnsi" w:cs="Arial"/>
          <w:szCs w:val="22"/>
        </w:rPr>
        <w:t>ZPŠ rozšíří nabídku cestovního pojištění o nov</w:t>
      </w:r>
      <w:r>
        <w:rPr>
          <w:rFonts w:asciiTheme="minorHAnsi" w:hAnsiTheme="minorHAnsi" w:cs="Arial"/>
          <w:szCs w:val="22"/>
        </w:rPr>
        <w:t>é</w:t>
      </w:r>
      <w:r w:rsidRPr="00B40D8B">
        <w:rPr>
          <w:rFonts w:asciiTheme="minorHAnsi" w:hAnsiTheme="minorHAnsi" w:cs="Arial"/>
          <w:szCs w:val="22"/>
        </w:rPr>
        <w:t xml:space="preserve"> připojištění</w:t>
      </w:r>
      <w:r>
        <w:rPr>
          <w:rFonts w:asciiTheme="minorHAnsi" w:hAnsiTheme="minorHAnsi" w:cs="Arial"/>
          <w:szCs w:val="22"/>
        </w:rPr>
        <w:t xml:space="preserve"> COVID-19 </w:t>
      </w:r>
      <w:r w:rsidRPr="00B40D8B">
        <w:rPr>
          <w:rFonts w:asciiTheme="minorHAnsi" w:hAnsiTheme="minorHAnsi" w:cs="Arial"/>
          <w:szCs w:val="22"/>
        </w:rPr>
        <w:t>v rámci aktualizované nabídky Vitalitas pojišťovny následovně:</w:t>
      </w:r>
    </w:p>
    <w:p w14:paraId="43357279" w14:textId="3967AB20" w:rsidR="00995ECD" w:rsidRPr="002E0B0C" w:rsidRDefault="00196E4A" w:rsidP="00995ECD">
      <w:pPr>
        <w:ind w:right="70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„PATRIOT“ BALÍČEK TUZEMSKÉHO </w:t>
      </w:r>
      <w:r w:rsidR="00995ECD" w:rsidRPr="002E0B0C">
        <w:rPr>
          <w:rFonts w:asciiTheme="minorHAnsi" w:hAnsiTheme="minorHAnsi"/>
          <w:b/>
        </w:rPr>
        <w:t>CESTOVNÍ</w:t>
      </w:r>
      <w:r w:rsidR="009E17D5">
        <w:rPr>
          <w:rFonts w:asciiTheme="minorHAnsi" w:hAnsiTheme="minorHAnsi"/>
          <w:b/>
        </w:rPr>
        <w:t>HO</w:t>
      </w:r>
      <w:r w:rsidR="00995ECD" w:rsidRPr="002E0B0C">
        <w:rPr>
          <w:rFonts w:asciiTheme="minorHAnsi" w:hAnsiTheme="minorHAnsi"/>
          <w:b/>
        </w:rPr>
        <w:t xml:space="preserve"> POJIŠTĚNÍ VITALITAS</w:t>
      </w:r>
    </w:p>
    <w:p w14:paraId="747568CA" w14:textId="77777777" w:rsidR="00995ECD" w:rsidRPr="00995ECD" w:rsidRDefault="00995ECD" w:rsidP="00995ECD">
      <w:pPr>
        <w:rPr>
          <w:rFonts w:asciiTheme="minorHAnsi" w:hAnsiTheme="minorHAnsi"/>
          <w:i/>
          <w:iCs/>
          <w:sz w:val="22"/>
          <w:szCs w:val="22"/>
        </w:rPr>
      </w:pPr>
    </w:p>
    <w:p w14:paraId="18DA4370" w14:textId="285FE6D8" w:rsidR="00A13068" w:rsidRPr="00963D0E" w:rsidRDefault="00963D0E" w:rsidP="00A13068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A13068" w:rsidRPr="00963D0E">
        <w:rPr>
          <w:rFonts w:asciiTheme="minorHAnsi" w:hAnsiTheme="minorHAnsi"/>
          <w:sz w:val="22"/>
          <w:szCs w:val="22"/>
        </w:rPr>
        <w:t xml:space="preserve">ílem produktu je </w:t>
      </w:r>
      <w:r w:rsidR="00933EA9">
        <w:rPr>
          <w:rFonts w:asciiTheme="minorHAnsi" w:hAnsiTheme="minorHAnsi"/>
          <w:sz w:val="22"/>
          <w:szCs w:val="22"/>
        </w:rPr>
        <w:t>pojistná ochrana</w:t>
      </w:r>
      <w:r w:rsidR="00A13068" w:rsidRPr="00963D0E">
        <w:rPr>
          <w:rFonts w:asciiTheme="minorHAnsi" w:hAnsiTheme="minorHAnsi"/>
          <w:sz w:val="22"/>
          <w:szCs w:val="22"/>
        </w:rPr>
        <w:t xml:space="preserve"> </w:t>
      </w:r>
      <w:r w:rsidR="00887D31">
        <w:rPr>
          <w:rFonts w:asciiTheme="minorHAnsi" w:hAnsiTheme="minorHAnsi"/>
          <w:sz w:val="22"/>
          <w:szCs w:val="22"/>
        </w:rPr>
        <w:t xml:space="preserve">klientů </w:t>
      </w:r>
      <w:r w:rsidR="00201656" w:rsidRPr="00963D0E">
        <w:rPr>
          <w:rFonts w:asciiTheme="minorHAnsi" w:hAnsiTheme="minorHAnsi"/>
          <w:sz w:val="22"/>
          <w:szCs w:val="22"/>
        </w:rPr>
        <w:t xml:space="preserve">ZPŠ </w:t>
      </w:r>
      <w:r w:rsidR="00B45813">
        <w:rPr>
          <w:rFonts w:asciiTheme="minorHAnsi" w:hAnsiTheme="minorHAnsi"/>
          <w:sz w:val="22"/>
          <w:szCs w:val="22"/>
        </w:rPr>
        <w:t xml:space="preserve">při tuzemské </w:t>
      </w:r>
      <w:r w:rsidR="002F126D">
        <w:rPr>
          <w:rFonts w:asciiTheme="minorHAnsi" w:hAnsiTheme="minorHAnsi"/>
          <w:sz w:val="22"/>
          <w:szCs w:val="22"/>
        </w:rPr>
        <w:t xml:space="preserve">dovolené </w:t>
      </w:r>
      <w:r w:rsidR="00933EA9">
        <w:rPr>
          <w:rFonts w:asciiTheme="minorHAnsi" w:hAnsiTheme="minorHAnsi"/>
          <w:sz w:val="22"/>
          <w:szCs w:val="22"/>
        </w:rPr>
        <w:t xml:space="preserve">s přesahem </w:t>
      </w:r>
      <w:r w:rsidR="00236907">
        <w:rPr>
          <w:rFonts w:asciiTheme="minorHAnsi" w:hAnsiTheme="minorHAnsi"/>
          <w:sz w:val="22"/>
          <w:szCs w:val="22"/>
        </w:rPr>
        <w:t xml:space="preserve">do sousedních států </w:t>
      </w:r>
      <w:r w:rsidR="002C4333">
        <w:rPr>
          <w:rFonts w:asciiTheme="minorHAnsi" w:hAnsiTheme="minorHAnsi"/>
          <w:sz w:val="22"/>
          <w:szCs w:val="22"/>
        </w:rPr>
        <w:t xml:space="preserve">zvláště </w:t>
      </w:r>
      <w:r w:rsidR="00A13068" w:rsidRPr="00963D0E">
        <w:rPr>
          <w:rFonts w:asciiTheme="minorHAnsi" w:hAnsiTheme="minorHAnsi"/>
          <w:sz w:val="22"/>
          <w:szCs w:val="22"/>
        </w:rPr>
        <w:t xml:space="preserve">v době </w:t>
      </w:r>
      <w:r w:rsidR="003D2098">
        <w:rPr>
          <w:rFonts w:asciiTheme="minorHAnsi" w:hAnsiTheme="minorHAnsi"/>
          <w:sz w:val="22"/>
          <w:szCs w:val="22"/>
        </w:rPr>
        <w:t>omezení zahraniční</w:t>
      </w:r>
      <w:r w:rsidR="00753CC5">
        <w:rPr>
          <w:rFonts w:asciiTheme="minorHAnsi" w:hAnsiTheme="minorHAnsi"/>
          <w:sz w:val="22"/>
          <w:szCs w:val="22"/>
        </w:rPr>
        <w:t xml:space="preserve"> turistiky vzhledem k pandemickým opatřením</w:t>
      </w:r>
      <w:r w:rsidR="00201656">
        <w:rPr>
          <w:rFonts w:asciiTheme="minorHAnsi" w:hAnsiTheme="minorHAnsi"/>
          <w:sz w:val="22"/>
          <w:szCs w:val="22"/>
        </w:rPr>
        <w:t>.</w:t>
      </w:r>
    </w:p>
    <w:p w14:paraId="4F15E070" w14:textId="6B55BF94" w:rsidR="00995ECD" w:rsidRPr="00995ECD" w:rsidRDefault="00995ECD" w:rsidP="00963D0E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2"/>
        </w:rPr>
      </w:pPr>
      <w:r w:rsidRPr="00995ECD">
        <w:rPr>
          <w:rFonts w:asciiTheme="minorHAnsi" w:hAnsiTheme="minorHAnsi"/>
          <w:sz w:val="22"/>
          <w:szCs w:val="22"/>
        </w:rPr>
        <w:t>Pojistná ochrana „</w:t>
      </w:r>
      <w:r w:rsidR="0072735E">
        <w:rPr>
          <w:rFonts w:asciiTheme="minorHAnsi" w:hAnsiTheme="minorHAnsi"/>
          <w:sz w:val="22"/>
          <w:szCs w:val="22"/>
        </w:rPr>
        <w:t>PATRIOT</w:t>
      </w:r>
      <w:r w:rsidRPr="00995ECD">
        <w:rPr>
          <w:rFonts w:asciiTheme="minorHAnsi" w:hAnsiTheme="minorHAnsi"/>
          <w:sz w:val="22"/>
          <w:szCs w:val="22"/>
        </w:rPr>
        <w:t xml:space="preserve">“ se vztahuje na pojistné události v průběhu </w:t>
      </w:r>
      <w:r w:rsidR="0072735E">
        <w:rPr>
          <w:rFonts w:asciiTheme="minorHAnsi" w:hAnsiTheme="minorHAnsi"/>
          <w:sz w:val="22"/>
          <w:szCs w:val="22"/>
        </w:rPr>
        <w:t xml:space="preserve">tuzemských </w:t>
      </w:r>
      <w:r w:rsidRPr="00995ECD">
        <w:rPr>
          <w:rFonts w:asciiTheme="minorHAnsi" w:hAnsiTheme="minorHAnsi"/>
          <w:sz w:val="22"/>
          <w:szCs w:val="22"/>
        </w:rPr>
        <w:t xml:space="preserve">turistických cest </w:t>
      </w:r>
      <w:r w:rsidR="000274E2">
        <w:rPr>
          <w:rFonts w:asciiTheme="minorHAnsi" w:hAnsiTheme="minorHAnsi"/>
          <w:sz w:val="22"/>
          <w:szCs w:val="22"/>
        </w:rPr>
        <w:t xml:space="preserve">včetně krátkodobého překročení státních hranic </w:t>
      </w:r>
      <w:r w:rsidR="00663285">
        <w:rPr>
          <w:rFonts w:asciiTheme="minorHAnsi" w:hAnsiTheme="minorHAnsi"/>
          <w:sz w:val="22"/>
          <w:szCs w:val="22"/>
        </w:rPr>
        <w:t xml:space="preserve">během </w:t>
      </w:r>
      <w:r w:rsidR="003818F2">
        <w:rPr>
          <w:rFonts w:asciiTheme="minorHAnsi" w:hAnsiTheme="minorHAnsi"/>
          <w:sz w:val="22"/>
          <w:szCs w:val="22"/>
        </w:rPr>
        <w:t xml:space="preserve">příhraniční </w:t>
      </w:r>
      <w:r w:rsidR="00663285">
        <w:rPr>
          <w:rFonts w:asciiTheme="minorHAnsi" w:hAnsiTheme="minorHAnsi"/>
          <w:sz w:val="22"/>
          <w:szCs w:val="22"/>
        </w:rPr>
        <w:t>turistiky</w:t>
      </w:r>
      <w:r w:rsidRPr="00995ECD">
        <w:rPr>
          <w:rFonts w:asciiTheme="minorHAnsi" w:hAnsiTheme="minorHAnsi"/>
          <w:sz w:val="22"/>
          <w:szCs w:val="22"/>
        </w:rPr>
        <w:t xml:space="preserve">. </w:t>
      </w:r>
    </w:p>
    <w:p w14:paraId="154FF8CA" w14:textId="77777777" w:rsidR="00995ECD" w:rsidRPr="00995ECD" w:rsidRDefault="00995ECD" w:rsidP="00995ECD">
      <w:pPr>
        <w:autoSpaceDE w:val="0"/>
        <w:autoSpaceDN w:val="0"/>
        <w:adjustRightInd w:val="0"/>
        <w:ind w:left="426" w:right="707"/>
        <w:rPr>
          <w:rFonts w:asciiTheme="minorHAnsi" w:hAnsiTheme="minorHAnsi" w:cs="MyriadPro-Regular"/>
          <w:sz w:val="22"/>
          <w:szCs w:val="18"/>
        </w:rPr>
      </w:pPr>
    </w:p>
    <w:p w14:paraId="297B6E16" w14:textId="77777777" w:rsidR="00995ECD" w:rsidRPr="00963D0E" w:rsidRDefault="00995ECD" w:rsidP="00963D0E">
      <w:pPr>
        <w:spacing w:after="160" w:line="254" w:lineRule="auto"/>
        <w:rPr>
          <w:rFonts w:asciiTheme="minorHAnsi" w:hAnsiTheme="minorHAnsi"/>
          <w:b/>
          <w:sz w:val="22"/>
          <w:szCs w:val="22"/>
        </w:rPr>
      </w:pPr>
      <w:r w:rsidRPr="00963D0E">
        <w:rPr>
          <w:rFonts w:asciiTheme="minorHAnsi" w:hAnsiTheme="minorHAnsi"/>
          <w:b/>
          <w:sz w:val="22"/>
          <w:szCs w:val="22"/>
        </w:rPr>
        <w:t>SEZNAM SLUŽEB, LIMITY PLNĚNÍ, POJISTNÉ</w:t>
      </w:r>
    </w:p>
    <w:p w14:paraId="7F3B05E0" w14:textId="77777777" w:rsidR="00995ECD" w:rsidRPr="00995ECD" w:rsidRDefault="00995ECD" w:rsidP="00995ECD">
      <w:pPr>
        <w:numPr>
          <w:ilvl w:val="0"/>
          <w:numId w:val="37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pomoc v případě jakékoliv nepojízdnosti vozidla</w:t>
      </w:r>
    </w:p>
    <w:p w14:paraId="165D51F2" w14:textId="77777777" w:rsidR="00995ECD" w:rsidRPr="00995ECD" w:rsidRDefault="00995ECD" w:rsidP="00995ECD">
      <w:pPr>
        <w:numPr>
          <w:ilvl w:val="0"/>
          <w:numId w:val="37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zajištění a úhradu odtahu auta v místě události</w:t>
      </w:r>
    </w:p>
    <w:p w14:paraId="151D763A" w14:textId="77777777" w:rsidR="00995ECD" w:rsidRPr="00995ECD" w:rsidRDefault="00995ECD" w:rsidP="00995ECD">
      <w:pPr>
        <w:numPr>
          <w:ilvl w:val="0"/>
          <w:numId w:val="37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úhradu nákladů na odtah auta ze zahraničí do České republiky</w:t>
      </w:r>
    </w:p>
    <w:p w14:paraId="264D4339" w14:textId="77777777" w:rsidR="00995ECD" w:rsidRPr="00995ECD" w:rsidRDefault="00995ECD" w:rsidP="00995ECD">
      <w:pPr>
        <w:numPr>
          <w:ilvl w:val="0"/>
          <w:numId w:val="37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celkový limit plnění 75 000 Kč na událost</w:t>
      </w:r>
    </w:p>
    <w:p w14:paraId="7D18A55D" w14:textId="77777777" w:rsidR="00995ECD" w:rsidRPr="00995ECD" w:rsidRDefault="00995ECD" w:rsidP="00995ECD">
      <w:pPr>
        <w:spacing w:after="143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Připojištění AutoCare rozšiřuje pojistné krytí pro regionální zónu Evropa o:</w:t>
      </w:r>
    </w:p>
    <w:p w14:paraId="358CE1D0" w14:textId="77777777" w:rsidR="00995ECD" w:rsidRPr="00995ECD" w:rsidRDefault="00995ECD" w:rsidP="00995ECD">
      <w:pPr>
        <w:numPr>
          <w:ilvl w:val="0"/>
          <w:numId w:val="38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pomoc v případě jakékoliv nepojízdnosti vozidla</w:t>
      </w:r>
    </w:p>
    <w:p w14:paraId="78BFBA4E" w14:textId="77777777" w:rsidR="00995ECD" w:rsidRPr="00995ECD" w:rsidRDefault="00995ECD" w:rsidP="00995ECD">
      <w:pPr>
        <w:numPr>
          <w:ilvl w:val="0"/>
          <w:numId w:val="38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zajištění a úhradu odtahu auta v místě události</w:t>
      </w:r>
    </w:p>
    <w:p w14:paraId="6E5B490E" w14:textId="77777777" w:rsidR="00995ECD" w:rsidRPr="00995ECD" w:rsidRDefault="00995ECD" w:rsidP="00995ECD">
      <w:pPr>
        <w:numPr>
          <w:ilvl w:val="0"/>
          <w:numId w:val="38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úhradu nákladů na odtah auta ze zahraničí do České republiky</w:t>
      </w:r>
    </w:p>
    <w:p w14:paraId="3F0E8EB4" w14:textId="77777777" w:rsidR="00995ECD" w:rsidRPr="00995ECD" w:rsidRDefault="00995ECD" w:rsidP="00995ECD">
      <w:pPr>
        <w:numPr>
          <w:ilvl w:val="0"/>
          <w:numId w:val="38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celkový limit plnění 75 000 Kč na událost</w:t>
      </w:r>
    </w:p>
    <w:p w14:paraId="2C856988" w14:textId="77777777" w:rsidR="00995ECD" w:rsidRPr="00995ECD" w:rsidRDefault="00995ECD" w:rsidP="00995ECD">
      <w:pPr>
        <w:spacing w:after="143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Připojištění AutoCare rozšiřuje pojistné krytí pro regionální zónu Evropa o:</w:t>
      </w:r>
    </w:p>
    <w:p w14:paraId="152E4D97" w14:textId="77777777" w:rsidR="00995ECD" w:rsidRPr="00995ECD" w:rsidRDefault="00995ECD" w:rsidP="00995ECD">
      <w:pPr>
        <w:numPr>
          <w:ilvl w:val="0"/>
          <w:numId w:val="39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pomoc v případě jakékoliv nepojízdnosti vozidla</w:t>
      </w:r>
    </w:p>
    <w:p w14:paraId="2C6362C3" w14:textId="77777777" w:rsidR="00995ECD" w:rsidRPr="00995ECD" w:rsidRDefault="00995ECD" w:rsidP="00995ECD">
      <w:pPr>
        <w:numPr>
          <w:ilvl w:val="0"/>
          <w:numId w:val="39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zajištění a úhradu odtahu auta v místě události</w:t>
      </w:r>
    </w:p>
    <w:p w14:paraId="7BD0A28F" w14:textId="77777777" w:rsidR="00995ECD" w:rsidRPr="00995ECD" w:rsidRDefault="00995ECD" w:rsidP="00995ECD">
      <w:pPr>
        <w:numPr>
          <w:ilvl w:val="0"/>
          <w:numId w:val="39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úhradu nákladů na odtah auta ze zahraničí do České republiky</w:t>
      </w:r>
    </w:p>
    <w:p w14:paraId="0DF95258" w14:textId="77777777" w:rsidR="00995ECD" w:rsidRPr="00995ECD" w:rsidRDefault="00995ECD" w:rsidP="00995ECD">
      <w:pPr>
        <w:numPr>
          <w:ilvl w:val="0"/>
          <w:numId w:val="39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celkový limit plnění 75 000 Kč na událost</w:t>
      </w:r>
    </w:p>
    <w:p w14:paraId="30D8C054" w14:textId="77777777" w:rsidR="00995ECD" w:rsidRPr="00995ECD" w:rsidRDefault="00995ECD" w:rsidP="00995ECD">
      <w:pPr>
        <w:spacing w:after="143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Připojištění AutoCare rozšiřuje pojistné krytí pro regionální zónu Evropa o:</w:t>
      </w:r>
    </w:p>
    <w:p w14:paraId="06571F80" w14:textId="77777777" w:rsidR="00995ECD" w:rsidRPr="00995ECD" w:rsidRDefault="00995ECD" w:rsidP="00995ECD">
      <w:pPr>
        <w:numPr>
          <w:ilvl w:val="0"/>
          <w:numId w:val="40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pomoc v případě jakékoliv nepojízdnosti vozidla</w:t>
      </w:r>
    </w:p>
    <w:p w14:paraId="576021D4" w14:textId="77777777" w:rsidR="00995ECD" w:rsidRPr="00995ECD" w:rsidRDefault="00995ECD" w:rsidP="00995ECD">
      <w:pPr>
        <w:numPr>
          <w:ilvl w:val="0"/>
          <w:numId w:val="40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zajištění a úhradu odtahu auta v místě události</w:t>
      </w:r>
    </w:p>
    <w:p w14:paraId="1DFEA1ED" w14:textId="77777777" w:rsidR="00995ECD" w:rsidRPr="00995ECD" w:rsidRDefault="00995ECD" w:rsidP="00995ECD">
      <w:pPr>
        <w:numPr>
          <w:ilvl w:val="0"/>
          <w:numId w:val="40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úhradu nákladů na odtah auta ze zahraničí do České republiky</w:t>
      </w:r>
    </w:p>
    <w:p w14:paraId="4C96C7C1" w14:textId="77777777" w:rsidR="00995ECD" w:rsidRPr="00995ECD" w:rsidRDefault="00995ECD" w:rsidP="00995ECD">
      <w:pPr>
        <w:numPr>
          <w:ilvl w:val="0"/>
          <w:numId w:val="40"/>
        </w:numPr>
        <w:spacing w:before="100" w:beforeAutospacing="1" w:after="100" w:afterAutospacing="1"/>
        <w:ind w:left="426"/>
        <w:rPr>
          <w:rFonts w:asciiTheme="minorHAnsi" w:hAnsiTheme="minorHAnsi" w:cs="Arial"/>
          <w:vanish/>
          <w:sz w:val="19"/>
          <w:szCs w:val="21"/>
        </w:rPr>
      </w:pPr>
      <w:r w:rsidRPr="00995ECD">
        <w:rPr>
          <w:rFonts w:asciiTheme="minorHAnsi" w:hAnsiTheme="minorHAnsi" w:cs="Arial"/>
          <w:vanish/>
          <w:sz w:val="19"/>
          <w:szCs w:val="21"/>
        </w:rPr>
        <w:t>celkový limit plnění 75 000 Kč na událost</w:t>
      </w: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552"/>
        <w:gridCol w:w="1843"/>
      </w:tblGrid>
      <w:tr w:rsidR="00127E38" w:rsidRPr="00995ECD" w14:paraId="17AACE62" w14:textId="015AD080" w:rsidTr="001B6698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3FD7367" w14:textId="66181A7C" w:rsidR="00127E38" w:rsidRPr="00995ECD" w:rsidRDefault="00127E38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b/>
                <w:bCs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BALÍČEK TUZEMSKÉHO POJIŠTĚNÍ PATRIOT</w:t>
            </w:r>
            <w:r w:rsidRPr="00995ECD">
              <w:rPr>
                <w:rFonts w:asciiTheme="minorHAnsi" w:hAnsiTheme="minorHAnsi"/>
                <w:b/>
                <w:szCs w:val="20"/>
              </w:rPr>
              <w:t> </w:t>
            </w:r>
          </w:p>
        </w:tc>
      </w:tr>
      <w:tr w:rsidR="008628FF" w:rsidRPr="00995ECD" w14:paraId="22614225" w14:textId="249CF586" w:rsidTr="001B6698"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EBC3E2D" w14:textId="6C9BD820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SOUČÁST BALÍČKU PATRIOT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6A9FD24" w14:textId="5BF3B643" w:rsidR="008628FF" w:rsidRPr="008628FF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16"/>
              </w:rPr>
            </w:pPr>
            <w:r w:rsidRPr="008628FF">
              <w:rPr>
                <w:rFonts w:asciiTheme="minorHAnsi" w:hAnsiTheme="minorHAnsi"/>
                <w:b/>
                <w:bCs/>
                <w:sz w:val="20"/>
                <w:szCs w:val="16"/>
              </w:rPr>
              <w:t>LIMIT POJISTNÉHO PLNĚNÍ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83DBF7" w14:textId="2FA41EF4" w:rsidR="008628FF" w:rsidRPr="008628FF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16"/>
              </w:rPr>
            </w:pPr>
            <w:r w:rsidRPr="008628FF">
              <w:rPr>
                <w:rFonts w:asciiTheme="minorHAnsi" w:hAnsiTheme="minorHAnsi"/>
                <w:b/>
                <w:bCs/>
                <w:sz w:val="20"/>
                <w:szCs w:val="16"/>
              </w:rPr>
              <w:t>POJISTNÉ</w:t>
            </w:r>
          </w:p>
        </w:tc>
      </w:tr>
      <w:tr w:rsidR="008628FF" w:rsidRPr="00995ECD" w14:paraId="56494228" w14:textId="39B20C47" w:rsidTr="001B6698"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46C8" w14:textId="192C2659" w:rsidR="008628FF" w:rsidRPr="00995ECD" w:rsidRDefault="008628FF" w:rsidP="00C40EEE">
            <w:pPr>
              <w:spacing w:before="40" w:after="40" w:line="257" w:lineRule="auto"/>
              <w:ind w:left="7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Úrazové pojištění: trvalé následky úrazu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291E" w14:textId="6054762C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Pr="00995ECD">
              <w:rPr>
                <w:rFonts w:asciiTheme="minorHAnsi" w:hAnsiTheme="minorHAnsi"/>
                <w:sz w:val="20"/>
                <w:szCs w:val="20"/>
              </w:rPr>
              <w:t>0.000 Kč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E73CDC" w14:textId="77777777" w:rsidR="008628FF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E8DC9F8" w14:textId="4131F467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8A71C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8628FF" w:rsidRPr="00995ECD" w14:paraId="3F349441" w14:textId="68347141" w:rsidTr="001B6698"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E5B3" w14:textId="23570BD2" w:rsidR="008628FF" w:rsidRPr="00995ECD" w:rsidRDefault="008628FF" w:rsidP="00C40EEE">
            <w:pPr>
              <w:spacing w:before="40" w:after="40" w:line="257" w:lineRule="auto"/>
              <w:ind w:left="74"/>
              <w:rPr>
                <w:rFonts w:asciiTheme="minorHAnsi" w:eastAsia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Úrazové pojištění: smrt úrazem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7F6D1" w14:textId="2C456DB7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5ECD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95ECD">
              <w:rPr>
                <w:rFonts w:asciiTheme="minorHAnsi" w:hAnsiTheme="minorHAnsi"/>
                <w:sz w:val="20"/>
                <w:szCs w:val="20"/>
              </w:rPr>
              <w:t>0.000 Kč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EE9BFBA" w14:textId="77777777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28FF" w:rsidRPr="00995ECD" w14:paraId="281CE8D1" w14:textId="45561BAC" w:rsidTr="001B6698"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63C5" w14:textId="3C9C4B6B" w:rsidR="008628FF" w:rsidRPr="00995ECD" w:rsidRDefault="008628FF" w:rsidP="00C40EEE">
            <w:pPr>
              <w:spacing w:before="40" w:after="40" w:line="257" w:lineRule="auto"/>
              <w:ind w:left="7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Úrazové pojištění: hospitalizace v důsledku úrazu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85475" w14:textId="5F3FC76A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 Kč /den, max. 10.000 Kč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137077B8" w14:textId="77777777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28FF" w:rsidRPr="00995ECD" w14:paraId="5D393819" w14:textId="77777777" w:rsidTr="001B6698"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C90C0" w14:textId="6FAB7AA5" w:rsidR="008628FF" w:rsidRDefault="008628FF" w:rsidP="00C40EEE">
            <w:pPr>
              <w:spacing w:before="40" w:after="40" w:line="257" w:lineRule="auto"/>
              <w:ind w:left="7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Úrazové pojištění: náklady spojené s úrazem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A0EC1" w14:textId="44B3A342" w:rsidR="008628FF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20.000 Kč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050FBB" w14:textId="77777777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28FF" w:rsidRPr="00995ECD" w14:paraId="7F6BDE0D" w14:textId="77777777" w:rsidTr="001B6698"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81114" w14:textId="55FB7C4E" w:rsidR="008628FF" w:rsidRDefault="008628FF" w:rsidP="00C40EEE">
            <w:pPr>
              <w:spacing w:before="40" w:after="40" w:line="257" w:lineRule="auto"/>
              <w:ind w:left="7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Pojištění odpovědnosti </w:t>
            </w:r>
            <w:r w:rsidR="00C40EEE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(škody na zdraví</w:t>
            </w:r>
            <w:r w:rsidR="00D51899">
              <w:rPr>
                <w:rFonts w:asciiTheme="minorHAnsi" w:hAnsiTheme="minorHAnsi"/>
                <w:sz w:val="20"/>
                <w:szCs w:val="20"/>
              </w:rPr>
              <w:t xml:space="preserve"> či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životě, škody na majetku)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1039" w14:textId="1535D88D" w:rsidR="008628FF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10.000.000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F1A2D" w14:textId="641489D3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8A71C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8628FF" w:rsidRPr="00995ECD" w14:paraId="1A10D22A" w14:textId="252456EF" w:rsidTr="001B6698"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81C6B5F" w14:textId="29CE7515" w:rsidR="008628FF" w:rsidRPr="00995ECD" w:rsidRDefault="008628FF" w:rsidP="00C40EEE">
            <w:pPr>
              <w:spacing w:before="40" w:after="40" w:line="257" w:lineRule="auto"/>
              <w:ind w:left="7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VOLETELNÁ SOUČÁST BALÍČKU PATRIOT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550065B" w14:textId="77777777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27CFC9" w14:textId="77777777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28FF" w:rsidRPr="00995ECD" w14:paraId="3010D63C" w14:textId="6FE55357" w:rsidTr="001B6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478A" w14:textId="5CEB32CD" w:rsidR="008628FF" w:rsidRPr="005C12E4" w:rsidRDefault="008628FF" w:rsidP="00C40EEE">
            <w:pPr>
              <w:spacing w:before="40" w:after="40" w:line="257" w:lineRule="auto"/>
              <w:ind w:left="74"/>
              <w:rPr>
                <w:rFonts w:asciiTheme="minorHAnsi" w:hAnsiTheme="minorHAnsi"/>
                <w:bCs/>
                <w:sz w:val="20"/>
                <w:szCs w:val="20"/>
              </w:rPr>
            </w:pPr>
            <w:r w:rsidRPr="005C12E4">
              <w:rPr>
                <w:rFonts w:asciiTheme="minorHAnsi" w:hAnsiTheme="minorHAnsi"/>
                <w:bCs/>
                <w:sz w:val="20"/>
                <w:szCs w:val="20"/>
              </w:rPr>
              <w:t>Pojištění zavazadel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42809" w14:textId="7CD25A86" w:rsidR="008628FF" w:rsidRPr="00995ECD" w:rsidRDefault="008628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20.000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CC3" w14:textId="1D6A45D8" w:rsidR="008628FF" w:rsidRPr="00995ECD" w:rsidRDefault="00F9529E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 w:cs="TimesNewRomanPSMT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NewRomanPSMT"/>
                <w:color w:val="000000"/>
                <w:sz w:val="20"/>
                <w:szCs w:val="20"/>
              </w:rPr>
              <w:t>5</w:t>
            </w:r>
            <w:r w:rsidR="008A71C5">
              <w:rPr>
                <w:rFonts w:asciiTheme="minorHAnsi" w:hAnsiTheme="minorHAnsi" w:cs="TimesNewRomanPSMT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628FF" w:rsidRPr="00995ECD" w14:paraId="0AAC2C8D" w14:textId="39C16696" w:rsidTr="001B6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8408" w14:textId="1A97286C" w:rsidR="008628FF" w:rsidRPr="009E1CAC" w:rsidRDefault="009E1CAC" w:rsidP="00C40EEE">
            <w:pPr>
              <w:spacing w:before="40" w:after="40" w:line="257" w:lineRule="auto"/>
              <w:ind w:left="7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Pojištění storna služby, spoluúčast 20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DE48" w14:textId="62F1ED92" w:rsidR="008628FF" w:rsidRPr="00995ECD" w:rsidRDefault="005706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20.000 Kč</w:t>
            </w:r>
            <w:r w:rsidRPr="00995ECD">
              <w:rPr>
                <w:rFonts w:asciiTheme="minorHAnsi" w:hAnsiTheme="minorHAnsi" w:cs="TimesNewRomanPSM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952F8" w14:textId="69AE9F4D" w:rsidR="008628FF" w:rsidRPr="00995ECD" w:rsidRDefault="005706FF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 w:cs="TimesNewRomanPSMT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NewRomanPSMT"/>
                <w:color w:val="000000"/>
                <w:sz w:val="20"/>
                <w:szCs w:val="20"/>
              </w:rPr>
              <w:t>2,5</w:t>
            </w:r>
            <w:r w:rsidR="00E03B61">
              <w:rPr>
                <w:rFonts w:asciiTheme="minorHAnsi" w:hAnsiTheme="minorHAnsi" w:cs="TimesNewRomanPSMT"/>
                <w:color w:val="000000"/>
                <w:sz w:val="20"/>
                <w:szCs w:val="20"/>
              </w:rPr>
              <w:t xml:space="preserve"> </w:t>
            </w:r>
            <w:r w:rsidRPr="00995ECD">
              <w:rPr>
                <w:rFonts w:asciiTheme="minorHAnsi" w:hAnsiTheme="minorHAnsi" w:cs="TimesNewRomanPSMT"/>
                <w:color w:val="000000"/>
                <w:sz w:val="20"/>
                <w:szCs w:val="20"/>
              </w:rPr>
              <w:t>%</w:t>
            </w:r>
            <w:r w:rsidR="00E03B61">
              <w:rPr>
                <w:rFonts w:asciiTheme="minorHAnsi" w:hAnsiTheme="minorHAnsi" w:cs="TimesNewRomanPSMT"/>
                <w:color w:val="000000"/>
                <w:sz w:val="20"/>
                <w:szCs w:val="20"/>
              </w:rPr>
              <w:t xml:space="preserve"> z ceny služby</w:t>
            </w:r>
          </w:p>
        </w:tc>
      </w:tr>
      <w:tr w:rsidR="008628FF" w:rsidRPr="00995ECD" w14:paraId="053C6E0C" w14:textId="1D800025" w:rsidTr="001B6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FE012" w14:textId="43A408CD" w:rsidR="008628FF" w:rsidRPr="00995ECD" w:rsidRDefault="00784A64" w:rsidP="00C40EEE">
            <w:pPr>
              <w:spacing w:before="40" w:after="40" w:line="257" w:lineRule="auto"/>
              <w:ind w:left="7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Sportovní připojištění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040E" w14:textId="64CE3B93" w:rsidR="008628FF" w:rsidRPr="00995ECD" w:rsidRDefault="00FE1A76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limit léčebných výloh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F67" w14:textId="7620D7A6" w:rsidR="008628FF" w:rsidRPr="00995ECD" w:rsidRDefault="00FE1A76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 / 14 / 30 Kč</w:t>
            </w:r>
          </w:p>
        </w:tc>
      </w:tr>
      <w:tr w:rsidR="00784A64" w:rsidRPr="00995ECD" w14:paraId="1F933584" w14:textId="77777777" w:rsidTr="001B669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20F05" w14:textId="59AE8B79" w:rsidR="00784A64" w:rsidRDefault="008A71C5" w:rsidP="00C40EEE">
            <w:pPr>
              <w:spacing w:before="40" w:after="40" w:line="257" w:lineRule="auto"/>
              <w:ind w:left="7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Pojištění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cykloasistence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E517" w14:textId="1ABED369" w:rsidR="00784A64" w:rsidRPr="00995ECD" w:rsidRDefault="008A71C5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15.000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EFE" w14:textId="5FED415C" w:rsidR="00784A64" w:rsidRPr="00995ECD" w:rsidRDefault="008A71C5" w:rsidP="00127E38">
            <w:pPr>
              <w:spacing w:before="40" w:after="40" w:line="257" w:lineRule="auto"/>
              <w:ind w:left="7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 Kč</w:t>
            </w:r>
          </w:p>
        </w:tc>
      </w:tr>
    </w:tbl>
    <w:p w14:paraId="11E61E88" w14:textId="77777777" w:rsidR="00995ECD" w:rsidRPr="00995ECD" w:rsidRDefault="00995ECD" w:rsidP="00963D0E">
      <w:pPr>
        <w:pStyle w:val="Normlnweb"/>
        <w:spacing w:before="120" w:beforeAutospacing="0" w:after="60" w:afterAutospacing="0"/>
        <w:rPr>
          <w:rStyle w:val="Zdraznn"/>
          <w:rFonts w:asciiTheme="minorHAnsi" w:hAnsiTheme="minorHAnsi"/>
          <w:b/>
          <w:color w:val="222222"/>
          <w:sz w:val="21"/>
          <w:szCs w:val="21"/>
        </w:rPr>
      </w:pPr>
    </w:p>
    <w:p w14:paraId="442DF410" w14:textId="1745D447" w:rsidR="00995ECD" w:rsidRPr="00963D0E" w:rsidRDefault="00963D0E" w:rsidP="00963D0E">
      <w:pPr>
        <w:spacing w:after="160" w:line="256" w:lineRule="auto"/>
        <w:rPr>
          <w:rStyle w:val="Zdraznn"/>
          <w:rFonts w:asciiTheme="minorHAnsi" w:hAnsiTheme="minorHAnsi"/>
          <w:b/>
          <w:i w:val="0"/>
          <w:iCs w:val="0"/>
          <w:caps/>
          <w:color w:val="222222"/>
          <w:sz w:val="21"/>
          <w:szCs w:val="21"/>
        </w:rPr>
      </w:pPr>
      <w:r w:rsidRPr="00963D0E">
        <w:rPr>
          <w:rStyle w:val="Zdraznn"/>
          <w:rFonts w:asciiTheme="minorHAnsi" w:hAnsiTheme="minorHAnsi"/>
          <w:b/>
          <w:i w:val="0"/>
          <w:iCs w:val="0"/>
          <w:caps/>
          <w:color w:val="222222"/>
          <w:sz w:val="21"/>
          <w:szCs w:val="21"/>
        </w:rPr>
        <w:t>CHARAKTERISTIKA</w:t>
      </w:r>
      <w:r w:rsidR="00995ECD" w:rsidRPr="00963D0E">
        <w:rPr>
          <w:rStyle w:val="Zdraznn"/>
          <w:rFonts w:asciiTheme="minorHAnsi" w:hAnsiTheme="minorHAnsi"/>
          <w:b/>
          <w:i w:val="0"/>
          <w:iCs w:val="0"/>
          <w:caps/>
          <w:color w:val="222222"/>
          <w:sz w:val="21"/>
          <w:szCs w:val="21"/>
        </w:rPr>
        <w:t xml:space="preserve"> </w:t>
      </w:r>
      <w:r w:rsidR="0014141F">
        <w:rPr>
          <w:rStyle w:val="Zdraznn"/>
          <w:rFonts w:asciiTheme="minorHAnsi" w:hAnsiTheme="minorHAnsi"/>
          <w:b/>
          <w:i w:val="0"/>
          <w:iCs w:val="0"/>
          <w:caps/>
          <w:color w:val="222222"/>
          <w:sz w:val="21"/>
          <w:szCs w:val="21"/>
        </w:rPr>
        <w:t>TUZEMSKÉHO CESTOVNÍHO</w:t>
      </w:r>
      <w:r w:rsidR="00995ECD" w:rsidRPr="00963D0E">
        <w:rPr>
          <w:rStyle w:val="Zdraznn"/>
          <w:rFonts w:asciiTheme="minorHAnsi" w:hAnsiTheme="minorHAnsi"/>
          <w:b/>
          <w:i w:val="0"/>
          <w:iCs w:val="0"/>
          <w:caps/>
          <w:color w:val="222222"/>
          <w:sz w:val="21"/>
          <w:szCs w:val="21"/>
        </w:rPr>
        <w:t xml:space="preserve"> pojištění </w:t>
      </w:r>
      <w:r w:rsidR="0014141F">
        <w:rPr>
          <w:rStyle w:val="Zdraznn"/>
          <w:rFonts w:asciiTheme="minorHAnsi" w:hAnsiTheme="minorHAnsi"/>
          <w:b/>
          <w:i w:val="0"/>
          <w:iCs w:val="0"/>
          <w:caps/>
          <w:color w:val="222222"/>
          <w:sz w:val="21"/>
          <w:szCs w:val="21"/>
        </w:rPr>
        <w:t>PATRIOT</w:t>
      </w:r>
      <w:r w:rsidR="00995ECD" w:rsidRPr="00963D0E">
        <w:rPr>
          <w:rStyle w:val="Zdraznn"/>
          <w:rFonts w:asciiTheme="minorHAnsi" w:hAnsiTheme="minorHAnsi"/>
          <w:b/>
          <w:i w:val="0"/>
          <w:iCs w:val="0"/>
          <w:caps/>
          <w:color w:val="222222"/>
          <w:sz w:val="21"/>
          <w:szCs w:val="21"/>
        </w:rPr>
        <w:t xml:space="preserve">: </w:t>
      </w:r>
    </w:p>
    <w:p w14:paraId="31F8ED8B" w14:textId="4BF78175" w:rsidR="00995ECD" w:rsidRPr="008157D8" w:rsidRDefault="00582258" w:rsidP="008157D8">
      <w:pPr>
        <w:pStyle w:val="Normlnweb"/>
        <w:numPr>
          <w:ilvl w:val="0"/>
          <w:numId w:val="41"/>
        </w:numPr>
        <w:spacing w:before="0" w:beforeAutospacing="0" w:after="60" w:afterAutospacing="0"/>
        <w:ind w:left="567" w:hanging="357"/>
        <w:rPr>
          <w:rStyle w:val="Zdraznn"/>
          <w:rFonts w:asciiTheme="minorHAnsi" w:hAnsiTheme="minorHAnsi"/>
          <w:i w:val="0"/>
          <w:iCs w:val="0"/>
          <w:color w:val="222222"/>
        </w:rPr>
      </w:pPr>
      <w:r>
        <w:rPr>
          <w:rStyle w:val="Zdraznn"/>
          <w:rFonts w:asciiTheme="minorHAnsi" w:hAnsiTheme="minorHAnsi"/>
          <w:i w:val="0"/>
          <w:iCs w:val="0"/>
          <w:color w:val="222222"/>
        </w:rPr>
        <w:t xml:space="preserve">podpora klientů </w:t>
      </w:r>
      <w:r w:rsidR="0042184C">
        <w:rPr>
          <w:rStyle w:val="Zdraznn"/>
          <w:rFonts w:asciiTheme="minorHAnsi" w:hAnsiTheme="minorHAnsi"/>
          <w:i w:val="0"/>
          <w:iCs w:val="0"/>
          <w:color w:val="222222"/>
        </w:rPr>
        <w:t>při tuze</w:t>
      </w:r>
      <w:r w:rsidR="00382305">
        <w:rPr>
          <w:rStyle w:val="Zdraznn"/>
          <w:rFonts w:asciiTheme="minorHAnsi" w:hAnsiTheme="minorHAnsi"/>
          <w:i w:val="0"/>
          <w:iCs w:val="0"/>
          <w:color w:val="222222"/>
        </w:rPr>
        <w:t>m</w:t>
      </w:r>
      <w:r w:rsidR="0042184C">
        <w:rPr>
          <w:rStyle w:val="Zdraznn"/>
          <w:rFonts w:asciiTheme="minorHAnsi" w:hAnsiTheme="minorHAnsi"/>
          <w:i w:val="0"/>
          <w:iCs w:val="0"/>
          <w:color w:val="222222"/>
        </w:rPr>
        <w:t>ské turistice s přesahem do sousedních zemí v rámci př</w:t>
      </w:r>
      <w:r w:rsidR="00515906">
        <w:rPr>
          <w:rStyle w:val="Zdraznn"/>
          <w:rFonts w:asciiTheme="minorHAnsi" w:hAnsiTheme="minorHAnsi"/>
          <w:i w:val="0"/>
          <w:iCs w:val="0"/>
          <w:color w:val="222222"/>
        </w:rPr>
        <w:t>í</w:t>
      </w:r>
      <w:r w:rsidR="0042184C">
        <w:rPr>
          <w:rStyle w:val="Zdraznn"/>
          <w:rFonts w:asciiTheme="minorHAnsi" w:hAnsiTheme="minorHAnsi"/>
          <w:i w:val="0"/>
          <w:iCs w:val="0"/>
          <w:color w:val="222222"/>
        </w:rPr>
        <w:t xml:space="preserve">hraniční turistiky </w:t>
      </w:r>
    </w:p>
    <w:p w14:paraId="12749AFE" w14:textId="30F5E41A" w:rsidR="003A2DAB" w:rsidRPr="003A2DAB" w:rsidRDefault="00995ECD" w:rsidP="008157D8">
      <w:pPr>
        <w:pStyle w:val="Normlnweb"/>
        <w:numPr>
          <w:ilvl w:val="0"/>
          <w:numId w:val="41"/>
        </w:numPr>
        <w:spacing w:beforeAutospacing="0" w:after="60" w:afterAutospacing="0"/>
        <w:ind w:left="567"/>
        <w:rPr>
          <w:rStyle w:val="Zdraznn"/>
          <w:rFonts w:asciiTheme="minorHAnsi" w:hAnsiTheme="minorHAnsi" w:cstheme="minorBidi"/>
          <w:i w:val="0"/>
          <w:iCs w:val="0"/>
        </w:rPr>
      </w:pPr>
      <w:r w:rsidRPr="008157D8">
        <w:rPr>
          <w:rStyle w:val="Zdraznn"/>
          <w:rFonts w:asciiTheme="minorHAnsi" w:hAnsiTheme="minorHAnsi"/>
          <w:i w:val="0"/>
          <w:iCs w:val="0"/>
          <w:color w:val="222222"/>
        </w:rPr>
        <w:t xml:space="preserve">pojistné plnění </w:t>
      </w:r>
      <w:r w:rsidR="00012211">
        <w:rPr>
          <w:rStyle w:val="Zdraznn"/>
          <w:rFonts w:asciiTheme="minorHAnsi" w:hAnsiTheme="minorHAnsi"/>
          <w:i w:val="0"/>
          <w:iCs w:val="0"/>
          <w:color w:val="222222"/>
        </w:rPr>
        <w:t xml:space="preserve">v rámci </w:t>
      </w:r>
      <w:r w:rsidR="004A1B90">
        <w:rPr>
          <w:rStyle w:val="Zdraznn"/>
          <w:rFonts w:asciiTheme="minorHAnsi" w:hAnsiTheme="minorHAnsi"/>
          <w:i w:val="0"/>
          <w:iCs w:val="0"/>
          <w:color w:val="222222"/>
        </w:rPr>
        <w:t xml:space="preserve">pojistného balíčku PATRIOT </w:t>
      </w:r>
      <w:r w:rsidRPr="008157D8">
        <w:rPr>
          <w:rStyle w:val="Zdraznn"/>
          <w:rFonts w:asciiTheme="minorHAnsi" w:hAnsiTheme="minorHAnsi"/>
          <w:i w:val="0"/>
          <w:iCs w:val="0"/>
          <w:color w:val="222222"/>
        </w:rPr>
        <w:t>se týká hlavních rizik, spojených s</w:t>
      </w:r>
      <w:r w:rsidR="009D3AF1">
        <w:rPr>
          <w:rStyle w:val="Zdraznn"/>
          <w:rFonts w:asciiTheme="minorHAnsi" w:hAnsiTheme="minorHAnsi"/>
          <w:i w:val="0"/>
          <w:iCs w:val="0"/>
          <w:color w:val="222222"/>
        </w:rPr>
        <w:t xml:space="preserve"> tuzemskou a příhraniční </w:t>
      </w:r>
      <w:r w:rsidRPr="008157D8">
        <w:rPr>
          <w:rStyle w:val="Zdraznn"/>
          <w:rFonts w:asciiTheme="minorHAnsi" w:hAnsiTheme="minorHAnsi"/>
          <w:i w:val="0"/>
          <w:iCs w:val="0"/>
          <w:color w:val="222222"/>
        </w:rPr>
        <w:t xml:space="preserve">turistikou, tedy </w:t>
      </w:r>
      <w:r w:rsidR="00E613C7">
        <w:rPr>
          <w:rStyle w:val="Zdraznn"/>
          <w:rFonts w:asciiTheme="minorHAnsi" w:hAnsiTheme="minorHAnsi"/>
          <w:i w:val="0"/>
          <w:iCs w:val="0"/>
          <w:color w:val="222222"/>
        </w:rPr>
        <w:t>úrazového pojištění</w:t>
      </w:r>
      <w:r w:rsidR="008F426E">
        <w:rPr>
          <w:rStyle w:val="Zdraznn"/>
          <w:rFonts w:asciiTheme="minorHAnsi" w:hAnsiTheme="minorHAnsi"/>
          <w:i w:val="0"/>
          <w:iCs w:val="0"/>
          <w:color w:val="222222"/>
        </w:rPr>
        <w:t>, zahrnujícího trvalé následky úrazu, smrt úrazem</w:t>
      </w:r>
      <w:r w:rsidR="00F12859">
        <w:rPr>
          <w:rStyle w:val="Zdraznn"/>
          <w:rFonts w:asciiTheme="minorHAnsi" w:hAnsiTheme="minorHAnsi"/>
          <w:i w:val="0"/>
          <w:iCs w:val="0"/>
          <w:color w:val="222222"/>
        </w:rPr>
        <w:t xml:space="preserve"> a hospitalizace a náklady spojené s</w:t>
      </w:r>
      <w:r w:rsidR="00815C9E">
        <w:rPr>
          <w:rStyle w:val="Zdraznn"/>
          <w:rFonts w:asciiTheme="minorHAnsi" w:hAnsiTheme="minorHAnsi"/>
          <w:i w:val="0"/>
          <w:iCs w:val="0"/>
          <w:color w:val="222222"/>
        </w:rPr>
        <w:t> </w:t>
      </w:r>
      <w:r w:rsidR="00F12859">
        <w:rPr>
          <w:rStyle w:val="Zdraznn"/>
          <w:rFonts w:asciiTheme="minorHAnsi" w:hAnsiTheme="minorHAnsi"/>
          <w:i w:val="0"/>
          <w:iCs w:val="0"/>
          <w:color w:val="222222"/>
        </w:rPr>
        <w:t>úrazem</w:t>
      </w:r>
      <w:r w:rsidR="00815C9E">
        <w:rPr>
          <w:rStyle w:val="Zdraznn"/>
          <w:rFonts w:asciiTheme="minorHAnsi" w:hAnsiTheme="minorHAnsi"/>
          <w:i w:val="0"/>
          <w:iCs w:val="0"/>
          <w:color w:val="222222"/>
        </w:rPr>
        <w:t xml:space="preserve"> a pojištění odpovědnosti za škody na zdraví, životě a majetku</w:t>
      </w:r>
    </w:p>
    <w:p w14:paraId="6BE280A0" w14:textId="21B0848F" w:rsidR="00995ECD" w:rsidRPr="008157D8" w:rsidRDefault="003A2DAB" w:rsidP="000442AC">
      <w:pPr>
        <w:pStyle w:val="Normlnweb"/>
        <w:numPr>
          <w:ilvl w:val="0"/>
          <w:numId w:val="41"/>
        </w:numPr>
        <w:spacing w:beforeAutospacing="0" w:after="240" w:afterAutospacing="0"/>
        <w:ind w:left="567" w:hanging="357"/>
        <w:rPr>
          <w:rStyle w:val="Zdraznn"/>
          <w:rFonts w:asciiTheme="minorHAnsi" w:hAnsiTheme="minorHAnsi" w:cstheme="minorBidi"/>
          <w:i w:val="0"/>
          <w:iCs w:val="0"/>
        </w:rPr>
      </w:pPr>
      <w:r>
        <w:rPr>
          <w:rStyle w:val="Zdraznn"/>
          <w:rFonts w:asciiTheme="minorHAnsi" w:hAnsiTheme="minorHAnsi"/>
          <w:i w:val="0"/>
          <w:iCs w:val="0"/>
          <w:color w:val="222222"/>
        </w:rPr>
        <w:t>volitelná součást pojištění PATRIOT zahrnuje pojištění zavazadel</w:t>
      </w:r>
      <w:r w:rsidR="004E6D6A">
        <w:rPr>
          <w:rStyle w:val="Zdraznn"/>
          <w:rFonts w:asciiTheme="minorHAnsi" w:hAnsiTheme="minorHAnsi"/>
          <w:i w:val="0"/>
          <w:iCs w:val="0"/>
          <w:color w:val="222222"/>
        </w:rPr>
        <w:t xml:space="preserve">, storna služby, sportovní připojištění a pojištění </w:t>
      </w:r>
      <w:proofErr w:type="spellStart"/>
      <w:r w:rsidR="004E6D6A">
        <w:rPr>
          <w:rStyle w:val="Zdraznn"/>
          <w:rFonts w:asciiTheme="minorHAnsi" w:hAnsiTheme="minorHAnsi"/>
          <w:i w:val="0"/>
          <w:iCs w:val="0"/>
          <w:color w:val="222222"/>
        </w:rPr>
        <w:t>Cykloasistence</w:t>
      </w:r>
      <w:proofErr w:type="spellEnd"/>
      <w:r w:rsidR="00995ECD" w:rsidRPr="008157D8">
        <w:rPr>
          <w:rStyle w:val="Zdraznn"/>
          <w:rFonts w:asciiTheme="minorHAnsi" w:hAnsiTheme="minorHAnsi"/>
          <w:i w:val="0"/>
          <w:iCs w:val="0"/>
          <w:color w:val="222222"/>
        </w:rPr>
        <w:t xml:space="preserve"> </w:t>
      </w:r>
    </w:p>
    <w:p w14:paraId="43478452" w14:textId="29AC1981" w:rsidR="00460BDE" w:rsidRDefault="00995ECD" w:rsidP="00460BDE">
      <w:pPr>
        <w:spacing w:after="120"/>
        <w:rPr>
          <w:rFonts w:asciiTheme="minorHAnsi" w:hAnsiTheme="minorHAnsi"/>
          <w:sz w:val="22"/>
          <w:szCs w:val="22"/>
        </w:rPr>
      </w:pPr>
      <w:r w:rsidRPr="00963D0E">
        <w:rPr>
          <w:rFonts w:asciiTheme="minorHAnsi" w:hAnsiTheme="minorHAnsi"/>
          <w:sz w:val="22"/>
          <w:szCs w:val="22"/>
        </w:rPr>
        <w:t xml:space="preserve">Marketingová propagace produktu bude probíhat </w:t>
      </w:r>
      <w:r w:rsidR="006E0BDB">
        <w:rPr>
          <w:rFonts w:asciiTheme="minorHAnsi" w:hAnsiTheme="minorHAnsi"/>
          <w:sz w:val="22"/>
          <w:szCs w:val="22"/>
        </w:rPr>
        <w:t xml:space="preserve">na </w:t>
      </w:r>
      <w:r w:rsidRPr="00963D0E">
        <w:rPr>
          <w:rFonts w:asciiTheme="minorHAnsi" w:hAnsiTheme="minorHAnsi"/>
          <w:sz w:val="22"/>
          <w:szCs w:val="22"/>
        </w:rPr>
        <w:t xml:space="preserve">webových stránkách Vitalitas, FB Vitalitas a </w:t>
      </w:r>
      <w:proofErr w:type="gramStart"/>
      <w:r w:rsidRPr="00963D0E">
        <w:rPr>
          <w:rFonts w:asciiTheme="minorHAnsi" w:hAnsiTheme="minorHAnsi"/>
          <w:sz w:val="22"/>
          <w:szCs w:val="22"/>
        </w:rPr>
        <w:t>vizuálně - letáky</w:t>
      </w:r>
      <w:proofErr w:type="gramEnd"/>
      <w:r w:rsidRPr="00963D0E">
        <w:rPr>
          <w:rFonts w:asciiTheme="minorHAnsi" w:hAnsiTheme="minorHAnsi"/>
          <w:sz w:val="22"/>
          <w:szCs w:val="22"/>
        </w:rPr>
        <w:t xml:space="preserve"> na pobočkách ZPŠ.</w:t>
      </w:r>
      <w:r w:rsidR="00460BDE">
        <w:rPr>
          <w:rFonts w:asciiTheme="minorHAnsi" w:hAnsiTheme="minorHAnsi"/>
          <w:sz w:val="22"/>
          <w:szCs w:val="22"/>
        </w:rPr>
        <w:br w:type="page"/>
      </w:r>
    </w:p>
    <w:p w14:paraId="74F12838" w14:textId="446073CE" w:rsidR="00B40D8B" w:rsidRPr="00460BDE" w:rsidRDefault="00B40D8B" w:rsidP="00460BDE">
      <w:pPr>
        <w:spacing w:after="120"/>
        <w:rPr>
          <w:rFonts w:asciiTheme="minorHAnsi" w:hAnsiTheme="minorHAnsi"/>
          <w:sz w:val="22"/>
          <w:szCs w:val="22"/>
        </w:rPr>
      </w:pPr>
      <w:r w:rsidRPr="00B40D8B">
        <w:rPr>
          <w:rFonts w:asciiTheme="minorHAnsi" w:hAnsiTheme="minorHAnsi" w:cs="Arial"/>
          <w:b/>
          <w:sz w:val="28"/>
          <w:szCs w:val="28"/>
        </w:rPr>
        <w:lastRenderedPageBreak/>
        <w:t xml:space="preserve">Příloha č. </w:t>
      </w:r>
      <w:r w:rsidR="00963D0E">
        <w:rPr>
          <w:rFonts w:asciiTheme="minorHAnsi" w:hAnsiTheme="minorHAnsi" w:cs="Arial"/>
          <w:b/>
          <w:sz w:val="28"/>
          <w:szCs w:val="28"/>
        </w:rPr>
        <w:t xml:space="preserve">2 </w:t>
      </w:r>
    </w:p>
    <w:p w14:paraId="756A32F4" w14:textId="30825511" w:rsidR="002E0B0C" w:rsidRPr="002E0B0C" w:rsidRDefault="002E0B0C" w:rsidP="002E0B0C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0B0C">
        <w:rPr>
          <w:rFonts w:asciiTheme="minorHAnsi" w:hAnsiTheme="minorHAnsi" w:cstheme="minorHAnsi"/>
          <w:b/>
          <w:sz w:val="22"/>
          <w:szCs w:val="22"/>
        </w:rPr>
        <w:t xml:space="preserve">Znění nové </w:t>
      </w:r>
      <w:r w:rsidR="00A549F3">
        <w:rPr>
          <w:rFonts w:asciiTheme="minorHAnsi" w:hAnsiTheme="minorHAnsi" w:cstheme="minorHAnsi"/>
          <w:b/>
          <w:sz w:val="22"/>
          <w:szCs w:val="22"/>
        </w:rPr>
        <w:t>P</w:t>
      </w:r>
      <w:r w:rsidRPr="002E0B0C">
        <w:rPr>
          <w:rFonts w:asciiTheme="minorHAnsi" w:hAnsiTheme="minorHAnsi" w:cstheme="minorHAnsi"/>
          <w:b/>
          <w:sz w:val="22"/>
          <w:szCs w:val="22"/>
        </w:rPr>
        <w:t xml:space="preserve">řílohy č. </w:t>
      </w:r>
      <w:r w:rsidR="00677239">
        <w:rPr>
          <w:rFonts w:asciiTheme="minorHAnsi" w:hAnsiTheme="minorHAnsi" w:cstheme="minorHAnsi"/>
          <w:b/>
          <w:sz w:val="22"/>
          <w:szCs w:val="22"/>
        </w:rPr>
        <w:t>9</w:t>
      </w:r>
      <w:r w:rsidRPr="002E0B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49F3">
        <w:rPr>
          <w:rFonts w:asciiTheme="minorHAnsi" w:hAnsiTheme="minorHAnsi" w:cstheme="minorHAnsi"/>
          <w:b/>
          <w:sz w:val="22"/>
          <w:szCs w:val="22"/>
        </w:rPr>
        <w:t>S</w:t>
      </w:r>
      <w:r w:rsidRPr="002E0B0C">
        <w:rPr>
          <w:rFonts w:asciiTheme="minorHAnsi" w:hAnsiTheme="minorHAnsi" w:cstheme="minorHAnsi"/>
          <w:b/>
          <w:sz w:val="22"/>
          <w:szCs w:val="22"/>
        </w:rPr>
        <w:t>mlouvy o vzájemné spolupráci:</w:t>
      </w:r>
    </w:p>
    <w:p w14:paraId="1615BF2C" w14:textId="6FE2A629" w:rsidR="00B40D8B" w:rsidRPr="00B40D8B" w:rsidRDefault="00B40D8B" w:rsidP="004E4FC2">
      <w:pPr>
        <w:rPr>
          <w:rFonts w:asciiTheme="minorHAnsi" w:hAnsiTheme="minorHAnsi" w:cs="Arial"/>
          <w:b/>
          <w:bCs/>
          <w:sz w:val="22"/>
          <w:szCs w:val="22"/>
        </w:rPr>
      </w:pPr>
      <w:r w:rsidRPr="002E029C">
        <w:rPr>
          <w:rFonts w:asciiTheme="minorHAnsi" w:hAnsiTheme="minorHAnsi" w:cs="Arial"/>
          <w:b/>
        </w:rPr>
        <w:t xml:space="preserve">Příloha č. </w:t>
      </w:r>
      <w:r w:rsidR="00677239">
        <w:rPr>
          <w:rFonts w:asciiTheme="minorHAnsi" w:hAnsiTheme="minorHAnsi" w:cs="Arial"/>
          <w:b/>
        </w:rPr>
        <w:t>9</w:t>
      </w:r>
      <w:r w:rsidRPr="002E029C">
        <w:rPr>
          <w:rFonts w:asciiTheme="minorHAnsi" w:hAnsiTheme="minorHAnsi" w:cs="Arial"/>
          <w:b/>
        </w:rPr>
        <w:t xml:space="preserve"> </w:t>
      </w:r>
      <w:r w:rsidRPr="00B40D8B">
        <w:rPr>
          <w:rFonts w:asciiTheme="minorHAnsi" w:hAnsiTheme="minorHAnsi" w:cs="Arial"/>
          <w:sz w:val="22"/>
          <w:szCs w:val="22"/>
        </w:rPr>
        <w:t xml:space="preserve">ke SMLOUVĚ O VZÁJEMNÉ SPOLUPRÁCI </w:t>
      </w:r>
      <w:r w:rsidRPr="00B40D8B">
        <w:rPr>
          <w:rFonts w:asciiTheme="minorHAnsi" w:hAnsiTheme="minorHAnsi" w:cs="Arial"/>
          <w:bCs/>
          <w:sz w:val="22"/>
          <w:szCs w:val="22"/>
        </w:rPr>
        <w:t>v oblasti cestovního pojištění</w:t>
      </w:r>
    </w:p>
    <w:p w14:paraId="2D679B44" w14:textId="77777777" w:rsidR="00923F51" w:rsidRDefault="00923F51" w:rsidP="004E4FC2">
      <w:pPr>
        <w:pStyle w:val="Zkladntext"/>
        <w:rPr>
          <w:rFonts w:ascii="Calibri" w:hAnsi="Calibri" w:cs="Arial"/>
          <w:szCs w:val="22"/>
        </w:rPr>
      </w:pPr>
    </w:p>
    <w:p w14:paraId="720CAFF7" w14:textId="720BDA1A" w:rsidR="004E4FC2" w:rsidRPr="00BE0758" w:rsidRDefault="00923F51" w:rsidP="004E4FC2">
      <w:pPr>
        <w:pStyle w:val="Zkladntext"/>
        <w:rPr>
          <w:rFonts w:ascii="Calibri" w:hAnsi="Calibri" w:cs="Arial"/>
          <w:b/>
          <w:bCs/>
          <w:szCs w:val="22"/>
        </w:rPr>
      </w:pPr>
      <w:r w:rsidRPr="00BE0758">
        <w:rPr>
          <w:rFonts w:ascii="Calibri" w:hAnsi="Calibri" w:cs="Arial"/>
          <w:b/>
          <w:bCs/>
          <w:szCs w:val="22"/>
        </w:rPr>
        <w:t xml:space="preserve">ROZŠÍŘENÍ </w:t>
      </w:r>
      <w:r w:rsidR="004E4FC2" w:rsidRPr="00BE0758">
        <w:rPr>
          <w:rFonts w:ascii="Calibri" w:hAnsi="Calibri" w:cs="Arial"/>
          <w:b/>
          <w:bCs/>
          <w:szCs w:val="22"/>
        </w:rPr>
        <w:t>VŠEOBECN</w:t>
      </w:r>
      <w:r w:rsidRPr="00BE0758">
        <w:rPr>
          <w:rFonts w:ascii="Calibri" w:hAnsi="Calibri" w:cs="Arial"/>
          <w:b/>
          <w:bCs/>
          <w:szCs w:val="22"/>
        </w:rPr>
        <w:t>ÝCH</w:t>
      </w:r>
      <w:r w:rsidR="004E4FC2" w:rsidRPr="00BE0758">
        <w:rPr>
          <w:rFonts w:ascii="Calibri" w:hAnsi="Calibri" w:cs="Arial"/>
          <w:b/>
          <w:bCs/>
          <w:szCs w:val="22"/>
        </w:rPr>
        <w:t xml:space="preserve"> POJISTN</w:t>
      </w:r>
      <w:r w:rsidRPr="00BE0758">
        <w:rPr>
          <w:rFonts w:ascii="Calibri" w:hAnsi="Calibri" w:cs="Arial"/>
          <w:b/>
          <w:bCs/>
          <w:szCs w:val="22"/>
        </w:rPr>
        <w:t>ÝCH</w:t>
      </w:r>
      <w:r w:rsidR="004E4FC2" w:rsidRPr="00BE0758">
        <w:rPr>
          <w:rFonts w:ascii="Calibri" w:hAnsi="Calibri" w:cs="Arial"/>
          <w:b/>
          <w:bCs/>
          <w:szCs w:val="22"/>
        </w:rPr>
        <w:t xml:space="preserve"> PODMÍN</w:t>
      </w:r>
      <w:r w:rsidRPr="00BE0758">
        <w:rPr>
          <w:rFonts w:ascii="Calibri" w:hAnsi="Calibri" w:cs="Arial"/>
          <w:b/>
          <w:bCs/>
          <w:szCs w:val="22"/>
        </w:rPr>
        <w:t>EK</w:t>
      </w:r>
      <w:r w:rsidR="004E4FC2" w:rsidRPr="00BE0758">
        <w:rPr>
          <w:rFonts w:ascii="Calibri" w:hAnsi="Calibri" w:cs="Arial"/>
          <w:b/>
          <w:bCs/>
          <w:szCs w:val="22"/>
        </w:rPr>
        <w:t xml:space="preserve"> </w:t>
      </w:r>
      <w:r w:rsidR="00E82FD1" w:rsidRPr="00BE0758">
        <w:rPr>
          <w:rFonts w:ascii="Calibri" w:hAnsi="Calibri" w:cs="Arial"/>
          <w:b/>
          <w:bCs/>
          <w:szCs w:val="22"/>
        </w:rPr>
        <w:t xml:space="preserve">– </w:t>
      </w:r>
      <w:r w:rsidR="00D8759C" w:rsidRPr="00BE0758">
        <w:rPr>
          <w:rFonts w:ascii="Calibri" w:hAnsi="Calibri" w:cs="Arial"/>
          <w:b/>
          <w:bCs/>
          <w:szCs w:val="22"/>
        </w:rPr>
        <w:t xml:space="preserve">BALÍČEK </w:t>
      </w:r>
      <w:proofErr w:type="gramStart"/>
      <w:r w:rsidR="00D8759C" w:rsidRPr="00BE0758">
        <w:rPr>
          <w:rFonts w:ascii="Calibri" w:hAnsi="Calibri" w:cs="Arial"/>
          <w:b/>
          <w:bCs/>
          <w:szCs w:val="22"/>
        </w:rPr>
        <w:t xml:space="preserve">PATRIOT - </w:t>
      </w:r>
      <w:r w:rsidR="00E82FD1" w:rsidRPr="00BE0758">
        <w:rPr>
          <w:rFonts w:ascii="Calibri" w:hAnsi="Calibri" w:cs="Arial"/>
          <w:b/>
          <w:bCs/>
          <w:szCs w:val="22"/>
        </w:rPr>
        <w:t>TUZEMSKÉ</w:t>
      </w:r>
      <w:proofErr w:type="gramEnd"/>
      <w:r w:rsidR="00E82FD1" w:rsidRPr="00BE0758">
        <w:rPr>
          <w:rFonts w:ascii="Calibri" w:hAnsi="Calibri" w:cs="Arial"/>
          <w:b/>
          <w:bCs/>
          <w:szCs w:val="22"/>
        </w:rPr>
        <w:t xml:space="preserve"> </w:t>
      </w:r>
      <w:r w:rsidR="00D8759C" w:rsidRPr="00BE0758">
        <w:rPr>
          <w:rFonts w:ascii="Calibri" w:hAnsi="Calibri" w:cs="Arial"/>
          <w:b/>
          <w:bCs/>
          <w:szCs w:val="22"/>
        </w:rPr>
        <w:t xml:space="preserve">CESTOVNÍ POJIŠTĚNÍ </w:t>
      </w:r>
      <w:r w:rsidR="004E4FC2" w:rsidRPr="00BE0758">
        <w:rPr>
          <w:rFonts w:ascii="Calibri" w:hAnsi="Calibri" w:cs="Arial"/>
          <w:b/>
          <w:bCs/>
          <w:szCs w:val="22"/>
        </w:rPr>
        <w:t xml:space="preserve"> </w:t>
      </w:r>
    </w:p>
    <w:p w14:paraId="75E9B1A3" w14:textId="77A4A62B" w:rsidR="00B40D8B" w:rsidRPr="004E4FC2" w:rsidRDefault="00E1241A" w:rsidP="006427DF">
      <w:pPr>
        <w:pStyle w:val="Nadpis10"/>
        <w:pBdr>
          <w:bottom w:val="single" w:sz="4" w:space="1" w:color="auto"/>
        </w:pBdr>
        <w:rPr>
          <w:rFonts w:asciiTheme="minorHAnsi" w:hAnsiTheme="minorHAnsi"/>
          <w:caps/>
          <w:color w:val="auto"/>
          <w:sz w:val="24"/>
          <w:szCs w:val="24"/>
        </w:rPr>
      </w:pPr>
      <w:proofErr w:type="gramStart"/>
      <w:r w:rsidRPr="004E4FC2">
        <w:rPr>
          <w:rFonts w:asciiTheme="minorHAnsi" w:hAnsiTheme="minorHAnsi"/>
          <w:caps/>
          <w:color w:val="auto"/>
          <w:sz w:val="24"/>
          <w:szCs w:val="24"/>
        </w:rPr>
        <w:t xml:space="preserve">VPP </w:t>
      </w:r>
      <w:r w:rsidR="00CE660B">
        <w:rPr>
          <w:rFonts w:asciiTheme="minorHAnsi" w:hAnsiTheme="minorHAnsi"/>
          <w:caps/>
          <w:color w:val="auto"/>
          <w:sz w:val="24"/>
          <w:szCs w:val="24"/>
        </w:rPr>
        <w:t>- BALÍČEK</w:t>
      </w:r>
      <w:proofErr w:type="gramEnd"/>
      <w:r w:rsidR="00CE660B">
        <w:rPr>
          <w:rFonts w:asciiTheme="minorHAnsi" w:hAnsiTheme="minorHAnsi"/>
          <w:caps/>
          <w:color w:val="auto"/>
          <w:sz w:val="24"/>
          <w:szCs w:val="24"/>
        </w:rPr>
        <w:t xml:space="preserve"> TUZEMSKÉHO</w:t>
      </w:r>
      <w:r w:rsidR="00B40D8B" w:rsidRPr="004E4FC2">
        <w:rPr>
          <w:rFonts w:asciiTheme="minorHAnsi" w:hAnsiTheme="minorHAnsi"/>
          <w:caps/>
          <w:color w:val="auto"/>
          <w:sz w:val="24"/>
          <w:szCs w:val="24"/>
        </w:rPr>
        <w:t xml:space="preserve"> cestovní</w:t>
      </w:r>
      <w:r w:rsidR="00CE660B">
        <w:rPr>
          <w:rFonts w:asciiTheme="minorHAnsi" w:hAnsiTheme="minorHAnsi"/>
          <w:caps/>
          <w:color w:val="auto"/>
          <w:sz w:val="24"/>
          <w:szCs w:val="24"/>
        </w:rPr>
        <w:t>HO</w:t>
      </w:r>
      <w:r w:rsidR="00B40D8B" w:rsidRPr="004E4FC2">
        <w:rPr>
          <w:rFonts w:asciiTheme="minorHAnsi" w:hAnsiTheme="minorHAnsi"/>
          <w:caps/>
          <w:color w:val="auto"/>
          <w:sz w:val="24"/>
          <w:szCs w:val="24"/>
        </w:rPr>
        <w:t xml:space="preserve"> pojištění</w:t>
      </w:r>
      <w:r w:rsidR="003D1545">
        <w:rPr>
          <w:rFonts w:asciiTheme="minorHAnsi" w:hAnsiTheme="minorHAnsi"/>
          <w:caps/>
          <w:color w:val="auto"/>
          <w:sz w:val="24"/>
          <w:szCs w:val="24"/>
        </w:rPr>
        <w:t xml:space="preserve"> PATRIOT</w:t>
      </w:r>
    </w:p>
    <w:p w14:paraId="2150B7F2" w14:textId="77777777" w:rsidR="00B40D8B" w:rsidRPr="004E4FC2" w:rsidRDefault="00B40D8B" w:rsidP="00B40D8B">
      <w:pPr>
        <w:rPr>
          <w:rFonts w:asciiTheme="minorHAnsi" w:hAnsiTheme="minorHAnsi" w:cs="Arial"/>
          <w:b/>
          <w:sz w:val="18"/>
          <w:szCs w:val="18"/>
        </w:rPr>
      </w:pPr>
    </w:p>
    <w:p w14:paraId="31E75EEB" w14:textId="47A72314" w:rsidR="002E029C" w:rsidRPr="004E4FC2" w:rsidRDefault="002E029C" w:rsidP="002E029C">
      <w:pPr>
        <w:autoSpaceDE w:val="0"/>
        <w:autoSpaceDN w:val="0"/>
        <w:adjustRightInd w:val="0"/>
        <w:spacing w:after="60"/>
        <w:rPr>
          <w:rFonts w:asciiTheme="minorHAnsi" w:hAnsiTheme="minorHAnsi" w:cs="HelveticaNeueCE-Bold"/>
          <w:b/>
          <w:bCs/>
          <w:color w:val="000000"/>
        </w:rPr>
      </w:pPr>
      <w:r w:rsidRPr="004E4FC2">
        <w:rPr>
          <w:rFonts w:asciiTheme="minorHAnsi" w:hAnsiTheme="minorHAnsi" w:cs="HelveticaNeueCE-Bold"/>
          <w:b/>
          <w:bCs/>
          <w:color w:val="000000"/>
        </w:rPr>
        <w:t>ČÁST XI – POJIŠTĚNÍ COVID-19 (nebo jiné pandemie)</w:t>
      </w:r>
    </w:p>
    <w:p w14:paraId="143131E5" w14:textId="77777777" w:rsidR="002E029C" w:rsidRPr="00E1241A" w:rsidRDefault="002E029C" w:rsidP="002E029C">
      <w:pPr>
        <w:autoSpaceDE w:val="0"/>
        <w:autoSpaceDN w:val="0"/>
        <w:adjustRightInd w:val="0"/>
        <w:rPr>
          <w:rFonts w:asciiTheme="minorHAnsi" w:hAnsiTheme="minorHAnsi" w:cs="HelveticaNeueCE-Roman"/>
          <w:b/>
          <w:bCs/>
          <w:color w:val="000000"/>
          <w:sz w:val="22"/>
          <w:szCs w:val="22"/>
        </w:rPr>
      </w:pPr>
    </w:p>
    <w:p w14:paraId="3E53CD79" w14:textId="025859D6" w:rsidR="002E029C" w:rsidRPr="00962BDE" w:rsidRDefault="002E029C" w:rsidP="00E1241A">
      <w:pPr>
        <w:autoSpaceDE w:val="0"/>
        <w:autoSpaceDN w:val="0"/>
        <w:adjustRightInd w:val="0"/>
        <w:spacing w:after="120"/>
        <w:rPr>
          <w:rFonts w:asciiTheme="minorHAnsi" w:hAnsiTheme="minorHAnsi" w:cs="HelveticaNeueCE-Roman"/>
          <w:b/>
          <w:bCs/>
          <w:color w:val="000000"/>
          <w:sz w:val="22"/>
          <w:szCs w:val="22"/>
        </w:rPr>
      </w:pPr>
      <w:r w:rsidRPr="00962BDE">
        <w:rPr>
          <w:rFonts w:asciiTheme="minorHAnsi" w:hAnsiTheme="minorHAnsi" w:cs="HelveticaNeueCE-Roman"/>
          <w:b/>
          <w:bCs/>
          <w:color w:val="000000"/>
          <w:sz w:val="22"/>
          <w:szCs w:val="22"/>
        </w:rPr>
        <w:t xml:space="preserve">Všeobecné pojistné podmínky </w:t>
      </w:r>
      <w:r w:rsidRPr="00962BDE">
        <w:rPr>
          <w:rFonts w:asciiTheme="minorHAnsi" w:hAnsiTheme="minorHAnsi" w:cs="HelveticaNeueCE-Roman"/>
          <w:color w:val="000000"/>
          <w:sz w:val="22"/>
          <w:szCs w:val="22"/>
        </w:rPr>
        <w:t xml:space="preserve">pro cestovní pojištění byly schváleny představenstvem Vitalitas pojišťovny, a.s. a nabývají účinnosti dne </w:t>
      </w:r>
      <w:r w:rsidR="00577B5C">
        <w:rPr>
          <w:rFonts w:asciiTheme="minorHAnsi" w:hAnsiTheme="minorHAnsi" w:cs="HelveticaNeueCE-Roman"/>
          <w:color w:val="000000"/>
          <w:sz w:val="22"/>
          <w:szCs w:val="22"/>
        </w:rPr>
        <w:t>1</w:t>
      </w:r>
      <w:r w:rsidRPr="00962BDE">
        <w:rPr>
          <w:rFonts w:asciiTheme="minorHAnsi" w:hAnsiTheme="minorHAnsi" w:cs="HelveticaNeueCE-Roman"/>
          <w:color w:val="000000"/>
          <w:sz w:val="22"/>
          <w:szCs w:val="22"/>
        </w:rPr>
        <w:t xml:space="preserve">. </w:t>
      </w:r>
      <w:r w:rsidR="008012F2">
        <w:rPr>
          <w:rFonts w:asciiTheme="minorHAnsi" w:hAnsiTheme="minorHAnsi" w:cs="HelveticaNeueCE-Roman"/>
          <w:color w:val="000000"/>
          <w:sz w:val="22"/>
          <w:szCs w:val="22"/>
        </w:rPr>
        <w:t>6</w:t>
      </w:r>
      <w:r w:rsidRPr="00962BDE">
        <w:rPr>
          <w:rFonts w:asciiTheme="minorHAnsi" w:hAnsiTheme="minorHAnsi" w:cs="HelveticaNeueCE-Roman"/>
          <w:color w:val="000000"/>
          <w:sz w:val="22"/>
          <w:szCs w:val="22"/>
        </w:rPr>
        <w:t>. 202</w:t>
      </w:r>
      <w:r w:rsidR="00577B5C">
        <w:rPr>
          <w:rFonts w:asciiTheme="minorHAnsi" w:hAnsiTheme="minorHAnsi" w:cs="HelveticaNeueCE-Roman"/>
          <w:color w:val="000000"/>
          <w:sz w:val="22"/>
          <w:szCs w:val="22"/>
        </w:rPr>
        <w:t>1</w:t>
      </w:r>
      <w:r w:rsidRPr="00962BDE">
        <w:rPr>
          <w:rFonts w:asciiTheme="minorHAnsi" w:hAnsiTheme="minorHAnsi" w:cs="HelveticaNeueCE-Roman"/>
          <w:color w:val="000000"/>
          <w:sz w:val="22"/>
          <w:szCs w:val="22"/>
        </w:rPr>
        <w:t>.</w:t>
      </w:r>
    </w:p>
    <w:p w14:paraId="1ECAA44B" w14:textId="10EEA9EC" w:rsidR="002E029C" w:rsidRPr="00E1241A" w:rsidRDefault="002E029C" w:rsidP="002E029C">
      <w:pPr>
        <w:autoSpaceDE w:val="0"/>
        <w:autoSpaceDN w:val="0"/>
        <w:adjustRightInd w:val="0"/>
        <w:rPr>
          <w:rFonts w:asciiTheme="minorHAnsi" w:hAnsiTheme="minorHAnsi" w:cs="HelveticaNeueCE-Heavy"/>
          <w:b/>
          <w:bCs/>
          <w:color w:val="313131"/>
          <w:sz w:val="22"/>
          <w:szCs w:val="22"/>
        </w:rPr>
      </w:pPr>
      <w:bookmarkStart w:id="1" w:name="_Hlk47609930"/>
      <w:r w:rsidRPr="00E1241A">
        <w:rPr>
          <w:rFonts w:asciiTheme="minorHAnsi" w:hAnsiTheme="minorHAnsi" w:cs="HelveticaNeueCE-Heavy"/>
          <w:b/>
          <w:bCs/>
          <w:color w:val="313131"/>
        </w:rPr>
        <w:t xml:space="preserve">Článek </w:t>
      </w:r>
      <w:r w:rsidR="00AF0291">
        <w:rPr>
          <w:rFonts w:asciiTheme="minorHAnsi" w:hAnsiTheme="minorHAnsi" w:cs="HelveticaNeueCE-Heavy"/>
          <w:b/>
          <w:bCs/>
          <w:color w:val="313131"/>
        </w:rPr>
        <w:t>3</w:t>
      </w:r>
    </w:p>
    <w:p w14:paraId="6A78BF64" w14:textId="788AEED6" w:rsidR="002E029C" w:rsidRPr="00AF0291" w:rsidRDefault="002E029C" w:rsidP="00AF0291">
      <w:pPr>
        <w:autoSpaceDE w:val="0"/>
        <w:autoSpaceDN w:val="0"/>
        <w:adjustRightInd w:val="0"/>
        <w:spacing w:after="60"/>
        <w:rPr>
          <w:rFonts w:asciiTheme="minorHAnsi" w:hAnsiTheme="minorHAnsi" w:cs="HelveticaNeueCE-Heavy"/>
          <w:b/>
          <w:bCs/>
          <w:color w:val="000000"/>
        </w:rPr>
      </w:pPr>
      <w:r w:rsidRPr="00E1241A">
        <w:rPr>
          <w:rFonts w:asciiTheme="minorHAnsi" w:hAnsiTheme="minorHAnsi" w:cs="HelveticaNeueCE-Heavy"/>
          <w:b/>
          <w:bCs/>
          <w:color w:val="000000"/>
        </w:rPr>
        <w:t>Pojistné plnění</w:t>
      </w:r>
      <w:bookmarkEnd w:id="1"/>
    </w:p>
    <w:p w14:paraId="10467C0E" w14:textId="77777777" w:rsidR="00AD6EEA" w:rsidRPr="00CD0398" w:rsidRDefault="00AD6EEA" w:rsidP="00B40D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3E0747" w14:textId="77777777" w:rsidR="00D57AA6" w:rsidRPr="00576C2F" w:rsidRDefault="00CD0398" w:rsidP="00B810A0">
      <w:pPr>
        <w:pStyle w:val="Zkladntext"/>
        <w:rPr>
          <w:rFonts w:asciiTheme="minorHAnsi" w:hAnsiTheme="minorHAnsi" w:cstheme="minorHAnsi"/>
          <w:b/>
          <w:bCs/>
        </w:rPr>
      </w:pPr>
      <w:r w:rsidRPr="00576C2F">
        <w:rPr>
          <w:rFonts w:asciiTheme="minorHAnsi" w:hAnsiTheme="minorHAnsi" w:cstheme="minorHAnsi"/>
          <w:b/>
          <w:bCs/>
        </w:rPr>
        <w:t xml:space="preserve">3. Náklady spojené s úrazem – pojištění škodové </w:t>
      </w:r>
    </w:p>
    <w:p w14:paraId="50FC526F" w14:textId="77777777" w:rsidR="00576C2F" w:rsidRDefault="00CD0398" w:rsidP="005017F9">
      <w:pPr>
        <w:pStyle w:val="Zkladntext"/>
        <w:ind w:left="284"/>
        <w:rPr>
          <w:rFonts w:asciiTheme="minorHAnsi" w:hAnsiTheme="minorHAnsi" w:cstheme="minorHAnsi"/>
        </w:rPr>
      </w:pPr>
      <w:r w:rsidRPr="00CD0398">
        <w:rPr>
          <w:rFonts w:asciiTheme="minorHAnsi" w:hAnsiTheme="minorHAnsi" w:cstheme="minorHAnsi"/>
        </w:rPr>
        <w:t xml:space="preserve">Náklady spojenými s úrazem se rozumí náklady na zdravotnické pomůcky (např. ortézy), poúrazovou rekonvalescenci (např. nadstandardní rehabilitace), resp. další náklady vzniklé v přímé souvislosti s úrazem a nehrazené z veřejného zdravotního pojištění. </w:t>
      </w:r>
    </w:p>
    <w:p w14:paraId="741AEFBE" w14:textId="75D6EAD8" w:rsidR="00F80D5B" w:rsidRDefault="00CD0398" w:rsidP="005017F9">
      <w:pPr>
        <w:pStyle w:val="Zkladntext"/>
        <w:ind w:left="284"/>
        <w:rPr>
          <w:rFonts w:asciiTheme="minorHAnsi" w:hAnsiTheme="minorHAnsi" w:cstheme="minorHAnsi"/>
        </w:rPr>
      </w:pPr>
      <w:r w:rsidRPr="00CD0398">
        <w:rPr>
          <w:rFonts w:asciiTheme="minorHAnsi" w:hAnsiTheme="minorHAnsi" w:cstheme="minorHAnsi"/>
        </w:rPr>
        <w:t xml:space="preserve">V případě nákladů spojených s úrazem poskytuje pojistitel plnění na základě skutečných doložených nákladů pojištěné osoby, maximálně však částku stanovenou pojistnou smlouvou. </w:t>
      </w:r>
    </w:p>
    <w:p w14:paraId="7B7358E2" w14:textId="77777777" w:rsidR="00F80D5B" w:rsidRPr="00576C2F" w:rsidRDefault="00CD0398" w:rsidP="00B810A0">
      <w:pPr>
        <w:pStyle w:val="Zkladntext"/>
        <w:rPr>
          <w:rFonts w:asciiTheme="minorHAnsi" w:hAnsiTheme="minorHAnsi" w:cstheme="minorHAnsi"/>
          <w:b/>
          <w:bCs/>
        </w:rPr>
      </w:pPr>
      <w:r w:rsidRPr="00576C2F">
        <w:rPr>
          <w:rFonts w:asciiTheme="minorHAnsi" w:hAnsiTheme="minorHAnsi" w:cstheme="minorHAnsi"/>
          <w:b/>
          <w:bCs/>
        </w:rPr>
        <w:t xml:space="preserve">4. Hospitalizace v důsledku úrazu – pojištění obnosové </w:t>
      </w:r>
    </w:p>
    <w:p w14:paraId="2D47E3E9" w14:textId="4C8DC54D" w:rsidR="00F80D5B" w:rsidRDefault="00CD0398" w:rsidP="005017F9">
      <w:pPr>
        <w:pStyle w:val="Zkladntext"/>
        <w:ind w:left="284"/>
        <w:rPr>
          <w:rFonts w:asciiTheme="minorHAnsi" w:hAnsiTheme="minorHAnsi" w:cstheme="minorHAnsi"/>
        </w:rPr>
      </w:pPr>
      <w:r w:rsidRPr="00CD0398">
        <w:rPr>
          <w:rFonts w:asciiTheme="minorHAnsi" w:hAnsiTheme="minorHAnsi" w:cstheme="minorHAnsi"/>
        </w:rPr>
        <w:t>a) Je-li to sjednáno v pojistné smlouvě, plní pojistitel v rámci úrazového pojištění denní dávku sjednanou v pojistné smlouvě po dobu lékařsky nutné hospitalizace anebo odborného vyšetření v nemocnici delším než 24 hodin, k nimž došlo v důsledku úrazu, maximálně však do výše částky stanovené pojistnou smlouvou.</w:t>
      </w:r>
    </w:p>
    <w:p w14:paraId="3B916DF2" w14:textId="77777777" w:rsidR="005017F9" w:rsidRDefault="00CD0398" w:rsidP="005017F9">
      <w:pPr>
        <w:pStyle w:val="Zkladntext"/>
        <w:ind w:left="284"/>
        <w:rPr>
          <w:rFonts w:asciiTheme="minorHAnsi" w:hAnsiTheme="minorHAnsi" w:cstheme="minorHAnsi"/>
        </w:rPr>
      </w:pPr>
      <w:r w:rsidRPr="00CD0398">
        <w:rPr>
          <w:rFonts w:asciiTheme="minorHAnsi" w:hAnsiTheme="minorHAnsi" w:cstheme="minorHAnsi"/>
        </w:rPr>
        <w:t xml:space="preserve">b) Pojistitel poskytne pojistné plnění za rozhodnou dobu, která počíná přijetím do nemocničního ošetřování, popř. k odbornému vyšetření a končí propuštěním z nemocnice nebo dnem, kdy hospitalizace již není z lékařského hlediska nezbytná, popř. ukončením odborného vyšetření. </w:t>
      </w:r>
    </w:p>
    <w:p w14:paraId="55ECDD8A" w14:textId="6047BFAE" w:rsidR="00B40D8B" w:rsidRPr="00CD0398" w:rsidRDefault="00CD0398" w:rsidP="005017F9">
      <w:pPr>
        <w:pStyle w:val="Zkladntext"/>
        <w:ind w:left="284"/>
        <w:rPr>
          <w:rFonts w:asciiTheme="minorHAnsi" w:hAnsiTheme="minorHAnsi" w:cstheme="minorHAnsi"/>
          <w:b/>
          <w:bCs/>
          <w:szCs w:val="22"/>
        </w:rPr>
      </w:pPr>
      <w:r w:rsidRPr="00CD0398">
        <w:rPr>
          <w:rFonts w:asciiTheme="minorHAnsi" w:hAnsiTheme="minorHAnsi" w:cstheme="minorHAnsi"/>
        </w:rPr>
        <w:t>c) Pojistitel vyplácí pojistné plnění na základě předloženého potvrzení lékaře z nemocnice o nutnosti a délce hospitalizace s udáním přesné diagnózy, popř. na základě potvrzení o provedeném odborném vyšetření.</w:t>
      </w:r>
    </w:p>
    <w:sectPr w:rsidR="00B40D8B" w:rsidRPr="00CD0398" w:rsidSect="00E1241A"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C0D5" w14:textId="77777777" w:rsidR="00853340" w:rsidRDefault="00853340" w:rsidP="00404D07">
      <w:r>
        <w:separator/>
      </w:r>
    </w:p>
  </w:endnote>
  <w:endnote w:type="continuationSeparator" w:id="0">
    <w:p w14:paraId="65771518" w14:textId="77777777" w:rsidR="00853340" w:rsidRDefault="00853340" w:rsidP="0040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ago">
    <w:altName w:val="Times New Roman"/>
    <w:charset w:val="00"/>
    <w:family w:val="auto"/>
    <w:pitch w:val="variable"/>
    <w:sig w:usb0="00000001" w:usb1="5000205B" w:usb2="00000000" w:usb3="00000000" w:csb0="0000009F" w:csb1="00000000"/>
  </w:font>
  <w:font w:name="Minion">
    <w:charset w:val="00"/>
    <w:family w:val="roman"/>
    <w:pitch w:val="variable"/>
    <w:sig w:usb0="E00002AF" w:usb1="5000E07B" w:usb2="00000000" w:usb3="00000000" w:csb0="0000019F" w:csb1="00000000"/>
  </w:font>
  <w:font w:name="MyriadPro-Regular">
    <w:altName w:val="Calibri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CE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C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CE-Heav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B2D0" w14:textId="77777777" w:rsidR="00B40D8B" w:rsidRDefault="00B40D8B" w:rsidP="001359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D5B925" w14:textId="77777777" w:rsidR="00B40D8B" w:rsidRDefault="00B40D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1588" w14:textId="77777777" w:rsidR="00B40D8B" w:rsidRPr="00691B75" w:rsidRDefault="00B40D8B" w:rsidP="001359B1">
    <w:pPr>
      <w:pStyle w:val="Zpat"/>
      <w:framePr w:wrap="around" w:vAnchor="text" w:hAnchor="margin" w:xAlign="center" w:y="1"/>
      <w:rPr>
        <w:rStyle w:val="slostrnky"/>
        <w:rFonts w:asciiTheme="minorHAnsi" w:hAnsiTheme="minorHAnsi"/>
        <w:sz w:val="16"/>
        <w:szCs w:val="16"/>
      </w:rPr>
    </w:pPr>
    <w:r w:rsidRPr="00691B75">
      <w:rPr>
        <w:rStyle w:val="slostrnky"/>
        <w:rFonts w:asciiTheme="minorHAnsi" w:hAnsiTheme="minorHAnsi"/>
        <w:sz w:val="16"/>
        <w:szCs w:val="16"/>
      </w:rPr>
      <w:fldChar w:fldCharType="begin"/>
    </w:r>
    <w:r w:rsidRPr="00691B75">
      <w:rPr>
        <w:rStyle w:val="slostrnky"/>
        <w:rFonts w:asciiTheme="minorHAnsi" w:hAnsiTheme="minorHAnsi"/>
        <w:sz w:val="16"/>
        <w:szCs w:val="16"/>
      </w:rPr>
      <w:instrText xml:space="preserve">PAGE  </w:instrText>
    </w:r>
    <w:r w:rsidRPr="00691B75">
      <w:rPr>
        <w:rStyle w:val="slostrnky"/>
        <w:rFonts w:asciiTheme="minorHAnsi" w:hAnsiTheme="minorHAnsi"/>
        <w:sz w:val="16"/>
        <w:szCs w:val="16"/>
      </w:rPr>
      <w:fldChar w:fldCharType="separate"/>
    </w:r>
    <w:r>
      <w:rPr>
        <w:rStyle w:val="slostrnky"/>
        <w:rFonts w:asciiTheme="minorHAnsi" w:hAnsiTheme="minorHAnsi"/>
        <w:noProof/>
        <w:sz w:val="16"/>
        <w:szCs w:val="16"/>
      </w:rPr>
      <w:t>3</w:t>
    </w:r>
    <w:r w:rsidRPr="00691B75">
      <w:rPr>
        <w:rStyle w:val="slostrnky"/>
        <w:rFonts w:asciiTheme="minorHAnsi" w:hAnsiTheme="minorHAnsi"/>
        <w:sz w:val="16"/>
        <w:szCs w:val="16"/>
      </w:rPr>
      <w:fldChar w:fldCharType="end"/>
    </w:r>
  </w:p>
  <w:p w14:paraId="3A07DAF9" w14:textId="77777777" w:rsidR="00B40D8B" w:rsidRDefault="00B40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94BE5" w14:textId="77777777" w:rsidR="00853340" w:rsidRDefault="00853340" w:rsidP="00404D07">
      <w:r>
        <w:separator/>
      </w:r>
    </w:p>
  </w:footnote>
  <w:footnote w:type="continuationSeparator" w:id="0">
    <w:p w14:paraId="5B9ED034" w14:textId="77777777" w:rsidR="00853340" w:rsidRDefault="00853340" w:rsidP="0040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 w15:restartNumberingAfterBreak="0">
    <w:nsid w:val="0000000D"/>
    <w:multiLevelType w:val="singleLevel"/>
    <w:tmpl w:val="2BBADFF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D10889"/>
    <w:multiLevelType w:val="hybridMultilevel"/>
    <w:tmpl w:val="A7CE17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72A66"/>
    <w:multiLevelType w:val="hybridMultilevel"/>
    <w:tmpl w:val="AA2CC902"/>
    <w:lvl w:ilvl="0" w:tplc="0AC0B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E7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6A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8D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0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28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23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68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2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590B27"/>
    <w:multiLevelType w:val="hybridMultilevel"/>
    <w:tmpl w:val="2B54A806"/>
    <w:lvl w:ilvl="0" w:tplc="331C1F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31A1"/>
    <w:multiLevelType w:val="hybridMultilevel"/>
    <w:tmpl w:val="43AED43A"/>
    <w:lvl w:ilvl="0" w:tplc="585C3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C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88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4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E1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A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E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20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FE3599"/>
    <w:multiLevelType w:val="hybridMultilevel"/>
    <w:tmpl w:val="76DC62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55399"/>
    <w:multiLevelType w:val="hybridMultilevel"/>
    <w:tmpl w:val="B462A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E85F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60F9F"/>
    <w:multiLevelType w:val="hybridMultilevel"/>
    <w:tmpl w:val="6018F2B6"/>
    <w:lvl w:ilvl="0" w:tplc="F74CC0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82963"/>
    <w:multiLevelType w:val="hybridMultilevel"/>
    <w:tmpl w:val="A7CE17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C13BB"/>
    <w:multiLevelType w:val="multilevel"/>
    <w:tmpl w:val="E716C2A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C60C8"/>
    <w:multiLevelType w:val="hybridMultilevel"/>
    <w:tmpl w:val="659CA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C2E09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C0A99"/>
    <w:multiLevelType w:val="hybridMultilevel"/>
    <w:tmpl w:val="6C349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619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6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8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4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B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0C615E"/>
    <w:multiLevelType w:val="hybridMultilevel"/>
    <w:tmpl w:val="8A0C6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C7770"/>
    <w:multiLevelType w:val="hybridMultilevel"/>
    <w:tmpl w:val="4D180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762EB"/>
    <w:multiLevelType w:val="multilevel"/>
    <w:tmpl w:val="9EB27F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700047"/>
    <w:multiLevelType w:val="hybridMultilevel"/>
    <w:tmpl w:val="8FAC3D68"/>
    <w:lvl w:ilvl="0" w:tplc="4CBC5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44EFE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6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8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4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B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BE1D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141205"/>
    <w:multiLevelType w:val="hybridMultilevel"/>
    <w:tmpl w:val="B51EB1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9217F"/>
    <w:multiLevelType w:val="hybridMultilevel"/>
    <w:tmpl w:val="7EE80042"/>
    <w:lvl w:ilvl="0" w:tplc="3B68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D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0A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C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E1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C4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EF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8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E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44368E"/>
    <w:multiLevelType w:val="hybridMultilevel"/>
    <w:tmpl w:val="3B0A43CA"/>
    <w:lvl w:ilvl="0" w:tplc="8F7AB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603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1056F"/>
    <w:multiLevelType w:val="multilevel"/>
    <w:tmpl w:val="2CB6A77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35FB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B333A73"/>
    <w:multiLevelType w:val="hybridMultilevel"/>
    <w:tmpl w:val="267A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23396"/>
    <w:multiLevelType w:val="hybridMultilevel"/>
    <w:tmpl w:val="A7CE17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D67F8"/>
    <w:multiLevelType w:val="hybridMultilevel"/>
    <w:tmpl w:val="A7CE17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5EB9"/>
    <w:multiLevelType w:val="hybridMultilevel"/>
    <w:tmpl w:val="3D0A2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786C"/>
    <w:multiLevelType w:val="multilevel"/>
    <w:tmpl w:val="26807AA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387553"/>
    <w:multiLevelType w:val="hybridMultilevel"/>
    <w:tmpl w:val="D0D62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556FF"/>
    <w:multiLevelType w:val="hybridMultilevel"/>
    <w:tmpl w:val="87BA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C9544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11E42"/>
    <w:multiLevelType w:val="hybridMultilevel"/>
    <w:tmpl w:val="906017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B2A4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F2BBF"/>
    <w:multiLevelType w:val="hybridMultilevel"/>
    <w:tmpl w:val="0DEECA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24C8C"/>
    <w:multiLevelType w:val="hybridMultilevel"/>
    <w:tmpl w:val="6018F2B6"/>
    <w:lvl w:ilvl="0" w:tplc="F74CC0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32B20"/>
    <w:multiLevelType w:val="hybridMultilevel"/>
    <w:tmpl w:val="4D449A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619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6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8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4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B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2018D3"/>
    <w:multiLevelType w:val="hybridMultilevel"/>
    <w:tmpl w:val="67C0BF2C"/>
    <w:lvl w:ilvl="0" w:tplc="FEDE2C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E391D"/>
    <w:multiLevelType w:val="hybridMultilevel"/>
    <w:tmpl w:val="B8EEF310"/>
    <w:lvl w:ilvl="0" w:tplc="7B144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E27D9"/>
    <w:multiLevelType w:val="hybridMultilevel"/>
    <w:tmpl w:val="D8E8FB86"/>
    <w:lvl w:ilvl="0" w:tplc="69F2EB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6231D"/>
    <w:multiLevelType w:val="multilevel"/>
    <w:tmpl w:val="0EFE83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67738E"/>
    <w:multiLevelType w:val="multilevel"/>
    <w:tmpl w:val="0F28C5E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2A10A2"/>
    <w:multiLevelType w:val="hybridMultilevel"/>
    <w:tmpl w:val="E33AA81A"/>
    <w:lvl w:ilvl="0" w:tplc="DAC42104">
      <w:start w:val="1"/>
      <w:numFmt w:val="lowerRoman"/>
      <w:lvlText w:val="(%1)"/>
      <w:lvlJc w:val="left"/>
      <w:pPr>
        <w:ind w:left="2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9" w15:restartNumberingAfterBreak="0">
    <w:nsid w:val="7EFB2EED"/>
    <w:multiLevelType w:val="multilevel"/>
    <w:tmpl w:val="DC80A728"/>
    <w:lvl w:ilvl="0">
      <w:start w:val="1"/>
      <w:numFmt w:val="decimal"/>
      <w:pStyle w:val="Nadpis1"/>
      <w:suff w:val="space"/>
      <w:lvlText w:val="%1."/>
      <w:lvlJc w:val="left"/>
      <w:pPr>
        <w:ind w:left="782" w:hanging="357"/>
      </w:pPr>
      <w:rPr>
        <w:rFonts w:ascii="Arial" w:hAnsi="Arial" w:cs="Times New Roman" w:hint="default"/>
        <w:b/>
        <w:sz w:val="24"/>
        <w:szCs w:val="24"/>
      </w:rPr>
    </w:lvl>
    <w:lvl w:ilvl="1">
      <w:start w:val="1"/>
      <w:numFmt w:val="decimal"/>
      <w:pStyle w:val="Nadpis22"/>
      <w:suff w:val="space"/>
      <w:lvlText w:val="%1.%2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Arial" w:hAnsi="Arial" w:cs="Times New Roman" w:hint="default"/>
        <w:b/>
        <w:sz w:val="24"/>
      </w:rPr>
    </w:lvl>
  </w:abstractNum>
  <w:num w:numId="1">
    <w:abstractNumId w:val="31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8"/>
  </w:num>
  <w:num w:numId="5">
    <w:abstractNumId w:val="2"/>
  </w:num>
  <w:num w:numId="6">
    <w:abstractNumId w:val="4"/>
  </w:num>
  <w:num w:numId="7">
    <w:abstractNumId w:val="18"/>
  </w:num>
  <w:num w:numId="8">
    <w:abstractNumId w:val="24"/>
  </w:num>
  <w:num w:numId="9">
    <w:abstractNumId w:val="8"/>
  </w:num>
  <w:num w:numId="10">
    <w:abstractNumId w:val="29"/>
  </w:num>
  <w:num w:numId="11">
    <w:abstractNumId w:val="22"/>
  </w:num>
  <w:num w:numId="12">
    <w:abstractNumId w:val="5"/>
  </w:num>
  <w:num w:numId="13">
    <w:abstractNumId w:val="19"/>
  </w:num>
  <w:num w:numId="14">
    <w:abstractNumId w:val="35"/>
  </w:num>
  <w:num w:numId="15">
    <w:abstractNumId w:val="17"/>
  </w:num>
  <w:num w:numId="16">
    <w:abstractNumId w:val="30"/>
  </w:num>
  <w:num w:numId="17">
    <w:abstractNumId w:val="23"/>
  </w:num>
  <w:num w:numId="18">
    <w:abstractNumId w:val="12"/>
  </w:num>
  <w:num w:numId="19">
    <w:abstractNumId w:val="1"/>
  </w:num>
  <w:num w:numId="20">
    <w:abstractNumId w:val="13"/>
  </w:num>
  <w:num w:numId="21">
    <w:abstractNumId w:val="25"/>
  </w:num>
  <w:num w:numId="22">
    <w:abstractNumId w:val="26"/>
  </w:num>
  <w:num w:numId="23">
    <w:abstractNumId w:val="10"/>
  </w:num>
  <w:num w:numId="24">
    <w:abstractNumId w:val="28"/>
  </w:num>
  <w:num w:numId="25">
    <w:abstractNumId w:val="6"/>
  </w:num>
  <w:num w:numId="26">
    <w:abstractNumId w:val="11"/>
  </w:num>
  <w:num w:numId="27">
    <w:abstractNumId w:val="32"/>
  </w:num>
  <w:num w:numId="28">
    <w:abstractNumId w:val="15"/>
  </w:num>
  <w:num w:numId="29">
    <w:abstractNumId w:val="3"/>
  </w:num>
  <w:num w:numId="30">
    <w:abstractNumId w:val="34"/>
  </w:num>
  <w:num w:numId="31">
    <w:abstractNumId w:val="3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9"/>
  </w:num>
  <w:num w:numId="39">
    <w:abstractNumId w:val="20"/>
  </w:num>
  <w:num w:numId="40">
    <w:abstractNumId w:val="37"/>
  </w:num>
  <w:num w:numId="4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BE"/>
    <w:rsid w:val="0000166D"/>
    <w:rsid w:val="00003243"/>
    <w:rsid w:val="0000783D"/>
    <w:rsid w:val="00011B30"/>
    <w:rsid w:val="00012211"/>
    <w:rsid w:val="000178EB"/>
    <w:rsid w:val="00022D9A"/>
    <w:rsid w:val="000274E2"/>
    <w:rsid w:val="000442AC"/>
    <w:rsid w:val="00052C4D"/>
    <w:rsid w:val="00070D55"/>
    <w:rsid w:val="00074CB0"/>
    <w:rsid w:val="000820D9"/>
    <w:rsid w:val="00092137"/>
    <w:rsid w:val="0009500C"/>
    <w:rsid w:val="000A6F6B"/>
    <w:rsid w:val="000B0017"/>
    <w:rsid w:val="000B208B"/>
    <w:rsid w:val="000B2D56"/>
    <w:rsid w:val="000B4D33"/>
    <w:rsid w:val="000D2776"/>
    <w:rsid w:val="000E2F8A"/>
    <w:rsid w:val="000E75FE"/>
    <w:rsid w:val="000F1F47"/>
    <w:rsid w:val="00113429"/>
    <w:rsid w:val="0012487F"/>
    <w:rsid w:val="00127B89"/>
    <w:rsid w:val="00127E38"/>
    <w:rsid w:val="001304BF"/>
    <w:rsid w:val="001359B1"/>
    <w:rsid w:val="0014141F"/>
    <w:rsid w:val="0014600D"/>
    <w:rsid w:val="00146F3F"/>
    <w:rsid w:val="00156374"/>
    <w:rsid w:val="001653F3"/>
    <w:rsid w:val="001738E3"/>
    <w:rsid w:val="00184768"/>
    <w:rsid w:val="00187626"/>
    <w:rsid w:val="00196E4A"/>
    <w:rsid w:val="001A7BE4"/>
    <w:rsid w:val="001B3D19"/>
    <w:rsid w:val="001B6698"/>
    <w:rsid w:val="001E5DCA"/>
    <w:rsid w:val="001F4CBF"/>
    <w:rsid w:val="00201656"/>
    <w:rsid w:val="00207106"/>
    <w:rsid w:val="00215358"/>
    <w:rsid w:val="0021750D"/>
    <w:rsid w:val="0023111A"/>
    <w:rsid w:val="00236907"/>
    <w:rsid w:val="00237CA8"/>
    <w:rsid w:val="002548FA"/>
    <w:rsid w:val="0026008D"/>
    <w:rsid w:val="00264D9A"/>
    <w:rsid w:val="00281D6B"/>
    <w:rsid w:val="002A7EF7"/>
    <w:rsid w:val="002C4333"/>
    <w:rsid w:val="002D588C"/>
    <w:rsid w:val="002E029C"/>
    <w:rsid w:val="002E0B0C"/>
    <w:rsid w:val="002F126D"/>
    <w:rsid w:val="002F66CA"/>
    <w:rsid w:val="003028A6"/>
    <w:rsid w:val="00304B3F"/>
    <w:rsid w:val="00312681"/>
    <w:rsid w:val="003342CB"/>
    <w:rsid w:val="00337AFD"/>
    <w:rsid w:val="003411EE"/>
    <w:rsid w:val="0034277F"/>
    <w:rsid w:val="00357F80"/>
    <w:rsid w:val="003818F2"/>
    <w:rsid w:val="00382305"/>
    <w:rsid w:val="00386A7A"/>
    <w:rsid w:val="00393E4E"/>
    <w:rsid w:val="003A2DAB"/>
    <w:rsid w:val="003D1545"/>
    <w:rsid w:val="003D2098"/>
    <w:rsid w:val="003E0DAB"/>
    <w:rsid w:val="003E3725"/>
    <w:rsid w:val="00402E6C"/>
    <w:rsid w:val="00404D07"/>
    <w:rsid w:val="0042184C"/>
    <w:rsid w:val="004235FD"/>
    <w:rsid w:val="0042703F"/>
    <w:rsid w:val="0043397A"/>
    <w:rsid w:val="00441F9F"/>
    <w:rsid w:val="00450725"/>
    <w:rsid w:val="004604FD"/>
    <w:rsid w:val="00460BDE"/>
    <w:rsid w:val="00482AD1"/>
    <w:rsid w:val="00486AF5"/>
    <w:rsid w:val="00494A4A"/>
    <w:rsid w:val="004A1B90"/>
    <w:rsid w:val="004B28E8"/>
    <w:rsid w:val="004C1221"/>
    <w:rsid w:val="004E4FC2"/>
    <w:rsid w:val="004E6D6A"/>
    <w:rsid w:val="004F25EB"/>
    <w:rsid w:val="005017F9"/>
    <w:rsid w:val="00515906"/>
    <w:rsid w:val="005263E0"/>
    <w:rsid w:val="00557538"/>
    <w:rsid w:val="0056180E"/>
    <w:rsid w:val="00562437"/>
    <w:rsid w:val="00567B13"/>
    <w:rsid w:val="005706FF"/>
    <w:rsid w:val="00576C2F"/>
    <w:rsid w:val="00577B5C"/>
    <w:rsid w:val="00582258"/>
    <w:rsid w:val="00594E83"/>
    <w:rsid w:val="005B3762"/>
    <w:rsid w:val="005C12E4"/>
    <w:rsid w:val="005D3684"/>
    <w:rsid w:val="005E5947"/>
    <w:rsid w:val="005F7479"/>
    <w:rsid w:val="00606E40"/>
    <w:rsid w:val="006307A4"/>
    <w:rsid w:val="006427DF"/>
    <w:rsid w:val="0065436A"/>
    <w:rsid w:val="0066169F"/>
    <w:rsid w:val="00663285"/>
    <w:rsid w:val="00667E1A"/>
    <w:rsid w:val="00671193"/>
    <w:rsid w:val="00673AF3"/>
    <w:rsid w:val="00677239"/>
    <w:rsid w:val="00690293"/>
    <w:rsid w:val="00691B75"/>
    <w:rsid w:val="00695945"/>
    <w:rsid w:val="0069718E"/>
    <w:rsid w:val="006B1B28"/>
    <w:rsid w:val="006D1324"/>
    <w:rsid w:val="006E0BDB"/>
    <w:rsid w:val="006E51E2"/>
    <w:rsid w:val="007048EF"/>
    <w:rsid w:val="00711A86"/>
    <w:rsid w:val="00725388"/>
    <w:rsid w:val="00726216"/>
    <w:rsid w:val="0072735E"/>
    <w:rsid w:val="0073219A"/>
    <w:rsid w:val="007522AC"/>
    <w:rsid w:val="007533E4"/>
    <w:rsid w:val="007537BF"/>
    <w:rsid w:val="00753CC5"/>
    <w:rsid w:val="00753DF4"/>
    <w:rsid w:val="00767208"/>
    <w:rsid w:val="00773833"/>
    <w:rsid w:val="00783126"/>
    <w:rsid w:val="00784A64"/>
    <w:rsid w:val="00786659"/>
    <w:rsid w:val="00790CA7"/>
    <w:rsid w:val="007B187E"/>
    <w:rsid w:val="007D0A2A"/>
    <w:rsid w:val="007D6525"/>
    <w:rsid w:val="007E1B52"/>
    <w:rsid w:val="007E44D6"/>
    <w:rsid w:val="007F478F"/>
    <w:rsid w:val="007F57F6"/>
    <w:rsid w:val="008012F2"/>
    <w:rsid w:val="008157D8"/>
    <w:rsid w:val="00815C9E"/>
    <w:rsid w:val="00825123"/>
    <w:rsid w:val="00825AA3"/>
    <w:rsid w:val="0082732E"/>
    <w:rsid w:val="0083775F"/>
    <w:rsid w:val="0084143C"/>
    <w:rsid w:val="008525D6"/>
    <w:rsid w:val="00853340"/>
    <w:rsid w:val="008628FF"/>
    <w:rsid w:val="00874857"/>
    <w:rsid w:val="00887D31"/>
    <w:rsid w:val="00897C7D"/>
    <w:rsid w:val="00897F1C"/>
    <w:rsid w:val="008A71C5"/>
    <w:rsid w:val="008C0415"/>
    <w:rsid w:val="008F2297"/>
    <w:rsid w:val="008F426E"/>
    <w:rsid w:val="008F46F1"/>
    <w:rsid w:val="009120DE"/>
    <w:rsid w:val="00923F51"/>
    <w:rsid w:val="00933EA9"/>
    <w:rsid w:val="00940657"/>
    <w:rsid w:val="00962BDE"/>
    <w:rsid w:val="00963D0E"/>
    <w:rsid w:val="009653BE"/>
    <w:rsid w:val="00977B2C"/>
    <w:rsid w:val="009925A2"/>
    <w:rsid w:val="00995014"/>
    <w:rsid w:val="00995ECD"/>
    <w:rsid w:val="009B69A6"/>
    <w:rsid w:val="009C2368"/>
    <w:rsid w:val="009D3AF1"/>
    <w:rsid w:val="009E17D5"/>
    <w:rsid w:val="009E1CAC"/>
    <w:rsid w:val="009E7FB5"/>
    <w:rsid w:val="00A077D5"/>
    <w:rsid w:val="00A13068"/>
    <w:rsid w:val="00A30355"/>
    <w:rsid w:val="00A3141B"/>
    <w:rsid w:val="00A320FD"/>
    <w:rsid w:val="00A415E1"/>
    <w:rsid w:val="00A4620F"/>
    <w:rsid w:val="00A474BE"/>
    <w:rsid w:val="00A52675"/>
    <w:rsid w:val="00A549F3"/>
    <w:rsid w:val="00A70AE7"/>
    <w:rsid w:val="00A866A1"/>
    <w:rsid w:val="00A9204F"/>
    <w:rsid w:val="00AB49EC"/>
    <w:rsid w:val="00AD6EEA"/>
    <w:rsid w:val="00AE533E"/>
    <w:rsid w:val="00AF0291"/>
    <w:rsid w:val="00B11F8D"/>
    <w:rsid w:val="00B23B84"/>
    <w:rsid w:val="00B3718E"/>
    <w:rsid w:val="00B40D8B"/>
    <w:rsid w:val="00B443CC"/>
    <w:rsid w:val="00B45813"/>
    <w:rsid w:val="00B810A0"/>
    <w:rsid w:val="00BA6A5E"/>
    <w:rsid w:val="00BC77A5"/>
    <w:rsid w:val="00BD1C3A"/>
    <w:rsid w:val="00BE0758"/>
    <w:rsid w:val="00C04B10"/>
    <w:rsid w:val="00C16058"/>
    <w:rsid w:val="00C37812"/>
    <w:rsid w:val="00C40EEE"/>
    <w:rsid w:val="00C4443D"/>
    <w:rsid w:val="00C45CF4"/>
    <w:rsid w:val="00C53348"/>
    <w:rsid w:val="00C65744"/>
    <w:rsid w:val="00C705A3"/>
    <w:rsid w:val="00C70A84"/>
    <w:rsid w:val="00C80203"/>
    <w:rsid w:val="00C9421E"/>
    <w:rsid w:val="00CC0D66"/>
    <w:rsid w:val="00CD0398"/>
    <w:rsid w:val="00CE1608"/>
    <w:rsid w:val="00CE578F"/>
    <w:rsid w:val="00CE5C03"/>
    <w:rsid w:val="00CE660B"/>
    <w:rsid w:val="00CF795F"/>
    <w:rsid w:val="00D12F6D"/>
    <w:rsid w:val="00D1452A"/>
    <w:rsid w:val="00D16D3B"/>
    <w:rsid w:val="00D323F2"/>
    <w:rsid w:val="00D32534"/>
    <w:rsid w:val="00D3408D"/>
    <w:rsid w:val="00D36FD2"/>
    <w:rsid w:val="00D51899"/>
    <w:rsid w:val="00D57AA6"/>
    <w:rsid w:val="00D60738"/>
    <w:rsid w:val="00D764F3"/>
    <w:rsid w:val="00D77092"/>
    <w:rsid w:val="00D77697"/>
    <w:rsid w:val="00D81BCD"/>
    <w:rsid w:val="00D86608"/>
    <w:rsid w:val="00D8759C"/>
    <w:rsid w:val="00DA06D9"/>
    <w:rsid w:val="00DB7EB4"/>
    <w:rsid w:val="00DD4958"/>
    <w:rsid w:val="00DE10EE"/>
    <w:rsid w:val="00DF2295"/>
    <w:rsid w:val="00DF3AFC"/>
    <w:rsid w:val="00E03B61"/>
    <w:rsid w:val="00E1241A"/>
    <w:rsid w:val="00E12640"/>
    <w:rsid w:val="00E16069"/>
    <w:rsid w:val="00E25AE6"/>
    <w:rsid w:val="00E315CD"/>
    <w:rsid w:val="00E31862"/>
    <w:rsid w:val="00E333FB"/>
    <w:rsid w:val="00E613C7"/>
    <w:rsid w:val="00E82FD1"/>
    <w:rsid w:val="00E970A4"/>
    <w:rsid w:val="00EC0204"/>
    <w:rsid w:val="00ED34C7"/>
    <w:rsid w:val="00EE3AFD"/>
    <w:rsid w:val="00EE65FF"/>
    <w:rsid w:val="00EF09B7"/>
    <w:rsid w:val="00EF3190"/>
    <w:rsid w:val="00F07564"/>
    <w:rsid w:val="00F12859"/>
    <w:rsid w:val="00F1568E"/>
    <w:rsid w:val="00F22C3C"/>
    <w:rsid w:val="00F319E4"/>
    <w:rsid w:val="00F35710"/>
    <w:rsid w:val="00F35AB0"/>
    <w:rsid w:val="00F62A53"/>
    <w:rsid w:val="00F731E7"/>
    <w:rsid w:val="00F745AC"/>
    <w:rsid w:val="00F80D5B"/>
    <w:rsid w:val="00F9529E"/>
    <w:rsid w:val="00F9757B"/>
    <w:rsid w:val="00FA6C47"/>
    <w:rsid w:val="00FA6FF7"/>
    <w:rsid w:val="00FD111C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6BFC"/>
  <w15:docId w15:val="{95F1C3E8-E145-E841-8D20-B5D5D621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0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486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4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B40D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474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74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474BE"/>
  </w:style>
  <w:style w:type="paragraph" w:styleId="Odstavecseseznamem">
    <w:name w:val="List Paragraph"/>
    <w:basedOn w:val="Normln"/>
    <w:uiPriority w:val="34"/>
    <w:qFormat/>
    <w:rsid w:val="0034277F"/>
    <w:pPr>
      <w:ind w:left="720"/>
      <w:contextualSpacing/>
    </w:pPr>
  </w:style>
  <w:style w:type="paragraph" w:styleId="Bezmezer">
    <w:name w:val="No Spacing"/>
    <w:uiPriority w:val="1"/>
    <w:qFormat/>
    <w:rsid w:val="00F9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731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1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1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1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1E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8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8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B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">
    <w:name w:val="Nadpis1"/>
    <w:basedOn w:val="Normln"/>
    <w:rsid w:val="004604FD"/>
    <w:pPr>
      <w:numPr>
        <w:numId w:val="2"/>
      </w:numPr>
      <w:spacing w:line="300" w:lineRule="exact"/>
      <w:jc w:val="both"/>
    </w:pPr>
    <w:rPr>
      <w:rFonts w:ascii="Arial" w:hAnsi="Arial"/>
      <w:b/>
      <w:bCs/>
      <w:color w:val="FFA600"/>
      <w:sz w:val="28"/>
      <w:szCs w:val="20"/>
    </w:rPr>
  </w:style>
  <w:style w:type="paragraph" w:customStyle="1" w:styleId="Nadpis22">
    <w:name w:val="Nadpis22"/>
    <w:basedOn w:val="Nadpis2"/>
    <w:rsid w:val="004604FD"/>
    <w:pPr>
      <w:keepLines w:val="0"/>
      <w:numPr>
        <w:ilvl w:val="1"/>
        <w:numId w:val="2"/>
      </w:numPr>
      <w:overflowPunct w:val="0"/>
      <w:autoSpaceDE w:val="0"/>
      <w:autoSpaceDN w:val="0"/>
      <w:adjustRightInd w:val="0"/>
      <w:spacing w:before="240" w:after="60"/>
      <w:ind w:left="2160" w:hanging="360"/>
    </w:pPr>
    <w:rPr>
      <w:rFonts w:ascii="Arial" w:eastAsia="Times New Roman" w:hAnsi="Arial" w:cs="Arial"/>
      <w:iCs/>
      <w:color w:val="FFA600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DD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0"/>
    <w:uiPriority w:val="9"/>
    <w:rsid w:val="00486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Clanek11">
    <w:name w:val="Clanek 1.1"/>
    <w:basedOn w:val="Nadpis2"/>
    <w:link w:val="Clanek11Char"/>
    <w:qFormat/>
    <w:rsid w:val="00486AF5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Imago" w:eastAsia="Minion" w:hAnsi="Imago" w:cs="Arial"/>
      <w:b w:val="0"/>
      <w:iCs/>
      <w:color w:val="auto"/>
      <w:sz w:val="22"/>
      <w:szCs w:val="20"/>
      <w:lang w:eastAsia="zh-CN"/>
    </w:rPr>
  </w:style>
  <w:style w:type="paragraph" w:customStyle="1" w:styleId="Claneka">
    <w:name w:val="Clanek (a)"/>
    <w:basedOn w:val="Normln"/>
    <w:qFormat/>
    <w:rsid w:val="00486AF5"/>
    <w:pPr>
      <w:tabs>
        <w:tab w:val="num" w:pos="1134"/>
      </w:tabs>
      <w:spacing w:before="120"/>
      <w:ind w:left="1134" w:hanging="567"/>
      <w:jc w:val="both"/>
    </w:pPr>
    <w:rPr>
      <w:rFonts w:ascii="Imago" w:hAnsi="Imago"/>
      <w:sz w:val="22"/>
      <w:szCs w:val="20"/>
      <w:lang w:eastAsia="en-US"/>
    </w:rPr>
  </w:style>
  <w:style w:type="paragraph" w:customStyle="1" w:styleId="Claneki">
    <w:name w:val="Clanek (i)"/>
    <w:basedOn w:val="Claneka"/>
    <w:qFormat/>
    <w:rsid w:val="00486AF5"/>
    <w:pPr>
      <w:tabs>
        <w:tab w:val="clear" w:pos="1134"/>
        <w:tab w:val="num" w:pos="1701"/>
      </w:tabs>
      <w:spacing w:after="120"/>
      <w:ind w:left="1701"/>
    </w:pPr>
  </w:style>
  <w:style w:type="character" w:customStyle="1" w:styleId="Clanek11Char">
    <w:name w:val="Clanek 1.1 Char"/>
    <w:link w:val="Clanek11"/>
    <w:locked/>
    <w:rsid w:val="00486AF5"/>
    <w:rPr>
      <w:rFonts w:ascii="Imago" w:eastAsia="Minion" w:hAnsi="Imago" w:cs="Arial"/>
      <w:bCs/>
      <w:iCs/>
      <w:szCs w:val="20"/>
      <w:lang w:eastAsia="zh-CN"/>
    </w:rPr>
  </w:style>
  <w:style w:type="paragraph" w:styleId="Revize">
    <w:name w:val="Revision"/>
    <w:hidden/>
    <w:uiPriority w:val="99"/>
    <w:semiHidden/>
    <w:rsid w:val="00F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10A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810A0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40D8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Title3">
    <w:name w:val="Title 3"/>
    <w:basedOn w:val="Normln"/>
    <w:next w:val="Normln"/>
    <w:rsid w:val="00B40D8B"/>
    <w:pPr>
      <w:spacing w:after="120"/>
    </w:pPr>
    <w:rPr>
      <w:rFonts w:ascii="Arial" w:hAnsi="Arial"/>
      <w:b/>
      <w:szCs w:val="20"/>
    </w:rPr>
  </w:style>
  <w:style w:type="paragraph" w:customStyle="1" w:styleId="Default">
    <w:name w:val="Default"/>
    <w:rsid w:val="00B4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40D8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B40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AB10-1404-45B1-B841-EE01F2F7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Petrová, Martina</cp:lastModifiedBy>
  <cp:revision>2</cp:revision>
  <cp:lastPrinted>2018-12-04T13:01:00Z</cp:lastPrinted>
  <dcterms:created xsi:type="dcterms:W3CDTF">2021-06-29T12:31:00Z</dcterms:created>
  <dcterms:modified xsi:type="dcterms:W3CDTF">2021-06-29T12:31:00Z</dcterms:modified>
</cp:coreProperties>
</file>