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1B650" w14:textId="77777777" w:rsidR="00A2244E" w:rsidRDefault="001554F9" w:rsidP="00A2244E">
      <w:pPr>
        <w:spacing w:beforeLines="80" w:before="192" w:afterLines="80" w:after="192"/>
        <w:contextualSpacing/>
        <w:jc w:val="center"/>
        <w:rPr>
          <w:rFonts w:asciiTheme="minorHAnsi" w:hAnsiTheme="minorHAnsi" w:cstheme="minorHAnsi"/>
          <w:b/>
          <w:spacing w:val="26"/>
          <w:sz w:val="28"/>
          <w:szCs w:val="28"/>
        </w:rPr>
      </w:pPr>
      <w:r w:rsidRPr="00454672">
        <w:rPr>
          <w:rFonts w:asciiTheme="minorHAnsi" w:hAnsiTheme="minorHAnsi" w:cstheme="minorHAnsi"/>
          <w:b/>
          <w:spacing w:val="26"/>
          <w:sz w:val="28"/>
          <w:szCs w:val="28"/>
        </w:rPr>
        <w:t xml:space="preserve">SMLOUVA O SPOLUVLASTNICTVÍ </w:t>
      </w:r>
      <w:r>
        <w:rPr>
          <w:rFonts w:asciiTheme="minorHAnsi" w:hAnsiTheme="minorHAnsi" w:cstheme="minorHAnsi"/>
          <w:b/>
          <w:spacing w:val="26"/>
          <w:sz w:val="28"/>
          <w:szCs w:val="28"/>
        </w:rPr>
        <w:t xml:space="preserve">UŽITNÉHO VZORU </w:t>
      </w:r>
    </w:p>
    <w:p w14:paraId="3D3D4102" w14:textId="32B2FF87" w:rsidR="0003483F" w:rsidRPr="00F95DDA" w:rsidRDefault="0003483F" w:rsidP="00A2244E">
      <w:pPr>
        <w:spacing w:beforeLines="80" w:before="192" w:afterLines="80" w:after="192"/>
        <w:contextualSpacing/>
        <w:jc w:val="center"/>
        <w:rPr>
          <w:rFonts w:asciiTheme="minorHAnsi" w:hAnsiTheme="minorHAnsi" w:cstheme="minorHAnsi"/>
          <w:b/>
          <w:spacing w:val="26"/>
          <w:sz w:val="28"/>
          <w:szCs w:val="28"/>
        </w:rPr>
      </w:pPr>
      <w:r w:rsidRPr="00150DA1">
        <w:rPr>
          <w:rFonts w:asciiTheme="minorHAnsi" w:hAnsiTheme="minorHAnsi" w:cstheme="minorHAnsi"/>
          <w:b/>
          <w:spacing w:val="26"/>
          <w:sz w:val="28"/>
          <w:szCs w:val="28"/>
        </w:rPr>
        <w:t>„</w:t>
      </w:r>
      <w:r w:rsidR="00150DA1" w:rsidRPr="00150DA1">
        <w:rPr>
          <w:rFonts w:asciiTheme="minorHAnsi" w:hAnsiTheme="minorHAnsi" w:cstheme="minorHAnsi"/>
          <w:b/>
          <w:spacing w:val="26"/>
          <w:sz w:val="28"/>
          <w:szCs w:val="28"/>
        </w:rPr>
        <w:t>Kompozitní cévní náhrada</w:t>
      </w:r>
      <w:r w:rsidRPr="00150DA1">
        <w:rPr>
          <w:rFonts w:asciiTheme="minorHAnsi" w:hAnsiTheme="minorHAnsi" w:cstheme="minorHAnsi"/>
          <w:b/>
          <w:spacing w:val="26"/>
          <w:sz w:val="28"/>
          <w:szCs w:val="28"/>
        </w:rPr>
        <w:t>“</w:t>
      </w:r>
      <w:r w:rsidR="00A51E54">
        <w:rPr>
          <w:rFonts w:asciiTheme="minorHAnsi" w:hAnsiTheme="minorHAnsi" w:cstheme="minorHAnsi"/>
          <w:b/>
          <w:spacing w:val="26"/>
          <w:sz w:val="28"/>
          <w:szCs w:val="28"/>
        </w:rPr>
        <w:t xml:space="preserve"> UV č. 31211</w:t>
      </w:r>
    </w:p>
    <w:p w14:paraId="30FB53D4" w14:textId="77777777" w:rsidR="001554F9" w:rsidRPr="00F95DDA" w:rsidRDefault="001554F9" w:rsidP="00A2244E">
      <w:pPr>
        <w:spacing w:beforeLines="80" w:before="192" w:afterLines="80" w:after="192"/>
        <w:contextualSpacing/>
        <w:jc w:val="center"/>
        <w:rPr>
          <w:rFonts w:asciiTheme="minorHAnsi" w:hAnsiTheme="minorHAnsi" w:cstheme="minorHAnsi"/>
          <w:b/>
          <w:spacing w:val="26"/>
          <w:sz w:val="22"/>
          <w:szCs w:val="22"/>
        </w:rPr>
      </w:pPr>
    </w:p>
    <w:p w14:paraId="34CBC9C0" w14:textId="77777777" w:rsidR="0003483F" w:rsidRPr="0096716E" w:rsidRDefault="0003483F" w:rsidP="00A2244E">
      <w:pPr>
        <w:pStyle w:val="Smluvnistranypreambule"/>
        <w:spacing w:beforeLines="80" w:before="192" w:afterLines="80" w:after="192"/>
        <w:contextualSpacing/>
        <w:rPr>
          <w:rFonts w:asciiTheme="minorHAnsi" w:hAnsiTheme="minorHAnsi" w:cs="Arial"/>
          <w:szCs w:val="22"/>
        </w:rPr>
      </w:pPr>
      <w:r w:rsidRPr="0096716E">
        <w:rPr>
          <w:rFonts w:asciiTheme="minorHAnsi" w:hAnsiTheme="minorHAnsi" w:cs="Arial"/>
          <w:szCs w:val="22"/>
        </w:rPr>
        <w:t>Smluvní strany:</w:t>
      </w:r>
    </w:p>
    <w:p w14:paraId="0907AD82" w14:textId="77777777" w:rsidR="0003483F" w:rsidRPr="002506D0" w:rsidRDefault="0003483F" w:rsidP="00A2244E">
      <w:pPr>
        <w:numPr>
          <w:ilvl w:val="0"/>
          <w:numId w:val="1"/>
        </w:numPr>
        <w:autoSpaceDE/>
        <w:autoSpaceDN/>
        <w:spacing w:beforeLines="80" w:before="192" w:afterLines="80" w:after="192"/>
        <w:contextualSpacing/>
        <w:jc w:val="both"/>
        <w:rPr>
          <w:rFonts w:asciiTheme="minorHAnsi" w:hAnsiTheme="minorHAnsi" w:cs="Arial"/>
          <w:b/>
          <w:sz w:val="22"/>
          <w:szCs w:val="22"/>
        </w:rPr>
      </w:pPr>
      <w:r w:rsidRPr="002506D0">
        <w:rPr>
          <w:rFonts w:asciiTheme="minorHAnsi" w:hAnsiTheme="minorHAnsi" w:cs="Arial"/>
          <w:b/>
          <w:sz w:val="22"/>
          <w:szCs w:val="22"/>
        </w:rPr>
        <w:t>Všeobecná fakultní nemocnice v Praze</w:t>
      </w:r>
    </w:p>
    <w:p w14:paraId="06981724" w14:textId="77777777" w:rsidR="0003483F" w:rsidRPr="0096716E" w:rsidRDefault="0003483F" w:rsidP="00A2244E">
      <w:pPr>
        <w:pStyle w:val="Text11"/>
        <w:spacing w:beforeLines="80" w:before="192" w:afterLines="80" w:after="192"/>
        <w:contextualSpacing/>
        <w:rPr>
          <w:rFonts w:asciiTheme="minorHAnsi" w:hAnsiTheme="minorHAnsi" w:cs="Arial"/>
          <w:szCs w:val="22"/>
        </w:rPr>
      </w:pPr>
      <w:r w:rsidRPr="0096716E">
        <w:rPr>
          <w:rFonts w:asciiTheme="minorHAnsi" w:hAnsiTheme="minorHAnsi" w:cs="Arial"/>
          <w:szCs w:val="22"/>
        </w:rPr>
        <w:t xml:space="preserve">IČO: </w:t>
      </w:r>
      <w:r>
        <w:rPr>
          <w:rFonts w:asciiTheme="minorHAnsi" w:hAnsiTheme="minorHAnsi" w:cstheme="minorHAnsi"/>
          <w:szCs w:val="22"/>
        </w:rPr>
        <w:t>00064165, DIČ: CZ00064165</w:t>
      </w:r>
    </w:p>
    <w:p w14:paraId="13BC7B6D" w14:textId="77777777" w:rsidR="0003483F" w:rsidRPr="0096716E" w:rsidRDefault="0003483F" w:rsidP="00A2244E">
      <w:pPr>
        <w:pStyle w:val="Text11"/>
        <w:spacing w:beforeLines="80" w:before="192" w:afterLines="80" w:after="192"/>
        <w:contextualSpacing/>
        <w:rPr>
          <w:rFonts w:asciiTheme="minorHAnsi" w:hAnsiTheme="minorHAnsi" w:cs="Arial"/>
          <w:szCs w:val="22"/>
        </w:rPr>
      </w:pPr>
      <w:r w:rsidRPr="0096716E">
        <w:rPr>
          <w:rFonts w:asciiTheme="minorHAnsi" w:hAnsiTheme="minorHAnsi" w:cs="Arial"/>
          <w:szCs w:val="22"/>
        </w:rPr>
        <w:t xml:space="preserve">se sídlem: </w:t>
      </w:r>
      <w:r>
        <w:rPr>
          <w:rFonts w:asciiTheme="minorHAnsi" w:hAnsiTheme="minorHAnsi" w:cstheme="minorHAnsi"/>
          <w:szCs w:val="22"/>
        </w:rPr>
        <w:t>U Nemocnice 499/2, 128 08, Praha 2</w:t>
      </w:r>
    </w:p>
    <w:p w14:paraId="40D7B2AE" w14:textId="77777777" w:rsidR="0003483F" w:rsidRPr="0096716E" w:rsidRDefault="0003483F" w:rsidP="00A2244E">
      <w:pPr>
        <w:pStyle w:val="Text11"/>
        <w:spacing w:beforeLines="80" w:before="192" w:afterLines="80" w:after="192"/>
        <w:contextualSpacing/>
        <w:rPr>
          <w:rFonts w:asciiTheme="minorHAnsi" w:hAnsiTheme="minorHAnsi" w:cs="Arial"/>
          <w:szCs w:val="22"/>
        </w:rPr>
      </w:pPr>
      <w:r>
        <w:rPr>
          <w:rFonts w:asciiTheme="minorHAnsi" w:hAnsiTheme="minorHAnsi" w:cs="Arial"/>
          <w:szCs w:val="22"/>
        </w:rPr>
        <w:t>příspěvková organizace zřízená Ministerstvem zdravotnictví ČR</w:t>
      </w:r>
    </w:p>
    <w:p w14:paraId="337952AA" w14:textId="7531B932" w:rsidR="0003483F" w:rsidRPr="0096716E" w:rsidRDefault="0003483F" w:rsidP="00A2244E">
      <w:pPr>
        <w:pStyle w:val="Text11"/>
        <w:spacing w:beforeLines="80" w:before="192" w:afterLines="80" w:after="192"/>
        <w:contextualSpacing/>
        <w:rPr>
          <w:rFonts w:asciiTheme="minorHAnsi" w:hAnsiTheme="minorHAnsi" w:cs="Arial"/>
          <w:szCs w:val="22"/>
        </w:rPr>
      </w:pPr>
      <w:r w:rsidRPr="0096716E">
        <w:rPr>
          <w:rFonts w:asciiTheme="minorHAnsi" w:hAnsiTheme="minorHAnsi" w:cs="Arial"/>
          <w:szCs w:val="22"/>
        </w:rPr>
        <w:t>zastoupené:</w:t>
      </w:r>
      <w:r>
        <w:rPr>
          <w:rFonts w:asciiTheme="minorHAnsi" w:hAnsiTheme="minorHAnsi" w:cs="Arial"/>
          <w:szCs w:val="22"/>
        </w:rPr>
        <w:t xml:space="preserve"> </w:t>
      </w:r>
      <w:r w:rsidR="002C3CD0">
        <w:rPr>
          <w:rFonts w:asciiTheme="minorHAnsi" w:hAnsiTheme="minorHAnsi" w:cstheme="minorHAnsi"/>
          <w:szCs w:val="22"/>
        </w:rPr>
        <w:t xml:space="preserve">prof. MUDr. David </w:t>
      </w:r>
      <w:proofErr w:type="spellStart"/>
      <w:r w:rsidR="002C3CD0">
        <w:rPr>
          <w:rFonts w:asciiTheme="minorHAnsi" w:hAnsiTheme="minorHAnsi" w:cstheme="minorHAnsi"/>
          <w:szCs w:val="22"/>
        </w:rPr>
        <w:t>Feltl</w:t>
      </w:r>
      <w:r w:rsidR="00FF614C">
        <w:rPr>
          <w:rFonts w:asciiTheme="minorHAnsi" w:hAnsiTheme="minorHAnsi" w:cstheme="minorHAnsi"/>
          <w:szCs w:val="22"/>
        </w:rPr>
        <w:t>em</w:t>
      </w:r>
      <w:proofErr w:type="spellEnd"/>
      <w:r w:rsidR="002C3CD0">
        <w:rPr>
          <w:rFonts w:asciiTheme="minorHAnsi" w:hAnsiTheme="minorHAnsi" w:cstheme="minorHAnsi"/>
          <w:szCs w:val="22"/>
        </w:rPr>
        <w:t>, Ph.D., MBA</w:t>
      </w:r>
      <w:r w:rsidR="00A66FCA">
        <w:rPr>
          <w:rFonts w:asciiTheme="minorHAnsi" w:hAnsiTheme="minorHAnsi" w:cstheme="minorHAnsi"/>
          <w:szCs w:val="22"/>
        </w:rPr>
        <w:t>, ředitelem</w:t>
      </w:r>
      <w:r>
        <w:rPr>
          <w:rFonts w:asciiTheme="minorHAnsi" w:hAnsiTheme="minorHAnsi" w:cstheme="minorHAnsi"/>
          <w:szCs w:val="22"/>
        </w:rPr>
        <w:tab/>
      </w:r>
      <w:r>
        <w:rPr>
          <w:rFonts w:asciiTheme="minorHAnsi" w:hAnsiTheme="minorHAnsi" w:cstheme="minorHAnsi"/>
          <w:szCs w:val="22"/>
        </w:rPr>
        <w:tab/>
      </w:r>
    </w:p>
    <w:p w14:paraId="50651D5F" w14:textId="104E3A9E" w:rsidR="0003483F" w:rsidRPr="0096716E" w:rsidRDefault="0003483F" w:rsidP="00A2244E">
      <w:pPr>
        <w:pStyle w:val="Text11"/>
        <w:spacing w:beforeLines="80" w:before="192" w:afterLines="80" w:after="192"/>
        <w:contextualSpacing/>
        <w:rPr>
          <w:rFonts w:asciiTheme="minorHAnsi" w:hAnsiTheme="minorHAnsi" w:cs="Arial"/>
          <w:szCs w:val="22"/>
        </w:rPr>
      </w:pPr>
      <w:r w:rsidRPr="0096716E">
        <w:rPr>
          <w:rFonts w:asciiTheme="minorHAnsi" w:hAnsiTheme="minorHAnsi" w:cs="Arial"/>
          <w:szCs w:val="22"/>
        </w:rPr>
        <w:t>bankovní spojení:</w:t>
      </w:r>
      <w:r>
        <w:rPr>
          <w:rFonts w:asciiTheme="minorHAnsi" w:hAnsiTheme="minorHAnsi" w:cs="Arial"/>
          <w:szCs w:val="22"/>
        </w:rPr>
        <w:t xml:space="preserve"> </w:t>
      </w:r>
      <w:proofErr w:type="spellStart"/>
      <w:r w:rsidR="00B14985">
        <w:rPr>
          <w:rFonts w:asciiTheme="minorHAnsi" w:hAnsiTheme="minorHAnsi" w:cstheme="minorHAnsi"/>
          <w:szCs w:val="22"/>
        </w:rPr>
        <w:t>xxxxxxxxxxxxxxxxx</w:t>
      </w:r>
      <w:proofErr w:type="spellEnd"/>
    </w:p>
    <w:p w14:paraId="5224A8A4" w14:textId="77777777" w:rsidR="0003483F" w:rsidRDefault="0003483F" w:rsidP="00A2244E">
      <w:pPr>
        <w:pStyle w:val="Text11"/>
        <w:spacing w:beforeLines="80" w:before="192" w:afterLines="80" w:after="192"/>
        <w:contextualSpacing/>
        <w:rPr>
          <w:rFonts w:asciiTheme="minorHAnsi" w:hAnsiTheme="minorHAnsi" w:cs="Arial"/>
          <w:szCs w:val="22"/>
        </w:rPr>
      </w:pPr>
      <w:r w:rsidRPr="0096716E">
        <w:rPr>
          <w:rFonts w:asciiTheme="minorHAnsi" w:hAnsiTheme="minorHAnsi" w:cs="Arial"/>
          <w:szCs w:val="22"/>
        </w:rPr>
        <w:t xml:space="preserve">(dále jen </w:t>
      </w:r>
      <w:r w:rsidRPr="001507B2">
        <w:rPr>
          <w:rFonts w:asciiTheme="minorHAnsi" w:hAnsiTheme="minorHAnsi" w:cs="Arial"/>
          <w:b/>
          <w:i/>
          <w:szCs w:val="22"/>
        </w:rPr>
        <w:t>„</w:t>
      </w:r>
      <w:r>
        <w:rPr>
          <w:rFonts w:asciiTheme="minorHAnsi" w:hAnsiTheme="minorHAnsi" w:cstheme="minorHAnsi"/>
          <w:b/>
          <w:i/>
          <w:szCs w:val="22"/>
        </w:rPr>
        <w:t>VFN</w:t>
      </w:r>
      <w:r w:rsidRPr="001507B2">
        <w:rPr>
          <w:rFonts w:asciiTheme="minorHAnsi" w:hAnsiTheme="minorHAnsi" w:cs="Arial"/>
          <w:b/>
          <w:i/>
          <w:szCs w:val="22"/>
        </w:rPr>
        <w:t>“</w:t>
      </w:r>
      <w:r w:rsidRPr="0096716E">
        <w:rPr>
          <w:rFonts w:asciiTheme="minorHAnsi" w:hAnsiTheme="minorHAnsi" w:cs="Arial"/>
          <w:szCs w:val="22"/>
        </w:rPr>
        <w:t>)</w:t>
      </w:r>
    </w:p>
    <w:p w14:paraId="63668154" w14:textId="77777777" w:rsidR="0003483F" w:rsidRDefault="0003483F" w:rsidP="00A2244E">
      <w:pPr>
        <w:pStyle w:val="Text11"/>
        <w:spacing w:beforeLines="80" w:before="192" w:afterLines="80" w:after="192"/>
        <w:contextualSpacing/>
        <w:rPr>
          <w:rFonts w:asciiTheme="minorHAnsi" w:hAnsiTheme="minorHAnsi" w:cs="Arial"/>
          <w:szCs w:val="22"/>
        </w:rPr>
      </w:pPr>
      <w:r>
        <w:rPr>
          <w:rFonts w:asciiTheme="minorHAnsi" w:hAnsiTheme="minorHAnsi" w:cs="Arial"/>
          <w:szCs w:val="22"/>
        </w:rPr>
        <w:t>a</w:t>
      </w:r>
    </w:p>
    <w:p w14:paraId="6E7C66FA" w14:textId="77777777" w:rsidR="0003483F" w:rsidRPr="00B23F35" w:rsidRDefault="0003483F" w:rsidP="00A2244E">
      <w:pPr>
        <w:numPr>
          <w:ilvl w:val="0"/>
          <w:numId w:val="1"/>
        </w:numPr>
        <w:autoSpaceDE/>
        <w:autoSpaceDN/>
        <w:spacing w:beforeLines="80" w:before="192" w:afterLines="80" w:after="192"/>
        <w:contextualSpacing/>
        <w:jc w:val="both"/>
        <w:rPr>
          <w:rFonts w:asciiTheme="minorHAnsi" w:hAnsiTheme="minorHAnsi" w:cs="Arial"/>
          <w:b/>
          <w:sz w:val="22"/>
          <w:szCs w:val="22"/>
        </w:rPr>
      </w:pPr>
      <w:r w:rsidRPr="00B23F35">
        <w:rPr>
          <w:rFonts w:asciiTheme="minorHAnsi" w:hAnsiTheme="minorHAnsi" w:cs="Arial"/>
          <w:b/>
          <w:sz w:val="22"/>
          <w:szCs w:val="22"/>
        </w:rPr>
        <w:t xml:space="preserve">České vysoké učení technické v Praze, </w:t>
      </w:r>
      <w:r w:rsidRPr="001507B2">
        <w:rPr>
          <w:rFonts w:asciiTheme="minorHAnsi" w:hAnsiTheme="minorHAnsi" w:cs="Arial"/>
          <w:b/>
          <w:sz w:val="22"/>
          <w:szCs w:val="22"/>
        </w:rPr>
        <w:t>Fakulta</w:t>
      </w:r>
      <w:r w:rsidRPr="001507B2">
        <w:rPr>
          <w:rFonts w:asciiTheme="minorHAnsi" w:hAnsiTheme="minorHAnsi" w:cstheme="minorHAnsi"/>
          <w:b/>
          <w:sz w:val="22"/>
          <w:szCs w:val="22"/>
        </w:rPr>
        <w:t xml:space="preserve"> </w:t>
      </w:r>
      <w:r w:rsidR="009B50D3">
        <w:rPr>
          <w:rFonts w:asciiTheme="minorHAnsi" w:hAnsiTheme="minorHAnsi" w:cstheme="minorHAnsi"/>
          <w:b/>
          <w:sz w:val="22"/>
          <w:szCs w:val="22"/>
        </w:rPr>
        <w:t>strojní</w:t>
      </w:r>
    </w:p>
    <w:p w14:paraId="35878180" w14:textId="77777777" w:rsidR="0003483F" w:rsidRPr="0096716E" w:rsidRDefault="0003483F" w:rsidP="00A2244E">
      <w:pPr>
        <w:pStyle w:val="Text11"/>
        <w:spacing w:beforeLines="80" w:before="192" w:afterLines="80" w:after="192"/>
        <w:contextualSpacing/>
        <w:rPr>
          <w:rFonts w:asciiTheme="minorHAnsi" w:hAnsiTheme="minorHAnsi" w:cs="Arial"/>
          <w:szCs w:val="22"/>
        </w:rPr>
      </w:pPr>
      <w:r w:rsidRPr="0096716E">
        <w:rPr>
          <w:rFonts w:asciiTheme="minorHAnsi" w:hAnsiTheme="minorHAnsi" w:cs="Arial"/>
          <w:szCs w:val="22"/>
        </w:rPr>
        <w:t xml:space="preserve">IČO: </w:t>
      </w:r>
      <w:r w:rsidR="006B6664" w:rsidRPr="006B6664">
        <w:rPr>
          <w:rFonts w:asciiTheme="minorHAnsi" w:hAnsiTheme="minorHAnsi" w:cs="Arial"/>
          <w:szCs w:val="22"/>
        </w:rPr>
        <w:t>68407700</w:t>
      </w:r>
      <w:r>
        <w:rPr>
          <w:rFonts w:asciiTheme="minorHAnsi" w:hAnsiTheme="minorHAnsi" w:cs="Arial"/>
          <w:szCs w:val="22"/>
        </w:rPr>
        <w:t xml:space="preserve">, </w:t>
      </w:r>
      <w:r w:rsidRPr="005B33C9">
        <w:rPr>
          <w:rFonts w:asciiTheme="minorHAnsi" w:hAnsiTheme="minorHAnsi" w:cs="Arial"/>
          <w:szCs w:val="22"/>
        </w:rPr>
        <w:t>DIČ: CZ</w:t>
      </w:r>
      <w:r w:rsidR="006B6664" w:rsidRPr="006B6664">
        <w:rPr>
          <w:rFonts w:asciiTheme="minorHAnsi" w:hAnsiTheme="minorHAnsi" w:cs="Arial"/>
          <w:szCs w:val="22"/>
        </w:rPr>
        <w:t>68407700</w:t>
      </w:r>
    </w:p>
    <w:p w14:paraId="2A7FEEEE" w14:textId="46648F44" w:rsidR="0003483F" w:rsidRPr="0096716E" w:rsidRDefault="0003483F" w:rsidP="00A2244E">
      <w:pPr>
        <w:pStyle w:val="Text11"/>
        <w:spacing w:beforeLines="80" w:before="192" w:afterLines="80" w:after="192"/>
        <w:contextualSpacing/>
        <w:rPr>
          <w:rFonts w:asciiTheme="minorHAnsi" w:hAnsiTheme="minorHAnsi" w:cs="Arial"/>
          <w:szCs w:val="22"/>
        </w:rPr>
      </w:pPr>
      <w:r w:rsidRPr="0096716E">
        <w:rPr>
          <w:rFonts w:asciiTheme="minorHAnsi" w:hAnsiTheme="minorHAnsi" w:cs="Arial"/>
          <w:szCs w:val="22"/>
        </w:rPr>
        <w:t xml:space="preserve">se sídlem: </w:t>
      </w:r>
      <w:r w:rsidR="002C3CD0">
        <w:rPr>
          <w:rFonts w:asciiTheme="minorHAnsi" w:hAnsiTheme="minorHAnsi" w:cs="Arial"/>
          <w:szCs w:val="22"/>
        </w:rPr>
        <w:t>Jugoslávských partyzánů 1580/3</w:t>
      </w:r>
      <w:r w:rsidRPr="00B23F35">
        <w:rPr>
          <w:rFonts w:asciiTheme="minorHAnsi" w:hAnsiTheme="minorHAnsi" w:cs="Arial"/>
          <w:szCs w:val="22"/>
        </w:rPr>
        <w:t>, 16</w:t>
      </w:r>
      <w:r w:rsidR="002C3CD0">
        <w:rPr>
          <w:rFonts w:asciiTheme="minorHAnsi" w:hAnsiTheme="minorHAnsi" w:cs="Arial"/>
          <w:szCs w:val="22"/>
        </w:rPr>
        <w:t>0</w:t>
      </w:r>
      <w:r w:rsidRPr="00B23F35">
        <w:rPr>
          <w:rFonts w:asciiTheme="minorHAnsi" w:hAnsiTheme="minorHAnsi" w:cs="Arial"/>
          <w:szCs w:val="22"/>
        </w:rPr>
        <w:t xml:space="preserve"> 0</w:t>
      </w:r>
      <w:r w:rsidR="002C3CD0">
        <w:rPr>
          <w:rFonts w:asciiTheme="minorHAnsi" w:hAnsiTheme="minorHAnsi" w:cs="Arial"/>
          <w:szCs w:val="22"/>
        </w:rPr>
        <w:t>0</w:t>
      </w:r>
      <w:r w:rsidRPr="00B23F35">
        <w:rPr>
          <w:rFonts w:asciiTheme="minorHAnsi" w:hAnsiTheme="minorHAnsi" w:cs="Arial"/>
          <w:szCs w:val="22"/>
        </w:rPr>
        <w:t xml:space="preserve"> Praha 6</w:t>
      </w:r>
    </w:p>
    <w:p w14:paraId="08FDFBBA" w14:textId="77777777" w:rsidR="0003483F" w:rsidRPr="0096716E" w:rsidRDefault="0003483F" w:rsidP="00A2244E">
      <w:pPr>
        <w:pStyle w:val="Text11"/>
        <w:spacing w:beforeLines="80" w:before="192" w:afterLines="80" w:after="192"/>
        <w:contextualSpacing/>
        <w:rPr>
          <w:rFonts w:asciiTheme="minorHAnsi" w:hAnsiTheme="minorHAnsi" w:cs="Arial"/>
          <w:szCs w:val="22"/>
        </w:rPr>
      </w:pPr>
      <w:r w:rsidRPr="0096716E">
        <w:rPr>
          <w:rFonts w:asciiTheme="minorHAnsi" w:hAnsiTheme="minorHAnsi" w:cs="Arial"/>
          <w:szCs w:val="22"/>
        </w:rPr>
        <w:t>zřízené dle:</w:t>
      </w:r>
      <w:r>
        <w:rPr>
          <w:rFonts w:asciiTheme="minorHAnsi" w:hAnsiTheme="minorHAnsi" w:cs="Arial"/>
          <w:szCs w:val="22"/>
        </w:rPr>
        <w:t xml:space="preserve"> zákona</w:t>
      </w:r>
      <w:r w:rsidRPr="00B23F35">
        <w:rPr>
          <w:rFonts w:asciiTheme="minorHAnsi" w:hAnsiTheme="minorHAnsi" w:cs="Arial"/>
          <w:szCs w:val="22"/>
        </w:rPr>
        <w:t xml:space="preserve"> č. 111/1998 Sb.</w:t>
      </w:r>
      <w:r>
        <w:rPr>
          <w:rFonts w:asciiTheme="minorHAnsi" w:hAnsiTheme="minorHAnsi" w:cs="Arial"/>
          <w:szCs w:val="22"/>
        </w:rPr>
        <w:t>, o vysokých školách</w:t>
      </w:r>
    </w:p>
    <w:p w14:paraId="12AECB31" w14:textId="77777777" w:rsidR="0003483F" w:rsidRPr="00C23952" w:rsidRDefault="0003483F" w:rsidP="00A2244E">
      <w:pPr>
        <w:pStyle w:val="Text11"/>
        <w:spacing w:beforeLines="80" w:before="192" w:afterLines="80" w:after="192"/>
        <w:contextualSpacing/>
        <w:rPr>
          <w:rFonts w:asciiTheme="minorHAnsi" w:hAnsiTheme="minorHAnsi" w:cs="Arial"/>
          <w:szCs w:val="22"/>
        </w:rPr>
      </w:pPr>
      <w:r w:rsidRPr="00C23952">
        <w:rPr>
          <w:rFonts w:asciiTheme="minorHAnsi" w:hAnsiTheme="minorHAnsi" w:cs="Arial"/>
          <w:szCs w:val="22"/>
        </w:rPr>
        <w:t xml:space="preserve">zastoupené: </w:t>
      </w:r>
      <w:r w:rsidR="005F37DE" w:rsidRPr="00641820">
        <w:rPr>
          <w:rFonts w:asciiTheme="minorHAnsi" w:hAnsiTheme="minorHAnsi" w:cstheme="minorHAnsi"/>
          <w:szCs w:val="22"/>
        </w:rPr>
        <w:t>prof. Ing. Michael</w:t>
      </w:r>
      <w:r w:rsidR="005F37DE">
        <w:rPr>
          <w:rFonts w:asciiTheme="minorHAnsi" w:hAnsiTheme="minorHAnsi" w:cstheme="minorHAnsi"/>
          <w:szCs w:val="22"/>
        </w:rPr>
        <w:t>em Valáš</w:t>
      </w:r>
      <w:r w:rsidR="005F37DE" w:rsidRPr="00641820">
        <w:rPr>
          <w:rFonts w:asciiTheme="minorHAnsi" w:hAnsiTheme="minorHAnsi" w:cstheme="minorHAnsi"/>
          <w:szCs w:val="22"/>
        </w:rPr>
        <w:t>k</w:t>
      </w:r>
      <w:r w:rsidR="005F37DE">
        <w:rPr>
          <w:rFonts w:asciiTheme="minorHAnsi" w:hAnsiTheme="minorHAnsi" w:cstheme="minorHAnsi"/>
          <w:szCs w:val="22"/>
        </w:rPr>
        <w:t>em</w:t>
      </w:r>
      <w:r w:rsidR="005F37DE" w:rsidRPr="00641820">
        <w:rPr>
          <w:rFonts w:asciiTheme="minorHAnsi" w:hAnsiTheme="minorHAnsi" w:cstheme="minorHAnsi"/>
          <w:szCs w:val="22"/>
        </w:rPr>
        <w:t>, DrSc.</w:t>
      </w:r>
      <w:r w:rsidR="005F37DE" w:rsidRPr="00C23952">
        <w:rPr>
          <w:rFonts w:asciiTheme="minorHAnsi" w:hAnsiTheme="minorHAnsi" w:cstheme="minorHAnsi"/>
          <w:szCs w:val="22"/>
        </w:rPr>
        <w:t>,</w:t>
      </w:r>
      <w:r w:rsidR="005F37DE">
        <w:rPr>
          <w:rFonts w:asciiTheme="minorHAnsi" w:hAnsiTheme="minorHAnsi" w:cstheme="minorHAnsi"/>
          <w:szCs w:val="22"/>
        </w:rPr>
        <w:t xml:space="preserve"> děkanem Fakulty strojní</w:t>
      </w:r>
    </w:p>
    <w:p w14:paraId="56B5C841" w14:textId="23746A47" w:rsidR="0003483F" w:rsidRPr="00C23952" w:rsidRDefault="0003483F" w:rsidP="00A2244E">
      <w:pPr>
        <w:pStyle w:val="Text11"/>
        <w:spacing w:beforeLines="80" w:before="192" w:afterLines="80" w:after="192"/>
        <w:contextualSpacing/>
        <w:rPr>
          <w:rFonts w:asciiTheme="minorHAnsi" w:hAnsiTheme="minorHAnsi" w:cs="Arial"/>
          <w:szCs w:val="22"/>
        </w:rPr>
      </w:pPr>
      <w:r w:rsidRPr="00C23952">
        <w:rPr>
          <w:rFonts w:asciiTheme="minorHAnsi" w:hAnsiTheme="minorHAnsi" w:cs="Arial"/>
          <w:szCs w:val="22"/>
        </w:rPr>
        <w:t xml:space="preserve">bankovní spojení: </w:t>
      </w:r>
      <w:proofErr w:type="spellStart"/>
      <w:r w:rsidR="00B14985">
        <w:rPr>
          <w:rFonts w:asciiTheme="minorHAnsi" w:hAnsiTheme="minorHAnsi" w:cstheme="minorHAnsi"/>
          <w:szCs w:val="22"/>
        </w:rPr>
        <w:t>xxxxxxxxxxxxxxxxxxxxxxxxxxxxxxxx</w:t>
      </w:r>
      <w:proofErr w:type="spellEnd"/>
    </w:p>
    <w:p w14:paraId="16D03AF6" w14:textId="77777777" w:rsidR="0003483F" w:rsidRPr="00C23952" w:rsidRDefault="0003483F" w:rsidP="00A2244E">
      <w:pPr>
        <w:pStyle w:val="Text11"/>
        <w:spacing w:beforeLines="80" w:before="192" w:afterLines="80" w:after="192"/>
        <w:contextualSpacing/>
        <w:rPr>
          <w:rFonts w:asciiTheme="minorHAnsi" w:hAnsiTheme="minorHAnsi" w:cs="Arial"/>
          <w:szCs w:val="22"/>
        </w:rPr>
      </w:pPr>
      <w:r w:rsidRPr="00C23952">
        <w:rPr>
          <w:rFonts w:asciiTheme="minorHAnsi" w:hAnsiTheme="minorHAnsi" w:cs="Arial"/>
          <w:szCs w:val="22"/>
        </w:rPr>
        <w:t xml:space="preserve">(dále jen </w:t>
      </w:r>
      <w:r w:rsidRPr="00C23952">
        <w:rPr>
          <w:rFonts w:asciiTheme="minorHAnsi" w:hAnsiTheme="minorHAnsi" w:cs="Arial"/>
          <w:b/>
          <w:i/>
          <w:szCs w:val="22"/>
        </w:rPr>
        <w:t>„ČVUT“</w:t>
      </w:r>
      <w:r w:rsidRPr="00C23952">
        <w:rPr>
          <w:rFonts w:asciiTheme="minorHAnsi" w:hAnsiTheme="minorHAnsi" w:cs="Arial"/>
          <w:szCs w:val="22"/>
        </w:rPr>
        <w:t>)</w:t>
      </w:r>
    </w:p>
    <w:p w14:paraId="4D729E92" w14:textId="77777777" w:rsidR="0003483F" w:rsidRPr="0096716E" w:rsidRDefault="0003483F" w:rsidP="00A2244E">
      <w:pPr>
        <w:pStyle w:val="Text11"/>
        <w:spacing w:beforeLines="80" w:before="192" w:afterLines="80" w:after="192"/>
        <w:contextualSpacing/>
        <w:rPr>
          <w:rFonts w:asciiTheme="minorHAnsi" w:hAnsiTheme="minorHAnsi" w:cs="Arial"/>
          <w:szCs w:val="22"/>
        </w:rPr>
      </w:pPr>
      <w:r>
        <w:rPr>
          <w:rFonts w:asciiTheme="minorHAnsi" w:hAnsiTheme="minorHAnsi" w:cs="Arial"/>
          <w:szCs w:val="22"/>
        </w:rPr>
        <w:t>a</w:t>
      </w:r>
    </w:p>
    <w:p w14:paraId="413A3183" w14:textId="6D495605" w:rsidR="0030282F" w:rsidRPr="005178BB" w:rsidRDefault="0030282F" w:rsidP="00A2244E">
      <w:pPr>
        <w:numPr>
          <w:ilvl w:val="0"/>
          <w:numId w:val="1"/>
        </w:numPr>
        <w:autoSpaceDE/>
        <w:autoSpaceDN/>
        <w:spacing w:beforeLines="80" w:before="192" w:afterLines="80" w:after="192"/>
        <w:contextualSpacing/>
        <w:jc w:val="both"/>
        <w:rPr>
          <w:rFonts w:asciiTheme="minorHAnsi" w:hAnsiTheme="minorHAnsi" w:cs="Arial"/>
          <w:szCs w:val="22"/>
        </w:rPr>
      </w:pPr>
      <w:r>
        <w:rPr>
          <w:rFonts w:asciiTheme="minorHAnsi" w:hAnsiTheme="minorHAnsi" w:cs="Arial"/>
          <w:b/>
          <w:sz w:val="22"/>
          <w:szCs w:val="22"/>
        </w:rPr>
        <w:t xml:space="preserve">Univerzita Karlova, </w:t>
      </w:r>
    </w:p>
    <w:p w14:paraId="04AD4E44" w14:textId="6CC6B11E" w:rsidR="008E1BFA" w:rsidRPr="00B400F0" w:rsidRDefault="008E1BFA" w:rsidP="00A2244E">
      <w:pPr>
        <w:autoSpaceDE/>
        <w:autoSpaceDN/>
        <w:spacing w:beforeLines="80" w:before="192" w:afterLines="80" w:after="192"/>
        <w:ind w:left="567"/>
        <w:contextualSpacing/>
        <w:jc w:val="both"/>
        <w:rPr>
          <w:rFonts w:asciiTheme="minorHAnsi" w:hAnsiTheme="minorHAnsi" w:cstheme="minorHAnsi"/>
          <w:sz w:val="22"/>
          <w:szCs w:val="22"/>
          <w:lang w:eastAsia="en-US"/>
        </w:rPr>
      </w:pPr>
      <w:r w:rsidRPr="00B400F0">
        <w:rPr>
          <w:rFonts w:asciiTheme="minorHAnsi" w:hAnsiTheme="minorHAnsi" w:cstheme="minorHAnsi"/>
          <w:sz w:val="22"/>
          <w:szCs w:val="22"/>
          <w:lang w:eastAsia="en-US"/>
        </w:rPr>
        <w:t>veřejná vysoká škola podle z.</w:t>
      </w:r>
      <w:r w:rsidR="007475D0">
        <w:rPr>
          <w:rFonts w:asciiTheme="minorHAnsi" w:hAnsiTheme="minorHAnsi" w:cstheme="minorHAnsi"/>
          <w:sz w:val="22"/>
          <w:szCs w:val="22"/>
          <w:lang w:eastAsia="en-US"/>
        </w:rPr>
        <w:t xml:space="preserve"> </w:t>
      </w:r>
      <w:r w:rsidRPr="00B400F0">
        <w:rPr>
          <w:rFonts w:asciiTheme="minorHAnsi" w:hAnsiTheme="minorHAnsi" w:cstheme="minorHAnsi"/>
          <w:sz w:val="22"/>
          <w:szCs w:val="22"/>
          <w:lang w:eastAsia="en-US"/>
        </w:rPr>
        <w:t>č.</w:t>
      </w:r>
      <w:r w:rsidR="007475D0">
        <w:rPr>
          <w:rFonts w:asciiTheme="minorHAnsi" w:hAnsiTheme="minorHAnsi" w:cstheme="minorHAnsi"/>
          <w:sz w:val="22"/>
          <w:szCs w:val="22"/>
          <w:lang w:eastAsia="en-US"/>
        </w:rPr>
        <w:t xml:space="preserve"> </w:t>
      </w:r>
      <w:r w:rsidRPr="00B400F0">
        <w:rPr>
          <w:rFonts w:asciiTheme="minorHAnsi" w:hAnsiTheme="minorHAnsi" w:cstheme="minorHAnsi"/>
          <w:sz w:val="22"/>
          <w:szCs w:val="22"/>
          <w:lang w:eastAsia="en-US"/>
        </w:rPr>
        <w:t xml:space="preserve"> 111/1998 Sb., o vysokých školách, v platném znění</w:t>
      </w:r>
    </w:p>
    <w:p w14:paraId="07A03516" w14:textId="77777777" w:rsidR="008E1BFA" w:rsidRPr="00B400F0" w:rsidRDefault="008E1BFA" w:rsidP="00A2244E">
      <w:pPr>
        <w:autoSpaceDE/>
        <w:autoSpaceDN/>
        <w:spacing w:beforeLines="80" w:before="192" w:afterLines="80" w:after="192"/>
        <w:ind w:left="567"/>
        <w:contextualSpacing/>
        <w:jc w:val="both"/>
        <w:rPr>
          <w:rFonts w:asciiTheme="minorHAnsi" w:hAnsiTheme="minorHAnsi" w:cstheme="minorHAnsi"/>
          <w:sz w:val="22"/>
          <w:szCs w:val="22"/>
          <w:lang w:eastAsia="en-US"/>
        </w:rPr>
      </w:pPr>
      <w:r w:rsidRPr="00B400F0">
        <w:rPr>
          <w:rFonts w:asciiTheme="minorHAnsi" w:hAnsiTheme="minorHAnsi" w:cstheme="minorHAnsi"/>
          <w:sz w:val="22"/>
          <w:szCs w:val="22"/>
          <w:lang w:eastAsia="en-US"/>
        </w:rPr>
        <w:t>do obchodního rejstříku se nezapisuje</w:t>
      </w:r>
    </w:p>
    <w:p w14:paraId="2821512E" w14:textId="3AAF36A7" w:rsidR="008E1BFA" w:rsidRPr="00B400F0" w:rsidRDefault="008E1BFA" w:rsidP="00A2244E">
      <w:pPr>
        <w:autoSpaceDE/>
        <w:autoSpaceDN/>
        <w:spacing w:beforeLines="80" w:before="192" w:afterLines="80" w:after="192"/>
        <w:ind w:left="567"/>
        <w:contextualSpacing/>
        <w:jc w:val="both"/>
        <w:rPr>
          <w:rFonts w:asciiTheme="minorHAnsi" w:hAnsiTheme="minorHAnsi" w:cstheme="minorHAnsi"/>
          <w:sz w:val="22"/>
          <w:szCs w:val="22"/>
          <w:lang w:eastAsia="en-US"/>
        </w:rPr>
      </w:pPr>
      <w:r w:rsidRPr="00B400F0">
        <w:rPr>
          <w:rFonts w:asciiTheme="minorHAnsi" w:hAnsiTheme="minorHAnsi" w:cstheme="minorHAnsi"/>
          <w:sz w:val="22"/>
          <w:szCs w:val="22"/>
          <w:lang w:eastAsia="en-US"/>
        </w:rPr>
        <w:t xml:space="preserve">se sídlem: Ovocný trh 560/5, 116 36 Praha 1 </w:t>
      </w:r>
    </w:p>
    <w:p w14:paraId="2134106E" w14:textId="77777777" w:rsidR="008E1BFA" w:rsidRPr="00B400F0" w:rsidRDefault="008E1BFA" w:rsidP="00A2244E">
      <w:pPr>
        <w:autoSpaceDE/>
        <w:autoSpaceDN/>
        <w:spacing w:beforeLines="80" w:before="192" w:afterLines="80" w:after="192"/>
        <w:ind w:left="567"/>
        <w:contextualSpacing/>
        <w:jc w:val="both"/>
        <w:rPr>
          <w:rFonts w:asciiTheme="minorHAnsi" w:hAnsiTheme="minorHAnsi" w:cstheme="minorHAnsi"/>
          <w:sz w:val="22"/>
          <w:szCs w:val="22"/>
          <w:lang w:eastAsia="en-US"/>
        </w:rPr>
      </w:pPr>
      <w:r w:rsidRPr="00B400F0">
        <w:rPr>
          <w:rFonts w:asciiTheme="minorHAnsi" w:hAnsiTheme="minorHAnsi" w:cstheme="minorHAnsi"/>
          <w:sz w:val="22"/>
          <w:szCs w:val="22"/>
          <w:lang w:eastAsia="en-US"/>
        </w:rPr>
        <w:t>ID datové schránky: piyj9b4</w:t>
      </w:r>
    </w:p>
    <w:p w14:paraId="656700B5" w14:textId="77777777" w:rsidR="008E1BFA" w:rsidRPr="00B400F0" w:rsidRDefault="008E1BFA" w:rsidP="00A2244E">
      <w:pPr>
        <w:autoSpaceDE/>
        <w:autoSpaceDN/>
        <w:spacing w:beforeLines="80" w:before="192" w:afterLines="80" w:after="192"/>
        <w:ind w:left="567"/>
        <w:contextualSpacing/>
        <w:jc w:val="both"/>
        <w:rPr>
          <w:rFonts w:asciiTheme="minorHAnsi" w:hAnsiTheme="minorHAnsi" w:cstheme="minorHAnsi"/>
          <w:sz w:val="22"/>
          <w:szCs w:val="22"/>
          <w:lang w:eastAsia="en-US"/>
        </w:rPr>
      </w:pPr>
      <w:r w:rsidRPr="00B400F0">
        <w:rPr>
          <w:rFonts w:asciiTheme="minorHAnsi" w:hAnsiTheme="minorHAnsi" w:cstheme="minorHAnsi"/>
          <w:sz w:val="22"/>
          <w:szCs w:val="22"/>
          <w:lang w:eastAsia="en-US"/>
        </w:rPr>
        <w:t>ve věci součásti: 1. lékařská fakulta</w:t>
      </w:r>
    </w:p>
    <w:p w14:paraId="3B931B29" w14:textId="6ED08639" w:rsidR="008E1BFA" w:rsidRDefault="008E1BFA" w:rsidP="00A2244E">
      <w:pPr>
        <w:autoSpaceDE/>
        <w:autoSpaceDN/>
        <w:spacing w:beforeLines="80" w:before="192" w:afterLines="80" w:after="192"/>
        <w:ind w:left="567"/>
        <w:contextualSpacing/>
        <w:jc w:val="both"/>
        <w:rPr>
          <w:rFonts w:asciiTheme="minorHAnsi" w:hAnsiTheme="minorHAnsi" w:cstheme="minorHAnsi"/>
          <w:sz w:val="22"/>
          <w:szCs w:val="22"/>
          <w:lang w:eastAsia="en-US"/>
        </w:rPr>
      </w:pPr>
      <w:r w:rsidRPr="00B400F0">
        <w:rPr>
          <w:rFonts w:asciiTheme="minorHAnsi" w:hAnsiTheme="minorHAnsi" w:cstheme="minorHAnsi"/>
          <w:sz w:val="22"/>
          <w:szCs w:val="22"/>
          <w:lang w:eastAsia="en-US"/>
        </w:rPr>
        <w:t>kontaktní adresa: Kateřinská 32, 121 08 Praha 2</w:t>
      </w:r>
    </w:p>
    <w:p w14:paraId="1585D3F5" w14:textId="39E0280F" w:rsidR="008E1BFA" w:rsidRPr="005F37DE" w:rsidRDefault="008E1BFA" w:rsidP="00A2244E">
      <w:pPr>
        <w:autoSpaceDE/>
        <w:autoSpaceDN/>
        <w:spacing w:beforeLines="80" w:before="192" w:afterLines="80" w:after="192"/>
        <w:ind w:left="567"/>
        <w:contextualSpacing/>
        <w:jc w:val="both"/>
        <w:rPr>
          <w:rFonts w:asciiTheme="minorHAnsi" w:hAnsiTheme="minorHAnsi" w:cstheme="minorHAnsi"/>
          <w:sz w:val="22"/>
          <w:szCs w:val="22"/>
          <w:lang w:eastAsia="en-US"/>
        </w:rPr>
      </w:pPr>
      <w:r w:rsidRPr="005F37DE">
        <w:rPr>
          <w:rFonts w:asciiTheme="minorHAnsi" w:hAnsiTheme="minorHAnsi" w:cstheme="minorHAnsi"/>
          <w:sz w:val="22"/>
          <w:szCs w:val="22"/>
          <w:lang w:eastAsia="en-US"/>
        </w:rPr>
        <w:t>zastoupen</w:t>
      </w:r>
      <w:r>
        <w:rPr>
          <w:rFonts w:asciiTheme="minorHAnsi" w:hAnsiTheme="minorHAnsi" w:cstheme="minorHAnsi"/>
          <w:sz w:val="22"/>
          <w:szCs w:val="22"/>
          <w:lang w:eastAsia="en-US"/>
        </w:rPr>
        <w:t>á</w:t>
      </w:r>
      <w:r w:rsidRPr="005F37DE">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Pr="005F37DE">
        <w:rPr>
          <w:rFonts w:asciiTheme="minorHAnsi" w:hAnsiTheme="minorHAnsi" w:cstheme="minorHAnsi"/>
          <w:sz w:val="22"/>
          <w:szCs w:val="22"/>
          <w:lang w:eastAsia="en-US"/>
        </w:rPr>
        <w:t xml:space="preserve">rof. MUDr. </w:t>
      </w:r>
      <w:r w:rsidR="006D7061">
        <w:rPr>
          <w:rFonts w:asciiTheme="minorHAnsi" w:hAnsiTheme="minorHAnsi" w:cstheme="minorHAnsi"/>
          <w:sz w:val="22"/>
          <w:szCs w:val="22"/>
          <w:lang w:eastAsia="en-US"/>
        </w:rPr>
        <w:t>Martinem Vokurkou</w:t>
      </w:r>
      <w:r w:rsidRPr="005F37DE">
        <w:rPr>
          <w:rFonts w:asciiTheme="minorHAnsi" w:hAnsiTheme="minorHAnsi" w:cstheme="minorHAnsi"/>
          <w:sz w:val="22"/>
          <w:szCs w:val="22"/>
          <w:lang w:eastAsia="en-US"/>
        </w:rPr>
        <w:t xml:space="preserve">, </w:t>
      </w:r>
      <w:r w:rsidR="006D7061">
        <w:rPr>
          <w:rFonts w:asciiTheme="minorHAnsi" w:hAnsiTheme="minorHAnsi" w:cstheme="minorHAnsi"/>
          <w:sz w:val="22"/>
          <w:szCs w:val="22"/>
          <w:lang w:eastAsia="en-US"/>
        </w:rPr>
        <w:t>C</w:t>
      </w:r>
      <w:r w:rsidRPr="005F37DE">
        <w:rPr>
          <w:rFonts w:asciiTheme="minorHAnsi" w:hAnsiTheme="minorHAnsi" w:cstheme="minorHAnsi"/>
          <w:sz w:val="22"/>
          <w:szCs w:val="22"/>
          <w:lang w:eastAsia="en-US"/>
        </w:rPr>
        <w:t>Sc.</w:t>
      </w:r>
      <w:r>
        <w:rPr>
          <w:rFonts w:asciiTheme="minorHAnsi" w:hAnsiTheme="minorHAnsi" w:cstheme="minorHAnsi"/>
          <w:sz w:val="22"/>
          <w:szCs w:val="22"/>
          <w:lang w:eastAsia="en-US"/>
        </w:rPr>
        <w:t>,</w:t>
      </w:r>
      <w:r w:rsidRPr="005F37DE">
        <w:rPr>
          <w:rFonts w:asciiTheme="minorHAnsi" w:hAnsiTheme="minorHAnsi" w:cstheme="minorHAnsi"/>
          <w:sz w:val="22"/>
          <w:szCs w:val="22"/>
          <w:lang w:eastAsia="en-US"/>
        </w:rPr>
        <w:t xml:space="preserve"> děkan</w:t>
      </w:r>
      <w:r>
        <w:rPr>
          <w:rFonts w:asciiTheme="minorHAnsi" w:hAnsiTheme="minorHAnsi" w:cstheme="minorHAnsi"/>
          <w:sz w:val="22"/>
          <w:szCs w:val="22"/>
          <w:lang w:eastAsia="en-US"/>
        </w:rPr>
        <w:t>em 1. lékařské fakulty</w:t>
      </w:r>
    </w:p>
    <w:p w14:paraId="4A210C3C" w14:textId="77777777" w:rsidR="0003483F" w:rsidRPr="005F37DE" w:rsidRDefault="0030282F" w:rsidP="00A2244E">
      <w:pPr>
        <w:autoSpaceDE/>
        <w:autoSpaceDN/>
        <w:spacing w:beforeLines="80" w:before="192" w:afterLines="80" w:after="192"/>
        <w:ind w:left="567"/>
        <w:contextualSpacing/>
        <w:jc w:val="both"/>
        <w:rPr>
          <w:rFonts w:asciiTheme="minorHAnsi" w:hAnsiTheme="minorHAnsi" w:cstheme="minorHAnsi"/>
          <w:sz w:val="22"/>
          <w:szCs w:val="22"/>
          <w:lang w:eastAsia="en-US"/>
        </w:rPr>
      </w:pPr>
      <w:r w:rsidRPr="005F37DE">
        <w:rPr>
          <w:rFonts w:asciiTheme="minorHAnsi" w:hAnsiTheme="minorHAnsi" w:cstheme="minorHAnsi"/>
          <w:sz w:val="22"/>
          <w:szCs w:val="22"/>
          <w:lang w:eastAsia="en-US"/>
        </w:rPr>
        <w:t>IČO: 00216208, DIČ:CZ00216208</w:t>
      </w:r>
    </w:p>
    <w:p w14:paraId="18440D29" w14:textId="2C5BA7EA" w:rsidR="0003483F" w:rsidRPr="005F37DE" w:rsidRDefault="0030282F" w:rsidP="00A2244E">
      <w:pPr>
        <w:autoSpaceDE/>
        <w:autoSpaceDN/>
        <w:spacing w:beforeLines="80" w:before="192" w:afterLines="80" w:after="192"/>
        <w:ind w:left="567"/>
        <w:contextualSpacing/>
        <w:jc w:val="both"/>
        <w:rPr>
          <w:rFonts w:asciiTheme="minorHAnsi" w:hAnsiTheme="minorHAnsi" w:cstheme="minorHAnsi"/>
          <w:sz w:val="22"/>
          <w:szCs w:val="22"/>
          <w:lang w:eastAsia="en-US"/>
        </w:rPr>
      </w:pPr>
      <w:r w:rsidRPr="005F37DE">
        <w:rPr>
          <w:rFonts w:asciiTheme="minorHAnsi" w:hAnsiTheme="minorHAnsi" w:cstheme="minorHAnsi"/>
          <w:sz w:val="22"/>
          <w:szCs w:val="22"/>
          <w:lang w:eastAsia="en-US"/>
        </w:rPr>
        <w:t xml:space="preserve">bankovní spojení: </w:t>
      </w:r>
      <w:proofErr w:type="spellStart"/>
      <w:r w:rsidR="00B14985">
        <w:rPr>
          <w:rFonts w:asciiTheme="minorHAnsi" w:hAnsiTheme="minorHAnsi" w:cstheme="minorHAnsi"/>
          <w:sz w:val="22"/>
          <w:szCs w:val="22"/>
          <w:lang w:eastAsia="en-US"/>
        </w:rPr>
        <w:t>xxxxxxxxxxxxxxxxxxxxxxxxxxxxx</w:t>
      </w:r>
      <w:proofErr w:type="spellEnd"/>
    </w:p>
    <w:p w14:paraId="05B99652" w14:textId="77777777" w:rsidR="0030282F" w:rsidRPr="005F37DE" w:rsidRDefault="0030282F" w:rsidP="00A2244E">
      <w:pPr>
        <w:autoSpaceDE/>
        <w:autoSpaceDN/>
        <w:spacing w:beforeLines="80" w:before="192" w:afterLines="80" w:after="192"/>
        <w:ind w:left="567"/>
        <w:contextualSpacing/>
        <w:jc w:val="both"/>
        <w:rPr>
          <w:rFonts w:asciiTheme="minorHAnsi" w:hAnsiTheme="minorHAnsi" w:cstheme="minorHAnsi"/>
          <w:szCs w:val="22"/>
        </w:rPr>
      </w:pPr>
      <w:r w:rsidRPr="005F37DE">
        <w:rPr>
          <w:rFonts w:asciiTheme="minorHAnsi" w:hAnsiTheme="minorHAnsi" w:cstheme="minorHAnsi"/>
          <w:sz w:val="22"/>
          <w:szCs w:val="22"/>
          <w:lang w:eastAsia="en-US"/>
        </w:rPr>
        <w:t xml:space="preserve">(dále jen </w:t>
      </w:r>
      <w:r w:rsidRPr="005F37DE">
        <w:rPr>
          <w:rFonts w:asciiTheme="minorHAnsi" w:hAnsiTheme="minorHAnsi" w:cstheme="minorHAnsi"/>
          <w:i/>
          <w:sz w:val="22"/>
          <w:szCs w:val="22"/>
          <w:lang w:eastAsia="en-US"/>
        </w:rPr>
        <w:t>„1. LF UK“)</w:t>
      </w:r>
    </w:p>
    <w:p w14:paraId="13E32040" w14:textId="46C180A0" w:rsidR="0030282F" w:rsidRPr="00A92625" w:rsidRDefault="0030282F" w:rsidP="00345C73">
      <w:pPr>
        <w:pStyle w:val="Text11"/>
        <w:spacing w:beforeLines="80" w:before="192" w:afterLines="80" w:after="192"/>
        <w:contextualSpacing/>
        <w:rPr>
          <w:rFonts w:asciiTheme="minorHAnsi" w:hAnsiTheme="minorHAnsi" w:cs="Arial"/>
          <w:szCs w:val="22"/>
        </w:rPr>
      </w:pPr>
      <w:r>
        <w:rPr>
          <w:rFonts w:asciiTheme="minorHAnsi" w:hAnsiTheme="minorHAnsi" w:cs="Arial"/>
          <w:szCs w:val="22"/>
        </w:rPr>
        <w:t>a</w:t>
      </w:r>
    </w:p>
    <w:p w14:paraId="0B58F7D7" w14:textId="77777777" w:rsidR="0030282F" w:rsidRDefault="0030282F" w:rsidP="00A2244E">
      <w:pPr>
        <w:numPr>
          <w:ilvl w:val="0"/>
          <w:numId w:val="1"/>
        </w:numPr>
        <w:autoSpaceDE/>
        <w:autoSpaceDN/>
        <w:spacing w:beforeLines="80" w:before="192" w:afterLines="80" w:after="192"/>
        <w:contextualSpacing/>
        <w:jc w:val="both"/>
        <w:rPr>
          <w:rFonts w:asciiTheme="minorHAnsi" w:hAnsiTheme="minorHAnsi" w:cs="Arial"/>
          <w:szCs w:val="22"/>
        </w:rPr>
      </w:pPr>
      <w:r>
        <w:rPr>
          <w:rFonts w:asciiTheme="minorHAnsi" w:hAnsiTheme="minorHAnsi" w:cs="Arial"/>
          <w:b/>
          <w:sz w:val="22"/>
          <w:szCs w:val="22"/>
        </w:rPr>
        <w:t xml:space="preserve">Výzkumný ústav potravinářský Praha, </w:t>
      </w:r>
      <w:proofErr w:type="spellStart"/>
      <w:r>
        <w:rPr>
          <w:rFonts w:asciiTheme="minorHAnsi" w:hAnsiTheme="minorHAnsi" w:cs="Arial"/>
          <w:b/>
          <w:sz w:val="22"/>
          <w:szCs w:val="22"/>
        </w:rPr>
        <w:t>v.v.i</w:t>
      </w:r>
      <w:proofErr w:type="spellEnd"/>
      <w:r>
        <w:rPr>
          <w:rFonts w:asciiTheme="minorHAnsi" w:hAnsiTheme="minorHAnsi" w:cs="Arial"/>
          <w:b/>
          <w:sz w:val="22"/>
          <w:szCs w:val="22"/>
        </w:rPr>
        <w:t xml:space="preserve">. </w:t>
      </w:r>
    </w:p>
    <w:p w14:paraId="6F28BC9C" w14:textId="5D95EEAC" w:rsidR="0030282F" w:rsidRPr="0096716E" w:rsidRDefault="0030282F" w:rsidP="00A2244E">
      <w:pPr>
        <w:pStyle w:val="Text11"/>
        <w:spacing w:beforeLines="80" w:before="192" w:afterLines="80" w:after="192"/>
        <w:contextualSpacing/>
        <w:rPr>
          <w:rFonts w:asciiTheme="minorHAnsi" w:hAnsiTheme="minorHAnsi" w:cs="Arial"/>
          <w:szCs w:val="22"/>
        </w:rPr>
      </w:pPr>
      <w:r w:rsidRPr="0096716E">
        <w:rPr>
          <w:rFonts w:asciiTheme="minorHAnsi" w:hAnsiTheme="minorHAnsi" w:cs="Arial"/>
          <w:szCs w:val="22"/>
        </w:rPr>
        <w:t xml:space="preserve">IČO: </w:t>
      </w:r>
      <w:r w:rsidR="003D1DE9" w:rsidRPr="007475D0">
        <w:rPr>
          <w:rFonts w:asciiTheme="minorHAnsi" w:hAnsiTheme="minorHAnsi" w:cs="Arial"/>
          <w:szCs w:val="22"/>
        </w:rPr>
        <w:t>00027022</w:t>
      </w:r>
      <w:r w:rsidRPr="001507B2">
        <w:rPr>
          <w:rFonts w:asciiTheme="minorHAnsi" w:hAnsiTheme="minorHAnsi" w:cs="Arial"/>
          <w:szCs w:val="22"/>
        </w:rPr>
        <w:t>, DIČ:</w:t>
      </w:r>
      <w:r w:rsidR="003D1DE9" w:rsidRPr="007475D0">
        <w:rPr>
          <w:rFonts w:asciiTheme="minorHAnsi" w:hAnsiTheme="minorHAnsi" w:cs="Arial"/>
          <w:szCs w:val="22"/>
        </w:rPr>
        <w:t xml:space="preserve"> CZ00027022</w:t>
      </w:r>
    </w:p>
    <w:p w14:paraId="08D88DC8" w14:textId="77777777" w:rsidR="0030282F" w:rsidRPr="0096716E" w:rsidRDefault="0030282F" w:rsidP="00A2244E">
      <w:pPr>
        <w:pStyle w:val="Text11"/>
        <w:spacing w:beforeLines="80" w:before="192" w:afterLines="80" w:after="192"/>
        <w:contextualSpacing/>
        <w:rPr>
          <w:rFonts w:asciiTheme="minorHAnsi" w:hAnsiTheme="minorHAnsi" w:cs="Arial"/>
          <w:szCs w:val="22"/>
        </w:rPr>
      </w:pPr>
      <w:r w:rsidRPr="0096716E">
        <w:rPr>
          <w:rFonts w:asciiTheme="minorHAnsi" w:hAnsiTheme="minorHAnsi" w:cs="Arial"/>
          <w:szCs w:val="22"/>
        </w:rPr>
        <w:t xml:space="preserve">se sídlem: </w:t>
      </w:r>
      <w:r>
        <w:rPr>
          <w:rFonts w:asciiTheme="minorHAnsi" w:hAnsiTheme="minorHAnsi" w:cs="Arial"/>
          <w:szCs w:val="22"/>
        </w:rPr>
        <w:t>Radiová 7, 102 31, Praha 10</w:t>
      </w:r>
    </w:p>
    <w:p w14:paraId="76C3F4B7" w14:textId="77777777" w:rsidR="0030282F" w:rsidRPr="0096716E" w:rsidRDefault="0030282F" w:rsidP="00A2244E">
      <w:pPr>
        <w:pStyle w:val="Text11"/>
        <w:spacing w:beforeLines="80" w:before="192" w:afterLines="80" w:after="192"/>
        <w:contextualSpacing/>
        <w:rPr>
          <w:rFonts w:asciiTheme="minorHAnsi" w:hAnsiTheme="minorHAnsi" w:cs="Arial"/>
          <w:szCs w:val="22"/>
        </w:rPr>
      </w:pPr>
      <w:r>
        <w:rPr>
          <w:rFonts w:asciiTheme="minorHAnsi" w:hAnsiTheme="minorHAnsi" w:cs="Arial"/>
          <w:szCs w:val="22"/>
        </w:rPr>
        <w:t>VVI – Veřejná výzkumná instituce</w:t>
      </w:r>
    </w:p>
    <w:p w14:paraId="5690001F" w14:textId="77777777" w:rsidR="0030282F" w:rsidRPr="0096716E" w:rsidRDefault="0030282F" w:rsidP="00A2244E">
      <w:pPr>
        <w:pStyle w:val="Text11"/>
        <w:spacing w:beforeLines="80" w:before="192" w:afterLines="80" w:after="192"/>
        <w:contextualSpacing/>
        <w:rPr>
          <w:rFonts w:asciiTheme="minorHAnsi" w:hAnsiTheme="minorHAnsi" w:cs="Arial"/>
          <w:szCs w:val="22"/>
        </w:rPr>
      </w:pPr>
      <w:r w:rsidRPr="0096716E">
        <w:rPr>
          <w:rFonts w:asciiTheme="minorHAnsi" w:hAnsiTheme="minorHAnsi" w:cs="Arial"/>
          <w:szCs w:val="22"/>
        </w:rPr>
        <w:t>zastoupené:</w:t>
      </w:r>
      <w:r>
        <w:rPr>
          <w:rFonts w:asciiTheme="minorHAnsi" w:hAnsiTheme="minorHAnsi" w:cs="Arial"/>
          <w:szCs w:val="22"/>
        </w:rPr>
        <w:t xml:space="preserve"> </w:t>
      </w:r>
      <w:r w:rsidR="001579B0">
        <w:rPr>
          <w:rFonts w:asciiTheme="minorHAnsi" w:hAnsiTheme="minorHAnsi" w:cs="Arial"/>
          <w:szCs w:val="22"/>
        </w:rPr>
        <w:t>Ing. Marianem Urbanem, Ph.D., ředitelem</w:t>
      </w:r>
    </w:p>
    <w:p w14:paraId="6D6197F9" w14:textId="086FF605" w:rsidR="0030282F" w:rsidRPr="0096716E" w:rsidRDefault="0030282F" w:rsidP="00A2244E">
      <w:pPr>
        <w:pStyle w:val="Text11"/>
        <w:spacing w:beforeLines="80" w:before="192" w:afterLines="80" w:after="192"/>
        <w:contextualSpacing/>
        <w:rPr>
          <w:rFonts w:asciiTheme="minorHAnsi" w:hAnsiTheme="minorHAnsi" w:cs="Arial"/>
          <w:szCs w:val="22"/>
        </w:rPr>
      </w:pPr>
      <w:r w:rsidRPr="0096716E">
        <w:rPr>
          <w:rFonts w:asciiTheme="minorHAnsi" w:hAnsiTheme="minorHAnsi" w:cs="Arial"/>
          <w:szCs w:val="22"/>
        </w:rPr>
        <w:t>bankovní spojení:</w:t>
      </w:r>
      <w:r w:rsidR="001579B0">
        <w:rPr>
          <w:rFonts w:asciiTheme="minorHAnsi" w:hAnsiTheme="minorHAnsi" w:cs="Arial"/>
          <w:szCs w:val="22"/>
        </w:rPr>
        <w:t xml:space="preserve"> </w:t>
      </w:r>
      <w:proofErr w:type="spellStart"/>
      <w:r w:rsidR="00B14985">
        <w:t>xxxxxxxxxxxxxxxxxxxxxxxxxxxxxxxxxxxxx</w:t>
      </w:r>
      <w:proofErr w:type="spellEnd"/>
    </w:p>
    <w:p w14:paraId="54102F2E" w14:textId="77777777" w:rsidR="0030282F" w:rsidRDefault="0030282F" w:rsidP="00A2244E">
      <w:pPr>
        <w:pStyle w:val="Text11"/>
        <w:spacing w:beforeLines="80" w:before="192" w:afterLines="80" w:after="192"/>
        <w:contextualSpacing/>
        <w:rPr>
          <w:rFonts w:asciiTheme="minorHAnsi" w:hAnsiTheme="minorHAnsi" w:cs="Arial"/>
          <w:szCs w:val="22"/>
        </w:rPr>
      </w:pPr>
      <w:r w:rsidRPr="0096716E">
        <w:rPr>
          <w:rFonts w:asciiTheme="minorHAnsi" w:hAnsiTheme="minorHAnsi" w:cs="Arial"/>
          <w:szCs w:val="22"/>
        </w:rPr>
        <w:t xml:space="preserve">(dále jen </w:t>
      </w:r>
      <w:r w:rsidRPr="001507B2">
        <w:rPr>
          <w:rFonts w:asciiTheme="minorHAnsi" w:hAnsiTheme="minorHAnsi" w:cs="Arial"/>
          <w:b/>
          <w:i/>
          <w:szCs w:val="22"/>
        </w:rPr>
        <w:t>„</w:t>
      </w:r>
      <w:r>
        <w:rPr>
          <w:rFonts w:asciiTheme="minorHAnsi" w:hAnsiTheme="minorHAnsi" w:cs="Arial"/>
          <w:b/>
          <w:i/>
          <w:szCs w:val="22"/>
        </w:rPr>
        <w:t>VUP Praha</w:t>
      </w:r>
      <w:r w:rsidRPr="001507B2">
        <w:rPr>
          <w:rFonts w:asciiTheme="minorHAnsi" w:hAnsiTheme="minorHAnsi" w:cs="Arial"/>
          <w:b/>
          <w:i/>
          <w:szCs w:val="22"/>
        </w:rPr>
        <w:t>“</w:t>
      </w:r>
      <w:r w:rsidRPr="0096716E">
        <w:rPr>
          <w:rFonts w:asciiTheme="minorHAnsi" w:hAnsiTheme="minorHAnsi" w:cs="Arial"/>
          <w:szCs w:val="22"/>
        </w:rPr>
        <w:t>)</w:t>
      </w:r>
    </w:p>
    <w:p w14:paraId="23677DE7" w14:textId="77777777" w:rsidR="00937D9A" w:rsidRDefault="00937D9A" w:rsidP="00345C73">
      <w:pPr>
        <w:pStyle w:val="Text11"/>
        <w:keepNext w:val="0"/>
        <w:widowControl w:val="0"/>
        <w:spacing w:beforeLines="80" w:before="192" w:afterLines="80" w:after="192"/>
        <w:ind w:left="0"/>
        <w:contextualSpacing/>
        <w:rPr>
          <w:rFonts w:asciiTheme="minorHAnsi" w:hAnsiTheme="minorHAnsi" w:cs="Arial"/>
          <w:szCs w:val="22"/>
        </w:rPr>
      </w:pPr>
    </w:p>
    <w:p w14:paraId="0B98BECB" w14:textId="24F69965" w:rsidR="00345C73" w:rsidRDefault="0030282F" w:rsidP="00345C73">
      <w:pPr>
        <w:pStyle w:val="Text11"/>
        <w:keepNext w:val="0"/>
        <w:widowControl w:val="0"/>
        <w:spacing w:beforeLines="80" w:before="192" w:afterLines="80" w:after="192"/>
        <w:ind w:left="0"/>
        <w:contextualSpacing/>
        <w:rPr>
          <w:rFonts w:asciiTheme="minorHAnsi" w:hAnsiTheme="minorHAnsi" w:cs="Arial"/>
          <w:szCs w:val="22"/>
        </w:rPr>
      </w:pPr>
      <w:r w:rsidRPr="0096716E">
        <w:rPr>
          <w:rFonts w:asciiTheme="minorHAnsi" w:hAnsiTheme="minorHAnsi" w:cs="Arial"/>
          <w:szCs w:val="22"/>
        </w:rPr>
        <w:t>(</w:t>
      </w:r>
      <w:r w:rsidR="0003483F">
        <w:rPr>
          <w:rFonts w:asciiTheme="minorHAnsi" w:hAnsiTheme="minorHAnsi" w:cs="Arial"/>
          <w:szCs w:val="22"/>
        </w:rPr>
        <w:t>VFN, ČVUT, 1.LF UK a VUP Praha</w:t>
      </w:r>
      <w:r w:rsidR="0003483F" w:rsidRPr="0096716E">
        <w:rPr>
          <w:rFonts w:asciiTheme="minorHAnsi" w:hAnsiTheme="minorHAnsi" w:cs="Arial"/>
          <w:szCs w:val="22"/>
        </w:rPr>
        <w:t xml:space="preserve"> </w:t>
      </w:r>
      <w:r w:rsidRPr="0096716E">
        <w:rPr>
          <w:rFonts w:asciiTheme="minorHAnsi" w:hAnsiTheme="minorHAnsi" w:cs="Arial"/>
          <w:szCs w:val="22"/>
        </w:rPr>
        <w:t>dále společně jako „</w:t>
      </w:r>
      <w:r w:rsidRPr="0096716E">
        <w:rPr>
          <w:rFonts w:asciiTheme="minorHAnsi" w:hAnsiTheme="minorHAnsi" w:cs="Arial"/>
          <w:b/>
          <w:szCs w:val="22"/>
        </w:rPr>
        <w:t>Smluvní strany</w:t>
      </w:r>
      <w:r w:rsidRPr="0096716E">
        <w:rPr>
          <w:rFonts w:asciiTheme="minorHAnsi" w:hAnsiTheme="minorHAnsi" w:cs="Arial"/>
          <w:szCs w:val="22"/>
        </w:rPr>
        <w:t>“ a dále každý samostatně jako „</w:t>
      </w:r>
      <w:r w:rsidRPr="0096716E">
        <w:rPr>
          <w:rFonts w:asciiTheme="minorHAnsi" w:hAnsiTheme="minorHAnsi" w:cs="Arial"/>
          <w:b/>
          <w:szCs w:val="22"/>
        </w:rPr>
        <w:t>Smluvní strana</w:t>
      </w:r>
      <w:r w:rsidRPr="0096716E">
        <w:rPr>
          <w:rFonts w:asciiTheme="minorHAnsi" w:hAnsiTheme="minorHAnsi" w:cs="Arial"/>
          <w:szCs w:val="22"/>
        </w:rPr>
        <w:t>“)</w:t>
      </w:r>
    </w:p>
    <w:p w14:paraId="7C74AB35" w14:textId="22E378A9" w:rsidR="001554F9" w:rsidRPr="0096716E" w:rsidRDefault="001554F9" w:rsidP="00345C73">
      <w:pPr>
        <w:pStyle w:val="Text11"/>
        <w:keepNext w:val="0"/>
        <w:widowControl w:val="0"/>
        <w:spacing w:beforeLines="80" w:before="192" w:afterLines="80" w:after="192"/>
        <w:ind w:left="0"/>
        <w:contextualSpacing/>
        <w:rPr>
          <w:rFonts w:asciiTheme="minorHAnsi" w:hAnsiTheme="minorHAnsi" w:cs="Arial"/>
          <w:szCs w:val="22"/>
        </w:rPr>
      </w:pPr>
      <w:r w:rsidRPr="0096716E">
        <w:rPr>
          <w:rFonts w:asciiTheme="minorHAnsi" w:hAnsiTheme="minorHAnsi" w:cs="Arial"/>
          <w:szCs w:val="22"/>
        </w:rPr>
        <w:t>Smluvní strany se</w:t>
      </w:r>
      <w:r w:rsidR="007475D0">
        <w:rPr>
          <w:rFonts w:asciiTheme="minorHAnsi" w:hAnsiTheme="minorHAnsi" w:cs="Arial"/>
          <w:szCs w:val="22"/>
        </w:rPr>
        <w:t>,</w:t>
      </w:r>
      <w:r w:rsidRPr="0096716E">
        <w:rPr>
          <w:rFonts w:asciiTheme="minorHAnsi" w:hAnsiTheme="minorHAnsi" w:cs="Arial"/>
          <w:szCs w:val="22"/>
        </w:rPr>
        <w:t xml:space="preserve"> </w:t>
      </w:r>
      <w:r>
        <w:rPr>
          <w:rFonts w:asciiTheme="minorHAnsi" w:hAnsiTheme="minorHAnsi" w:cs="Arial"/>
          <w:szCs w:val="22"/>
        </w:rPr>
        <w:t xml:space="preserve">ve smyslu </w:t>
      </w:r>
      <w:proofErr w:type="spellStart"/>
      <w:r>
        <w:rPr>
          <w:rFonts w:asciiTheme="minorHAnsi" w:hAnsiTheme="minorHAnsi" w:cs="Arial"/>
          <w:szCs w:val="22"/>
        </w:rPr>
        <w:t>ust</w:t>
      </w:r>
      <w:proofErr w:type="spellEnd"/>
      <w:r>
        <w:rPr>
          <w:rFonts w:asciiTheme="minorHAnsi" w:hAnsiTheme="minorHAnsi" w:cs="Arial"/>
          <w:szCs w:val="22"/>
        </w:rPr>
        <w:t>.</w:t>
      </w:r>
      <w:r w:rsidRPr="00465187">
        <w:rPr>
          <w:rFonts w:asciiTheme="minorHAnsi" w:hAnsiTheme="minorHAnsi" w:cstheme="minorHAnsi"/>
          <w:szCs w:val="22"/>
        </w:rPr>
        <w:t xml:space="preserve"> § 1746 odst. 2</w:t>
      </w:r>
      <w:r w:rsidRPr="0096716E">
        <w:rPr>
          <w:rFonts w:asciiTheme="minorHAnsi" w:hAnsiTheme="minorHAnsi" w:cstheme="minorHAnsi"/>
          <w:szCs w:val="22"/>
        </w:rPr>
        <w:t xml:space="preserve"> zákona č. 89/2012 Sb., občansk</w:t>
      </w:r>
      <w:r w:rsidR="00FC2B83">
        <w:rPr>
          <w:rFonts w:asciiTheme="minorHAnsi" w:hAnsiTheme="minorHAnsi" w:cstheme="minorHAnsi"/>
          <w:szCs w:val="22"/>
        </w:rPr>
        <w:t>ý</w:t>
      </w:r>
      <w:r w:rsidRPr="0096716E">
        <w:rPr>
          <w:rFonts w:asciiTheme="minorHAnsi" w:hAnsiTheme="minorHAnsi" w:cstheme="minorHAnsi"/>
          <w:szCs w:val="22"/>
        </w:rPr>
        <w:t xml:space="preserve"> zákoník</w:t>
      </w:r>
      <w:r>
        <w:rPr>
          <w:rFonts w:asciiTheme="minorHAnsi" w:hAnsiTheme="minorHAnsi" w:cstheme="minorHAnsi"/>
          <w:szCs w:val="22"/>
        </w:rPr>
        <w:t>,</w:t>
      </w:r>
      <w:r w:rsidR="00FC2B83">
        <w:rPr>
          <w:rFonts w:asciiTheme="minorHAnsi" w:hAnsiTheme="minorHAnsi" w:cstheme="minorHAnsi"/>
          <w:szCs w:val="22"/>
        </w:rPr>
        <w:t xml:space="preserve"> ve znění pozdějších předpisů (dále jen „NOZ“)</w:t>
      </w:r>
      <w:r w:rsidRPr="0096716E">
        <w:rPr>
          <w:rFonts w:asciiTheme="minorHAnsi" w:hAnsiTheme="minorHAnsi" w:cs="Arial"/>
          <w:szCs w:val="22"/>
        </w:rPr>
        <w:t xml:space="preserve"> dohodly na uzavření </w:t>
      </w:r>
      <w:r w:rsidRPr="00454672">
        <w:rPr>
          <w:rFonts w:asciiTheme="minorHAnsi" w:hAnsiTheme="minorHAnsi" w:cs="Arial"/>
          <w:szCs w:val="22"/>
        </w:rPr>
        <w:t>smlouvy o spoluvlastnictví užitného vzoru</w:t>
      </w:r>
      <w:r w:rsidRPr="0096716E">
        <w:rPr>
          <w:rFonts w:asciiTheme="minorHAnsi" w:hAnsiTheme="minorHAnsi" w:cs="Arial"/>
          <w:szCs w:val="22"/>
        </w:rPr>
        <w:t xml:space="preserve"> (dále jen </w:t>
      </w:r>
      <w:r w:rsidRPr="0096716E">
        <w:rPr>
          <w:rFonts w:asciiTheme="minorHAnsi" w:hAnsiTheme="minorHAnsi" w:cs="Arial"/>
          <w:b/>
          <w:i/>
          <w:szCs w:val="22"/>
        </w:rPr>
        <w:t>„Smlouva“</w:t>
      </w:r>
      <w:r w:rsidRPr="0096716E">
        <w:rPr>
          <w:rFonts w:asciiTheme="minorHAnsi" w:hAnsiTheme="minorHAnsi" w:cs="Arial"/>
          <w:szCs w:val="22"/>
        </w:rPr>
        <w:t>) následujícího znění:</w:t>
      </w:r>
    </w:p>
    <w:p w14:paraId="22D91D6C" w14:textId="77777777" w:rsidR="007B032F" w:rsidRDefault="007B032F" w:rsidP="00A2244E">
      <w:pPr>
        <w:pStyle w:val="Smluvnistranypreambule"/>
        <w:spacing w:beforeLines="80" w:before="192" w:afterLines="80" w:after="192"/>
        <w:contextualSpacing/>
        <w:rPr>
          <w:rFonts w:asciiTheme="minorHAnsi" w:hAnsiTheme="minorHAnsi" w:cs="Arial"/>
          <w:szCs w:val="22"/>
        </w:rPr>
      </w:pPr>
      <w:r>
        <w:rPr>
          <w:rFonts w:asciiTheme="minorHAnsi" w:hAnsiTheme="minorHAnsi" w:cs="Arial"/>
          <w:szCs w:val="22"/>
        </w:rPr>
        <w:lastRenderedPageBreak/>
        <w:t>definice</w:t>
      </w:r>
    </w:p>
    <w:p w14:paraId="7E4A73CD" w14:textId="77777777" w:rsidR="007B032F" w:rsidRDefault="007B032F" w:rsidP="005C7100">
      <w:pPr>
        <w:pStyle w:val="Preambule"/>
        <w:numPr>
          <w:ilvl w:val="0"/>
          <w:numId w:val="4"/>
        </w:numPr>
        <w:spacing w:beforeLines="80" w:before="192" w:afterLines="80" w:after="192"/>
        <w:ind w:hanging="567"/>
        <w:contextualSpacing/>
        <w:rPr>
          <w:rFonts w:asciiTheme="minorHAnsi" w:hAnsiTheme="minorHAnsi" w:cs="Arial"/>
          <w:szCs w:val="22"/>
        </w:rPr>
      </w:pPr>
      <w:r w:rsidRPr="007B032F">
        <w:rPr>
          <w:rFonts w:asciiTheme="minorHAnsi" w:hAnsiTheme="minorHAnsi" w:cs="Arial"/>
          <w:szCs w:val="22"/>
        </w:rPr>
        <w:t>Pro účely Smlouvy mají níže uvedené pojmy následující význam:</w:t>
      </w:r>
    </w:p>
    <w:tbl>
      <w:tblPr>
        <w:tblStyle w:val="Mkatabulky"/>
        <w:tblW w:w="0" w:type="auto"/>
        <w:tblInd w:w="-5" w:type="dxa"/>
        <w:tblLook w:val="0680" w:firstRow="0" w:lastRow="0" w:firstColumn="1" w:lastColumn="0" w:noHBand="1" w:noVBand="1"/>
      </w:tblPr>
      <w:tblGrid>
        <w:gridCol w:w="2344"/>
        <w:gridCol w:w="6721"/>
      </w:tblGrid>
      <w:tr w:rsidR="002D0607" w14:paraId="25011BCC" w14:textId="77777777" w:rsidTr="00A2244E">
        <w:trPr>
          <w:trHeight w:val="293"/>
        </w:trPr>
        <w:tc>
          <w:tcPr>
            <w:tcW w:w="0" w:type="auto"/>
          </w:tcPr>
          <w:p w14:paraId="094968D3" w14:textId="0634D289" w:rsidR="007B032F" w:rsidRPr="00C23952" w:rsidRDefault="00C23952" w:rsidP="00A2244E">
            <w:pPr>
              <w:pStyle w:val="Preambule"/>
              <w:numPr>
                <w:ilvl w:val="0"/>
                <w:numId w:val="0"/>
              </w:numPr>
              <w:spacing w:beforeLines="80" w:before="192" w:afterLines="80" w:after="192"/>
              <w:jc w:val="left"/>
              <w:rPr>
                <w:rFonts w:asciiTheme="minorHAnsi" w:hAnsiTheme="minorHAnsi" w:cs="Arial"/>
                <w:b/>
                <w:i/>
                <w:szCs w:val="22"/>
              </w:rPr>
            </w:pPr>
            <w:r w:rsidRPr="00C23952">
              <w:rPr>
                <w:rFonts w:asciiTheme="minorHAnsi" w:hAnsiTheme="minorHAnsi" w:cs="Arial"/>
                <w:b/>
                <w:i/>
                <w:szCs w:val="22"/>
              </w:rPr>
              <w:t>„</w:t>
            </w:r>
            <w:r w:rsidRPr="00A2244E">
              <w:rPr>
                <w:rFonts w:asciiTheme="minorHAnsi" w:hAnsiTheme="minorHAnsi" w:cstheme="minorHAnsi"/>
                <w:b/>
                <w:i/>
                <w:szCs w:val="22"/>
              </w:rPr>
              <w:t>Důvěrné</w:t>
            </w:r>
            <w:r w:rsidRPr="00C23952">
              <w:rPr>
                <w:rFonts w:asciiTheme="minorHAnsi" w:hAnsiTheme="minorHAnsi" w:cs="Arial"/>
                <w:b/>
                <w:i/>
                <w:szCs w:val="22"/>
              </w:rPr>
              <w:t xml:space="preserve"> informace“</w:t>
            </w:r>
          </w:p>
        </w:tc>
        <w:tc>
          <w:tcPr>
            <w:tcW w:w="0" w:type="auto"/>
          </w:tcPr>
          <w:p w14:paraId="6047291D" w14:textId="77777777" w:rsidR="005F37AC" w:rsidRDefault="005F37AC" w:rsidP="00317CA9">
            <w:pPr>
              <w:pStyle w:val="Preambule"/>
              <w:numPr>
                <w:ilvl w:val="0"/>
                <w:numId w:val="0"/>
              </w:numPr>
              <w:spacing w:beforeLines="80" w:before="192" w:afterLines="80" w:after="192"/>
              <w:jc w:val="left"/>
              <w:rPr>
                <w:rFonts w:asciiTheme="minorHAnsi" w:hAnsiTheme="minorHAnsi" w:cs="Arial"/>
                <w:szCs w:val="22"/>
              </w:rPr>
            </w:pPr>
            <w:r>
              <w:rPr>
                <w:rFonts w:asciiTheme="minorHAnsi" w:hAnsiTheme="minorHAnsi" w:cstheme="minorHAnsi"/>
                <w:szCs w:val="22"/>
              </w:rPr>
              <w:t>znamenají</w:t>
            </w:r>
            <w:r w:rsidR="00C23952">
              <w:rPr>
                <w:rFonts w:asciiTheme="minorHAnsi" w:hAnsiTheme="minorHAnsi" w:cstheme="minorHAnsi"/>
                <w:szCs w:val="22"/>
              </w:rPr>
              <w:t xml:space="preserve"> </w:t>
            </w:r>
            <w:r w:rsidR="00C23952" w:rsidRPr="00A769B8">
              <w:rPr>
                <w:rFonts w:asciiTheme="minorHAnsi" w:hAnsiTheme="minorHAnsi" w:cstheme="minorHAnsi"/>
                <w:szCs w:val="22"/>
              </w:rPr>
              <w:t>informace</w:t>
            </w:r>
            <w:r w:rsidR="0064313C">
              <w:rPr>
                <w:rFonts w:asciiTheme="minorHAnsi" w:hAnsiTheme="minorHAnsi" w:cstheme="minorHAnsi"/>
                <w:szCs w:val="22"/>
              </w:rPr>
              <w:t>,</w:t>
            </w:r>
            <w:r w:rsidR="00C23952" w:rsidRPr="00A769B8">
              <w:rPr>
                <w:rFonts w:asciiTheme="minorHAnsi" w:hAnsiTheme="minorHAnsi" w:cstheme="minorHAnsi"/>
                <w:szCs w:val="22"/>
              </w:rPr>
              <w:t xml:space="preserve"> </w:t>
            </w:r>
            <w:r w:rsidR="004214BB">
              <w:rPr>
                <w:rFonts w:asciiTheme="minorHAnsi" w:hAnsiTheme="minorHAnsi" w:cstheme="minorHAnsi"/>
                <w:szCs w:val="22"/>
              </w:rPr>
              <w:t>dokumenty a záznamy</w:t>
            </w:r>
            <w:r w:rsidR="004214BB" w:rsidRPr="004214BB">
              <w:rPr>
                <w:rFonts w:asciiTheme="minorHAnsi" w:hAnsiTheme="minorHAnsi" w:cstheme="minorHAnsi"/>
                <w:szCs w:val="22"/>
              </w:rPr>
              <w:t xml:space="preserve"> jakékoli povahy týkající se </w:t>
            </w:r>
            <w:r w:rsidR="004214BB">
              <w:rPr>
                <w:rFonts w:asciiTheme="minorHAnsi" w:hAnsiTheme="minorHAnsi" w:cstheme="minorHAnsi"/>
                <w:szCs w:val="22"/>
              </w:rPr>
              <w:t>Technického řešení, Užitného vzoru</w:t>
            </w:r>
            <w:r w:rsidR="00503FC3">
              <w:rPr>
                <w:rFonts w:asciiTheme="minorHAnsi" w:hAnsiTheme="minorHAnsi" w:cstheme="minorHAnsi"/>
                <w:szCs w:val="22"/>
              </w:rPr>
              <w:t>, souvisejícího know-how, nebo mají</w:t>
            </w:r>
            <w:r w:rsidR="004214BB" w:rsidRPr="004214BB">
              <w:rPr>
                <w:rFonts w:asciiTheme="minorHAnsi" w:hAnsiTheme="minorHAnsi" w:cstheme="minorHAnsi"/>
                <w:szCs w:val="22"/>
              </w:rPr>
              <w:t>c</w:t>
            </w:r>
            <w:r w:rsidR="00503FC3">
              <w:rPr>
                <w:rFonts w:asciiTheme="minorHAnsi" w:hAnsiTheme="minorHAnsi" w:cstheme="minorHAnsi"/>
                <w:szCs w:val="22"/>
              </w:rPr>
              <w:t>í vztah ke Smlouvě, poskytnuté</w:t>
            </w:r>
            <w:r w:rsidR="004214BB" w:rsidRPr="004214BB">
              <w:rPr>
                <w:rFonts w:asciiTheme="minorHAnsi" w:hAnsiTheme="minorHAnsi" w:cstheme="minorHAnsi"/>
                <w:szCs w:val="22"/>
              </w:rPr>
              <w:t xml:space="preserve"> či zpřístupněn</w:t>
            </w:r>
            <w:r w:rsidR="00503FC3">
              <w:rPr>
                <w:rFonts w:asciiTheme="minorHAnsi" w:hAnsiTheme="minorHAnsi" w:cstheme="minorHAnsi"/>
                <w:szCs w:val="22"/>
              </w:rPr>
              <w:t>é</w:t>
            </w:r>
            <w:r w:rsidR="004214BB" w:rsidRPr="004214BB">
              <w:rPr>
                <w:rFonts w:asciiTheme="minorHAnsi" w:hAnsiTheme="minorHAnsi" w:cstheme="minorHAnsi"/>
                <w:szCs w:val="22"/>
              </w:rPr>
              <w:t xml:space="preserve"> v jakékoli formě Smluvními stranami, zejména pak informace povahy obchodního tajemství, které nejsou v obchodních kruzích, v nichž se pohybují Smluvní strany</w:t>
            </w:r>
            <w:r w:rsidR="0064313C">
              <w:rPr>
                <w:rFonts w:asciiTheme="minorHAnsi" w:hAnsiTheme="minorHAnsi" w:cstheme="minorHAnsi"/>
                <w:szCs w:val="22"/>
              </w:rPr>
              <w:t>, obvyklé</w:t>
            </w:r>
            <w:r>
              <w:rPr>
                <w:rFonts w:asciiTheme="minorHAnsi" w:hAnsiTheme="minorHAnsi" w:cstheme="minorHAnsi"/>
                <w:szCs w:val="22"/>
              </w:rPr>
              <w:t>.</w:t>
            </w:r>
            <w:r w:rsidR="00DF72B2">
              <w:rPr>
                <w:rFonts w:asciiTheme="minorHAnsi" w:hAnsiTheme="minorHAnsi" w:cstheme="minorHAnsi"/>
                <w:szCs w:val="22"/>
              </w:rPr>
              <w:t xml:space="preserve"> </w:t>
            </w:r>
            <w:r w:rsidRPr="005F37AC">
              <w:rPr>
                <w:rFonts w:asciiTheme="minorHAnsi" w:hAnsiTheme="minorHAnsi" w:cs="Arial"/>
                <w:szCs w:val="22"/>
              </w:rPr>
              <w:t xml:space="preserve">Důvěrnou informací však není informace, která </w:t>
            </w:r>
            <w:r w:rsidRPr="005F37AC">
              <w:rPr>
                <w:rFonts w:asciiTheme="minorHAnsi" w:hAnsiTheme="minorHAnsi" w:cstheme="minorHAnsi"/>
                <w:szCs w:val="22"/>
              </w:rPr>
              <w:t xml:space="preserve">je v době jejího zpřístupnění </w:t>
            </w:r>
            <w:r>
              <w:rPr>
                <w:rFonts w:asciiTheme="minorHAnsi" w:hAnsiTheme="minorHAnsi" w:cstheme="minorHAnsi"/>
                <w:szCs w:val="22"/>
              </w:rPr>
              <w:t>Smluvní straně</w:t>
            </w:r>
            <w:r w:rsidRPr="005F37AC">
              <w:rPr>
                <w:rFonts w:asciiTheme="minorHAnsi" w:hAnsiTheme="minorHAnsi" w:cstheme="minorHAnsi"/>
                <w:szCs w:val="22"/>
              </w:rPr>
              <w:t xml:space="preserve"> již dostupná veřejnosti; stane </w:t>
            </w:r>
            <w:r w:rsidR="0064313C" w:rsidRPr="005F37AC">
              <w:rPr>
                <w:rFonts w:asciiTheme="minorHAnsi" w:hAnsiTheme="minorHAnsi" w:cstheme="minorHAnsi"/>
                <w:szCs w:val="22"/>
              </w:rPr>
              <w:t xml:space="preserve">se </w:t>
            </w:r>
            <w:r w:rsidRPr="005F37AC">
              <w:rPr>
                <w:rFonts w:asciiTheme="minorHAnsi" w:hAnsiTheme="minorHAnsi" w:cstheme="minorHAnsi"/>
                <w:szCs w:val="22"/>
              </w:rPr>
              <w:t xml:space="preserve">veřejnosti dostupná jinak než jejím nepovoleným a neoprávněným zveřejněním; je poskytnuta </w:t>
            </w:r>
            <w:r>
              <w:rPr>
                <w:rFonts w:asciiTheme="minorHAnsi" w:hAnsiTheme="minorHAnsi" w:cstheme="minorHAnsi"/>
                <w:szCs w:val="22"/>
              </w:rPr>
              <w:t>Smluvní straně</w:t>
            </w:r>
            <w:r w:rsidRPr="005F37AC">
              <w:rPr>
                <w:rFonts w:asciiTheme="minorHAnsi" w:hAnsiTheme="minorHAnsi" w:cstheme="minorHAnsi"/>
                <w:szCs w:val="22"/>
              </w:rPr>
              <w:t xml:space="preserve"> třetí osobou, která je oprávněna tuto informaci zpřístupnit.</w:t>
            </w:r>
          </w:p>
        </w:tc>
      </w:tr>
      <w:tr w:rsidR="002D0607" w14:paraId="076D4CD7" w14:textId="77777777" w:rsidTr="00A2244E">
        <w:trPr>
          <w:trHeight w:val="682"/>
        </w:trPr>
        <w:tc>
          <w:tcPr>
            <w:tcW w:w="0" w:type="auto"/>
          </w:tcPr>
          <w:p w14:paraId="369427EB" w14:textId="77777777" w:rsidR="007B032F" w:rsidRPr="007B032F" w:rsidRDefault="007B032F" w:rsidP="00A2244E">
            <w:pPr>
              <w:pStyle w:val="Preambule"/>
              <w:numPr>
                <w:ilvl w:val="0"/>
                <w:numId w:val="0"/>
              </w:numPr>
              <w:spacing w:beforeLines="80" w:before="192" w:afterLines="80" w:after="192"/>
              <w:contextualSpacing/>
              <w:jc w:val="left"/>
              <w:rPr>
                <w:rFonts w:asciiTheme="minorHAnsi" w:hAnsiTheme="minorHAnsi" w:cs="Arial"/>
                <w:b/>
                <w:i/>
                <w:szCs w:val="22"/>
              </w:rPr>
            </w:pPr>
            <w:r w:rsidRPr="007B032F">
              <w:rPr>
                <w:rFonts w:asciiTheme="minorHAnsi" w:hAnsiTheme="minorHAnsi" w:cstheme="minorHAnsi"/>
                <w:b/>
                <w:i/>
                <w:szCs w:val="22"/>
              </w:rPr>
              <w:t>„Komercializace“</w:t>
            </w:r>
          </w:p>
        </w:tc>
        <w:tc>
          <w:tcPr>
            <w:tcW w:w="0" w:type="auto"/>
          </w:tcPr>
          <w:p w14:paraId="702C2C70" w14:textId="3EC84963" w:rsidR="007B032F" w:rsidRPr="00B910C9" w:rsidRDefault="007B032F" w:rsidP="005C7100">
            <w:pPr>
              <w:pStyle w:val="Claneka"/>
              <w:numPr>
                <w:ilvl w:val="2"/>
                <w:numId w:val="5"/>
              </w:numPr>
              <w:tabs>
                <w:tab w:val="clear" w:pos="851"/>
                <w:tab w:val="num" w:pos="496"/>
              </w:tabs>
              <w:spacing w:beforeLines="80" w:before="192" w:afterLines="80" w:after="192"/>
              <w:ind w:left="496" w:hanging="284"/>
              <w:jc w:val="left"/>
              <w:rPr>
                <w:rFonts w:asciiTheme="minorHAnsi" w:hAnsiTheme="minorHAnsi" w:cstheme="minorHAnsi"/>
                <w:szCs w:val="22"/>
              </w:rPr>
            </w:pPr>
            <w:r w:rsidRPr="00B910C9">
              <w:rPr>
                <w:rFonts w:asciiTheme="minorHAnsi" w:hAnsiTheme="minorHAnsi" w:cstheme="minorHAnsi"/>
                <w:szCs w:val="22"/>
              </w:rPr>
              <w:t>uzavření</w:t>
            </w:r>
            <w:r>
              <w:rPr>
                <w:rFonts w:asciiTheme="minorHAnsi" w:hAnsiTheme="minorHAnsi" w:cstheme="minorHAnsi"/>
                <w:szCs w:val="22"/>
              </w:rPr>
              <w:t xml:space="preserve"> úplatné</w:t>
            </w:r>
            <w:r w:rsidRPr="00B910C9">
              <w:rPr>
                <w:rFonts w:asciiTheme="minorHAnsi" w:hAnsiTheme="minorHAnsi" w:cstheme="minorHAnsi"/>
                <w:szCs w:val="22"/>
              </w:rPr>
              <w:t xml:space="preserve"> smlouvy </w:t>
            </w:r>
            <w:r w:rsidR="002D0607">
              <w:rPr>
                <w:rFonts w:asciiTheme="minorHAnsi" w:hAnsiTheme="minorHAnsi" w:cstheme="minorHAnsi"/>
                <w:szCs w:val="22"/>
              </w:rPr>
              <w:t xml:space="preserve">s třetí stranou </w:t>
            </w:r>
            <w:r w:rsidRPr="00B910C9">
              <w:rPr>
                <w:rFonts w:asciiTheme="minorHAnsi" w:hAnsiTheme="minorHAnsi" w:cstheme="minorHAnsi"/>
                <w:szCs w:val="22"/>
              </w:rPr>
              <w:t xml:space="preserve">na užití Užitného vzoru </w:t>
            </w:r>
            <w:r w:rsidR="002D0607">
              <w:rPr>
                <w:rFonts w:asciiTheme="minorHAnsi" w:hAnsiTheme="minorHAnsi" w:cstheme="minorHAnsi"/>
                <w:szCs w:val="22"/>
              </w:rPr>
              <w:t>za účelem vyrábět, užívat, nabízet, prodávat, pronajímat zboží vyrobené na základě Užitného vzoru či služby poskytnuté na základě Užitného vzoru</w:t>
            </w:r>
            <w:r w:rsidR="008E1BFA">
              <w:rPr>
                <w:rFonts w:asciiTheme="minorHAnsi" w:hAnsiTheme="minorHAnsi" w:cstheme="minorHAnsi"/>
                <w:szCs w:val="22"/>
              </w:rPr>
              <w:t>, jejich vývoz či dovoz</w:t>
            </w:r>
            <w:r w:rsidR="002D0607">
              <w:rPr>
                <w:rFonts w:asciiTheme="minorHAnsi" w:hAnsiTheme="minorHAnsi" w:cstheme="minorHAnsi"/>
                <w:szCs w:val="22"/>
              </w:rPr>
              <w:t xml:space="preserve"> </w:t>
            </w:r>
            <w:r w:rsidR="008D7CE6">
              <w:rPr>
                <w:rFonts w:asciiTheme="minorHAnsi" w:hAnsiTheme="minorHAnsi" w:cstheme="minorHAnsi"/>
                <w:szCs w:val="22"/>
              </w:rPr>
              <w:t xml:space="preserve">či obchodování </w:t>
            </w:r>
            <w:r w:rsidRPr="00B910C9">
              <w:rPr>
                <w:rFonts w:asciiTheme="minorHAnsi" w:hAnsiTheme="minorHAnsi" w:cstheme="minorHAnsi"/>
                <w:szCs w:val="22"/>
              </w:rPr>
              <w:t xml:space="preserve">(dále jen </w:t>
            </w:r>
            <w:r w:rsidRPr="00B910C9">
              <w:rPr>
                <w:rFonts w:asciiTheme="minorHAnsi" w:hAnsiTheme="minorHAnsi" w:cstheme="minorHAnsi"/>
                <w:b/>
                <w:i/>
                <w:szCs w:val="22"/>
              </w:rPr>
              <w:t>„Licence“</w:t>
            </w:r>
            <w:r w:rsidRPr="00B910C9">
              <w:rPr>
                <w:rFonts w:asciiTheme="minorHAnsi" w:hAnsiTheme="minorHAnsi" w:cstheme="minorHAnsi"/>
                <w:szCs w:val="22"/>
              </w:rPr>
              <w:t>),</w:t>
            </w:r>
          </w:p>
          <w:p w14:paraId="69B1A6EB" w14:textId="24B41DBA" w:rsidR="007B032F" w:rsidRPr="00B910C9" w:rsidRDefault="007B032F" w:rsidP="005C7100">
            <w:pPr>
              <w:pStyle w:val="Claneka"/>
              <w:numPr>
                <w:ilvl w:val="2"/>
                <w:numId w:val="5"/>
              </w:numPr>
              <w:tabs>
                <w:tab w:val="clear" w:pos="851"/>
                <w:tab w:val="num" w:pos="496"/>
              </w:tabs>
              <w:spacing w:beforeLines="80" w:before="192" w:afterLines="80" w:after="192"/>
              <w:ind w:left="496" w:hanging="284"/>
              <w:jc w:val="left"/>
              <w:rPr>
                <w:rFonts w:asciiTheme="minorHAnsi" w:hAnsiTheme="minorHAnsi" w:cstheme="minorHAnsi"/>
                <w:szCs w:val="22"/>
              </w:rPr>
            </w:pPr>
            <w:r w:rsidRPr="00B910C9">
              <w:rPr>
                <w:rFonts w:asciiTheme="minorHAnsi" w:hAnsiTheme="minorHAnsi" w:cstheme="minorHAnsi"/>
                <w:szCs w:val="22"/>
              </w:rPr>
              <w:t xml:space="preserve">přímá výroba </w:t>
            </w:r>
            <w:r w:rsidR="00342ED6">
              <w:rPr>
                <w:rFonts w:asciiTheme="minorHAnsi" w:hAnsiTheme="minorHAnsi" w:cstheme="minorHAnsi"/>
                <w:szCs w:val="22"/>
              </w:rPr>
              <w:t>zboží</w:t>
            </w:r>
            <w:r w:rsidRPr="00B910C9">
              <w:rPr>
                <w:rFonts w:asciiTheme="minorHAnsi" w:hAnsiTheme="minorHAnsi" w:cstheme="minorHAnsi"/>
                <w:szCs w:val="22"/>
              </w:rPr>
              <w:t xml:space="preserve"> na základě Užitného vzoru</w:t>
            </w:r>
            <w:r w:rsidR="00342ED6">
              <w:rPr>
                <w:rFonts w:asciiTheme="minorHAnsi" w:hAnsiTheme="minorHAnsi" w:cstheme="minorHAnsi"/>
                <w:szCs w:val="22"/>
              </w:rPr>
              <w:t xml:space="preserve"> či poskytování služeb na základě Užitného vzoru</w:t>
            </w:r>
            <w:r w:rsidR="008E1BFA">
              <w:rPr>
                <w:rFonts w:asciiTheme="minorHAnsi" w:hAnsiTheme="minorHAnsi" w:cstheme="minorHAnsi"/>
                <w:szCs w:val="22"/>
              </w:rPr>
              <w:t xml:space="preserve"> či obchodování na základě Užitného vzoru</w:t>
            </w:r>
            <w:r w:rsidRPr="00B910C9">
              <w:rPr>
                <w:rFonts w:asciiTheme="minorHAnsi" w:hAnsiTheme="minorHAnsi" w:cstheme="minorHAnsi"/>
                <w:szCs w:val="22"/>
              </w:rPr>
              <w:t xml:space="preserve"> </w:t>
            </w:r>
            <w:r w:rsidR="008E1BFA">
              <w:rPr>
                <w:rFonts w:asciiTheme="minorHAnsi" w:hAnsiTheme="minorHAnsi" w:cstheme="minorHAnsi"/>
                <w:szCs w:val="22"/>
              </w:rPr>
              <w:t>kteroukoli</w:t>
            </w:r>
            <w:r w:rsidR="008E1BFA" w:rsidRPr="00B910C9">
              <w:rPr>
                <w:rFonts w:asciiTheme="minorHAnsi" w:hAnsiTheme="minorHAnsi" w:cstheme="minorHAnsi"/>
                <w:szCs w:val="22"/>
              </w:rPr>
              <w:t xml:space="preserve"> </w:t>
            </w:r>
            <w:r w:rsidRPr="00B910C9">
              <w:rPr>
                <w:rFonts w:asciiTheme="minorHAnsi" w:hAnsiTheme="minorHAnsi" w:cstheme="minorHAnsi"/>
                <w:szCs w:val="22"/>
              </w:rPr>
              <w:t xml:space="preserve">ze Smluvních stran a následný prodej </w:t>
            </w:r>
            <w:r w:rsidR="00342ED6">
              <w:rPr>
                <w:rFonts w:asciiTheme="minorHAnsi" w:hAnsiTheme="minorHAnsi" w:cstheme="minorHAnsi"/>
                <w:szCs w:val="22"/>
              </w:rPr>
              <w:t>tohoto zboží či poskytování služeb</w:t>
            </w:r>
            <w:r w:rsidRPr="00B910C9">
              <w:rPr>
                <w:rFonts w:asciiTheme="minorHAnsi" w:hAnsiTheme="minorHAnsi" w:cstheme="minorHAnsi"/>
                <w:szCs w:val="22"/>
              </w:rPr>
              <w:t xml:space="preserve"> třetím stranám (dále jen </w:t>
            </w:r>
            <w:r w:rsidRPr="00B910C9">
              <w:rPr>
                <w:rFonts w:asciiTheme="minorHAnsi" w:hAnsiTheme="minorHAnsi" w:cstheme="minorHAnsi"/>
                <w:b/>
                <w:i/>
                <w:szCs w:val="22"/>
              </w:rPr>
              <w:t>„Výroba“</w:t>
            </w:r>
            <w:r w:rsidRPr="00B910C9">
              <w:rPr>
                <w:rFonts w:asciiTheme="minorHAnsi" w:hAnsiTheme="minorHAnsi" w:cstheme="minorHAnsi"/>
                <w:szCs w:val="22"/>
              </w:rPr>
              <w:t>),</w:t>
            </w:r>
          </w:p>
          <w:p w14:paraId="1CDDE37F" w14:textId="1F2D1866" w:rsidR="007B032F" w:rsidRPr="00317CA9" w:rsidRDefault="007B032F" w:rsidP="005C7100">
            <w:pPr>
              <w:pStyle w:val="Claneka"/>
              <w:numPr>
                <w:ilvl w:val="2"/>
                <w:numId w:val="5"/>
              </w:numPr>
              <w:tabs>
                <w:tab w:val="clear" w:pos="851"/>
                <w:tab w:val="num" w:pos="496"/>
              </w:tabs>
              <w:spacing w:beforeLines="80" w:before="192" w:afterLines="80" w:after="192"/>
              <w:ind w:left="496" w:hanging="284"/>
              <w:jc w:val="left"/>
              <w:rPr>
                <w:rFonts w:asciiTheme="minorHAnsi" w:hAnsiTheme="minorHAnsi" w:cstheme="minorHAnsi"/>
                <w:szCs w:val="22"/>
              </w:rPr>
            </w:pPr>
            <w:r w:rsidRPr="00B910C9">
              <w:rPr>
                <w:rFonts w:asciiTheme="minorHAnsi" w:hAnsiTheme="minorHAnsi" w:cstheme="minorHAnsi"/>
                <w:szCs w:val="22"/>
              </w:rPr>
              <w:t xml:space="preserve">prodej užitného vzoru </w:t>
            </w:r>
            <w:r w:rsidR="008E1BFA">
              <w:rPr>
                <w:rFonts w:asciiTheme="minorHAnsi" w:hAnsiTheme="minorHAnsi" w:cstheme="minorHAnsi"/>
                <w:szCs w:val="22"/>
              </w:rPr>
              <w:t xml:space="preserve">či jeho podílu </w:t>
            </w:r>
            <w:r w:rsidRPr="00B910C9">
              <w:rPr>
                <w:rFonts w:asciiTheme="minorHAnsi" w:hAnsiTheme="minorHAnsi" w:cstheme="minorHAnsi"/>
                <w:szCs w:val="22"/>
              </w:rPr>
              <w:t xml:space="preserve">třetí osobě (dále jen </w:t>
            </w:r>
            <w:r w:rsidRPr="00B910C9">
              <w:rPr>
                <w:rFonts w:asciiTheme="minorHAnsi" w:hAnsiTheme="minorHAnsi" w:cstheme="minorHAnsi"/>
                <w:b/>
                <w:i/>
                <w:szCs w:val="22"/>
              </w:rPr>
              <w:t>„Prodej“</w:t>
            </w:r>
            <w:r w:rsidRPr="00B910C9">
              <w:rPr>
                <w:rFonts w:asciiTheme="minorHAnsi" w:hAnsiTheme="minorHAnsi" w:cstheme="minorHAnsi"/>
                <w:szCs w:val="22"/>
              </w:rPr>
              <w:t>),</w:t>
            </w:r>
          </w:p>
        </w:tc>
      </w:tr>
      <w:tr w:rsidR="00D46428" w14:paraId="26C1F213" w14:textId="77777777" w:rsidTr="00A2244E">
        <w:trPr>
          <w:trHeight w:val="682"/>
        </w:trPr>
        <w:tc>
          <w:tcPr>
            <w:tcW w:w="0" w:type="auto"/>
            <w:shd w:val="clear" w:color="auto" w:fill="auto"/>
          </w:tcPr>
          <w:p w14:paraId="07299572" w14:textId="77777777" w:rsidR="00D46428" w:rsidRPr="007B032F" w:rsidRDefault="00315BA3" w:rsidP="00A2244E">
            <w:pPr>
              <w:pStyle w:val="Preambule"/>
              <w:numPr>
                <w:ilvl w:val="0"/>
                <w:numId w:val="0"/>
              </w:numPr>
              <w:spacing w:beforeLines="80" w:before="192" w:afterLines="80" w:after="192"/>
              <w:contextualSpacing/>
              <w:jc w:val="left"/>
              <w:rPr>
                <w:rFonts w:asciiTheme="minorHAnsi" w:hAnsiTheme="minorHAnsi" w:cstheme="minorHAnsi"/>
                <w:b/>
                <w:i/>
                <w:szCs w:val="22"/>
              </w:rPr>
            </w:pPr>
            <w:r>
              <w:rPr>
                <w:rFonts w:asciiTheme="minorHAnsi" w:hAnsiTheme="minorHAnsi" w:cstheme="minorHAnsi"/>
                <w:b/>
                <w:i/>
                <w:szCs w:val="22"/>
              </w:rPr>
              <w:t>„Kontaktní osoby“</w:t>
            </w:r>
          </w:p>
        </w:tc>
        <w:tc>
          <w:tcPr>
            <w:tcW w:w="0" w:type="auto"/>
          </w:tcPr>
          <w:p w14:paraId="6156F8E0" w14:textId="77777777" w:rsidR="00315BA3" w:rsidRDefault="00321689" w:rsidP="00317CA9">
            <w:pPr>
              <w:pStyle w:val="Clanek11"/>
              <w:numPr>
                <w:ilvl w:val="0"/>
                <w:numId w:val="0"/>
              </w:numPr>
              <w:spacing w:beforeLines="80" w:before="192" w:afterLines="80" w:after="192"/>
              <w:ind w:left="34"/>
              <w:jc w:val="left"/>
              <w:rPr>
                <w:rFonts w:asciiTheme="minorHAnsi" w:hAnsiTheme="minorHAnsi" w:cstheme="minorHAnsi"/>
                <w:szCs w:val="22"/>
              </w:rPr>
            </w:pPr>
            <w:r>
              <w:rPr>
                <w:rFonts w:asciiTheme="minorHAnsi" w:hAnsiTheme="minorHAnsi" w:cstheme="minorHAnsi"/>
                <w:szCs w:val="22"/>
              </w:rPr>
              <w:t>jsou</w:t>
            </w:r>
            <w:r w:rsidR="00315BA3">
              <w:rPr>
                <w:rFonts w:asciiTheme="minorHAnsi" w:hAnsiTheme="minorHAnsi" w:cstheme="minorHAnsi"/>
                <w:szCs w:val="22"/>
              </w:rPr>
              <w:t xml:space="preserve"> následující fyzické osoby oprávněné jednat za Smluvní strany.</w:t>
            </w:r>
          </w:p>
          <w:p w14:paraId="609687A2" w14:textId="2CE53C57" w:rsidR="00D46428" w:rsidRDefault="00D46428" w:rsidP="00317CA9">
            <w:pPr>
              <w:pStyle w:val="Clanek11"/>
              <w:numPr>
                <w:ilvl w:val="0"/>
                <w:numId w:val="0"/>
              </w:numPr>
              <w:spacing w:beforeLines="80" w:before="192" w:afterLines="80" w:after="192"/>
              <w:ind w:left="34"/>
              <w:jc w:val="left"/>
              <w:rPr>
                <w:rFonts w:asciiTheme="minorHAnsi" w:hAnsiTheme="minorHAnsi" w:cstheme="minorHAnsi"/>
                <w:szCs w:val="22"/>
              </w:rPr>
            </w:pPr>
            <w:r w:rsidRPr="00EF7D2E">
              <w:rPr>
                <w:rFonts w:asciiTheme="minorHAnsi" w:hAnsiTheme="minorHAnsi" w:cstheme="minorHAnsi"/>
                <w:szCs w:val="22"/>
              </w:rPr>
              <w:t>Osoby oprávněné k jednání za</w:t>
            </w:r>
            <w:r w:rsidR="00B14483">
              <w:rPr>
                <w:rFonts w:asciiTheme="minorHAnsi" w:hAnsiTheme="minorHAnsi" w:cstheme="minorHAnsi"/>
                <w:szCs w:val="22"/>
              </w:rPr>
              <w:t xml:space="preserve"> </w:t>
            </w:r>
            <w:r w:rsidR="00D5512A">
              <w:rPr>
                <w:rFonts w:asciiTheme="minorHAnsi" w:hAnsiTheme="minorHAnsi" w:cstheme="minorHAnsi"/>
                <w:szCs w:val="22"/>
              </w:rPr>
              <w:t>VFN</w:t>
            </w:r>
            <w:r w:rsidRPr="00EF7D2E">
              <w:rPr>
                <w:rFonts w:asciiTheme="minorHAnsi" w:hAnsiTheme="minorHAnsi" w:cstheme="minorHAnsi"/>
                <w:szCs w:val="22"/>
              </w:rPr>
              <w:t>:</w:t>
            </w:r>
          </w:p>
          <w:p w14:paraId="09DE3F07" w14:textId="4F6FC185" w:rsidR="001747E9" w:rsidRDefault="00AC12C8" w:rsidP="005C7100">
            <w:pPr>
              <w:pStyle w:val="Claneka"/>
              <w:numPr>
                <w:ilvl w:val="2"/>
                <w:numId w:val="5"/>
              </w:numPr>
              <w:tabs>
                <w:tab w:val="clear" w:pos="851"/>
                <w:tab w:val="num" w:pos="496"/>
              </w:tabs>
              <w:spacing w:beforeLines="80" w:before="192" w:afterLines="80" w:after="192"/>
              <w:ind w:left="496" w:hanging="284"/>
              <w:jc w:val="left"/>
              <w:rPr>
                <w:rFonts w:asciiTheme="minorHAnsi" w:hAnsiTheme="minorHAnsi" w:cstheme="minorHAnsi"/>
              </w:rPr>
            </w:pPr>
            <w:r>
              <w:rPr>
                <w:rFonts w:asciiTheme="minorHAnsi" w:hAnsiTheme="minorHAnsi" w:cstheme="minorHAnsi"/>
              </w:rPr>
              <w:t xml:space="preserve">prof. MUDr. David </w:t>
            </w:r>
            <w:proofErr w:type="spellStart"/>
            <w:r>
              <w:rPr>
                <w:rFonts w:asciiTheme="minorHAnsi" w:hAnsiTheme="minorHAnsi" w:cstheme="minorHAnsi"/>
              </w:rPr>
              <w:t>Feltl</w:t>
            </w:r>
            <w:proofErr w:type="spellEnd"/>
            <w:r>
              <w:rPr>
                <w:rFonts w:asciiTheme="minorHAnsi" w:hAnsiTheme="minorHAnsi" w:cstheme="minorHAnsi"/>
              </w:rPr>
              <w:t>, Ph.D</w:t>
            </w:r>
            <w:r w:rsidR="00296899">
              <w:rPr>
                <w:rFonts w:asciiTheme="minorHAnsi" w:hAnsiTheme="minorHAnsi" w:cstheme="minorHAnsi"/>
              </w:rPr>
              <w:t>.,</w:t>
            </w:r>
            <w:r>
              <w:rPr>
                <w:rFonts w:asciiTheme="minorHAnsi" w:hAnsiTheme="minorHAnsi" w:cstheme="minorHAnsi"/>
              </w:rPr>
              <w:t xml:space="preserve"> MBA</w:t>
            </w:r>
            <w:r w:rsidR="001747E9">
              <w:rPr>
                <w:rFonts w:asciiTheme="minorHAnsi" w:hAnsiTheme="minorHAnsi" w:cstheme="minorHAnsi"/>
              </w:rPr>
              <w:t xml:space="preserve">, </w:t>
            </w:r>
            <w:proofErr w:type="spellStart"/>
            <w:r w:rsidR="00B14985">
              <w:rPr>
                <w:rFonts w:asciiTheme="minorHAnsi" w:hAnsiTheme="minorHAnsi" w:cstheme="minorHAnsi"/>
              </w:rPr>
              <w:t>xxxxxxxxxxxxxxxxxxxxxx</w:t>
            </w:r>
            <w:proofErr w:type="spellEnd"/>
          </w:p>
          <w:p w14:paraId="2E24959C" w14:textId="04BB3509" w:rsidR="00BF61B3" w:rsidRDefault="007C07D2" w:rsidP="005C7100">
            <w:pPr>
              <w:pStyle w:val="Claneka"/>
              <w:numPr>
                <w:ilvl w:val="2"/>
                <w:numId w:val="5"/>
              </w:numPr>
              <w:tabs>
                <w:tab w:val="clear" w:pos="851"/>
                <w:tab w:val="num" w:pos="496"/>
              </w:tabs>
              <w:spacing w:beforeLines="80" w:before="192" w:afterLines="80" w:after="192"/>
              <w:ind w:left="496" w:hanging="284"/>
              <w:jc w:val="left"/>
              <w:rPr>
                <w:rFonts w:asciiTheme="minorHAnsi" w:hAnsiTheme="minorHAnsi" w:cstheme="minorHAnsi"/>
              </w:rPr>
            </w:pPr>
            <w:proofErr w:type="spellStart"/>
            <w:r>
              <w:rPr>
                <w:rFonts w:asciiTheme="minorHAnsi" w:hAnsiTheme="minorHAnsi" w:cstheme="minorHAnsi"/>
              </w:rPr>
              <w:t>xxxxxxxxxx</w:t>
            </w:r>
            <w:proofErr w:type="spellEnd"/>
            <w:r w:rsidR="00BF61B3" w:rsidRPr="00EF7D2E">
              <w:rPr>
                <w:rFonts w:asciiTheme="minorHAnsi" w:hAnsiTheme="minorHAnsi" w:cstheme="minorHAnsi"/>
              </w:rPr>
              <w:t xml:space="preserve"> </w:t>
            </w:r>
            <w:proofErr w:type="spellStart"/>
            <w:r w:rsidR="00B14985">
              <w:rPr>
                <w:rFonts w:asciiTheme="minorHAnsi" w:hAnsiTheme="minorHAnsi" w:cstheme="minorHAnsi"/>
              </w:rPr>
              <w:t>xxxxxxxxxxxxxxxxxxxxxxxxxxxxxx</w:t>
            </w:r>
            <w:proofErr w:type="spellEnd"/>
          </w:p>
          <w:p w14:paraId="53ECD50B" w14:textId="4316981E" w:rsidR="00FA5B67" w:rsidRPr="00EF7D2E" w:rsidRDefault="007C07D2" w:rsidP="005C7100">
            <w:pPr>
              <w:pStyle w:val="Claneka"/>
              <w:numPr>
                <w:ilvl w:val="2"/>
                <w:numId w:val="5"/>
              </w:numPr>
              <w:tabs>
                <w:tab w:val="clear" w:pos="851"/>
                <w:tab w:val="num" w:pos="496"/>
              </w:tabs>
              <w:spacing w:beforeLines="80" w:before="192" w:afterLines="80" w:after="192"/>
              <w:ind w:left="496" w:hanging="284"/>
              <w:jc w:val="left"/>
              <w:rPr>
                <w:rFonts w:asciiTheme="minorHAnsi" w:hAnsiTheme="minorHAnsi" w:cstheme="minorHAnsi"/>
              </w:rPr>
            </w:pPr>
            <w:proofErr w:type="spellStart"/>
            <w:r>
              <w:rPr>
                <w:rFonts w:asciiTheme="minorHAnsi" w:hAnsiTheme="minorHAnsi" w:cstheme="minorHAnsi"/>
              </w:rPr>
              <w:t>xxxxxxxxxxxxxxxx</w:t>
            </w:r>
            <w:proofErr w:type="spellEnd"/>
            <w:r w:rsidR="00FA5B67">
              <w:rPr>
                <w:rFonts w:asciiTheme="minorHAnsi" w:hAnsiTheme="minorHAnsi" w:cstheme="minorHAnsi"/>
              </w:rPr>
              <w:t xml:space="preserve"> oprávněna k věcným jednáním</w:t>
            </w:r>
            <w:r>
              <w:rPr>
                <w:rFonts w:asciiTheme="minorHAnsi" w:hAnsiTheme="minorHAnsi" w:cstheme="minorHAnsi"/>
              </w:rPr>
              <w:t xml:space="preserve"> </w:t>
            </w:r>
            <w:proofErr w:type="spellStart"/>
            <w:r w:rsidR="00B14985">
              <w:rPr>
                <w:rFonts w:asciiTheme="minorHAnsi" w:hAnsiTheme="minorHAnsi" w:cstheme="minorHAnsi"/>
              </w:rPr>
              <w:t>xxxxxxxxxxxxxxxxxxx</w:t>
            </w:r>
            <w:proofErr w:type="spellEnd"/>
          </w:p>
          <w:p w14:paraId="4C8C3FA3" w14:textId="77777777" w:rsidR="00BF61B3" w:rsidRPr="00EF7D2E" w:rsidRDefault="00BF61B3" w:rsidP="00317CA9">
            <w:pPr>
              <w:pStyle w:val="Clanek11"/>
              <w:numPr>
                <w:ilvl w:val="0"/>
                <w:numId w:val="0"/>
              </w:numPr>
              <w:spacing w:beforeLines="80" w:before="192" w:afterLines="80" w:after="192"/>
              <w:ind w:left="34"/>
              <w:jc w:val="left"/>
              <w:rPr>
                <w:rFonts w:asciiTheme="minorHAnsi" w:hAnsiTheme="minorHAnsi" w:cstheme="minorHAnsi"/>
                <w:szCs w:val="22"/>
              </w:rPr>
            </w:pPr>
            <w:r w:rsidRPr="00EF7D2E">
              <w:rPr>
                <w:rFonts w:asciiTheme="minorHAnsi" w:hAnsiTheme="minorHAnsi" w:cstheme="minorHAnsi"/>
                <w:szCs w:val="22"/>
              </w:rPr>
              <w:t xml:space="preserve">Osoby oprávněné k jednání za </w:t>
            </w:r>
            <w:r>
              <w:rPr>
                <w:rFonts w:asciiTheme="minorHAnsi" w:hAnsiTheme="minorHAnsi" w:cstheme="minorHAnsi"/>
                <w:szCs w:val="22"/>
              </w:rPr>
              <w:t>ČVUT</w:t>
            </w:r>
            <w:r w:rsidRPr="00EF7D2E">
              <w:rPr>
                <w:rFonts w:asciiTheme="minorHAnsi" w:hAnsiTheme="minorHAnsi" w:cstheme="minorHAnsi"/>
                <w:szCs w:val="22"/>
              </w:rPr>
              <w:t>:</w:t>
            </w:r>
          </w:p>
          <w:p w14:paraId="3B72325F" w14:textId="77777777" w:rsidR="00C12705" w:rsidRPr="00C12705" w:rsidRDefault="00C12705" w:rsidP="005C7100">
            <w:pPr>
              <w:pStyle w:val="Claneka"/>
              <w:numPr>
                <w:ilvl w:val="2"/>
                <w:numId w:val="5"/>
              </w:numPr>
              <w:tabs>
                <w:tab w:val="clear" w:pos="851"/>
                <w:tab w:val="num" w:pos="496"/>
              </w:tabs>
              <w:spacing w:beforeLines="80" w:before="192" w:afterLines="80" w:after="192"/>
              <w:ind w:left="496" w:hanging="284"/>
              <w:jc w:val="left"/>
              <w:rPr>
                <w:rFonts w:asciiTheme="minorHAnsi" w:hAnsiTheme="minorHAnsi" w:cstheme="minorHAnsi"/>
              </w:rPr>
            </w:pPr>
            <w:r w:rsidRPr="00C12705">
              <w:rPr>
                <w:rFonts w:asciiTheme="minorHAnsi" w:hAnsiTheme="minorHAnsi" w:cstheme="minorHAnsi"/>
              </w:rPr>
              <w:t xml:space="preserve">prof. Ing. Michael Valášek, DrSc., děkan Fakulty strojní ČVUT </w:t>
            </w:r>
          </w:p>
          <w:p w14:paraId="27033E68" w14:textId="57F1999B" w:rsidR="00C12705" w:rsidRDefault="00B14985" w:rsidP="00317CA9">
            <w:pPr>
              <w:pStyle w:val="Claneka"/>
              <w:numPr>
                <w:ilvl w:val="0"/>
                <w:numId w:val="0"/>
              </w:numPr>
              <w:spacing w:beforeLines="80" w:before="192" w:afterLines="80" w:after="192"/>
              <w:ind w:left="851"/>
              <w:jc w:val="left"/>
              <w:rPr>
                <w:rFonts w:asciiTheme="minorHAnsi" w:hAnsiTheme="minorHAnsi" w:cstheme="minorHAnsi"/>
              </w:rPr>
            </w:pPr>
            <w:proofErr w:type="spellStart"/>
            <w:r>
              <w:rPr>
                <w:rFonts w:asciiTheme="minorHAnsi" w:hAnsiTheme="minorHAnsi" w:cstheme="minorHAnsi"/>
              </w:rPr>
              <w:t>xxxxxxxxxxxxxxxxxxxxxxxxxxxxxxxxxxxx</w:t>
            </w:r>
            <w:proofErr w:type="spellEnd"/>
          </w:p>
          <w:p w14:paraId="0CD01039" w14:textId="1F894801" w:rsidR="00A2244E" w:rsidRPr="004D2418" w:rsidRDefault="007C07D2" w:rsidP="004D2418">
            <w:pPr>
              <w:pStyle w:val="Claneka"/>
              <w:numPr>
                <w:ilvl w:val="0"/>
                <w:numId w:val="8"/>
              </w:numPr>
              <w:spacing w:beforeLines="80" w:before="192" w:afterLines="80" w:after="192"/>
              <w:jc w:val="left"/>
              <w:rPr>
                <w:rFonts w:asciiTheme="minorHAnsi" w:hAnsiTheme="minorHAnsi" w:cstheme="minorHAnsi"/>
              </w:rPr>
            </w:pPr>
            <w:proofErr w:type="spellStart"/>
            <w:r>
              <w:rPr>
                <w:rFonts w:asciiTheme="minorHAnsi" w:hAnsiTheme="minorHAnsi" w:cstheme="minorHAnsi"/>
              </w:rPr>
              <w:t>xxxxxxxxxxxxxxxxxxxxxxx</w:t>
            </w:r>
            <w:proofErr w:type="spellEnd"/>
            <w:r w:rsidR="00CD6BFC" w:rsidRPr="004D2418">
              <w:rPr>
                <w:rFonts w:asciiTheme="minorHAnsi" w:hAnsiTheme="minorHAnsi" w:cstheme="minorHAnsi"/>
              </w:rPr>
              <w:t xml:space="preserve">, </w:t>
            </w:r>
            <w:proofErr w:type="spellStart"/>
            <w:r w:rsidR="00B14985">
              <w:rPr>
                <w:rFonts w:asciiTheme="minorHAnsi" w:hAnsiTheme="minorHAnsi" w:cstheme="minorHAnsi"/>
              </w:rPr>
              <w:t>xxxxxxxxxxxxxxxxxxxxxxxxxxxxxxxxxxxx</w:t>
            </w:r>
            <w:proofErr w:type="spellEnd"/>
          </w:p>
          <w:p w14:paraId="6FE3C461" w14:textId="77777777" w:rsidR="00BF61B3" w:rsidRPr="00EF7D2E" w:rsidRDefault="00BF61B3" w:rsidP="00317CA9">
            <w:pPr>
              <w:pStyle w:val="Clanek11"/>
              <w:numPr>
                <w:ilvl w:val="0"/>
                <w:numId w:val="0"/>
              </w:numPr>
              <w:spacing w:beforeLines="80" w:before="192" w:afterLines="80" w:after="192"/>
              <w:ind w:left="34"/>
              <w:jc w:val="left"/>
              <w:rPr>
                <w:rFonts w:asciiTheme="minorHAnsi" w:hAnsiTheme="minorHAnsi" w:cstheme="minorHAnsi"/>
                <w:szCs w:val="22"/>
              </w:rPr>
            </w:pPr>
            <w:r w:rsidRPr="00EF7D2E">
              <w:rPr>
                <w:rFonts w:asciiTheme="minorHAnsi" w:hAnsiTheme="minorHAnsi" w:cstheme="minorHAnsi"/>
                <w:szCs w:val="22"/>
              </w:rPr>
              <w:t xml:space="preserve">Osoby oprávněné k jednání za </w:t>
            </w:r>
            <w:r w:rsidR="005F37DE">
              <w:rPr>
                <w:rFonts w:asciiTheme="minorHAnsi" w:hAnsiTheme="minorHAnsi" w:cstheme="minorHAnsi"/>
                <w:szCs w:val="22"/>
              </w:rPr>
              <w:t>1. LF UK</w:t>
            </w:r>
            <w:r w:rsidRPr="00EF7D2E">
              <w:rPr>
                <w:rFonts w:asciiTheme="minorHAnsi" w:hAnsiTheme="minorHAnsi" w:cstheme="minorHAnsi"/>
                <w:szCs w:val="22"/>
              </w:rPr>
              <w:t>:</w:t>
            </w:r>
          </w:p>
          <w:p w14:paraId="57CD64FF" w14:textId="03D3D972" w:rsidR="00FA5B67" w:rsidRPr="00AF0190" w:rsidRDefault="007C07D2" w:rsidP="005C7100">
            <w:pPr>
              <w:pStyle w:val="Claneka"/>
              <w:numPr>
                <w:ilvl w:val="2"/>
                <w:numId w:val="5"/>
              </w:numPr>
              <w:tabs>
                <w:tab w:val="clear" w:pos="851"/>
                <w:tab w:val="num" w:pos="496"/>
              </w:tabs>
              <w:spacing w:beforeLines="80" w:before="192" w:afterLines="80" w:after="192"/>
              <w:ind w:left="496" w:hanging="284"/>
              <w:jc w:val="left"/>
              <w:rPr>
                <w:rFonts w:asciiTheme="minorHAnsi" w:hAnsiTheme="minorHAnsi" w:cstheme="minorHAnsi"/>
              </w:rPr>
            </w:pPr>
            <w:proofErr w:type="spellStart"/>
            <w:r>
              <w:rPr>
                <w:rFonts w:asciiTheme="minorHAnsi" w:hAnsiTheme="minorHAnsi" w:cstheme="minorHAnsi"/>
                <w:szCs w:val="22"/>
              </w:rPr>
              <w:t>xxxxxxxxxxxxxxxxx</w:t>
            </w:r>
            <w:proofErr w:type="spellEnd"/>
            <w:r w:rsidR="00B14483">
              <w:rPr>
                <w:rFonts w:asciiTheme="minorHAnsi" w:hAnsiTheme="minorHAnsi" w:cstheme="minorHAnsi"/>
                <w:szCs w:val="22"/>
              </w:rPr>
              <w:t xml:space="preserve"> </w:t>
            </w:r>
            <w:proofErr w:type="spellStart"/>
            <w:r w:rsidR="00B14985">
              <w:rPr>
                <w:rFonts w:asciiTheme="minorHAnsi" w:hAnsiTheme="minorHAnsi" w:cstheme="minorHAnsi"/>
                <w:szCs w:val="22"/>
              </w:rPr>
              <w:t>xxxxxxxxxxxxxxxxx</w:t>
            </w:r>
            <w:proofErr w:type="spellEnd"/>
          </w:p>
          <w:p w14:paraId="44CA2EBB" w14:textId="45C2D253" w:rsidR="00BF61B3" w:rsidRDefault="007C07D2" w:rsidP="005C7100">
            <w:pPr>
              <w:pStyle w:val="Claneka"/>
              <w:numPr>
                <w:ilvl w:val="2"/>
                <w:numId w:val="5"/>
              </w:numPr>
              <w:tabs>
                <w:tab w:val="clear" w:pos="851"/>
                <w:tab w:val="num" w:pos="496"/>
              </w:tabs>
              <w:spacing w:beforeLines="80" w:before="192" w:afterLines="80" w:after="192"/>
              <w:ind w:left="496" w:hanging="284"/>
              <w:jc w:val="left"/>
              <w:rPr>
                <w:rFonts w:asciiTheme="minorHAnsi" w:hAnsiTheme="minorHAnsi" w:cstheme="minorHAnsi"/>
                <w:szCs w:val="22"/>
              </w:rPr>
            </w:pPr>
            <w:proofErr w:type="spellStart"/>
            <w:r>
              <w:rPr>
                <w:rFonts w:asciiTheme="minorHAnsi" w:hAnsiTheme="minorHAnsi" w:cstheme="minorHAnsi"/>
                <w:szCs w:val="22"/>
              </w:rPr>
              <w:t>xxxxxxxxxxxxxx</w:t>
            </w:r>
            <w:proofErr w:type="spellEnd"/>
            <w:r w:rsidR="00BF61B3" w:rsidRPr="00D46428">
              <w:rPr>
                <w:rFonts w:asciiTheme="minorHAnsi" w:hAnsiTheme="minorHAnsi" w:cstheme="minorHAnsi"/>
                <w:szCs w:val="22"/>
              </w:rPr>
              <w:t xml:space="preserve">, </w:t>
            </w:r>
            <w:r w:rsidR="00D5512A">
              <w:rPr>
                <w:rFonts w:asciiTheme="minorHAnsi" w:hAnsiTheme="minorHAnsi" w:cstheme="minorHAnsi"/>
                <w:szCs w:val="22"/>
              </w:rPr>
              <w:t>oprávněna k věcným jednáním</w:t>
            </w:r>
            <w:r w:rsidR="00BF61B3" w:rsidRPr="00D46428">
              <w:rPr>
                <w:rFonts w:asciiTheme="minorHAnsi" w:hAnsiTheme="minorHAnsi" w:cstheme="minorHAnsi"/>
                <w:szCs w:val="22"/>
              </w:rPr>
              <w:t xml:space="preserve">, tel.: </w:t>
            </w:r>
            <w:proofErr w:type="spellStart"/>
            <w:r w:rsidR="00B14985">
              <w:rPr>
                <w:rFonts w:asciiTheme="minorHAnsi" w:hAnsiTheme="minorHAnsi" w:cstheme="minorHAnsi"/>
                <w:szCs w:val="22"/>
              </w:rPr>
              <w:t>xxxxxxxxxxxxxxxxxx</w:t>
            </w:r>
            <w:proofErr w:type="spellEnd"/>
          </w:p>
          <w:p w14:paraId="1B6F9480" w14:textId="77777777" w:rsidR="00BF61B3" w:rsidRPr="00EF7D2E" w:rsidRDefault="00BF61B3" w:rsidP="00317CA9">
            <w:pPr>
              <w:pStyle w:val="Clanek11"/>
              <w:numPr>
                <w:ilvl w:val="0"/>
                <w:numId w:val="0"/>
              </w:numPr>
              <w:spacing w:beforeLines="80" w:before="192" w:afterLines="80" w:after="192"/>
              <w:ind w:left="34"/>
              <w:jc w:val="left"/>
              <w:rPr>
                <w:rFonts w:asciiTheme="minorHAnsi" w:hAnsiTheme="minorHAnsi" w:cstheme="minorHAnsi"/>
                <w:szCs w:val="22"/>
              </w:rPr>
            </w:pPr>
            <w:r w:rsidRPr="00EF7D2E">
              <w:rPr>
                <w:rFonts w:asciiTheme="minorHAnsi" w:hAnsiTheme="minorHAnsi" w:cstheme="minorHAnsi"/>
                <w:szCs w:val="22"/>
              </w:rPr>
              <w:t xml:space="preserve">Osoby oprávněné k jednání za </w:t>
            </w:r>
            <w:r w:rsidR="005F37DE">
              <w:rPr>
                <w:rFonts w:asciiTheme="minorHAnsi" w:hAnsiTheme="minorHAnsi" w:cstheme="minorHAnsi"/>
                <w:szCs w:val="22"/>
              </w:rPr>
              <w:t>VUP Praha</w:t>
            </w:r>
            <w:r w:rsidRPr="00EF7D2E">
              <w:rPr>
                <w:rFonts w:asciiTheme="minorHAnsi" w:hAnsiTheme="minorHAnsi" w:cstheme="minorHAnsi"/>
                <w:szCs w:val="22"/>
              </w:rPr>
              <w:t>:</w:t>
            </w:r>
          </w:p>
          <w:p w14:paraId="22A0C0CD" w14:textId="491034C4" w:rsidR="00BF61B3" w:rsidRPr="00D46428" w:rsidRDefault="00E76F71" w:rsidP="005C7100">
            <w:pPr>
              <w:pStyle w:val="Claneka"/>
              <w:numPr>
                <w:ilvl w:val="2"/>
                <w:numId w:val="5"/>
              </w:numPr>
              <w:tabs>
                <w:tab w:val="clear" w:pos="851"/>
                <w:tab w:val="num" w:pos="496"/>
              </w:tabs>
              <w:spacing w:beforeLines="80" w:before="192" w:afterLines="80" w:after="192"/>
              <w:ind w:left="496" w:hanging="284"/>
              <w:jc w:val="left"/>
              <w:rPr>
                <w:rFonts w:asciiTheme="minorHAnsi" w:hAnsiTheme="minorHAnsi" w:cstheme="minorHAnsi"/>
                <w:szCs w:val="22"/>
              </w:rPr>
            </w:pPr>
            <w:r>
              <w:rPr>
                <w:rFonts w:asciiTheme="minorHAnsi" w:hAnsiTheme="minorHAnsi" w:cstheme="minorHAnsi"/>
                <w:szCs w:val="22"/>
              </w:rPr>
              <w:lastRenderedPageBreak/>
              <w:t>Ing. Marian Urban</w:t>
            </w:r>
            <w:r w:rsidR="00BF61B3" w:rsidRPr="00D46428">
              <w:rPr>
                <w:rFonts w:asciiTheme="minorHAnsi" w:hAnsiTheme="minorHAnsi" w:cstheme="minorHAnsi"/>
                <w:szCs w:val="22"/>
              </w:rPr>
              <w:t>,</w:t>
            </w:r>
            <w:r>
              <w:rPr>
                <w:rFonts w:asciiTheme="minorHAnsi" w:hAnsiTheme="minorHAnsi" w:cstheme="minorHAnsi"/>
                <w:szCs w:val="22"/>
              </w:rPr>
              <w:t xml:space="preserve"> Ph.D., </w:t>
            </w:r>
            <w:proofErr w:type="spellStart"/>
            <w:r>
              <w:rPr>
                <w:rFonts w:asciiTheme="minorHAnsi" w:hAnsiTheme="minorHAnsi" w:cstheme="minorHAnsi"/>
                <w:szCs w:val="22"/>
              </w:rPr>
              <w:t>ředitel</w:t>
            </w:r>
            <w:r w:rsidR="00B14985">
              <w:rPr>
                <w:rFonts w:asciiTheme="minorHAnsi" w:hAnsiTheme="minorHAnsi" w:cstheme="minorHAnsi"/>
                <w:szCs w:val="22"/>
              </w:rPr>
              <w:t>xxxxxxxxxxxxxxxxxxxx</w:t>
            </w:r>
            <w:proofErr w:type="spellEnd"/>
          </w:p>
          <w:p w14:paraId="0E7E8506" w14:textId="16022FDF" w:rsidR="0030282F" w:rsidRPr="0030282F" w:rsidRDefault="007C07D2" w:rsidP="004D2418">
            <w:pPr>
              <w:pStyle w:val="Claneka"/>
              <w:numPr>
                <w:ilvl w:val="2"/>
                <w:numId w:val="5"/>
              </w:numPr>
              <w:tabs>
                <w:tab w:val="clear" w:pos="851"/>
                <w:tab w:val="num" w:pos="496"/>
              </w:tabs>
              <w:spacing w:beforeLines="80" w:before="192" w:afterLines="80" w:after="192"/>
              <w:ind w:left="496" w:hanging="284"/>
              <w:jc w:val="left"/>
              <w:rPr>
                <w:rFonts w:asciiTheme="minorHAnsi" w:hAnsiTheme="minorHAnsi" w:cstheme="minorHAnsi"/>
                <w:szCs w:val="22"/>
              </w:rPr>
            </w:pPr>
            <w:proofErr w:type="spellStart"/>
            <w:r>
              <w:rPr>
                <w:rFonts w:asciiTheme="minorHAnsi" w:hAnsiTheme="minorHAnsi" w:cstheme="minorHAnsi"/>
                <w:szCs w:val="22"/>
              </w:rPr>
              <w:t>xxxxxxxxxxxxxxxx</w:t>
            </w:r>
            <w:proofErr w:type="spellEnd"/>
            <w:r w:rsidR="00E76F71" w:rsidRPr="00CD57E1">
              <w:rPr>
                <w:rFonts w:asciiTheme="minorHAnsi" w:hAnsiTheme="minorHAnsi" w:cs="Arial"/>
                <w:szCs w:val="22"/>
              </w:rPr>
              <w:t xml:space="preserve"> </w:t>
            </w:r>
            <w:proofErr w:type="spellStart"/>
            <w:r w:rsidR="00B14985">
              <w:rPr>
                <w:rFonts w:asciiTheme="minorHAnsi" w:hAnsiTheme="minorHAnsi" w:cs="Arial"/>
                <w:szCs w:val="22"/>
              </w:rPr>
              <w:t>xxxxxxxxxxxxxxxxxxxxxxxxxxxxxx</w:t>
            </w:r>
            <w:proofErr w:type="spellEnd"/>
          </w:p>
        </w:tc>
      </w:tr>
      <w:tr w:rsidR="002D0607" w14:paraId="264514F5" w14:textId="77777777" w:rsidTr="00A2244E">
        <w:trPr>
          <w:trHeight w:val="682"/>
        </w:trPr>
        <w:tc>
          <w:tcPr>
            <w:tcW w:w="0" w:type="auto"/>
          </w:tcPr>
          <w:p w14:paraId="797093E6" w14:textId="0CECB52D" w:rsidR="00E44678" w:rsidRPr="007B032F" w:rsidRDefault="00E44678" w:rsidP="00A2244E">
            <w:pPr>
              <w:pStyle w:val="Preambule"/>
              <w:numPr>
                <w:ilvl w:val="0"/>
                <w:numId w:val="0"/>
              </w:numPr>
              <w:spacing w:beforeLines="80" w:before="192" w:afterLines="80" w:after="192"/>
              <w:contextualSpacing/>
              <w:jc w:val="left"/>
              <w:rPr>
                <w:rFonts w:asciiTheme="minorHAnsi" w:hAnsiTheme="minorHAnsi" w:cs="Arial"/>
                <w:b/>
                <w:i/>
                <w:szCs w:val="22"/>
              </w:rPr>
            </w:pPr>
            <w:r>
              <w:rPr>
                <w:rFonts w:asciiTheme="minorHAnsi" w:hAnsiTheme="minorHAnsi" w:cs="Arial"/>
                <w:b/>
                <w:i/>
                <w:szCs w:val="22"/>
              </w:rPr>
              <w:lastRenderedPageBreak/>
              <w:t>„Náklady na udržování ochrany“</w:t>
            </w:r>
          </w:p>
        </w:tc>
        <w:tc>
          <w:tcPr>
            <w:tcW w:w="0" w:type="auto"/>
          </w:tcPr>
          <w:p w14:paraId="6EE6C5F4" w14:textId="2E6260F1" w:rsidR="00987B44" w:rsidRPr="0088796A" w:rsidRDefault="00321689" w:rsidP="00317CA9">
            <w:pPr>
              <w:pStyle w:val="Preambule"/>
              <w:numPr>
                <w:ilvl w:val="0"/>
                <w:numId w:val="0"/>
              </w:numPr>
              <w:spacing w:beforeLines="80" w:before="192" w:afterLines="80" w:after="192"/>
              <w:jc w:val="left"/>
              <w:rPr>
                <w:rFonts w:asciiTheme="minorHAnsi" w:hAnsiTheme="minorHAnsi" w:cs="Arial"/>
                <w:szCs w:val="22"/>
              </w:rPr>
            </w:pPr>
            <w:r>
              <w:rPr>
                <w:rFonts w:asciiTheme="minorHAnsi" w:hAnsiTheme="minorHAnsi" w:cs="Arial"/>
                <w:szCs w:val="22"/>
              </w:rPr>
              <w:t>znamenají v</w:t>
            </w:r>
            <w:r w:rsidR="00E44678" w:rsidRPr="0088796A">
              <w:rPr>
                <w:rFonts w:asciiTheme="minorHAnsi" w:hAnsiTheme="minorHAnsi" w:cs="Arial"/>
                <w:szCs w:val="22"/>
              </w:rPr>
              <w:t xml:space="preserve">eškeré </w:t>
            </w:r>
            <w:r w:rsidR="00E44678">
              <w:rPr>
                <w:rFonts w:asciiTheme="minorHAnsi" w:hAnsiTheme="minorHAnsi" w:cs="Arial"/>
                <w:szCs w:val="22"/>
              </w:rPr>
              <w:t xml:space="preserve">náklady </w:t>
            </w:r>
            <w:r w:rsidR="00E14A84">
              <w:rPr>
                <w:rFonts w:asciiTheme="minorHAnsi" w:hAnsiTheme="minorHAnsi" w:cs="Arial"/>
                <w:szCs w:val="22"/>
              </w:rPr>
              <w:t xml:space="preserve">vynaložené od Rozhodného dne </w:t>
            </w:r>
            <w:r w:rsidR="00E44678">
              <w:rPr>
                <w:rFonts w:asciiTheme="minorHAnsi" w:hAnsiTheme="minorHAnsi" w:cs="Arial"/>
                <w:szCs w:val="22"/>
              </w:rPr>
              <w:t xml:space="preserve">související s udržováním platnosti Užitného vzoru, odměna patentovému zástupci a další výdaje, které musí Smluvní strany vynaložit na </w:t>
            </w:r>
            <w:r w:rsidR="008D7CE6">
              <w:rPr>
                <w:rFonts w:asciiTheme="minorHAnsi" w:hAnsiTheme="minorHAnsi" w:cs="Arial"/>
                <w:szCs w:val="22"/>
              </w:rPr>
              <w:t xml:space="preserve">udržování ochrany </w:t>
            </w:r>
            <w:r w:rsidR="00E44678">
              <w:rPr>
                <w:rFonts w:asciiTheme="minorHAnsi" w:hAnsiTheme="minorHAnsi" w:cs="Arial"/>
                <w:szCs w:val="22"/>
              </w:rPr>
              <w:t>Užitného vzoru.</w:t>
            </w:r>
          </w:p>
        </w:tc>
      </w:tr>
      <w:tr w:rsidR="002D0607" w14:paraId="639A2D81" w14:textId="77777777" w:rsidTr="00A2244E">
        <w:trPr>
          <w:trHeight w:val="682"/>
        </w:trPr>
        <w:tc>
          <w:tcPr>
            <w:tcW w:w="0" w:type="auto"/>
          </w:tcPr>
          <w:p w14:paraId="4341C376" w14:textId="77777777" w:rsidR="00987B44" w:rsidRDefault="00987B44" w:rsidP="00A2244E">
            <w:pPr>
              <w:pStyle w:val="Preambule"/>
              <w:numPr>
                <w:ilvl w:val="0"/>
                <w:numId w:val="0"/>
              </w:numPr>
              <w:spacing w:beforeLines="80" w:before="192" w:afterLines="80" w:after="192"/>
              <w:ind w:left="318"/>
              <w:contextualSpacing/>
              <w:jc w:val="left"/>
              <w:rPr>
                <w:rFonts w:asciiTheme="minorHAnsi" w:hAnsiTheme="minorHAnsi" w:cs="Arial"/>
                <w:b/>
                <w:i/>
                <w:szCs w:val="22"/>
              </w:rPr>
            </w:pPr>
            <w:r>
              <w:rPr>
                <w:rFonts w:asciiTheme="minorHAnsi" w:hAnsiTheme="minorHAnsi" w:cs="Arial"/>
                <w:b/>
                <w:i/>
                <w:szCs w:val="22"/>
              </w:rPr>
              <w:t>„Podíl na Nákladech na udělení a udržování ochrany“</w:t>
            </w:r>
          </w:p>
        </w:tc>
        <w:tc>
          <w:tcPr>
            <w:tcW w:w="0" w:type="auto"/>
          </w:tcPr>
          <w:p w14:paraId="4CF45225" w14:textId="3F5241C7" w:rsidR="00987B44" w:rsidRDefault="00321689" w:rsidP="00317CA9">
            <w:pPr>
              <w:pStyle w:val="Preambule"/>
              <w:numPr>
                <w:ilvl w:val="0"/>
                <w:numId w:val="0"/>
              </w:numPr>
              <w:spacing w:beforeLines="80" w:before="192" w:afterLines="80" w:after="192"/>
              <w:jc w:val="left"/>
              <w:rPr>
                <w:rFonts w:asciiTheme="minorHAnsi" w:hAnsiTheme="minorHAnsi" w:cs="Arial"/>
                <w:szCs w:val="22"/>
              </w:rPr>
            </w:pPr>
            <w:r>
              <w:rPr>
                <w:rFonts w:asciiTheme="minorHAnsi" w:hAnsiTheme="minorHAnsi" w:cs="Arial"/>
                <w:szCs w:val="22"/>
              </w:rPr>
              <w:t xml:space="preserve">znamenají následující </w:t>
            </w:r>
            <w:r w:rsidR="00987B44">
              <w:rPr>
                <w:rFonts w:asciiTheme="minorHAnsi" w:hAnsiTheme="minorHAnsi" w:cs="Arial"/>
                <w:szCs w:val="22"/>
              </w:rPr>
              <w:t>Podíl</w:t>
            </w:r>
            <w:r w:rsidR="00A22CEE">
              <w:rPr>
                <w:rFonts w:asciiTheme="minorHAnsi" w:hAnsiTheme="minorHAnsi" w:cs="Arial"/>
                <w:szCs w:val="22"/>
              </w:rPr>
              <w:t xml:space="preserve">y Smluvních stran </w:t>
            </w:r>
            <w:r w:rsidR="00987B44">
              <w:rPr>
                <w:rFonts w:asciiTheme="minorHAnsi" w:hAnsiTheme="minorHAnsi" w:cs="Arial"/>
                <w:szCs w:val="22"/>
              </w:rPr>
              <w:t>na Nákladech n</w:t>
            </w:r>
            <w:r w:rsidR="00A22CEE">
              <w:rPr>
                <w:rFonts w:asciiTheme="minorHAnsi" w:hAnsiTheme="minorHAnsi" w:cs="Arial"/>
                <w:szCs w:val="22"/>
              </w:rPr>
              <w:t>a udělení</w:t>
            </w:r>
            <w:r w:rsidR="008D7CE6">
              <w:rPr>
                <w:rFonts w:asciiTheme="minorHAnsi" w:hAnsiTheme="minorHAnsi" w:cs="Arial"/>
                <w:szCs w:val="22"/>
              </w:rPr>
              <w:t xml:space="preserve"> (hrazeno z Projektu)</w:t>
            </w:r>
            <w:r w:rsidR="00A22CEE">
              <w:rPr>
                <w:rFonts w:asciiTheme="minorHAnsi" w:hAnsiTheme="minorHAnsi" w:cs="Arial"/>
                <w:szCs w:val="22"/>
              </w:rPr>
              <w:t xml:space="preserve"> a udržování ochrany</w:t>
            </w:r>
            <w:r w:rsidR="00987B44">
              <w:rPr>
                <w:rFonts w:asciiTheme="minorHAnsi" w:hAnsiTheme="minorHAnsi" w:cs="Arial"/>
                <w:szCs w:val="22"/>
              </w:rPr>
              <w:t>:</w:t>
            </w:r>
          </w:p>
          <w:p w14:paraId="54002BD5" w14:textId="53B8B602" w:rsidR="00BF61B3" w:rsidRPr="00317CA9" w:rsidRDefault="00BF61B3" w:rsidP="00317CA9">
            <w:pPr>
              <w:pStyle w:val="Clanek11"/>
              <w:numPr>
                <w:ilvl w:val="0"/>
                <w:numId w:val="0"/>
              </w:numPr>
              <w:spacing w:beforeLines="80" w:before="192" w:afterLines="80" w:after="192"/>
              <w:ind w:left="843" w:hanging="843"/>
              <w:contextualSpacing/>
              <w:jc w:val="left"/>
              <w:rPr>
                <w:rFonts w:asciiTheme="minorHAnsi" w:hAnsiTheme="minorHAnsi"/>
                <w:b/>
                <w:szCs w:val="22"/>
              </w:rPr>
            </w:pPr>
            <w:r>
              <w:rPr>
                <w:rFonts w:asciiTheme="minorHAnsi" w:hAnsiTheme="minorHAnsi"/>
                <w:b/>
                <w:szCs w:val="22"/>
              </w:rPr>
              <w:t>VFN</w:t>
            </w:r>
            <w:r w:rsidR="00A2244E" w:rsidRPr="00A2244E">
              <w:rPr>
                <w:rFonts w:asciiTheme="minorHAnsi" w:hAnsiTheme="minorHAnsi"/>
                <w:b/>
                <w:szCs w:val="22"/>
              </w:rPr>
              <w:tab/>
            </w:r>
            <w:r w:rsidR="00A2244E" w:rsidRPr="00A2244E">
              <w:rPr>
                <w:rFonts w:asciiTheme="minorHAnsi" w:hAnsiTheme="minorHAnsi"/>
                <w:b/>
                <w:szCs w:val="22"/>
              </w:rPr>
              <w:tab/>
            </w:r>
            <w:r w:rsidRPr="00317CA9">
              <w:rPr>
                <w:rFonts w:asciiTheme="minorHAnsi" w:hAnsiTheme="minorHAnsi"/>
                <w:b/>
                <w:szCs w:val="22"/>
              </w:rPr>
              <w:t>45 %</w:t>
            </w:r>
          </w:p>
          <w:p w14:paraId="259E74C7" w14:textId="00F097BB" w:rsidR="00BF61B3" w:rsidRPr="00317CA9" w:rsidRDefault="00BF61B3" w:rsidP="00317CA9">
            <w:pPr>
              <w:pStyle w:val="Clanek11"/>
              <w:numPr>
                <w:ilvl w:val="0"/>
                <w:numId w:val="0"/>
              </w:numPr>
              <w:spacing w:beforeLines="80" w:before="192" w:afterLines="80" w:after="192"/>
              <w:ind w:left="843" w:hanging="843"/>
              <w:contextualSpacing/>
              <w:jc w:val="left"/>
              <w:rPr>
                <w:rFonts w:asciiTheme="minorHAnsi" w:hAnsiTheme="minorHAnsi"/>
                <w:b/>
                <w:szCs w:val="22"/>
              </w:rPr>
            </w:pPr>
            <w:r w:rsidRPr="00317CA9">
              <w:rPr>
                <w:rFonts w:asciiTheme="minorHAnsi" w:hAnsiTheme="minorHAnsi"/>
                <w:b/>
                <w:szCs w:val="22"/>
              </w:rPr>
              <w:t>ČVUT</w:t>
            </w:r>
            <w:r w:rsidRPr="00317CA9">
              <w:rPr>
                <w:rFonts w:asciiTheme="minorHAnsi" w:hAnsiTheme="minorHAnsi"/>
                <w:b/>
                <w:szCs w:val="22"/>
              </w:rPr>
              <w:tab/>
            </w:r>
            <w:r w:rsidR="00A2244E" w:rsidRPr="00A2244E">
              <w:rPr>
                <w:rFonts w:asciiTheme="minorHAnsi" w:hAnsiTheme="minorHAnsi"/>
                <w:b/>
                <w:szCs w:val="22"/>
              </w:rPr>
              <w:tab/>
            </w:r>
            <w:r w:rsidRPr="00317CA9">
              <w:rPr>
                <w:rFonts w:asciiTheme="minorHAnsi" w:hAnsiTheme="minorHAnsi"/>
                <w:b/>
                <w:szCs w:val="22"/>
              </w:rPr>
              <w:t>35 %</w:t>
            </w:r>
          </w:p>
          <w:p w14:paraId="48023BE4" w14:textId="77777777" w:rsidR="00317CA9" w:rsidRPr="00317CA9" w:rsidRDefault="00BF61B3" w:rsidP="00317CA9">
            <w:pPr>
              <w:pStyle w:val="Clanek11"/>
              <w:numPr>
                <w:ilvl w:val="0"/>
                <w:numId w:val="0"/>
              </w:numPr>
              <w:spacing w:beforeLines="80" w:before="192" w:afterLines="80" w:after="192"/>
              <w:ind w:left="843" w:hanging="843"/>
              <w:contextualSpacing/>
              <w:jc w:val="left"/>
              <w:rPr>
                <w:rFonts w:asciiTheme="minorHAnsi" w:hAnsiTheme="minorHAnsi"/>
                <w:b/>
                <w:szCs w:val="22"/>
              </w:rPr>
            </w:pPr>
            <w:r>
              <w:rPr>
                <w:rFonts w:asciiTheme="minorHAnsi" w:hAnsiTheme="minorHAnsi"/>
                <w:b/>
                <w:szCs w:val="22"/>
              </w:rPr>
              <w:t>1.LF UK</w:t>
            </w:r>
            <w:r w:rsidRPr="00A2244E">
              <w:rPr>
                <w:rFonts w:asciiTheme="minorHAnsi" w:hAnsiTheme="minorHAnsi"/>
                <w:b/>
                <w:szCs w:val="22"/>
              </w:rPr>
              <w:tab/>
            </w:r>
            <w:r w:rsidRPr="00A2244E">
              <w:rPr>
                <w:rFonts w:asciiTheme="minorHAnsi" w:hAnsiTheme="minorHAnsi"/>
                <w:b/>
                <w:szCs w:val="22"/>
              </w:rPr>
              <w:tab/>
            </w:r>
            <w:r w:rsidRPr="00317CA9">
              <w:rPr>
                <w:rFonts w:asciiTheme="minorHAnsi" w:hAnsiTheme="minorHAnsi"/>
                <w:b/>
                <w:szCs w:val="22"/>
              </w:rPr>
              <w:t>10 %</w:t>
            </w:r>
          </w:p>
          <w:p w14:paraId="5FBFFEAD" w14:textId="36B139C6" w:rsidR="00987B44" w:rsidRPr="0088796A" w:rsidRDefault="00BF61B3" w:rsidP="00317CA9">
            <w:pPr>
              <w:pStyle w:val="Clanek11"/>
              <w:numPr>
                <w:ilvl w:val="0"/>
                <w:numId w:val="0"/>
              </w:numPr>
              <w:spacing w:beforeLines="80" w:before="192" w:afterLines="80" w:after="192"/>
              <w:ind w:left="843" w:hanging="843"/>
              <w:contextualSpacing/>
              <w:jc w:val="left"/>
              <w:rPr>
                <w:rFonts w:asciiTheme="minorHAnsi" w:hAnsiTheme="minorHAnsi"/>
                <w:szCs w:val="22"/>
              </w:rPr>
            </w:pPr>
            <w:r>
              <w:rPr>
                <w:rFonts w:asciiTheme="minorHAnsi" w:hAnsiTheme="minorHAnsi"/>
                <w:b/>
                <w:szCs w:val="22"/>
              </w:rPr>
              <w:t>VUP Praha</w:t>
            </w:r>
            <w:r w:rsidRPr="00A2244E">
              <w:rPr>
                <w:rFonts w:asciiTheme="minorHAnsi" w:hAnsiTheme="minorHAnsi"/>
                <w:b/>
                <w:szCs w:val="22"/>
              </w:rPr>
              <w:tab/>
            </w:r>
            <w:r w:rsidRPr="00317CA9">
              <w:rPr>
                <w:rFonts w:asciiTheme="minorHAnsi" w:hAnsiTheme="minorHAnsi"/>
                <w:b/>
                <w:szCs w:val="22"/>
              </w:rPr>
              <w:t>10 %</w:t>
            </w:r>
          </w:p>
        </w:tc>
      </w:tr>
      <w:tr w:rsidR="002D0607" w14:paraId="7BBA33D9" w14:textId="77777777" w:rsidTr="00A2244E">
        <w:trPr>
          <w:trHeight w:val="682"/>
        </w:trPr>
        <w:tc>
          <w:tcPr>
            <w:tcW w:w="0" w:type="auto"/>
          </w:tcPr>
          <w:p w14:paraId="2CD094F7" w14:textId="77777777" w:rsidR="00E44678" w:rsidRDefault="00E44678" w:rsidP="00A2244E">
            <w:pPr>
              <w:pStyle w:val="Preambule"/>
              <w:numPr>
                <w:ilvl w:val="0"/>
                <w:numId w:val="0"/>
              </w:numPr>
              <w:spacing w:beforeLines="80" w:before="192" w:afterLines="80" w:after="192"/>
              <w:contextualSpacing/>
              <w:jc w:val="left"/>
              <w:rPr>
                <w:rFonts w:asciiTheme="minorHAnsi" w:hAnsiTheme="minorHAnsi" w:cs="Arial"/>
                <w:b/>
                <w:i/>
                <w:szCs w:val="22"/>
              </w:rPr>
            </w:pPr>
            <w:r w:rsidRPr="001F078D">
              <w:rPr>
                <w:rFonts w:asciiTheme="minorHAnsi" w:hAnsiTheme="minorHAnsi" w:cs="Arial"/>
                <w:b/>
                <w:i/>
                <w:szCs w:val="22"/>
              </w:rPr>
              <w:t>„Náklady Komercializace“</w:t>
            </w:r>
          </w:p>
        </w:tc>
        <w:tc>
          <w:tcPr>
            <w:tcW w:w="0" w:type="auto"/>
          </w:tcPr>
          <w:p w14:paraId="58EF9F2C" w14:textId="77777777" w:rsidR="00E44678" w:rsidRPr="0088796A" w:rsidRDefault="00321689" w:rsidP="00317CA9">
            <w:pPr>
              <w:pStyle w:val="Preambule"/>
              <w:numPr>
                <w:ilvl w:val="0"/>
                <w:numId w:val="0"/>
              </w:numPr>
              <w:spacing w:beforeLines="80" w:before="192" w:afterLines="80" w:after="192"/>
              <w:jc w:val="left"/>
              <w:rPr>
                <w:rFonts w:asciiTheme="minorHAnsi" w:hAnsiTheme="minorHAnsi" w:cs="Arial"/>
                <w:szCs w:val="22"/>
              </w:rPr>
            </w:pPr>
            <w:r>
              <w:rPr>
                <w:rFonts w:asciiTheme="minorHAnsi" w:hAnsiTheme="minorHAnsi" w:cs="Arial"/>
                <w:szCs w:val="22"/>
              </w:rPr>
              <w:t>jsou v</w:t>
            </w:r>
            <w:r w:rsidR="00E2426B">
              <w:rPr>
                <w:rFonts w:asciiTheme="minorHAnsi" w:hAnsiTheme="minorHAnsi" w:cs="Arial"/>
                <w:szCs w:val="22"/>
              </w:rPr>
              <w:t xml:space="preserve">eškeré nutné a </w:t>
            </w:r>
            <w:r w:rsidR="001F078D">
              <w:rPr>
                <w:rFonts w:asciiTheme="minorHAnsi" w:hAnsiTheme="minorHAnsi" w:cs="Arial"/>
                <w:szCs w:val="22"/>
              </w:rPr>
              <w:t>účelně</w:t>
            </w:r>
            <w:r w:rsidR="00E2426B">
              <w:rPr>
                <w:rFonts w:asciiTheme="minorHAnsi" w:hAnsiTheme="minorHAnsi" w:cs="Arial"/>
                <w:szCs w:val="22"/>
              </w:rPr>
              <w:t xml:space="preserve"> vynaložené náklady </w:t>
            </w:r>
            <w:r w:rsidR="00E14A84">
              <w:rPr>
                <w:rFonts w:asciiTheme="minorHAnsi" w:hAnsiTheme="minorHAnsi" w:cs="Arial"/>
                <w:szCs w:val="22"/>
              </w:rPr>
              <w:t>Smluvních stran na Komercializaci</w:t>
            </w:r>
            <w:r w:rsidR="001F078D">
              <w:rPr>
                <w:rFonts w:asciiTheme="minorHAnsi" w:hAnsiTheme="minorHAnsi" w:cs="Arial"/>
                <w:szCs w:val="22"/>
              </w:rPr>
              <w:t xml:space="preserve"> Užitného vzoru</w:t>
            </w:r>
            <w:r w:rsidR="00342ED6">
              <w:rPr>
                <w:rFonts w:asciiTheme="minorHAnsi" w:hAnsiTheme="minorHAnsi" w:cs="Arial"/>
                <w:szCs w:val="22"/>
              </w:rPr>
              <w:t xml:space="preserve"> vzniklé od Rozhodného dne</w:t>
            </w:r>
            <w:r w:rsidR="00E14A84">
              <w:rPr>
                <w:rFonts w:asciiTheme="minorHAnsi" w:hAnsiTheme="minorHAnsi" w:cs="Arial"/>
                <w:szCs w:val="22"/>
              </w:rPr>
              <w:t xml:space="preserve">. </w:t>
            </w:r>
          </w:p>
        </w:tc>
      </w:tr>
      <w:tr w:rsidR="002D0607" w14:paraId="11E76476" w14:textId="77777777" w:rsidTr="00A2244E">
        <w:trPr>
          <w:trHeight w:val="682"/>
        </w:trPr>
        <w:tc>
          <w:tcPr>
            <w:tcW w:w="0" w:type="auto"/>
          </w:tcPr>
          <w:p w14:paraId="3163F602" w14:textId="77777777" w:rsidR="00987B44" w:rsidRPr="00DF72B2" w:rsidRDefault="00A22CEE" w:rsidP="00A2244E">
            <w:pPr>
              <w:pStyle w:val="Preambule"/>
              <w:numPr>
                <w:ilvl w:val="0"/>
                <w:numId w:val="0"/>
              </w:numPr>
              <w:spacing w:beforeLines="80" w:before="192" w:afterLines="80" w:after="192"/>
              <w:ind w:left="318"/>
              <w:contextualSpacing/>
              <w:jc w:val="left"/>
              <w:rPr>
                <w:rFonts w:asciiTheme="minorHAnsi" w:hAnsiTheme="minorHAnsi" w:cs="Arial"/>
                <w:b/>
                <w:i/>
                <w:szCs w:val="22"/>
                <w:highlight w:val="cyan"/>
              </w:rPr>
            </w:pPr>
            <w:r w:rsidRPr="00A22CEE">
              <w:rPr>
                <w:rFonts w:asciiTheme="minorHAnsi" w:hAnsiTheme="minorHAnsi" w:cs="Arial"/>
                <w:b/>
                <w:i/>
                <w:szCs w:val="22"/>
              </w:rPr>
              <w:t>„</w:t>
            </w:r>
            <w:r w:rsidR="00987B44" w:rsidRPr="00A22CEE">
              <w:rPr>
                <w:rFonts w:asciiTheme="minorHAnsi" w:hAnsiTheme="minorHAnsi" w:cs="Arial"/>
                <w:b/>
                <w:i/>
                <w:szCs w:val="22"/>
              </w:rPr>
              <w:t xml:space="preserve">Podíl na </w:t>
            </w:r>
            <w:r w:rsidRPr="00A22CEE">
              <w:rPr>
                <w:rFonts w:asciiTheme="minorHAnsi" w:hAnsiTheme="minorHAnsi" w:cs="Arial"/>
                <w:b/>
                <w:i/>
                <w:szCs w:val="22"/>
              </w:rPr>
              <w:t>N</w:t>
            </w:r>
            <w:r w:rsidR="00987B44" w:rsidRPr="00A22CEE">
              <w:rPr>
                <w:rFonts w:asciiTheme="minorHAnsi" w:hAnsiTheme="minorHAnsi" w:cs="Arial"/>
                <w:b/>
                <w:i/>
                <w:szCs w:val="22"/>
              </w:rPr>
              <w:t>ákladech K</w:t>
            </w:r>
            <w:r w:rsidRPr="00A22CEE">
              <w:rPr>
                <w:rFonts w:asciiTheme="minorHAnsi" w:hAnsiTheme="minorHAnsi" w:cs="Arial"/>
                <w:b/>
                <w:i/>
                <w:szCs w:val="22"/>
              </w:rPr>
              <w:t>omercializace“</w:t>
            </w:r>
          </w:p>
        </w:tc>
        <w:tc>
          <w:tcPr>
            <w:tcW w:w="0" w:type="auto"/>
          </w:tcPr>
          <w:p w14:paraId="62E16D09" w14:textId="77777777" w:rsidR="00987B44" w:rsidRDefault="00321689" w:rsidP="00317CA9">
            <w:pPr>
              <w:pStyle w:val="Preambule"/>
              <w:numPr>
                <w:ilvl w:val="0"/>
                <w:numId w:val="0"/>
              </w:numPr>
              <w:spacing w:beforeLines="80" w:before="192" w:afterLines="80" w:after="192"/>
              <w:jc w:val="left"/>
              <w:rPr>
                <w:rFonts w:asciiTheme="minorHAnsi" w:hAnsiTheme="minorHAnsi" w:cs="Arial"/>
                <w:szCs w:val="22"/>
              </w:rPr>
            </w:pPr>
            <w:r>
              <w:rPr>
                <w:rFonts w:asciiTheme="minorHAnsi" w:hAnsiTheme="minorHAnsi" w:cs="Arial"/>
                <w:szCs w:val="22"/>
              </w:rPr>
              <w:t>znamenají následující p</w:t>
            </w:r>
            <w:r w:rsidR="00A22CEE">
              <w:rPr>
                <w:rFonts w:asciiTheme="minorHAnsi" w:hAnsiTheme="minorHAnsi" w:cs="Arial"/>
                <w:szCs w:val="22"/>
              </w:rPr>
              <w:t xml:space="preserve">odíly Smluvních stran na </w:t>
            </w:r>
            <w:r w:rsidR="00987B44">
              <w:rPr>
                <w:rFonts w:asciiTheme="minorHAnsi" w:hAnsiTheme="minorHAnsi" w:cs="Arial"/>
                <w:szCs w:val="22"/>
              </w:rPr>
              <w:t>Nákladech Komercializace:</w:t>
            </w:r>
          </w:p>
          <w:p w14:paraId="7D20E8F4" w14:textId="1E73D47A" w:rsidR="00BF61B3" w:rsidRPr="00317CA9" w:rsidRDefault="00BF61B3" w:rsidP="00317CA9">
            <w:pPr>
              <w:pStyle w:val="Clanek11"/>
              <w:numPr>
                <w:ilvl w:val="0"/>
                <w:numId w:val="0"/>
              </w:numPr>
              <w:spacing w:beforeLines="80" w:before="192" w:afterLines="80" w:after="192"/>
              <w:ind w:left="843" w:hanging="843"/>
              <w:contextualSpacing/>
              <w:jc w:val="left"/>
              <w:rPr>
                <w:rFonts w:asciiTheme="minorHAnsi" w:hAnsiTheme="minorHAnsi"/>
                <w:b/>
                <w:szCs w:val="22"/>
              </w:rPr>
            </w:pPr>
            <w:r>
              <w:rPr>
                <w:rFonts w:asciiTheme="minorHAnsi" w:hAnsiTheme="minorHAnsi"/>
                <w:b/>
                <w:szCs w:val="22"/>
              </w:rPr>
              <w:t>VFN</w:t>
            </w:r>
            <w:r w:rsidR="00A2244E" w:rsidRPr="00A2244E">
              <w:rPr>
                <w:rFonts w:asciiTheme="minorHAnsi" w:hAnsiTheme="minorHAnsi"/>
                <w:b/>
                <w:szCs w:val="22"/>
              </w:rPr>
              <w:tab/>
            </w:r>
            <w:r w:rsidR="00A2244E" w:rsidRPr="00A2244E">
              <w:rPr>
                <w:rFonts w:asciiTheme="minorHAnsi" w:hAnsiTheme="minorHAnsi"/>
                <w:b/>
                <w:szCs w:val="22"/>
              </w:rPr>
              <w:tab/>
            </w:r>
            <w:r w:rsidRPr="00317CA9">
              <w:rPr>
                <w:rFonts w:asciiTheme="minorHAnsi" w:hAnsiTheme="minorHAnsi"/>
                <w:b/>
                <w:szCs w:val="22"/>
              </w:rPr>
              <w:t>45 %</w:t>
            </w:r>
          </w:p>
          <w:p w14:paraId="7295CE0D" w14:textId="4AE96876" w:rsidR="00BF61B3" w:rsidRPr="00317CA9" w:rsidRDefault="00BF61B3" w:rsidP="00317CA9">
            <w:pPr>
              <w:pStyle w:val="Clanek11"/>
              <w:numPr>
                <w:ilvl w:val="0"/>
                <w:numId w:val="0"/>
              </w:numPr>
              <w:spacing w:beforeLines="80" w:before="192" w:afterLines="80" w:after="192"/>
              <w:ind w:left="843" w:hanging="843"/>
              <w:contextualSpacing/>
              <w:jc w:val="left"/>
              <w:rPr>
                <w:rFonts w:asciiTheme="minorHAnsi" w:hAnsiTheme="minorHAnsi"/>
                <w:b/>
                <w:szCs w:val="22"/>
              </w:rPr>
            </w:pPr>
            <w:r w:rsidRPr="00317CA9">
              <w:rPr>
                <w:rFonts w:asciiTheme="minorHAnsi" w:hAnsiTheme="minorHAnsi"/>
                <w:b/>
                <w:szCs w:val="22"/>
              </w:rPr>
              <w:t>ČVUT</w:t>
            </w:r>
            <w:r w:rsidR="00A2244E" w:rsidRPr="00A2244E">
              <w:rPr>
                <w:rFonts w:asciiTheme="minorHAnsi" w:hAnsiTheme="minorHAnsi"/>
                <w:b/>
                <w:szCs w:val="22"/>
              </w:rPr>
              <w:tab/>
            </w:r>
            <w:r w:rsidR="00A2244E" w:rsidRPr="00A2244E">
              <w:rPr>
                <w:rFonts w:asciiTheme="minorHAnsi" w:hAnsiTheme="minorHAnsi"/>
                <w:b/>
                <w:szCs w:val="22"/>
              </w:rPr>
              <w:tab/>
            </w:r>
            <w:r w:rsidRPr="00317CA9">
              <w:rPr>
                <w:rFonts w:asciiTheme="minorHAnsi" w:hAnsiTheme="minorHAnsi"/>
                <w:b/>
                <w:szCs w:val="22"/>
              </w:rPr>
              <w:t>35 %</w:t>
            </w:r>
          </w:p>
          <w:p w14:paraId="780EBAD6" w14:textId="77777777" w:rsidR="00BF61B3" w:rsidRPr="00317CA9" w:rsidRDefault="00BF61B3" w:rsidP="00317CA9">
            <w:pPr>
              <w:pStyle w:val="Clanek11"/>
              <w:numPr>
                <w:ilvl w:val="0"/>
                <w:numId w:val="0"/>
              </w:numPr>
              <w:spacing w:beforeLines="80" w:before="192" w:afterLines="80" w:after="192"/>
              <w:ind w:left="843" w:hanging="843"/>
              <w:contextualSpacing/>
              <w:jc w:val="left"/>
              <w:rPr>
                <w:rFonts w:asciiTheme="minorHAnsi" w:hAnsiTheme="minorHAnsi"/>
                <w:b/>
                <w:szCs w:val="22"/>
              </w:rPr>
            </w:pPr>
            <w:r>
              <w:rPr>
                <w:rFonts w:asciiTheme="minorHAnsi" w:hAnsiTheme="minorHAnsi"/>
                <w:b/>
                <w:szCs w:val="22"/>
              </w:rPr>
              <w:t>1.LF UK</w:t>
            </w:r>
            <w:r w:rsidRPr="00317CA9">
              <w:rPr>
                <w:rFonts w:asciiTheme="minorHAnsi" w:hAnsiTheme="minorHAnsi"/>
                <w:b/>
                <w:szCs w:val="22"/>
              </w:rPr>
              <w:tab/>
            </w:r>
            <w:r w:rsidRPr="00317CA9">
              <w:rPr>
                <w:rFonts w:asciiTheme="minorHAnsi" w:hAnsiTheme="minorHAnsi"/>
                <w:b/>
                <w:szCs w:val="22"/>
              </w:rPr>
              <w:tab/>
              <w:t>10 %</w:t>
            </w:r>
          </w:p>
          <w:p w14:paraId="68229628" w14:textId="77777777" w:rsidR="00987B44" w:rsidRDefault="00BF61B3" w:rsidP="00317CA9">
            <w:pPr>
              <w:pStyle w:val="Clanek11"/>
              <w:numPr>
                <w:ilvl w:val="0"/>
                <w:numId w:val="0"/>
              </w:numPr>
              <w:spacing w:beforeLines="80" w:before="192" w:afterLines="80" w:after="192"/>
              <w:ind w:left="843" w:hanging="843"/>
              <w:contextualSpacing/>
              <w:jc w:val="left"/>
              <w:rPr>
                <w:rFonts w:asciiTheme="minorHAnsi" w:hAnsiTheme="minorHAnsi"/>
                <w:szCs w:val="22"/>
              </w:rPr>
            </w:pPr>
            <w:r>
              <w:rPr>
                <w:rFonts w:asciiTheme="minorHAnsi" w:hAnsiTheme="minorHAnsi"/>
                <w:b/>
                <w:szCs w:val="22"/>
              </w:rPr>
              <w:t>VUP Praha</w:t>
            </w:r>
            <w:r w:rsidRPr="00317CA9">
              <w:rPr>
                <w:rFonts w:asciiTheme="minorHAnsi" w:hAnsiTheme="minorHAnsi"/>
                <w:b/>
                <w:szCs w:val="22"/>
              </w:rPr>
              <w:tab/>
              <w:t>10 %</w:t>
            </w:r>
          </w:p>
        </w:tc>
      </w:tr>
      <w:tr w:rsidR="002D0607" w14:paraId="7B8409A6" w14:textId="77777777" w:rsidTr="00A2244E">
        <w:trPr>
          <w:trHeight w:val="682"/>
        </w:trPr>
        <w:tc>
          <w:tcPr>
            <w:tcW w:w="0" w:type="auto"/>
          </w:tcPr>
          <w:p w14:paraId="7505B3DE" w14:textId="77777777" w:rsidR="00E44678" w:rsidRDefault="00E44678" w:rsidP="00A2244E">
            <w:pPr>
              <w:pStyle w:val="Preambule"/>
              <w:numPr>
                <w:ilvl w:val="0"/>
                <w:numId w:val="0"/>
              </w:numPr>
              <w:spacing w:beforeLines="80" w:before="192" w:afterLines="80" w:after="192"/>
              <w:contextualSpacing/>
              <w:jc w:val="left"/>
              <w:rPr>
                <w:rFonts w:asciiTheme="minorHAnsi" w:hAnsiTheme="minorHAnsi" w:cs="Arial"/>
                <w:b/>
                <w:i/>
                <w:szCs w:val="22"/>
              </w:rPr>
            </w:pPr>
            <w:r w:rsidRPr="001F078D">
              <w:rPr>
                <w:rFonts w:asciiTheme="minorHAnsi" w:hAnsiTheme="minorHAnsi" w:cs="Arial"/>
                <w:b/>
                <w:i/>
                <w:szCs w:val="22"/>
              </w:rPr>
              <w:t xml:space="preserve">„Náklady </w:t>
            </w:r>
            <w:r w:rsidR="00E2426B" w:rsidRPr="001F078D">
              <w:rPr>
                <w:rFonts w:asciiTheme="minorHAnsi" w:hAnsiTheme="minorHAnsi" w:cs="Arial"/>
                <w:b/>
                <w:i/>
                <w:szCs w:val="22"/>
              </w:rPr>
              <w:t>vymáhání práv z Užitného vzoru“</w:t>
            </w:r>
          </w:p>
        </w:tc>
        <w:tc>
          <w:tcPr>
            <w:tcW w:w="0" w:type="auto"/>
          </w:tcPr>
          <w:p w14:paraId="76D243E8" w14:textId="77777777" w:rsidR="00E44678" w:rsidRPr="0088796A" w:rsidRDefault="00321689" w:rsidP="00317CA9">
            <w:pPr>
              <w:pStyle w:val="Preambule"/>
              <w:numPr>
                <w:ilvl w:val="0"/>
                <w:numId w:val="0"/>
              </w:numPr>
              <w:spacing w:beforeLines="80" w:before="192" w:afterLines="80" w:after="192"/>
              <w:jc w:val="left"/>
              <w:rPr>
                <w:rFonts w:asciiTheme="minorHAnsi" w:hAnsiTheme="minorHAnsi" w:cs="Arial"/>
                <w:szCs w:val="22"/>
              </w:rPr>
            </w:pPr>
            <w:r>
              <w:rPr>
                <w:rFonts w:asciiTheme="minorHAnsi" w:hAnsiTheme="minorHAnsi" w:cs="Arial"/>
                <w:szCs w:val="22"/>
              </w:rPr>
              <w:t>jsou v</w:t>
            </w:r>
            <w:r w:rsidR="001F078D">
              <w:rPr>
                <w:rFonts w:asciiTheme="minorHAnsi" w:hAnsiTheme="minorHAnsi" w:cs="Arial"/>
                <w:szCs w:val="22"/>
              </w:rPr>
              <w:t>eškeré nutné a účelně vynaložené náklady Smluvních stran vzniklé od Rozhodného dne na vymáhání práv Užitného vzoru, do kterých bylo nezákonně zasaženo třetí osobou.</w:t>
            </w:r>
          </w:p>
        </w:tc>
      </w:tr>
      <w:tr w:rsidR="002D0607" w14:paraId="5529F1F0" w14:textId="77777777" w:rsidTr="00A2244E">
        <w:trPr>
          <w:trHeight w:val="682"/>
        </w:trPr>
        <w:tc>
          <w:tcPr>
            <w:tcW w:w="0" w:type="auto"/>
          </w:tcPr>
          <w:p w14:paraId="13731494" w14:textId="77777777" w:rsidR="00A22CEE" w:rsidRPr="00DF72B2" w:rsidRDefault="00A22CEE" w:rsidP="00A2244E">
            <w:pPr>
              <w:pStyle w:val="Preambule"/>
              <w:numPr>
                <w:ilvl w:val="0"/>
                <w:numId w:val="0"/>
              </w:numPr>
              <w:spacing w:beforeLines="80" w:before="192" w:afterLines="80" w:after="192"/>
              <w:ind w:left="318"/>
              <w:contextualSpacing/>
              <w:jc w:val="left"/>
              <w:rPr>
                <w:rFonts w:asciiTheme="minorHAnsi" w:hAnsiTheme="minorHAnsi" w:cs="Arial"/>
                <w:b/>
                <w:i/>
                <w:szCs w:val="22"/>
                <w:highlight w:val="cyan"/>
              </w:rPr>
            </w:pPr>
            <w:r w:rsidRPr="00A22CEE">
              <w:rPr>
                <w:rFonts w:asciiTheme="minorHAnsi" w:hAnsiTheme="minorHAnsi" w:cs="Arial"/>
                <w:b/>
                <w:i/>
                <w:szCs w:val="22"/>
              </w:rPr>
              <w:t>„Podíl na Nákladech vymáhání práv z Užitného vzoru“</w:t>
            </w:r>
          </w:p>
        </w:tc>
        <w:tc>
          <w:tcPr>
            <w:tcW w:w="0" w:type="auto"/>
          </w:tcPr>
          <w:p w14:paraId="40E91B34" w14:textId="77777777" w:rsidR="00A22CEE" w:rsidRPr="00A2244E" w:rsidRDefault="00321689" w:rsidP="00317CA9">
            <w:pPr>
              <w:pStyle w:val="Clanek11"/>
              <w:numPr>
                <w:ilvl w:val="0"/>
                <w:numId w:val="0"/>
              </w:numPr>
              <w:spacing w:beforeLines="80" w:before="192" w:afterLines="80" w:after="192"/>
              <w:ind w:left="843" w:hanging="843"/>
              <w:jc w:val="left"/>
              <w:rPr>
                <w:rFonts w:asciiTheme="minorHAnsi" w:hAnsiTheme="minorHAnsi"/>
                <w:b/>
                <w:szCs w:val="22"/>
              </w:rPr>
            </w:pPr>
            <w:r w:rsidRPr="00A2244E">
              <w:rPr>
                <w:rFonts w:asciiTheme="minorHAnsi" w:hAnsiTheme="minorHAnsi"/>
                <w:b/>
                <w:szCs w:val="22"/>
              </w:rPr>
              <w:t xml:space="preserve">znamenají následující </w:t>
            </w:r>
            <w:r w:rsidR="00A22CEE" w:rsidRPr="00A2244E">
              <w:rPr>
                <w:rFonts w:asciiTheme="minorHAnsi" w:hAnsiTheme="minorHAnsi"/>
                <w:b/>
                <w:szCs w:val="22"/>
              </w:rPr>
              <w:t>Podíly Smluvních stran na Nákladech vymáhání práv z Užitného vzoru:</w:t>
            </w:r>
          </w:p>
          <w:p w14:paraId="49C55E86" w14:textId="2BD02F2C" w:rsidR="00BF61B3" w:rsidRPr="00A2244E" w:rsidRDefault="00BF61B3" w:rsidP="00317CA9">
            <w:pPr>
              <w:pStyle w:val="Clanek11"/>
              <w:numPr>
                <w:ilvl w:val="0"/>
                <w:numId w:val="0"/>
              </w:numPr>
              <w:spacing w:beforeLines="80" w:before="192" w:afterLines="80" w:after="192"/>
              <w:ind w:left="843" w:hanging="843"/>
              <w:contextualSpacing/>
              <w:jc w:val="left"/>
              <w:rPr>
                <w:rFonts w:asciiTheme="minorHAnsi" w:hAnsiTheme="minorHAnsi"/>
                <w:b/>
                <w:szCs w:val="22"/>
              </w:rPr>
            </w:pPr>
            <w:r>
              <w:rPr>
                <w:rFonts w:asciiTheme="minorHAnsi" w:hAnsiTheme="minorHAnsi"/>
                <w:b/>
                <w:szCs w:val="22"/>
              </w:rPr>
              <w:t>VFN</w:t>
            </w:r>
            <w:r w:rsidR="00A2244E" w:rsidRPr="00A2244E">
              <w:rPr>
                <w:rFonts w:asciiTheme="minorHAnsi" w:hAnsiTheme="minorHAnsi"/>
                <w:b/>
                <w:szCs w:val="22"/>
              </w:rPr>
              <w:tab/>
            </w:r>
            <w:r w:rsidR="00A2244E" w:rsidRPr="00A2244E">
              <w:rPr>
                <w:rFonts w:asciiTheme="minorHAnsi" w:hAnsiTheme="minorHAnsi"/>
                <w:b/>
                <w:szCs w:val="22"/>
              </w:rPr>
              <w:tab/>
            </w:r>
            <w:r w:rsidRPr="00A2244E">
              <w:rPr>
                <w:rFonts w:asciiTheme="minorHAnsi" w:hAnsiTheme="minorHAnsi"/>
                <w:b/>
                <w:szCs w:val="22"/>
              </w:rPr>
              <w:t>45 %</w:t>
            </w:r>
          </w:p>
          <w:p w14:paraId="33C82335" w14:textId="413D50FD" w:rsidR="00BF61B3" w:rsidRPr="00A2244E" w:rsidRDefault="00BF61B3" w:rsidP="00317CA9">
            <w:pPr>
              <w:pStyle w:val="Clanek11"/>
              <w:numPr>
                <w:ilvl w:val="0"/>
                <w:numId w:val="0"/>
              </w:numPr>
              <w:spacing w:beforeLines="80" w:before="192" w:afterLines="80" w:after="192"/>
              <w:ind w:left="843" w:hanging="843"/>
              <w:contextualSpacing/>
              <w:jc w:val="left"/>
              <w:rPr>
                <w:rFonts w:asciiTheme="minorHAnsi" w:hAnsiTheme="minorHAnsi"/>
                <w:b/>
                <w:szCs w:val="22"/>
              </w:rPr>
            </w:pPr>
            <w:r w:rsidRPr="00A2244E">
              <w:rPr>
                <w:rFonts w:asciiTheme="minorHAnsi" w:hAnsiTheme="minorHAnsi"/>
                <w:b/>
                <w:szCs w:val="22"/>
              </w:rPr>
              <w:t>ČVUT</w:t>
            </w:r>
            <w:r w:rsidR="00A2244E" w:rsidRPr="00A2244E">
              <w:rPr>
                <w:rFonts w:asciiTheme="minorHAnsi" w:hAnsiTheme="minorHAnsi"/>
                <w:b/>
                <w:szCs w:val="22"/>
              </w:rPr>
              <w:tab/>
            </w:r>
            <w:r w:rsidR="00A2244E" w:rsidRPr="00A2244E">
              <w:rPr>
                <w:rFonts w:asciiTheme="minorHAnsi" w:hAnsiTheme="minorHAnsi"/>
                <w:b/>
                <w:szCs w:val="22"/>
              </w:rPr>
              <w:tab/>
            </w:r>
            <w:r w:rsidRPr="00A2244E">
              <w:rPr>
                <w:rFonts w:asciiTheme="minorHAnsi" w:hAnsiTheme="minorHAnsi"/>
                <w:b/>
                <w:szCs w:val="22"/>
              </w:rPr>
              <w:t>35 %</w:t>
            </w:r>
          </w:p>
          <w:p w14:paraId="1FFB6AA5" w14:textId="77777777" w:rsidR="00BF61B3" w:rsidRPr="00A2244E" w:rsidRDefault="00BF61B3" w:rsidP="00317CA9">
            <w:pPr>
              <w:pStyle w:val="Clanek11"/>
              <w:numPr>
                <w:ilvl w:val="0"/>
                <w:numId w:val="0"/>
              </w:numPr>
              <w:spacing w:beforeLines="80" w:before="192" w:afterLines="80" w:after="192"/>
              <w:ind w:left="843" w:hanging="843"/>
              <w:contextualSpacing/>
              <w:jc w:val="left"/>
              <w:rPr>
                <w:rFonts w:asciiTheme="minorHAnsi" w:hAnsiTheme="minorHAnsi"/>
                <w:b/>
                <w:szCs w:val="22"/>
              </w:rPr>
            </w:pPr>
            <w:r>
              <w:rPr>
                <w:rFonts w:asciiTheme="minorHAnsi" w:hAnsiTheme="minorHAnsi"/>
                <w:b/>
                <w:szCs w:val="22"/>
              </w:rPr>
              <w:t>1.LF UK</w:t>
            </w:r>
            <w:r w:rsidRPr="00A2244E">
              <w:rPr>
                <w:rFonts w:asciiTheme="minorHAnsi" w:hAnsiTheme="minorHAnsi"/>
                <w:b/>
                <w:szCs w:val="22"/>
              </w:rPr>
              <w:tab/>
            </w:r>
            <w:r w:rsidRPr="00A2244E">
              <w:rPr>
                <w:rFonts w:asciiTheme="minorHAnsi" w:hAnsiTheme="minorHAnsi"/>
                <w:b/>
                <w:szCs w:val="22"/>
              </w:rPr>
              <w:tab/>
              <w:t>10 %</w:t>
            </w:r>
          </w:p>
          <w:p w14:paraId="0B36ECE0" w14:textId="77777777" w:rsidR="00A22CEE" w:rsidRPr="00A2244E" w:rsidRDefault="00BF61B3" w:rsidP="00317CA9">
            <w:pPr>
              <w:pStyle w:val="Clanek11"/>
              <w:numPr>
                <w:ilvl w:val="0"/>
                <w:numId w:val="0"/>
              </w:numPr>
              <w:spacing w:beforeLines="80" w:before="192" w:afterLines="80" w:after="192"/>
              <w:ind w:left="843" w:hanging="843"/>
              <w:contextualSpacing/>
              <w:jc w:val="left"/>
              <w:rPr>
                <w:rFonts w:asciiTheme="minorHAnsi" w:hAnsiTheme="minorHAnsi"/>
                <w:b/>
                <w:szCs w:val="22"/>
              </w:rPr>
            </w:pPr>
            <w:r>
              <w:rPr>
                <w:rFonts w:asciiTheme="minorHAnsi" w:hAnsiTheme="minorHAnsi"/>
                <w:b/>
                <w:szCs w:val="22"/>
              </w:rPr>
              <w:t>VUP Praha</w:t>
            </w:r>
            <w:r w:rsidRPr="00A2244E">
              <w:rPr>
                <w:rFonts w:asciiTheme="minorHAnsi" w:hAnsiTheme="minorHAnsi"/>
                <w:b/>
                <w:szCs w:val="22"/>
              </w:rPr>
              <w:tab/>
              <w:t>10 %</w:t>
            </w:r>
          </w:p>
        </w:tc>
      </w:tr>
      <w:tr w:rsidR="002D0607" w14:paraId="5F2F4C3E" w14:textId="77777777" w:rsidTr="00A2244E">
        <w:trPr>
          <w:trHeight w:val="683"/>
        </w:trPr>
        <w:tc>
          <w:tcPr>
            <w:tcW w:w="0" w:type="auto"/>
          </w:tcPr>
          <w:p w14:paraId="4533769A" w14:textId="77777777" w:rsidR="00E44678" w:rsidRPr="007B032F" w:rsidRDefault="00E44678" w:rsidP="00A2244E">
            <w:pPr>
              <w:pStyle w:val="Preambule"/>
              <w:numPr>
                <w:ilvl w:val="0"/>
                <w:numId w:val="0"/>
              </w:numPr>
              <w:spacing w:beforeLines="80" w:before="192" w:afterLines="80" w:after="192"/>
              <w:contextualSpacing/>
              <w:jc w:val="left"/>
              <w:rPr>
                <w:rFonts w:asciiTheme="minorHAnsi" w:hAnsiTheme="minorHAnsi" w:cs="Arial"/>
                <w:b/>
                <w:i/>
                <w:szCs w:val="22"/>
              </w:rPr>
            </w:pPr>
            <w:r w:rsidRPr="007B032F">
              <w:rPr>
                <w:rFonts w:asciiTheme="minorHAnsi" w:hAnsiTheme="minorHAnsi" w:cs="Arial"/>
                <w:b/>
                <w:i/>
                <w:szCs w:val="22"/>
              </w:rPr>
              <w:t>„Poskytovatel dotace“</w:t>
            </w:r>
          </w:p>
        </w:tc>
        <w:tc>
          <w:tcPr>
            <w:tcW w:w="0" w:type="auto"/>
          </w:tcPr>
          <w:p w14:paraId="6259D9CB" w14:textId="77777777" w:rsidR="00001776" w:rsidRDefault="00001776" w:rsidP="00317CA9">
            <w:pPr>
              <w:pStyle w:val="Preambule"/>
              <w:numPr>
                <w:ilvl w:val="0"/>
                <w:numId w:val="0"/>
              </w:numPr>
              <w:spacing w:beforeLines="80" w:before="192" w:afterLines="80" w:after="192"/>
              <w:jc w:val="left"/>
              <w:rPr>
                <w:rFonts w:asciiTheme="minorHAnsi" w:hAnsiTheme="minorHAnsi" w:cs="Arial"/>
                <w:szCs w:val="22"/>
              </w:rPr>
            </w:pPr>
            <w:r>
              <w:rPr>
                <w:rFonts w:asciiTheme="minorHAnsi" w:hAnsiTheme="minorHAnsi" w:cs="Arial"/>
                <w:szCs w:val="22"/>
              </w:rPr>
              <w:t xml:space="preserve">MZ ČR, projekt AZV č. </w:t>
            </w:r>
            <w:proofErr w:type="gramStart"/>
            <w:r>
              <w:rPr>
                <w:rFonts w:asciiTheme="minorHAnsi" w:hAnsiTheme="minorHAnsi" w:cs="Arial"/>
                <w:szCs w:val="22"/>
              </w:rPr>
              <w:t>15-27941A</w:t>
            </w:r>
            <w:proofErr w:type="gramEnd"/>
            <w:r>
              <w:rPr>
                <w:rFonts w:asciiTheme="minorHAnsi" w:hAnsiTheme="minorHAnsi" w:cs="Arial"/>
                <w:szCs w:val="22"/>
              </w:rPr>
              <w:t>, doba řešení projektu v letech 2015-2018;</w:t>
            </w:r>
          </w:p>
          <w:p w14:paraId="2C053782" w14:textId="77777777" w:rsidR="00E44678" w:rsidRDefault="00001776" w:rsidP="00317CA9">
            <w:pPr>
              <w:pStyle w:val="Preambule"/>
              <w:numPr>
                <w:ilvl w:val="0"/>
                <w:numId w:val="0"/>
              </w:numPr>
              <w:spacing w:beforeLines="80" w:before="192" w:afterLines="80" w:after="192"/>
              <w:jc w:val="left"/>
              <w:rPr>
                <w:rFonts w:asciiTheme="minorHAnsi" w:hAnsiTheme="minorHAnsi" w:cs="Arial"/>
                <w:szCs w:val="22"/>
              </w:rPr>
            </w:pPr>
            <w:r>
              <w:rPr>
                <w:rFonts w:asciiTheme="minorHAnsi" w:hAnsiTheme="minorHAnsi" w:cs="Arial"/>
                <w:szCs w:val="22"/>
              </w:rPr>
              <w:t>MZ ČR, projekt IGA MZ ČR v letech 2012-2015, č. projektu NT13302-04</w:t>
            </w:r>
          </w:p>
        </w:tc>
      </w:tr>
      <w:tr w:rsidR="00001776" w14:paraId="4A761997" w14:textId="77777777" w:rsidTr="00A2244E">
        <w:trPr>
          <w:trHeight w:val="682"/>
        </w:trPr>
        <w:tc>
          <w:tcPr>
            <w:tcW w:w="0" w:type="auto"/>
          </w:tcPr>
          <w:p w14:paraId="348CD472" w14:textId="77777777" w:rsidR="00001776" w:rsidRPr="007B032F" w:rsidRDefault="00001776" w:rsidP="00A2244E">
            <w:pPr>
              <w:pStyle w:val="Preambule"/>
              <w:numPr>
                <w:ilvl w:val="0"/>
                <w:numId w:val="0"/>
              </w:numPr>
              <w:spacing w:beforeLines="80" w:before="192" w:afterLines="80" w:after="192"/>
              <w:contextualSpacing/>
              <w:jc w:val="left"/>
              <w:rPr>
                <w:rFonts w:asciiTheme="minorHAnsi" w:hAnsiTheme="minorHAnsi" w:cs="Arial"/>
                <w:b/>
                <w:i/>
                <w:szCs w:val="22"/>
              </w:rPr>
            </w:pPr>
            <w:r w:rsidRPr="007B032F">
              <w:rPr>
                <w:rFonts w:asciiTheme="minorHAnsi" w:hAnsiTheme="minorHAnsi" w:cs="Arial"/>
                <w:b/>
                <w:i/>
                <w:szCs w:val="22"/>
              </w:rPr>
              <w:t>„Projekt“</w:t>
            </w:r>
          </w:p>
        </w:tc>
        <w:tc>
          <w:tcPr>
            <w:tcW w:w="0" w:type="auto"/>
          </w:tcPr>
          <w:p w14:paraId="19BEDECD" w14:textId="208F0A7F" w:rsidR="00001776" w:rsidRDefault="00001776" w:rsidP="00317CA9">
            <w:pPr>
              <w:pStyle w:val="Preambule"/>
              <w:numPr>
                <w:ilvl w:val="0"/>
                <w:numId w:val="0"/>
              </w:numPr>
              <w:spacing w:beforeLines="80" w:before="192" w:afterLines="80" w:after="192"/>
              <w:jc w:val="left"/>
              <w:rPr>
                <w:rFonts w:asciiTheme="minorHAnsi" w:hAnsiTheme="minorHAnsi" w:cs="Arial"/>
                <w:szCs w:val="22"/>
              </w:rPr>
            </w:pPr>
            <w:r>
              <w:rPr>
                <w:rFonts w:asciiTheme="minorHAnsi" w:hAnsiTheme="minorHAnsi" w:cs="Arial"/>
                <w:szCs w:val="22"/>
              </w:rPr>
              <w:t xml:space="preserve">je projekt s názvem „Využití neantigenního rybího kolagenu při konstrukci implantátů a jako nosiče léků“, </w:t>
            </w:r>
            <w:proofErr w:type="spellStart"/>
            <w:r>
              <w:rPr>
                <w:rFonts w:asciiTheme="minorHAnsi" w:hAnsiTheme="minorHAnsi" w:cs="Arial"/>
                <w:szCs w:val="22"/>
              </w:rPr>
              <w:t>ev.č</w:t>
            </w:r>
            <w:proofErr w:type="spellEnd"/>
            <w:r>
              <w:rPr>
                <w:rFonts w:asciiTheme="minorHAnsi" w:hAnsiTheme="minorHAnsi" w:cs="Arial"/>
                <w:szCs w:val="22"/>
              </w:rPr>
              <w:t xml:space="preserve">. </w:t>
            </w:r>
            <w:proofErr w:type="gramStart"/>
            <w:r>
              <w:rPr>
                <w:rFonts w:asciiTheme="minorHAnsi" w:hAnsiTheme="minorHAnsi" w:cs="Arial"/>
                <w:szCs w:val="22"/>
              </w:rPr>
              <w:t>15-27941A</w:t>
            </w:r>
            <w:proofErr w:type="gramEnd"/>
            <w:r>
              <w:rPr>
                <w:rFonts w:asciiTheme="minorHAnsi" w:hAnsiTheme="minorHAnsi" w:cs="Arial"/>
                <w:szCs w:val="22"/>
              </w:rPr>
              <w:t>, realizovaný na základě Smlouvy o poskytnutí účelové podpory na řešení projektu uzavřené dne 30.</w:t>
            </w:r>
            <w:r w:rsidR="00A51E54">
              <w:rPr>
                <w:rFonts w:asciiTheme="minorHAnsi" w:hAnsiTheme="minorHAnsi" w:cs="Arial"/>
                <w:szCs w:val="22"/>
              </w:rPr>
              <w:t xml:space="preserve"> </w:t>
            </w:r>
            <w:r>
              <w:rPr>
                <w:rFonts w:asciiTheme="minorHAnsi" w:hAnsiTheme="minorHAnsi" w:cs="Arial"/>
                <w:szCs w:val="22"/>
              </w:rPr>
              <w:t>4.</w:t>
            </w:r>
            <w:r w:rsidR="00A51E54">
              <w:rPr>
                <w:rFonts w:asciiTheme="minorHAnsi" w:hAnsiTheme="minorHAnsi" w:cs="Arial"/>
                <w:szCs w:val="22"/>
              </w:rPr>
              <w:t xml:space="preserve"> </w:t>
            </w:r>
            <w:r>
              <w:rPr>
                <w:rFonts w:asciiTheme="minorHAnsi" w:hAnsiTheme="minorHAnsi" w:cs="Arial"/>
                <w:szCs w:val="22"/>
              </w:rPr>
              <w:t>2015 mezi MZ</w:t>
            </w:r>
            <w:r w:rsidR="008D7CE6">
              <w:rPr>
                <w:rFonts w:asciiTheme="minorHAnsi" w:hAnsiTheme="minorHAnsi" w:cs="Arial"/>
                <w:szCs w:val="22"/>
              </w:rPr>
              <w:t>.</w:t>
            </w:r>
            <w:r>
              <w:rPr>
                <w:rFonts w:asciiTheme="minorHAnsi" w:hAnsiTheme="minorHAnsi" w:cs="Arial"/>
                <w:szCs w:val="22"/>
              </w:rPr>
              <w:t xml:space="preserve"> ČR a VFN v Praze a projekt s názvem „</w:t>
            </w:r>
            <w:r>
              <w:rPr>
                <w:rFonts w:ascii="Calibri" w:eastAsiaTheme="minorHAnsi" w:hAnsi="Calibri" w:cs="Calibri"/>
              </w:rPr>
              <w:t xml:space="preserve">Optimalizace </w:t>
            </w:r>
            <w:proofErr w:type="gramStart"/>
            <w:r>
              <w:rPr>
                <w:rFonts w:ascii="Calibri" w:eastAsiaTheme="minorHAnsi" w:hAnsi="Calibri" w:cs="Calibri"/>
              </w:rPr>
              <w:t>fysikálních</w:t>
            </w:r>
            <w:proofErr w:type="gramEnd"/>
            <w:r>
              <w:rPr>
                <w:rFonts w:ascii="Calibri" w:eastAsiaTheme="minorHAnsi" w:hAnsi="Calibri" w:cs="Calibri"/>
              </w:rPr>
              <w:t xml:space="preserve"> charakteristik cévních náhrad pro nízké průtoky</w:t>
            </w:r>
            <w:r w:rsidRPr="007C3061">
              <w:rPr>
                <w:rFonts w:asciiTheme="minorHAnsi" w:hAnsiTheme="minorHAnsi" w:cs="Arial"/>
                <w:szCs w:val="22"/>
              </w:rPr>
              <w:t>“</w:t>
            </w:r>
            <w:r>
              <w:rPr>
                <w:rFonts w:asciiTheme="minorHAnsi" w:hAnsiTheme="minorHAnsi" w:cs="Arial"/>
                <w:szCs w:val="22"/>
              </w:rPr>
              <w:t>, ev. číslo NT13302</w:t>
            </w:r>
            <w:r w:rsidR="00653522">
              <w:rPr>
                <w:rFonts w:asciiTheme="minorHAnsi" w:hAnsiTheme="minorHAnsi" w:cs="Arial"/>
                <w:szCs w:val="22"/>
              </w:rPr>
              <w:t>4</w:t>
            </w:r>
            <w:r>
              <w:rPr>
                <w:rFonts w:asciiTheme="minorHAnsi" w:hAnsiTheme="minorHAnsi" w:cs="Arial"/>
                <w:szCs w:val="22"/>
              </w:rPr>
              <w:t>,</w:t>
            </w:r>
            <w:r w:rsidRPr="007C3061">
              <w:rPr>
                <w:rFonts w:asciiTheme="minorHAnsi" w:hAnsiTheme="minorHAnsi" w:cs="Arial"/>
                <w:szCs w:val="22"/>
              </w:rPr>
              <w:t xml:space="preserve"> </w:t>
            </w:r>
            <w:r>
              <w:rPr>
                <w:rFonts w:asciiTheme="minorHAnsi" w:hAnsiTheme="minorHAnsi" w:cs="Arial"/>
                <w:szCs w:val="22"/>
              </w:rPr>
              <w:t>realizovaný</w:t>
            </w:r>
            <w:r w:rsidRPr="001B02E2">
              <w:rPr>
                <w:rFonts w:asciiTheme="minorHAnsi" w:hAnsiTheme="minorHAnsi" w:cs="Arial"/>
                <w:szCs w:val="22"/>
              </w:rPr>
              <w:t xml:space="preserve"> na základě </w:t>
            </w:r>
            <w:r w:rsidRPr="00ED5F36">
              <w:rPr>
                <w:rFonts w:asciiTheme="minorHAnsi" w:hAnsiTheme="minorHAnsi" w:cs="Arial"/>
                <w:szCs w:val="22"/>
              </w:rPr>
              <w:t xml:space="preserve">Smlouvy o </w:t>
            </w:r>
            <w:r>
              <w:rPr>
                <w:rFonts w:asciiTheme="minorHAnsi" w:hAnsiTheme="minorHAnsi" w:cs="Arial"/>
                <w:szCs w:val="22"/>
              </w:rPr>
              <w:t xml:space="preserve">poskytnutí účelové podpory na řešení projektu výzkumu a vývoje č. NT </w:t>
            </w:r>
            <w:r>
              <w:rPr>
                <w:rFonts w:asciiTheme="minorHAnsi" w:hAnsiTheme="minorHAnsi" w:cs="Arial"/>
                <w:szCs w:val="22"/>
              </w:rPr>
              <w:lastRenderedPageBreak/>
              <w:t>13302-4/2012 uzavřené dne 30.</w:t>
            </w:r>
            <w:r w:rsidR="007475D0">
              <w:rPr>
                <w:rFonts w:asciiTheme="minorHAnsi" w:hAnsiTheme="minorHAnsi" w:cs="Arial"/>
                <w:szCs w:val="22"/>
              </w:rPr>
              <w:t xml:space="preserve"> </w:t>
            </w:r>
            <w:r>
              <w:rPr>
                <w:rFonts w:asciiTheme="minorHAnsi" w:hAnsiTheme="minorHAnsi" w:cs="Arial"/>
                <w:szCs w:val="22"/>
              </w:rPr>
              <w:t>3.</w:t>
            </w:r>
            <w:r w:rsidR="007475D0">
              <w:rPr>
                <w:rFonts w:asciiTheme="minorHAnsi" w:hAnsiTheme="minorHAnsi" w:cs="Arial"/>
                <w:szCs w:val="22"/>
              </w:rPr>
              <w:t xml:space="preserve"> </w:t>
            </w:r>
            <w:r>
              <w:rPr>
                <w:rFonts w:asciiTheme="minorHAnsi" w:hAnsiTheme="minorHAnsi" w:cs="Arial"/>
                <w:szCs w:val="22"/>
              </w:rPr>
              <w:t>2012 mezi MZ ČR, ČVUT, VFN a VUP Praha</w:t>
            </w:r>
          </w:p>
        </w:tc>
      </w:tr>
      <w:tr w:rsidR="002D0607" w14:paraId="44B1D8D2" w14:textId="77777777" w:rsidTr="00A2244E">
        <w:trPr>
          <w:trHeight w:val="682"/>
        </w:trPr>
        <w:tc>
          <w:tcPr>
            <w:tcW w:w="0" w:type="auto"/>
            <w:shd w:val="clear" w:color="auto" w:fill="auto"/>
          </w:tcPr>
          <w:p w14:paraId="2FC09BC2" w14:textId="77777777" w:rsidR="00E44678" w:rsidRPr="007B032F" w:rsidRDefault="00E44678" w:rsidP="00A2244E">
            <w:pPr>
              <w:pStyle w:val="Preambule"/>
              <w:numPr>
                <w:ilvl w:val="0"/>
                <w:numId w:val="0"/>
              </w:numPr>
              <w:spacing w:beforeLines="80" w:before="192" w:afterLines="80" w:after="192"/>
              <w:contextualSpacing/>
              <w:jc w:val="left"/>
              <w:rPr>
                <w:rFonts w:asciiTheme="minorHAnsi" w:hAnsiTheme="minorHAnsi" w:cs="Arial"/>
                <w:b/>
                <w:i/>
                <w:szCs w:val="22"/>
              </w:rPr>
            </w:pPr>
            <w:r>
              <w:rPr>
                <w:rFonts w:asciiTheme="minorHAnsi" w:hAnsiTheme="minorHAnsi" w:cs="Arial"/>
                <w:b/>
                <w:i/>
                <w:szCs w:val="22"/>
              </w:rPr>
              <w:lastRenderedPageBreak/>
              <w:t xml:space="preserve">„Původce“ </w:t>
            </w:r>
            <w:r w:rsidRPr="00FD3941">
              <w:rPr>
                <w:rFonts w:asciiTheme="minorHAnsi" w:hAnsiTheme="minorHAnsi" w:cs="Arial"/>
                <w:szCs w:val="22"/>
              </w:rPr>
              <w:t xml:space="preserve">či </w:t>
            </w:r>
            <w:r w:rsidRPr="00FD3941">
              <w:rPr>
                <w:rFonts w:asciiTheme="minorHAnsi" w:hAnsiTheme="minorHAnsi" w:cs="Arial"/>
                <w:b/>
                <w:i/>
                <w:szCs w:val="22"/>
              </w:rPr>
              <w:t>„Původci“</w:t>
            </w:r>
          </w:p>
        </w:tc>
        <w:tc>
          <w:tcPr>
            <w:tcW w:w="0" w:type="auto"/>
            <w:shd w:val="clear" w:color="auto" w:fill="auto"/>
          </w:tcPr>
          <w:p w14:paraId="0B243C85" w14:textId="77777777" w:rsidR="00987B44" w:rsidRDefault="00321689" w:rsidP="00317CA9">
            <w:pPr>
              <w:pStyle w:val="Clanek11"/>
              <w:numPr>
                <w:ilvl w:val="0"/>
                <w:numId w:val="0"/>
              </w:numPr>
              <w:spacing w:beforeLines="80" w:before="192" w:afterLines="80" w:after="192"/>
              <w:ind w:left="92"/>
              <w:jc w:val="left"/>
              <w:rPr>
                <w:rFonts w:asciiTheme="minorHAnsi" w:hAnsiTheme="minorHAnsi" w:cstheme="minorHAnsi"/>
                <w:szCs w:val="22"/>
              </w:rPr>
            </w:pPr>
            <w:r w:rsidRPr="00BF61B3">
              <w:rPr>
                <w:rFonts w:asciiTheme="minorHAnsi" w:hAnsiTheme="minorHAnsi" w:cstheme="minorHAnsi"/>
                <w:szCs w:val="22"/>
              </w:rPr>
              <w:t>je o</w:t>
            </w:r>
            <w:r w:rsidR="00E44678" w:rsidRPr="00BF61B3">
              <w:rPr>
                <w:rFonts w:asciiTheme="minorHAnsi" w:hAnsiTheme="minorHAnsi" w:cstheme="minorHAnsi"/>
                <w:szCs w:val="22"/>
              </w:rPr>
              <w:t xml:space="preserve">soba či </w:t>
            </w:r>
            <w:r w:rsidRPr="00BF61B3">
              <w:rPr>
                <w:rFonts w:asciiTheme="minorHAnsi" w:hAnsiTheme="minorHAnsi" w:cstheme="minorHAnsi"/>
                <w:szCs w:val="22"/>
              </w:rPr>
              <w:t xml:space="preserve">jsou </w:t>
            </w:r>
            <w:r w:rsidR="00E44678" w:rsidRPr="00BF61B3">
              <w:rPr>
                <w:rFonts w:asciiTheme="minorHAnsi" w:hAnsiTheme="minorHAnsi" w:cstheme="minorHAnsi"/>
                <w:szCs w:val="22"/>
              </w:rPr>
              <w:t>osoby, které Technické řešení vytvořily vlastní tvůrčí prací</w:t>
            </w:r>
            <w:r w:rsidR="0064313C" w:rsidRPr="00BF61B3">
              <w:rPr>
                <w:rFonts w:asciiTheme="minorHAnsi" w:hAnsiTheme="minorHAnsi" w:cstheme="minorHAnsi"/>
                <w:szCs w:val="22"/>
              </w:rPr>
              <w:t xml:space="preserve"> v rámci </w:t>
            </w:r>
            <w:r w:rsidR="00443797" w:rsidRPr="00BF61B3">
              <w:rPr>
                <w:rFonts w:asciiTheme="minorHAnsi" w:hAnsiTheme="minorHAnsi" w:cstheme="minorHAnsi"/>
                <w:szCs w:val="22"/>
              </w:rPr>
              <w:t>jejich pracovněprávních vztahů</w:t>
            </w:r>
            <w:r w:rsidR="0064313C" w:rsidRPr="00BF61B3">
              <w:rPr>
                <w:rFonts w:asciiTheme="minorHAnsi" w:hAnsiTheme="minorHAnsi" w:cstheme="minorHAnsi"/>
                <w:szCs w:val="22"/>
              </w:rPr>
              <w:t xml:space="preserve"> ke Smluvním stranám</w:t>
            </w:r>
            <w:r w:rsidR="00E44678" w:rsidRPr="00BF61B3">
              <w:rPr>
                <w:rFonts w:asciiTheme="minorHAnsi" w:hAnsiTheme="minorHAnsi" w:cstheme="minorHAnsi"/>
                <w:szCs w:val="22"/>
              </w:rPr>
              <w:t>.</w:t>
            </w:r>
            <w:r w:rsidR="00987B44" w:rsidRPr="0096161E">
              <w:rPr>
                <w:rFonts w:asciiTheme="minorHAnsi" w:hAnsiTheme="minorHAnsi" w:cstheme="minorHAnsi"/>
                <w:szCs w:val="22"/>
              </w:rPr>
              <w:t xml:space="preserve"> </w:t>
            </w:r>
            <w:r w:rsidR="00987B44">
              <w:rPr>
                <w:rFonts w:asciiTheme="minorHAnsi" w:hAnsiTheme="minorHAnsi" w:cstheme="minorHAnsi"/>
                <w:szCs w:val="22"/>
              </w:rPr>
              <w:t>Původci jsou následující osoby:</w:t>
            </w:r>
          </w:p>
          <w:p w14:paraId="08326208" w14:textId="2A045AD8" w:rsidR="00BF61B3" w:rsidRDefault="00BF61B3" w:rsidP="005C7100">
            <w:pPr>
              <w:pStyle w:val="Clanek11"/>
              <w:numPr>
                <w:ilvl w:val="0"/>
                <w:numId w:val="7"/>
              </w:numPr>
              <w:spacing w:beforeLines="80" w:before="192" w:afterLines="80" w:after="192"/>
              <w:ind w:left="377" w:hanging="283"/>
              <w:jc w:val="left"/>
              <w:rPr>
                <w:rFonts w:asciiTheme="minorHAnsi" w:hAnsiTheme="minorHAnsi" w:cstheme="minorHAnsi"/>
                <w:szCs w:val="22"/>
              </w:rPr>
            </w:pPr>
            <w:r>
              <w:rPr>
                <w:rFonts w:asciiTheme="minorHAnsi" w:hAnsiTheme="minorHAnsi" w:cstheme="minorHAnsi"/>
                <w:szCs w:val="22"/>
              </w:rPr>
              <w:t xml:space="preserve">MUDr. Tomáš Grus, </w:t>
            </w:r>
            <w:proofErr w:type="gramStart"/>
            <w:r>
              <w:rPr>
                <w:rFonts w:asciiTheme="minorHAnsi" w:hAnsiTheme="minorHAnsi" w:cstheme="minorHAnsi"/>
                <w:szCs w:val="22"/>
              </w:rPr>
              <w:t>Ph.D</w:t>
            </w:r>
            <w:proofErr w:type="gramEnd"/>
            <w:r w:rsidR="00B14985">
              <w:rPr>
                <w:rFonts w:asciiTheme="minorHAnsi" w:hAnsiTheme="minorHAnsi" w:cstheme="minorHAnsi"/>
                <w:szCs w:val="22"/>
              </w:rPr>
              <w:t xml:space="preserve">, </w:t>
            </w:r>
            <w:proofErr w:type="spellStart"/>
            <w:r w:rsidR="00B14985">
              <w:rPr>
                <w:rFonts w:asciiTheme="minorHAnsi" w:hAnsiTheme="minorHAnsi" w:cstheme="minorHAnsi"/>
                <w:szCs w:val="22"/>
              </w:rPr>
              <w:t>xxxxxxxxxxxxxxxxxxxxxxxx</w:t>
            </w:r>
            <w:proofErr w:type="spellEnd"/>
          </w:p>
          <w:p w14:paraId="0FE78ABA" w14:textId="0E7EBF54" w:rsidR="00BF61B3" w:rsidRDefault="00BF61B3" w:rsidP="005C7100">
            <w:pPr>
              <w:pStyle w:val="Clanek11"/>
              <w:numPr>
                <w:ilvl w:val="0"/>
                <w:numId w:val="7"/>
              </w:numPr>
              <w:spacing w:beforeLines="80" w:before="192" w:afterLines="80" w:after="192"/>
              <w:ind w:left="377" w:hanging="283"/>
              <w:jc w:val="left"/>
              <w:rPr>
                <w:rFonts w:asciiTheme="minorHAnsi" w:hAnsiTheme="minorHAnsi" w:cstheme="minorHAnsi"/>
                <w:szCs w:val="22"/>
              </w:rPr>
            </w:pPr>
            <w:r>
              <w:rPr>
                <w:rFonts w:asciiTheme="minorHAnsi" w:hAnsiTheme="minorHAnsi" w:cstheme="minorHAnsi"/>
                <w:szCs w:val="22"/>
              </w:rPr>
              <w:t>Ing. Hynek Chlup</w:t>
            </w:r>
            <w:r w:rsidRPr="0096161E">
              <w:rPr>
                <w:rFonts w:asciiTheme="minorHAnsi" w:hAnsiTheme="minorHAnsi" w:cstheme="minorHAnsi"/>
                <w:szCs w:val="22"/>
              </w:rPr>
              <w:t xml:space="preserve">, </w:t>
            </w:r>
            <w:proofErr w:type="spellStart"/>
            <w:r w:rsidR="00B14985">
              <w:rPr>
                <w:rFonts w:asciiTheme="minorHAnsi" w:hAnsiTheme="minorHAnsi" w:cstheme="minorHAnsi"/>
                <w:szCs w:val="22"/>
              </w:rPr>
              <w:t>xxxxxxxxxxxxxxxxxxxxxxxxxxxx</w:t>
            </w:r>
            <w:proofErr w:type="spellEnd"/>
          </w:p>
          <w:p w14:paraId="40C1AF6D" w14:textId="6DC3917F" w:rsidR="00020BDD" w:rsidRDefault="00020BDD" w:rsidP="005C7100">
            <w:pPr>
              <w:pStyle w:val="Clanek11"/>
              <w:numPr>
                <w:ilvl w:val="0"/>
                <w:numId w:val="7"/>
              </w:numPr>
              <w:spacing w:beforeLines="80" w:before="192" w:afterLines="80" w:after="192"/>
              <w:ind w:left="377" w:hanging="283"/>
              <w:jc w:val="left"/>
              <w:rPr>
                <w:rFonts w:asciiTheme="minorHAnsi" w:hAnsiTheme="minorHAnsi" w:cstheme="minorHAnsi"/>
                <w:szCs w:val="22"/>
              </w:rPr>
            </w:pPr>
            <w:r>
              <w:rPr>
                <w:rFonts w:asciiTheme="minorHAnsi" w:hAnsiTheme="minorHAnsi" w:cstheme="minorHAnsi"/>
                <w:szCs w:val="22"/>
              </w:rPr>
              <w:t xml:space="preserve">Ing. Jan Veselý, </w:t>
            </w:r>
            <w:proofErr w:type="spellStart"/>
            <w:r w:rsidR="00B14985">
              <w:rPr>
                <w:rFonts w:asciiTheme="minorHAnsi" w:hAnsiTheme="minorHAnsi" w:cstheme="minorHAnsi"/>
                <w:szCs w:val="22"/>
              </w:rPr>
              <w:t>xxxxxxxxxxxxxxxxxxxxxxxxxxxxx</w:t>
            </w:r>
            <w:proofErr w:type="spellEnd"/>
          </w:p>
          <w:p w14:paraId="6173C8BB" w14:textId="6CB744CD" w:rsidR="00020BDD" w:rsidRPr="0096161E" w:rsidRDefault="00020BDD" w:rsidP="005C7100">
            <w:pPr>
              <w:pStyle w:val="Clanek11"/>
              <w:numPr>
                <w:ilvl w:val="0"/>
                <w:numId w:val="7"/>
              </w:numPr>
              <w:spacing w:beforeLines="80" w:before="192" w:afterLines="80" w:after="192"/>
              <w:ind w:left="377" w:hanging="283"/>
              <w:jc w:val="left"/>
              <w:rPr>
                <w:rFonts w:asciiTheme="minorHAnsi" w:hAnsiTheme="minorHAnsi" w:cstheme="minorHAnsi"/>
                <w:szCs w:val="22"/>
              </w:rPr>
            </w:pPr>
            <w:r>
              <w:rPr>
                <w:rFonts w:asciiTheme="minorHAnsi" w:hAnsiTheme="minorHAnsi" w:cstheme="minorHAnsi"/>
                <w:szCs w:val="22"/>
              </w:rPr>
              <w:t xml:space="preserve">Doc., Ing., Lukáš Horný, </w:t>
            </w:r>
            <w:r w:rsidR="00C12705">
              <w:rPr>
                <w:rFonts w:asciiTheme="minorHAnsi" w:hAnsiTheme="minorHAnsi" w:cstheme="minorHAnsi"/>
                <w:szCs w:val="22"/>
              </w:rPr>
              <w:t xml:space="preserve">Ph.D. </w:t>
            </w:r>
            <w:proofErr w:type="spellStart"/>
            <w:r w:rsidR="00B14985">
              <w:rPr>
                <w:rFonts w:asciiTheme="minorHAnsi" w:hAnsiTheme="minorHAnsi" w:cstheme="minorHAnsi"/>
                <w:szCs w:val="22"/>
              </w:rPr>
              <w:t>xxxxxxxxxxxxxxxxxxxxxxxx</w:t>
            </w:r>
            <w:proofErr w:type="spellEnd"/>
          </w:p>
          <w:p w14:paraId="41809A4A" w14:textId="3537628B" w:rsidR="00B14985" w:rsidRDefault="0030282F" w:rsidP="005C7100">
            <w:pPr>
              <w:pStyle w:val="Clanek11"/>
              <w:numPr>
                <w:ilvl w:val="0"/>
                <w:numId w:val="7"/>
              </w:numPr>
              <w:spacing w:beforeLines="80" w:before="192" w:afterLines="80" w:after="192"/>
              <w:ind w:left="377" w:hanging="283"/>
              <w:jc w:val="left"/>
              <w:rPr>
                <w:rFonts w:asciiTheme="minorHAnsi" w:hAnsiTheme="minorHAnsi" w:cstheme="minorHAnsi"/>
                <w:szCs w:val="22"/>
              </w:rPr>
            </w:pPr>
            <w:r>
              <w:rPr>
                <w:rFonts w:asciiTheme="minorHAnsi" w:hAnsiTheme="minorHAnsi" w:cstheme="minorHAnsi"/>
                <w:szCs w:val="22"/>
              </w:rPr>
              <w:t>MUDr. Mikuláš Mlček</w:t>
            </w:r>
            <w:r w:rsidRPr="0096161E">
              <w:rPr>
                <w:rFonts w:asciiTheme="minorHAnsi" w:hAnsiTheme="minorHAnsi" w:cstheme="minorHAnsi"/>
                <w:szCs w:val="22"/>
              </w:rPr>
              <w:t>,</w:t>
            </w:r>
            <w:r>
              <w:rPr>
                <w:rFonts w:asciiTheme="minorHAnsi" w:hAnsiTheme="minorHAnsi" w:cstheme="minorHAnsi"/>
                <w:szCs w:val="22"/>
              </w:rPr>
              <w:t xml:space="preserve"> </w:t>
            </w:r>
            <w:proofErr w:type="gramStart"/>
            <w:r>
              <w:rPr>
                <w:rFonts w:asciiTheme="minorHAnsi" w:hAnsiTheme="minorHAnsi" w:cstheme="minorHAnsi"/>
                <w:szCs w:val="22"/>
              </w:rPr>
              <w:t>Ph.D</w:t>
            </w:r>
            <w:proofErr w:type="gramEnd"/>
            <w:r w:rsidR="00B14985">
              <w:rPr>
                <w:rFonts w:asciiTheme="minorHAnsi" w:hAnsiTheme="minorHAnsi" w:cstheme="minorHAnsi"/>
                <w:szCs w:val="22"/>
              </w:rPr>
              <w:t xml:space="preserve">, </w:t>
            </w:r>
            <w:proofErr w:type="spellStart"/>
            <w:r w:rsidR="00B14985">
              <w:rPr>
                <w:rFonts w:asciiTheme="minorHAnsi" w:hAnsiTheme="minorHAnsi" w:cstheme="minorHAnsi"/>
                <w:szCs w:val="22"/>
              </w:rPr>
              <w:t>xxxxxxxxxxxxxxxxxx</w:t>
            </w:r>
            <w:proofErr w:type="spellEnd"/>
          </w:p>
          <w:p w14:paraId="1E66EAAE" w14:textId="427CA743" w:rsidR="00E44678" w:rsidRDefault="0030282F" w:rsidP="005C7100">
            <w:pPr>
              <w:pStyle w:val="Clanek11"/>
              <w:numPr>
                <w:ilvl w:val="0"/>
                <w:numId w:val="7"/>
              </w:numPr>
              <w:spacing w:beforeLines="80" w:before="192" w:afterLines="80" w:after="192"/>
              <w:ind w:left="377" w:hanging="283"/>
              <w:jc w:val="left"/>
              <w:rPr>
                <w:rFonts w:asciiTheme="minorHAnsi" w:hAnsiTheme="minorHAnsi" w:cstheme="minorHAnsi"/>
                <w:szCs w:val="22"/>
              </w:rPr>
            </w:pPr>
            <w:r w:rsidRPr="00BF61B3">
              <w:rPr>
                <w:rFonts w:asciiTheme="minorHAnsi" w:hAnsiTheme="minorHAnsi" w:cstheme="minorHAnsi"/>
                <w:szCs w:val="22"/>
              </w:rPr>
              <w:t xml:space="preserve">Ing. Miloš Beran, </w:t>
            </w:r>
            <w:proofErr w:type="spellStart"/>
            <w:r w:rsidR="00B14985">
              <w:rPr>
                <w:rFonts w:asciiTheme="minorHAnsi" w:hAnsiTheme="minorHAnsi" w:cstheme="minorHAnsi"/>
                <w:szCs w:val="22"/>
              </w:rPr>
              <w:t>xxxxxxxxxxxxxxxxxxxxxxxxxxxxxxx</w:t>
            </w:r>
            <w:proofErr w:type="spellEnd"/>
          </w:p>
          <w:p w14:paraId="40EFA5A1" w14:textId="78EA51DC" w:rsidR="005348CF" w:rsidRPr="00BF61B3" w:rsidRDefault="005348CF" w:rsidP="005C7100">
            <w:pPr>
              <w:pStyle w:val="Clanek11"/>
              <w:numPr>
                <w:ilvl w:val="0"/>
                <w:numId w:val="7"/>
              </w:numPr>
              <w:spacing w:beforeLines="80" w:before="192" w:afterLines="80" w:after="192"/>
              <w:ind w:left="377" w:hanging="283"/>
              <w:jc w:val="left"/>
              <w:rPr>
                <w:rFonts w:asciiTheme="minorHAnsi" w:hAnsiTheme="minorHAnsi" w:cstheme="minorHAnsi"/>
                <w:szCs w:val="22"/>
              </w:rPr>
            </w:pPr>
            <w:r>
              <w:rPr>
                <w:rFonts w:asciiTheme="minorHAnsi" w:hAnsiTheme="minorHAnsi" w:cstheme="minorHAnsi"/>
                <w:szCs w:val="22"/>
              </w:rPr>
              <w:t xml:space="preserve">Ing. Miloš Beran, </w:t>
            </w:r>
            <w:proofErr w:type="spellStart"/>
            <w:r w:rsidR="00B14985">
              <w:rPr>
                <w:rFonts w:asciiTheme="minorHAnsi" w:hAnsiTheme="minorHAnsi" w:cstheme="minorHAnsi"/>
                <w:szCs w:val="22"/>
              </w:rPr>
              <w:t>xxxxxxxxxxxxxxxxxxxxxxxxxxxxxxxxxxxxxx</w:t>
            </w:r>
            <w:proofErr w:type="spellEnd"/>
          </w:p>
        </w:tc>
      </w:tr>
      <w:tr w:rsidR="00E14A84" w14:paraId="651B124E" w14:textId="77777777" w:rsidTr="00A2244E">
        <w:trPr>
          <w:trHeight w:val="682"/>
        </w:trPr>
        <w:tc>
          <w:tcPr>
            <w:tcW w:w="0" w:type="auto"/>
          </w:tcPr>
          <w:p w14:paraId="75D7C721" w14:textId="77777777" w:rsidR="00E14A84" w:rsidRDefault="00E14A84" w:rsidP="00A2244E">
            <w:pPr>
              <w:pStyle w:val="Preambule"/>
              <w:numPr>
                <w:ilvl w:val="0"/>
                <w:numId w:val="0"/>
              </w:numPr>
              <w:spacing w:beforeLines="80" w:before="192" w:afterLines="80" w:after="192"/>
              <w:contextualSpacing/>
              <w:jc w:val="left"/>
              <w:rPr>
                <w:rFonts w:asciiTheme="minorHAnsi" w:hAnsiTheme="minorHAnsi" w:cs="Arial"/>
                <w:b/>
                <w:i/>
                <w:szCs w:val="22"/>
              </w:rPr>
            </w:pPr>
            <w:r>
              <w:rPr>
                <w:rFonts w:asciiTheme="minorHAnsi" w:hAnsiTheme="minorHAnsi" w:cs="Arial"/>
                <w:b/>
                <w:i/>
                <w:szCs w:val="22"/>
              </w:rPr>
              <w:t>„Rozhodný den“</w:t>
            </w:r>
          </w:p>
        </w:tc>
        <w:tc>
          <w:tcPr>
            <w:tcW w:w="0" w:type="auto"/>
          </w:tcPr>
          <w:p w14:paraId="71FF2AD5" w14:textId="08EB5B77" w:rsidR="00E14A84" w:rsidRPr="00E14A84" w:rsidRDefault="003A640D" w:rsidP="00317CA9">
            <w:pPr>
              <w:pStyle w:val="Clanek11"/>
              <w:numPr>
                <w:ilvl w:val="0"/>
                <w:numId w:val="0"/>
              </w:numPr>
              <w:spacing w:beforeLines="80" w:before="192" w:afterLines="80" w:after="192"/>
              <w:ind w:left="92"/>
              <w:jc w:val="left"/>
              <w:rPr>
                <w:rFonts w:asciiTheme="minorHAnsi" w:hAnsiTheme="minorHAnsi"/>
                <w:szCs w:val="22"/>
              </w:rPr>
            </w:pPr>
            <w:r>
              <w:rPr>
                <w:rFonts w:asciiTheme="minorHAnsi" w:hAnsiTheme="minorHAnsi"/>
                <w:szCs w:val="22"/>
              </w:rPr>
              <w:t>je</w:t>
            </w:r>
            <w:r w:rsidR="001F078D" w:rsidRPr="001F078D">
              <w:rPr>
                <w:rFonts w:asciiTheme="minorHAnsi" w:hAnsiTheme="minorHAnsi"/>
                <w:szCs w:val="22"/>
              </w:rPr>
              <w:t xml:space="preserve"> den rozhodný pro vznik a hrazení veškerých nákladů a </w:t>
            </w:r>
            <w:r w:rsidR="00CF76C1">
              <w:rPr>
                <w:rFonts w:asciiTheme="minorHAnsi" w:hAnsiTheme="minorHAnsi"/>
                <w:szCs w:val="22"/>
              </w:rPr>
              <w:t>výnos</w:t>
            </w:r>
            <w:r w:rsidR="003F0703">
              <w:rPr>
                <w:rFonts w:asciiTheme="minorHAnsi" w:hAnsiTheme="minorHAnsi"/>
                <w:szCs w:val="22"/>
              </w:rPr>
              <w:t>ů</w:t>
            </w:r>
            <w:r w:rsidR="001F078D" w:rsidRPr="001F078D">
              <w:rPr>
                <w:rFonts w:asciiTheme="minorHAnsi" w:hAnsiTheme="minorHAnsi"/>
                <w:szCs w:val="22"/>
              </w:rPr>
              <w:t>, Rozhodným dnem je</w:t>
            </w:r>
            <w:r w:rsidR="00E14A84" w:rsidRPr="001F078D">
              <w:rPr>
                <w:rFonts w:asciiTheme="minorHAnsi" w:hAnsiTheme="minorHAnsi"/>
                <w:szCs w:val="22"/>
              </w:rPr>
              <w:t xml:space="preserve"> </w:t>
            </w:r>
            <w:r w:rsidR="00E14A84" w:rsidRPr="00CC6C8C">
              <w:rPr>
                <w:rFonts w:asciiTheme="minorHAnsi" w:hAnsiTheme="minorHAnsi"/>
                <w:szCs w:val="22"/>
              </w:rPr>
              <w:t xml:space="preserve">den </w:t>
            </w:r>
            <w:r w:rsidR="003F0703">
              <w:rPr>
                <w:rFonts w:asciiTheme="minorHAnsi" w:hAnsiTheme="minorHAnsi"/>
                <w:szCs w:val="22"/>
              </w:rPr>
              <w:t xml:space="preserve">uveřejnění </w:t>
            </w:r>
            <w:r w:rsidR="00E14A84" w:rsidRPr="00CC6C8C">
              <w:rPr>
                <w:rFonts w:asciiTheme="minorHAnsi" w:hAnsiTheme="minorHAnsi"/>
                <w:szCs w:val="22"/>
              </w:rPr>
              <w:t>této Smlouvy</w:t>
            </w:r>
          </w:p>
        </w:tc>
      </w:tr>
      <w:tr w:rsidR="002D0607" w14:paraId="7D5E15A4" w14:textId="77777777" w:rsidTr="00A2244E">
        <w:trPr>
          <w:trHeight w:val="682"/>
        </w:trPr>
        <w:tc>
          <w:tcPr>
            <w:tcW w:w="0" w:type="auto"/>
          </w:tcPr>
          <w:p w14:paraId="5A9A2DF3" w14:textId="77777777" w:rsidR="00E44678" w:rsidRPr="00FD3941" w:rsidRDefault="00E44678" w:rsidP="00A2244E">
            <w:pPr>
              <w:pStyle w:val="Preambule"/>
              <w:numPr>
                <w:ilvl w:val="0"/>
                <w:numId w:val="0"/>
              </w:numPr>
              <w:spacing w:beforeLines="80" w:before="192" w:afterLines="80" w:after="192"/>
              <w:contextualSpacing/>
              <w:jc w:val="left"/>
              <w:rPr>
                <w:rFonts w:asciiTheme="minorHAnsi" w:hAnsiTheme="minorHAnsi" w:cs="Arial"/>
                <w:b/>
                <w:i/>
                <w:szCs w:val="22"/>
              </w:rPr>
            </w:pPr>
            <w:r w:rsidRPr="00FD3941">
              <w:rPr>
                <w:rFonts w:asciiTheme="minorHAnsi" w:hAnsiTheme="minorHAnsi" w:cs="Arial"/>
                <w:b/>
                <w:i/>
                <w:szCs w:val="22"/>
              </w:rPr>
              <w:t xml:space="preserve"> „Spoluvlastnické podíly“ </w:t>
            </w:r>
            <w:r w:rsidRPr="00FD3941">
              <w:rPr>
                <w:rFonts w:asciiTheme="minorHAnsi" w:hAnsiTheme="minorHAnsi" w:cs="Arial"/>
                <w:szCs w:val="22"/>
              </w:rPr>
              <w:t>či</w:t>
            </w:r>
            <w:r>
              <w:rPr>
                <w:rFonts w:asciiTheme="minorHAnsi" w:hAnsiTheme="minorHAnsi" w:cs="Arial"/>
                <w:szCs w:val="22"/>
              </w:rPr>
              <w:t> </w:t>
            </w:r>
            <w:r w:rsidRPr="00FD3941">
              <w:rPr>
                <w:rFonts w:asciiTheme="minorHAnsi" w:hAnsiTheme="minorHAnsi" w:cs="Arial"/>
                <w:szCs w:val="22"/>
              </w:rPr>
              <w:t>jednotlivě</w:t>
            </w:r>
            <w:r>
              <w:rPr>
                <w:rFonts w:asciiTheme="minorHAnsi" w:hAnsiTheme="minorHAnsi" w:cs="Arial"/>
                <w:szCs w:val="22"/>
              </w:rPr>
              <w:t xml:space="preserve"> </w:t>
            </w:r>
            <w:r w:rsidRPr="00FD3941">
              <w:rPr>
                <w:rFonts w:asciiTheme="minorHAnsi" w:hAnsiTheme="minorHAnsi" w:cs="Arial"/>
                <w:szCs w:val="22"/>
              </w:rPr>
              <w:t>jako</w:t>
            </w:r>
            <w:r w:rsidRPr="00FD3941">
              <w:rPr>
                <w:rFonts w:asciiTheme="minorHAnsi" w:hAnsiTheme="minorHAnsi" w:cs="Arial"/>
                <w:b/>
                <w:i/>
                <w:szCs w:val="22"/>
              </w:rPr>
              <w:t xml:space="preserve"> „Spoluvlastnický podíl“</w:t>
            </w:r>
          </w:p>
          <w:p w14:paraId="67E1A787" w14:textId="77777777" w:rsidR="00E44678" w:rsidRPr="007B032F" w:rsidRDefault="00E44678" w:rsidP="00A2244E">
            <w:pPr>
              <w:pStyle w:val="Preambule"/>
              <w:numPr>
                <w:ilvl w:val="0"/>
                <w:numId w:val="0"/>
              </w:numPr>
              <w:spacing w:beforeLines="80" w:before="192" w:afterLines="80" w:after="192"/>
              <w:contextualSpacing/>
              <w:jc w:val="left"/>
              <w:rPr>
                <w:rFonts w:asciiTheme="minorHAnsi" w:hAnsiTheme="minorHAnsi" w:cs="Arial"/>
                <w:b/>
                <w:i/>
                <w:szCs w:val="22"/>
              </w:rPr>
            </w:pPr>
          </w:p>
        </w:tc>
        <w:tc>
          <w:tcPr>
            <w:tcW w:w="0" w:type="auto"/>
          </w:tcPr>
          <w:p w14:paraId="56E4E798" w14:textId="77777777" w:rsidR="00E44678" w:rsidRDefault="003A640D" w:rsidP="00317CA9">
            <w:pPr>
              <w:pStyle w:val="Preambule"/>
              <w:numPr>
                <w:ilvl w:val="0"/>
                <w:numId w:val="0"/>
              </w:numPr>
              <w:spacing w:beforeLines="80" w:before="192" w:afterLines="80" w:after="192"/>
              <w:jc w:val="left"/>
              <w:rPr>
                <w:rFonts w:asciiTheme="minorHAnsi" w:hAnsiTheme="minorHAnsi" w:cstheme="minorHAnsi"/>
                <w:szCs w:val="22"/>
              </w:rPr>
            </w:pPr>
            <w:r>
              <w:rPr>
                <w:rFonts w:asciiTheme="minorHAnsi" w:hAnsiTheme="minorHAnsi" w:cstheme="minorHAnsi"/>
                <w:szCs w:val="22"/>
              </w:rPr>
              <w:t>znamenají s</w:t>
            </w:r>
            <w:r w:rsidR="00E44678">
              <w:rPr>
                <w:rFonts w:asciiTheme="minorHAnsi" w:hAnsiTheme="minorHAnsi" w:cstheme="minorHAnsi"/>
                <w:szCs w:val="22"/>
              </w:rPr>
              <w:t>polumajitelské či spoluvlastnické podíly Smluvních stran na Technickém řešení a Užitném vzoru. Spoluvlastnickým podílem se pro účely této Smlouvy rozumí nejen spoluvlastnický podíl Smluvní strany na Užitném vzoru, ale i rovněž podíl Smluvní strany na právech přihlašovatele Užitného vzoru.</w:t>
            </w:r>
            <w:r w:rsidR="00DF72B2">
              <w:rPr>
                <w:rFonts w:asciiTheme="minorHAnsi" w:hAnsiTheme="minorHAnsi" w:cstheme="minorHAnsi"/>
                <w:szCs w:val="22"/>
              </w:rPr>
              <w:t xml:space="preserve"> Spoluvlastnické podíly Smluvních stran jsou následující:</w:t>
            </w:r>
          </w:p>
          <w:p w14:paraId="26958E3C" w14:textId="503E5C37" w:rsidR="005654C3" w:rsidRPr="00317CA9" w:rsidRDefault="005654C3" w:rsidP="00317CA9">
            <w:pPr>
              <w:pStyle w:val="Clanek11"/>
              <w:numPr>
                <w:ilvl w:val="0"/>
                <w:numId w:val="0"/>
              </w:numPr>
              <w:spacing w:beforeLines="80" w:before="192" w:afterLines="80" w:after="192"/>
              <w:ind w:left="843" w:hanging="843"/>
              <w:contextualSpacing/>
              <w:jc w:val="left"/>
              <w:rPr>
                <w:rFonts w:asciiTheme="minorHAnsi" w:hAnsiTheme="minorHAnsi"/>
                <w:b/>
                <w:szCs w:val="22"/>
              </w:rPr>
            </w:pPr>
            <w:r>
              <w:rPr>
                <w:rFonts w:asciiTheme="minorHAnsi" w:hAnsiTheme="minorHAnsi"/>
                <w:b/>
                <w:szCs w:val="22"/>
              </w:rPr>
              <w:t>VFN</w:t>
            </w:r>
            <w:r w:rsidR="00A2244E" w:rsidRPr="00A2244E">
              <w:rPr>
                <w:rFonts w:asciiTheme="minorHAnsi" w:hAnsiTheme="minorHAnsi"/>
                <w:b/>
                <w:szCs w:val="22"/>
              </w:rPr>
              <w:tab/>
            </w:r>
            <w:r w:rsidR="00A2244E" w:rsidRPr="00A2244E">
              <w:rPr>
                <w:rFonts w:asciiTheme="minorHAnsi" w:hAnsiTheme="minorHAnsi"/>
                <w:b/>
                <w:szCs w:val="22"/>
              </w:rPr>
              <w:tab/>
            </w:r>
            <w:r w:rsidRPr="00317CA9">
              <w:rPr>
                <w:rFonts w:asciiTheme="minorHAnsi" w:hAnsiTheme="minorHAnsi"/>
                <w:b/>
                <w:szCs w:val="22"/>
              </w:rPr>
              <w:t>45 %</w:t>
            </w:r>
            <w:r w:rsidR="00FA008D" w:rsidRPr="00317CA9">
              <w:rPr>
                <w:rFonts w:asciiTheme="minorHAnsi" w:hAnsiTheme="minorHAnsi"/>
                <w:b/>
                <w:szCs w:val="22"/>
              </w:rPr>
              <w:t xml:space="preserve"> </w:t>
            </w:r>
          </w:p>
          <w:p w14:paraId="527E495F" w14:textId="420C054B" w:rsidR="005654C3" w:rsidRPr="00317CA9" w:rsidRDefault="005654C3" w:rsidP="00317CA9">
            <w:pPr>
              <w:pStyle w:val="Clanek11"/>
              <w:numPr>
                <w:ilvl w:val="0"/>
                <w:numId w:val="0"/>
              </w:numPr>
              <w:spacing w:beforeLines="80" w:before="192" w:afterLines="80" w:after="192"/>
              <w:ind w:left="843" w:hanging="843"/>
              <w:contextualSpacing/>
              <w:jc w:val="left"/>
              <w:rPr>
                <w:rFonts w:asciiTheme="minorHAnsi" w:hAnsiTheme="minorHAnsi"/>
                <w:b/>
                <w:szCs w:val="22"/>
              </w:rPr>
            </w:pPr>
            <w:r w:rsidRPr="00317CA9">
              <w:rPr>
                <w:rFonts w:asciiTheme="minorHAnsi" w:hAnsiTheme="minorHAnsi"/>
                <w:b/>
                <w:szCs w:val="22"/>
              </w:rPr>
              <w:t>ČVUT</w:t>
            </w:r>
            <w:r w:rsidR="00A2244E" w:rsidRPr="00A2244E">
              <w:rPr>
                <w:rFonts w:asciiTheme="minorHAnsi" w:hAnsiTheme="minorHAnsi"/>
                <w:b/>
                <w:szCs w:val="22"/>
              </w:rPr>
              <w:tab/>
            </w:r>
            <w:r w:rsidR="00A2244E" w:rsidRPr="00A2244E">
              <w:rPr>
                <w:rFonts w:asciiTheme="minorHAnsi" w:hAnsiTheme="minorHAnsi"/>
                <w:b/>
                <w:szCs w:val="22"/>
              </w:rPr>
              <w:tab/>
            </w:r>
            <w:r w:rsidRPr="00317CA9">
              <w:rPr>
                <w:rFonts w:asciiTheme="minorHAnsi" w:hAnsiTheme="minorHAnsi"/>
                <w:b/>
                <w:szCs w:val="22"/>
              </w:rPr>
              <w:t>35 %</w:t>
            </w:r>
            <w:r w:rsidR="00FA008D" w:rsidRPr="00317CA9">
              <w:rPr>
                <w:rFonts w:asciiTheme="minorHAnsi" w:hAnsiTheme="minorHAnsi"/>
                <w:b/>
                <w:szCs w:val="22"/>
              </w:rPr>
              <w:t xml:space="preserve"> </w:t>
            </w:r>
          </w:p>
          <w:p w14:paraId="51D1967B" w14:textId="4A3EF1E7" w:rsidR="005654C3" w:rsidRPr="00317CA9" w:rsidRDefault="005654C3" w:rsidP="00317CA9">
            <w:pPr>
              <w:pStyle w:val="Clanek11"/>
              <w:numPr>
                <w:ilvl w:val="0"/>
                <w:numId w:val="0"/>
              </w:numPr>
              <w:spacing w:beforeLines="80" w:before="192" w:afterLines="80" w:after="192"/>
              <w:ind w:left="843" w:hanging="843"/>
              <w:contextualSpacing/>
              <w:jc w:val="left"/>
              <w:rPr>
                <w:rFonts w:asciiTheme="minorHAnsi" w:hAnsiTheme="minorHAnsi"/>
                <w:b/>
                <w:szCs w:val="22"/>
              </w:rPr>
            </w:pPr>
            <w:r>
              <w:rPr>
                <w:rFonts w:asciiTheme="minorHAnsi" w:hAnsiTheme="minorHAnsi"/>
                <w:b/>
                <w:szCs w:val="22"/>
              </w:rPr>
              <w:t>1.LF UK</w:t>
            </w:r>
            <w:r w:rsidRPr="00317CA9">
              <w:rPr>
                <w:rFonts w:asciiTheme="minorHAnsi" w:hAnsiTheme="minorHAnsi"/>
                <w:b/>
                <w:szCs w:val="22"/>
              </w:rPr>
              <w:tab/>
            </w:r>
            <w:r w:rsidRPr="00317CA9">
              <w:rPr>
                <w:rFonts w:asciiTheme="minorHAnsi" w:hAnsiTheme="minorHAnsi"/>
                <w:b/>
                <w:szCs w:val="22"/>
              </w:rPr>
              <w:tab/>
              <w:t>10 %</w:t>
            </w:r>
          </w:p>
          <w:p w14:paraId="7086C5C5" w14:textId="77777777" w:rsidR="00DF72B2" w:rsidRDefault="005654C3" w:rsidP="00317CA9">
            <w:pPr>
              <w:pStyle w:val="Clanek11"/>
              <w:numPr>
                <w:ilvl w:val="0"/>
                <w:numId w:val="0"/>
              </w:numPr>
              <w:spacing w:beforeLines="80" w:before="192" w:afterLines="80" w:after="192"/>
              <w:ind w:left="843" w:hanging="843"/>
              <w:contextualSpacing/>
              <w:jc w:val="left"/>
              <w:rPr>
                <w:rFonts w:asciiTheme="minorHAnsi" w:hAnsiTheme="minorHAnsi"/>
                <w:szCs w:val="22"/>
              </w:rPr>
            </w:pPr>
            <w:r>
              <w:rPr>
                <w:rFonts w:asciiTheme="minorHAnsi" w:hAnsiTheme="minorHAnsi"/>
                <w:b/>
                <w:szCs w:val="22"/>
              </w:rPr>
              <w:t>VUP Praha</w:t>
            </w:r>
            <w:r w:rsidRPr="00317CA9">
              <w:rPr>
                <w:rFonts w:asciiTheme="minorHAnsi" w:hAnsiTheme="minorHAnsi"/>
                <w:b/>
                <w:szCs w:val="22"/>
              </w:rPr>
              <w:tab/>
              <w:t>10 %</w:t>
            </w:r>
          </w:p>
        </w:tc>
      </w:tr>
      <w:tr w:rsidR="0030282F" w14:paraId="19B6C248" w14:textId="77777777" w:rsidTr="00A2244E">
        <w:trPr>
          <w:trHeight w:val="682"/>
        </w:trPr>
        <w:tc>
          <w:tcPr>
            <w:tcW w:w="0" w:type="auto"/>
          </w:tcPr>
          <w:p w14:paraId="3FC01710" w14:textId="77777777" w:rsidR="00400151" w:rsidRDefault="0030282F" w:rsidP="00A2244E">
            <w:pPr>
              <w:pStyle w:val="Preambule"/>
              <w:numPr>
                <w:ilvl w:val="0"/>
                <w:numId w:val="0"/>
              </w:numPr>
              <w:spacing w:beforeLines="80" w:before="192" w:afterLines="80" w:after="192"/>
              <w:contextualSpacing/>
              <w:jc w:val="left"/>
              <w:rPr>
                <w:rFonts w:asciiTheme="minorHAnsi" w:hAnsiTheme="minorHAnsi" w:cs="Arial"/>
                <w:b/>
                <w:i/>
                <w:szCs w:val="22"/>
              </w:rPr>
            </w:pPr>
            <w:r>
              <w:rPr>
                <w:rFonts w:asciiTheme="minorHAnsi" w:hAnsiTheme="minorHAnsi" w:cs="Arial"/>
                <w:b/>
                <w:i/>
                <w:szCs w:val="22"/>
              </w:rPr>
              <w:t>„Smluvní strana odpovědná za přihlášku</w:t>
            </w:r>
          </w:p>
          <w:p w14:paraId="1D71372E" w14:textId="4D92F90A" w:rsidR="0030282F" w:rsidRPr="00FD3941" w:rsidRDefault="0030282F" w:rsidP="00A2244E">
            <w:pPr>
              <w:pStyle w:val="Preambule"/>
              <w:numPr>
                <w:ilvl w:val="0"/>
                <w:numId w:val="0"/>
              </w:numPr>
              <w:spacing w:beforeLines="80" w:before="192" w:afterLines="80" w:after="192"/>
              <w:contextualSpacing/>
              <w:jc w:val="left"/>
              <w:rPr>
                <w:rFonts w:asciiTheme="minorHAnsi" w:hAnsiTheme="minorHAnsi" w:cs="Arial"/>
                <w:b/>
                <w:i/>
                <w:szCs w:val="22"/>
              </w:rPr>
            </w:pPr>
            <w:r>
              <w:rPr>
                <w:rFonts w:asciiTheme="minorHAnsi" w:hAnsiTheme="minorHAnsi" w:cs="Arial"/>
                <w:b/>
                <w:i/>
                <w:szCs w:val="22"/>
              </w:rPr>
              <w:t xml:space="preserve"> a udržování </w:t>
            </w:r>
            <w:r w:rsidR="00400151">
              <w:rPr>
                <w:rFonts w:asciiTheme="minorHAnsi" w:hAnsiTheme="minorHAnsi" w:cs="Arial"/>
                <w:b/>
                <w:i/>
                <w:szCs w:val="22"/>
              </w:rPr>
              <w:t xml:space="preserve">       </w:t>
            </w:r>
            <w:r>
              <w:rPr>
                <w:rFonts w:asciiTheme="minorHAnsi" w:hAnsiTheme="minorHAnsi" w:cs="Arial"/>
                <w:b/>
                <w:i/>
                <w:szCs w:val="22"/>
              </w:rPr>
              <w:t>Užitného vzoru“</w:t>
            </w:r>
          </w:p>
        </w:tc>
        <w:tc>
          <w:tcPr>
            <w:tcW w:w="0" w:type="auto"/>
          </w:tcPr>
          <w:p w14:paraId="1B5EAA44" w14:textId="77777777" w:rsidR="0030282F" w:rsidRDefault="0030282F" w:rsidP="00317CA9">
            <w:pPr>
              <w:pStyle w:val="Preambule"/>
              <w:numPr>
                <w:ilvl w:val="0"/>
                <w:numId w:val="0"/>
              </w:numPr>
              <w:spacing w:beforeLines="80" w:before="192" w:afterLines="80" w:after="192"/>
              <w:jc w:val="left"/>
              <w:rPr>
                <w:rFonts w:asciiTheme="minorHAnsi" w:hAnsiTheme="minorHAnsi" w:cstheme="minorHAnsi"/>
                <w:szCs w:val="22"/>
              </w:rPr>
            </w:pPr>
            <w:r>
              <w:rPr>
                <w:rFonts w:asciiTheme="minorHAnsi" w:hAnsiTheme="minorHAnsi" w:cstheme="minorHAnsi"/>
                <w:szCs w:val="22"/>
              </w:rPr>
              <w:t xml:space="preserve">je </w:t>
            </w:r>
            <w:r>
              <w:rPr>
                <w:rFonts w:asciiTheme="minorHAnsi" w:hAnsiTheme="minorHAnsi"/>
                <w:b/>
                <w:szCs w:val="22"/>
              </w:rPr>
              <w:t>ČVUT.</w:t>
            </w:r>
          </w:p>
        </w:tc>
      </w:tr>
      <w:tr w:rsidR="0030282F" w14:paraId="7D45E688" w14:textId="77777777" w:rsidTr="00A2244E">
        <w:trPr>
          <w:trHeight w:val="682"/>
        </w:trPr>
        <w:tc>
          <w:tcPr>
            <w:tcW w:w="0" w:type="auto"/>
          </w:tcPr>
          <w:p w14:paraId="1347F3E3" w14:textId="77777777" w:rsidR="0030282F" w:rsidRPr="00FD3941" w:rsidRDefault="0030282F" w:rsidP="00A2244E">
            <w:pPr>
              <w:pStyle w:val="Preambule"/>
              <w:numPr>
                <w:ilvl w:val="0"/>
                <w:numId w:val="0"/>
              </w:numPr>
              <w:spacing w:beforeLines="80" w:before="192" w:afterLines="80" w:after="192"/>
              <w:contextualSpacing/>
              <w:jc w:val="left"/>
              <w:rPr>
                <w:rFonts w:asciiTheme="minorHAnsi" w:hAnsiTheme="minorHAnsi" w:cs="Arial"/>
                <w:b/>
                <w:i/>
                <w:szCs w:val="22"/>
              </w:rPr>
            </w:pPr>
            <w:r>
              <w:rPr>
                <w:rFonts w:asciiTheme="minorHAnsi" w:hAnsiTheme="minorHAnsi" w:cs="Arial"/>
                <w:b/>
                <w:i/>
                <w:szCs w:val="22"/>
              </w:rPr>
              <w:t>„Smluvní strana odpovědná za Komercializaci“</w:t>
            </w:r>
          </w:p>
        </w:tc>
        <w:tc>
          <w:tcPr>
            <w:tcW w:w="0" w:type="auto"/>
          </w:tcPr>
          <w:p w14:paraId="4A6419FD" w14:textId="77777777" w:rsidR="0030282F" w:rsidRDefault="0030282F" w:rsidP="00317CA9">
            <w:pPr>
              <w:pStyle w:val="Preambule"/>
              <w:numPr>
                <w:ilvl w:val="0"/>
                <w:numId w:val="0"/>
              </w:numPr>
              <w:spacing w:beforeLines="80" w:before="192" w:afterLines="80" w:after="192"/>
              <w:jc w:val="left"/>
              <w:rPr>
                <w:rFonts w:asciiTheme="minorHAnsi" w:hAnsiTheme="minorHAnsi" w:cstheme="minorHAnsi"/>
                <w:szCs w:val="22"/>
              </w:rPr>
            </w:pPr>
            <w:r>
              <w:rPr>
                <w:rFonts w:asciiTheme="minorHAnsi" w:hAnsiTheme="minorHAnsi" w:cstheme="minorHAnsi"/>
                <w:szCs w:val="22"/>
              </w:rPr>
              <w:t xml:space="preserve">je </w:t>
            </w:r>
            <w:r>
              <w:rPr>
                <w:rFonts w:asciiTheme="minorHAnsi" w:hAnsiTheme="minorHAnsi"/>
                <w:b/>
                <w:szCs w:val="22"/>
              </w:rPr>
              <w:t>VFN.</w:t>
            </w:r>
          </w:p>
        </w:tc>
      </w:tr>
      <w:tr w:rsidR="002D0607" w14:paraId="5EFFDC79" w14:textId="77777777" w:rsidTr="00A2244E">
        <w:trPr>
          <w:trHeight w:val="683"/>
        </w:trPr>
        <w:tc>
          <w:tcPr>
            <w:tcW w:w="0" w:type="auto"/>
          </w:tcPr>
          <w:p w14:paraId="7DA9F79F" w14:textId="77777777" w:rsidR="00E44678" w:rsidRPr="007B032F" w:rsidRDefault="00E44678" w:rsidP="00A2244E">
            <w:pPr>
              <w:pStyle w:val="Preambule"/>
              <w:numPr>
                <w:ilvl w:val="0"/>
                <w:numId w:val="0"/>
              </w:numPr>
              <w:spacing w:beforeLines="80" w:before="192" w:afterLines="80" w:after="192"/>
              <w:contextualSpacing/>
              <w:jc w:val="left"/>
              <w:rPr>
                <w:rFonts w:asciiTheme="minorHAnsi" w:hAnsiTheme="minorHAnsi" w:cs="Arial"/>
                <w:b/>
                <w:i/>
                <w:szCs w:val="22"/>
              </w:rPr>
            </w:pPr>
            <w:r w:rsidRPr="007B032F">
              <w:rPr>
                <w:rFonts w:asciiTheme="minorHAnsi" w:hAnsiTheme="minorHAnsi" w:cs="Arial"/>
                <w:b/>
                <w:i/>
                <w:szCs w:val="22"/>
              </w:rPr>
              <w:t>„Technické řešení“</w:t>
            </w:r>
          </w:p>
        </w:tc>
        <w:tc>
          <w:tcPr>
            <w:tcW w:w="0" w:type="auto"/>
          </w:tcPr>
          <w:p w14:paraId="7C8D97A7" w14:textId="6AFDB41D" w:rsidR="00E44678" w:rsidRDefault="0064313C" w:rsidP="00317CA9">
            <w:pPr>
              <w:pStyle w:val="Preambule"/>
              <w:numPr>
                <w:ilvl w:val="0"/>
                <w:numId w:val="0"/>
              </w:numPr>
              <w:spacing w:beforeLines="80" w:before="192" w:afterLines="80" w:after="192"/>
              <w:jc w:val="left"/>
              <w:rPr>
                <w:rFonts w:asciiTheme="minorHAnsi" w:hAnsiTheme="minorHAnsi" w:cs="Arial"/>
                <w:szCs w:val="22"/>
              </w:rPr>
            </w:pPr>
            <w:r>
              <w:rPr>
                <w:rFonts w:asciiTheme="minorHAnsi" w:hAnsiTheme="minorHAnsi" w:cs="Arial"/>
                <w:szCs w:val="22"/>
              </w:rPr>
              <w:t>Technickým řešením se pro účely Smlouvy rozumí technické řešení ve smyslu Zákona o užitných vzorech</w:t>
            </w:r>
            <w:r w:rsidR="008D7CE6">
              <w:rPr>
                <w:rFonts w:asciiTheme="minorHAnsi" w:hAnsiTheme="minorHAnsi" w:cs="Arial"/>
                <w:szCs w:val="22"/>
              </w:rPr>
              <w:t>.</w:t>
            </w:r>
          </w:p>
        </w:tc>
      </w:tr>
      <w:tr w:rsidR="002D0607" w14:paraId="393FB83F" w14:textId="77777777" w:rsidTr="00A2244E">
        <w:trPr>
          <w:trHeight w:val="683"/>
        </w:trPr>
        <w:tc>
          <w:tcPr>
            <w:tcW w:w="0" w:type="auto"/>
          </w:tcPr>
          <w:p w14:paraId="18BA0313" w14:textId="77777777" w:rsidR="00E44678" w:rsidRPr="007B032F" w:rsidRDefault="00E44678" w:rsidP="00A2244E">
            <w:pPr>
              <w:pStyle w:val="Preambule"/>
              <w:numPr>
                <w:ilvl w:val="0"/>
                <w:numId w:val="0"/>
              </w:numPr>
              <w:spacing w:beforeLines="80" w:before="192" w:afterLines="80" w:after="192"/>
              <w:contextualSpacing/>
              <w:jc w:val="left"/>
              <w:rPr>
                <w:rFonts w:asciiTheme="minorHAnsi" w:hAnsiTheme="minorHAnsi" w:cs="Arial"/>
                <w:b/>
                <w:i/>
                <w:szCs w:val="22"/>
              </w:rPr>
            </w:pPr>
            <w:r w:rsidRPr="007B032F">
              <w:rPr>
                <w:rFonts w:asciiTheme="minorHAnsi" w:hAnsiTheme="minorHAnsi" w:cs="Arial"/>
                <w:b/>
                <w:i/>
                <w:szCs w:val="22"/>
              </w:rPr>
              <w:t>„Užitný vzor“</w:t>
            </w:r>
          </w:p>
        </w:tc>
        <w:tc>
          <w:tcPr>
            <w:tcW w:w="0" w:type="auto"/>
          </w:tcPr>
          <w:p w14:paraId="33149FB5" w14:textId="605C4918" w:rsidR="00E44678" w:rsidRDefault="0064313C" w:rsidP="00317CA9">
            <w:pPr>
              <w:pStyle w:val="Preambule"/>
              <w:numPr>
                <w:ilvl w:val="0"/>
                <w:numId w:val="0"/>
              </w:numPr>
              <w:spacing w:beforeLines="80" w:before="192" w:afterLines="80" w:after="192"/>
              <w:jc w:val="left"/>
              <w:rPr>
                <w:rFonts w:asciiTheme="minorHAnsi" w:hAnsiTheme="minorHAnsi" w:cs="Arial"/>
                <w:szCs w:val="22"/>
              </w:rPr>
            </w:pPr>
            <w:r w:rsidRPr="00B70082">
              <w:rPr>
                <w:rFonts w:asciiTheme="minorHAnsi" w:hAnsiTheme="minorHAnsi" w:cs="Arial"/>
                <w:szCs w:val="22"/>
              </w:rPr>
              <w:t xml:space="preserve">znamená </w:t>
            </w:r>
            <w:r>
              <w:rPr>
                <w:rFonts w:asciiTheme="minorHAnsi" w:hAnsiTheme="minorHAnsi" w:cs="Arial"/>
                <w:szCs w:val="22"/>
              </w:rPr>
              <w:t>užitný vzor</w:t>
            </w:r>
            <w:r w:rsidRPr="00B70082">
              <w:rPr>
                <w:rFonts w:asciiTheme="minorHAnsi" w:hAnsiTheme="minorHAnsi" w:cs="Arial"/>
                <w:szCs w:val="22"/>
              </w:rPr>
              <w:t xml:space="preserve"> </w:t>
            </w:r>
            <w:r w:rsidR="008E1BFA" w:rsidRPr="00EA63B1">
              <w:rPr>
                <w:rFonts w:asciiTheme="minorHAnsi" w:hAnsiTheme="minorHAnsi" w:cs="Arial"/>
                <w:szCs w:val="22"/>
              </w:rPr>
              <w:t xml:space="preserve">č. zápisu </w:t>
            </w:r>
            <w:r w:rsidR="008E1BFA" w:rsidRPr="002A072F">
              <w:rPr>
                <w:rFonts w:asciiTheme="minorHAnsi" w:hAnsiTheme="minorHAnsi" w:cs="Arial"/>
                <w:szCs w:val="22"/>
              </w:rPr>
              <w:t>31211</w:t>
            </w:r>
            <w:r w:rsidR="008E1BFA" w:rsidRPr="00EA63B1">
              <w:rPr>
                <w:rFonts w:asciiTheme="minorHAnsi" w:hAnsiTheme="minorHAnsi" w:cs="Arial"/>
                <w:szCs w:val="22"/>
              </w:rPr>
              <w:t xml:space="preserve"> o názvu</w:t>
            </w:r>
            <w:r w:rsidR="00A51E54" w:rsidRPr="00EA63B1">
              <w:rPr>
                <w:rFonts w:asciiTheme="minorHAnsi" w:hAnsiTheme="minorHAnsi" w:cs="Arial"/>
                <w:szCs w:val="22"/>
              </w:rPr>
              <w:t xml:space="preserve"> </w:t>
            </w:r>
            <w:r w:rsidR="005654C3" w:rsidRPr="00CC6C8C">
              <w:rPr>
                <w:rFonts w:asciiTheme="minorHAnsi" w:hAnsiTheme="minorHAnsi" w:cs="Arial"/>
                <w:szCs w:val="22"/>
              </w:rPr>
              <w:t>„</w:t>
            </w:r>
            <w:r w:rsidR="00CC6C8C" w:rsidRPr="00CC6C8C">
              <w:rPr>
                <w:rFonts w:asciiTheme="minorHAnsi" w:hAnsiTheme="minorHAnsi" w:cs="Arial"/>
                <w:szCs w:val="22"/>
              </w:rPr>
              <w:t>Kompozitní cévní náhrada</w:t>
            </w:r>
            <w:r w:rsidR="008D7CE6" w:rsidRPr="00CC6C8C">
              <w:rPr>
                <w:rFonts w:asciiTheme="minorHAnsi" w:hAnsiTheme="minorHAnsi" w:cs="Arial"/>
                <w:szCs w:val="22"/>
              </w:rPr>
              <w:t>“</w:t>
            </w:r>
            <w:r w:rsidR="008D7CE6">
              <w:rPr>
                <w:rFonts w:asciiTheme="minorHAnsi" w:hAnsiTheme="minorHAnsi" w:cs="Arial"/>
                <w:szCs w:val="22"/>
              </w:rPr>
              <w:t xml:space="preserve">, datum zveřejnění zápisu 29. 11. 2017 </w:t>
            </w:r>
          </w:p>
        </w:tc>
      </w:tr>
      <w:tr w:rsidR="0064313C" w14:paraId="11C07ED0" w14:textId="77777777" w:rsidTr="00A2244E">
        <w:trPr>
          <w:trHeight w:val="683"/>
        </w:trPr>
        <w:tc>
          <w:tcPr>
            <w:tcW w:w="0" w:type="auto"/>
          </w:tcPr>
          <w:p w14:paraId="5C8C2C64" w14:textId="77777777" w:rsidR="0064313C" w:rsidRPr="007B032F" w:rsidRDefault="0064313C" w:rsidP="00A2244E">
            <w:pPr>
              <w:pStyle w:val="Preambule"/>
              <w:numPr>
                <w:ilvl w:val="0"/>
                <w:numId w:val="0"/>
              </w:numPr>
              <w:spacing w:beforeLines="80" w:before="192" w:afterLines="80" w:after="192"/>
              <w:contextualSpacing/>
              <w:jc w:val="left"/>
              <w:rPr>
                <w:rFonts w:asciiTheme="minorHAnsi" w:hAnsiTheme="minorHAnsi" w:cs="Arial"/>
                <w:b/>
                <w:i/>
                <w:szCs w:val="22"/>
              </w:rPr>
            </w:pPr>
            <w:r>
              <w:rPr>
                <w:rFonts w:asciiTheme="minorHAnsi" w:hAnsiTheme="minorHAnsi" w:cs="Arial"/>
                <w:b/>
                <w:i/>
                <w:szCs w:val="22"/>
              </w:rPr>
              <w:t>„Úřad“</w:t>
            </w:r>
          </w:p>
        </w:tc>
        <w:tc>
          <w:tcPr>
            <w:tcW w:w="0" w:type="auto"/>
          </w:tcPr>
          <w:p w14:paraId="088FDA90" w14:textId="758ED1F4" w:rsidR="0064313C" w:rsidRPr="001507B2" w:rsidRDefault="0064313C" w:rsidP="00317CA9">
            <w:pPr>
              <w:pStyle w:val="Preambule"/>
              <w:numPr>
                <w:ilvl w:val="0"/>
                <w:numId w:val="0"/>
              </w:numPr>
              <w:spacing w:beforeLines="80" w:before="192" w:afterLines="80" w:after="192"/>
              <w:jc w:val="left"/>
              <w:rPr>
                <w:rFonts w:asciiTheme="minorHAnsi" w:hAnsiTheme="minorHAnsi" w:cs="Arial"/>
                <w:szCs w:val="22"/>
                <w:highlight w:val="yellow"/>
              </w:rPr>
            </w:pPr>
            <w:r w:rsidRPr="006D5ECE">
              <w:rPr>
                <w:rFonts w:asciiTheme="minorHAnsi" w:hAnsiTheme="minorHAnsi" w:cs="Arial"/>
                <w:szCs w:val="22"/>
              </w:rPr>
              <w:t>znamená Úřad průmyslového vlastnictví České republiky</w:t>
            </w:r>
            <w:r w:rsidR="00296899">
              <w:rPr>
                <w:rFonts w:asciiTheme="minorHAnsi" w:hAnsiTheme="minorHAnsi" w:cs="Arial"/>
                <w:szCs w:val="22"/>
              </w:rPr>
              <w:t>,</w:t>
            </w:r>
            <w:r w:rsidRPr="006D5ECE">
              <w:rPr>
                <w:rFonts w:asciiTheme="minorHAnsi" w:hAnsiTheme="minorHAnsi" w:cs="Arial"/>
                <w:szCs w:val="22"/>
              </w:rPr>
              <w:t xml:space="preserve"> či jiný orgán příslušný k registraci Užitného vzoru.</w:t>
            </w:r>
          </w:p>
        </w:tc>
      </w:tr>
      <w:tr w:rsidR="0064313C" w14:paraId="448C6A21" w14:textId="77777777" w:rsidTr="00A2244E">
        <w:trPr>
          <w:trHeight w:val="683"/>
        </w:trPr>
        <w:tc>
          <w:tcPr>
            <w:tcW w:w="0" w:type="auto"/>
          </w:tcPr>
          <w:p w14:paraId="20CDA364" w14:textId="77777777" w:rsidR="0064313C" w:rsidRPr="007B032F" w:rsidRDefault="0064313C" w:rsidP="00A2244E">
            <w:pPr>
              <w:pStyle w:val="Preambule"/>
              <w:numPr>
                <w:ilvl w:val="0"/>
                <w:numId w:val="0"/>
              </w:numPr>
              <w:spacing w:beforeLines="80" w:before="192" w:afterLines="80" w:after="192"/>
              <w:contextualSpacing/>
              <w:jc w:val="left"/>
              <w:rPr>
                <w:rFonts w:asciiTheme="minorHAnsi" w:hAnsiTheme="minorHAnsi" w:cs="Arial"/>
                <w:b/>
                <w:i/>
                <w:szCs w:val="22"/>
              </w:rPr>
            </w:pPr>
            <w:r w:rsidRPr="001F078D">
              <w:rPr>
                <w:rFonts w:asciiTheme="minorHAnsi" w:hAnsiTheme="minorHAnsi" w:cs="Arial"/>
                <w:b/>
                <w:i/>
                <w:szCs w:val="22"/>
              </w:rPr>
              <w:lastRenderedPageBreak/>
              <w:t>„</w:t>
            </w:r>
            <w:r>
              <w:rPr>
                <w:rFonts w:asciiTheme="minorHAnsi" w:hAnsiTheme="minorHAnsi" w:cs="Arial"/>
                <w:b/>
                <w:i/>
                <w:szCs w:val="22"/>
              </w:rPr>
              <w:t>Výnos</w:t>
            </w:r>
            <w:r w:rsidRPr="001F078D">
              <w:rPr>
                <w:rFonts w:asciiTheme="minorHAnsi" w:hAnsiTheme="minorHAnsi" w:cs="Arial"/>
                <w:b/>
                <w:i/>
                <w:szCs w:val="22"/>
              </w:rPr>
              <w:t xml:space="preserve"> Komercializace“</w:t>
            </w:r>
          </w:p>
        </w:tc>
        <w:tc>
          <w:tcPr>
            <w:tcW w:w="0" w:type="auto"/>
          </w:tcPr>
          <w:p w14:paraId="0C020527" w14:textId="77777777" w:rsidR="0064313C" w:rsidRPr="0088796A" w:rsidRDefault="0064313C" w:rsidP="00317CA9">
            <w:pPr>
              <w:pStyle w:val="Preambule"/>
              <w:numPr>
                <w:ilvl w:val="0"/>
                <w:numId w:val="0"/>
              </w:numPr>
              <w:spacing w:beforeLines="80" w:before="192" w:afterLines="80" w:after="192"/>
              <w:jc w:val="left"/>
              <w:rPr>
                <w:rFonts w:asciiTheme="minorHAnsi" w:hAnsiTheme="minorHAnsi" w:cs="Arial"/>
                <w:szCs w:val="22"/>
              </w:rPr>
            </w:pPr>
            <w:r>
              <w:rPr>
                <w:rFonts w:asciiTheme="minorHAnsi" w:hAnsiTheme="minorHAnsi" w:cs="Arial"/>
                <w:szCs w:val="22"/>
              </w:rPr>
              <w:t>je v</w:t>
            </w:r>
            <w:r w:rsidRPr="00321689">
              <w:rPr>
                <w:rFonts w:asciiTheme="minorHAnsi" w:hAnsiTheme="minorHAnsi" w:cs="Arial"/>
                <w:szCs w:val="22"/>
              </w:rPr>
              <w:t>eškerý výnos Komercializace, kterého</w:t>
            </w:r>
            <w:r>
              <w:rPr>
                <w:rFonts w:asciiTheme="minorHAnsi" w:hAnsiTheme="minorHAnsi" w:cs="Arial"/>
                <w:szCs w:val="22"/>
              </w:rPr>
              <w:t xml:space="preserve"> bylo dosaženo od Rozhodného dne, Výnosem </w:t>
            </w:r>
            <w:r w:rsidR="00342ED6">
              <w:rPr>
                <w:rFonts w:asciiTheme="minorHAnsi" w:hAnsiTheme="minorHAnsi" w:cs="Arial"/>
                <w:szCs w:val="22"/>
              </w:rPr>
              <w:t>K</w:t>
            </w:r>
            <w:r>
              <w:rPr>
                <w:rFonts w:asciiTheme="minorHAnsi" w:hAnsiTheme="minorHAnsi" w:cs="Arial"/>
                <w:szCs w:val="22"/>
              </w:rPr>
              <w:t>omercializace se rozumí zejména licenční odměna vyplývající z Licence, výnos z prodeje výrobků, pokud bylo komercializováno Výrobou</w:t>
            </w:r>
            <w:r w:rsidR="00F82000">
              <w:rPr>
                <w:rFonts w:asciiTheme="minorHAnsi" w:hAnsiTheme="minorHAnsi" w:cs="Arial"/>
                <w:szCs w:val="22"/>
              </w:rPr>
              <w:t xml:space="preserve"> </w:t>
            </w:r>
            <w:r w:rsidR="001F3E69">
              <w:rPr>
                <w:rFonts w:asciiTheme="minorHAnsi" w:hAnsiTheme="minorHAnsi" w:cs="Arial"/>
                <w:szCs w:val="22"/>
              </w:rPr>
              <w:t>či</w:t>
            </w:r>
            <w:r>
              <w:rPr>
                <w:rFonts w:asciiTheme="minorHAnsi" w:hAnsiTheme="minorHAnsi" w:cs="Arial"/>
                <w:szCs w:val="22"/>
              </w:rPr>
              <w:t xml:space="preserve"> výnos z Prodeje Užitného vzoru</w:t>
            </w:r>
            <w:r w:rsidR="001F3E69">
              <w:rPr>
                <w:rFonts w:asciiTheme="minorHAnsi" w:hAnsiTheme="minorHAnsi" w:cs="Arial"/>
                <w:szCs w:val="22"/>
              </w:rPr>
              <w:t>.</w:t>
            </w:r>
            <w:r>
              <w:rPr>
                <w:rFonts w:asciiTheme="minorHAnsi" w:hAnsiTheme="minorHAnsi" w:cs="Arial"/>
                <w:szCs w:val="22"/>
              </w:rPr>
              <w:t xml:space="preserve"> </w:t>
            </w:r>
          </w:p>
        </w:tc>
      </w:tr>
      <w:tr w:rsidR="0064313C" w14:paraId="50904819" w14:textId="77777777" w:rsidTr="00A2244E">
        <w:trPr>
          <w:trHeight w:val="683"/>
        </w:trPr>
        <w:tc>
          <w:tcPr>
            <w:tcW w:w="0" w:type="auto"/>
          </w:tcPr>
          <w:p w14:paraId="59D06055" w14:textId="77777777" w:rsidR="0064313C" w:rsidRPr="00DF72B2" w:rsidRDefault="0064313C" w:rsidP="00A2244E">
            <w:pPr>
              <w:pStyle w:val="Preambule"/>
              <w:numPr>
                <w:ilvl w:val="0"/>
                <w:numId w:val="0"/>
              </w:numPr>
              <w:spacing w:beforeLines="80" w:before="192" w:afterLines="80" w:after="192"/>
              <w:ind w:left="318"/>
              <w:contextualSpacing/>
              <w:jc w:val="left"/>
              <w:rPr>
                <w:rFonts w:asciiTheme="minorHAnsi" w:hAnsiTheme="minorHAnsi" w:cs="Arial"/>
                <w:b/>
                <w:i/>
                <w:szCs w:val="22"/>
                <w:highlight w:val="cyan"/>
              </w:rPr>
            </w:pPr>
            <w:r w:rsidRPr="00A22CEE">
              <w:rPr>
                <w:rFonts w:asciiTheme="minorHAnsi" w:hAnsiTheme="minorHAnsi" w:cs="Arial"/>
                <w:b/>
                <w:i/>
                <w:szCs w:val="22"/>
              </w:rPr>
              <w:t xml:space="preserve">„Podíl na </w:t>
            </w:r>
            <w:r>
              <w:rPr>
                <w:rFonts w:asciiTheme="minorHAnsi" w:hAnsiTheme="minorHAnsi" w:cs="Arial"/>
                <w:b/>
                <w:i/>
                <w:szCs w:val="22"/>
              </w:rPr>
              <w:t>Výnos</w:t>
            </w:r>
            <w:r w:rsidRPr="00A22CEE">
              <w:rPr>
                <w:rFonts w:asciiTheme="minorHAnsi" w:hAnsiTheme="minorHAnsi" w:cs="Arial"/>
                <w:b/>
                <w:i/>
                <w:szCs w:val="22"/>
              </w:rPr>
              <w:t>u Komercializace“</w:t>
            </w:r>
          </w:p>
        </w:tc>
        <w:tc>
          <w:tcPr>
            <w:tcW w:w="0" w:type="auto"/>
          </w:tcPr>
          <w:p w14:paraId="2A0C8FBF" w14:textId="77777777" w:rsidR="0064313C" w:rsidRDefault="0064313C" w:rsidP="00317CA9">
            <w:pPr>
              <w:pStyle w:val="Preambule"/>
              <w:numPr>
                <w:ilvl w:val="0"/>
                <w:numId w:val="0"/>
              </w:numPr>
              <w:spacing w:beforeLines="80" w:before="192" w:afterLines="80" w:after="192"/>
              <w:jc w:val="left"/>
              <w:rPr>
                <w:rFonts w:asciiTheme="minorHAnsi" w:hAnsiTheme="minorHAnsi" w:cs="Arial"/>
                <w:szCs w:val="22"/>
              </w:rPr>
            </w:pPr>
            <w:r>
              <w:rPr>
                <w:rFonts w:asciiTheme="minorHAnsi" w:hAnsiTheme="minorHAnsi" w:cs="Arial"/>
                <w:szCs w:val="22"/>
              </w:rPr>
              <w:t>znamená následující podíly Smluvních stran na Výnosu Komercializace:</w:t>
            </w:r>
          </w:p>
          <w:p w14:paraId="3EF35752" w14:textId="36D49373" w:rsidR="005654C3" w:rsidRPr="00317CA9" w:rsidRDefault="005654C3" w:rsidP="00317CA9">
            <w:pPr>
              <w:pStyle w:val="Clanek11"/>
              <w:numPr>
                <w:ilvl w:val="0"/>
                <w:numId w:val="0"/>
              </w:numPr>
              <w:spacing w:beforeLines="80" w:before="192" w:afterLines="80" w:after="192"/>
              <w:ind w:left="843" w:hanging="843"/>
              <w:contextualSpacing/>
              <w:jc w:val="left"/>
              <w:rPr>
                <w:rFonts w:asciiTheme="minorHAnsi" w:hAnsiTheme="minorHAnsi"/>
                <w:b/>
                <w:szCs w:val="22"/>
              </w:rPr>
            </w:pPr>
            <w:r>
              <w:rPr>
                <w:rFonts w:asciiTheme="minorHAnsi" w:hAnsiTheme="minorHAnsi"/>
                <w:b/>
                <w:szCs w:val="22"/>
              </w:rPr>
              <w:t>VFN</w:t>
            </w:r>
            <w:r w:rsidR="00A2244E" w:rsidRPr="00A2244E">
              <w:rPr>
                <w:rFonts w:asciiTheme="minorHAnsi" w:hAnsiTheme="minorHAnsi"/>
                <w:b/>
                <w:szCs w:val="22"/>
              </w:rPr>
              <w:tab/>
            </w:r>
            <w:r w:rsidR="00A2244E" w:rsidRPr="00A2244E">
              <w:rPr>
                <w:rFonts w:asciiTheme="minorHAnsi" w:hAnsiTheme="minorHAnsi"/>
                <w:b/>
                <w:szCs w:val="22"/>
              </w:rPr>
              <w:tab/>
            </w:r>
            <w:r w:rsidRPr="00317CA9">
              <w:rPr>
                <w:rFonts w:asciiTheme="minorHAnsi" w:hAnsiTheme="minorHAnsi"/>
                <w:b/>
                <w:szCs w:val="22"/>
              </w:rPr>
              <w:t>45 %</w:t>
            </w:r>
          </w:p>
          <w:p w14:paraId="1869C2D4" w14:textId="201277D1" w:rsidR="005654C3" w:rsidRPr="00317CA9" w:rsidRDefault="005654C3" w:rsidP="00317CA9">
            <w:pPr>
              <w:pStyle w:val="Clanek11"/>
              <w:numPr>
                <w:ilvl w:val="0"/>
                <w:numId w:val="0"/>
              </w:numPr>
              <w:spacing w:beforeLines="80" w:before="192" w:afterLines="80" w:after="192"/>
              <w:ind w:left="843" w:hanging="843"/>
              <w:contextualSpacing/>
              <w:jc w:val="left"/>
              <w:rPr>
                <w:rFonts w:asciiTheme="minorHAnsi" w:hAnsiTheme="minorHAnsi"/>
                <w:b/>
                <w:szCs w:val="22"/>
              </w:rPr>
            </w:pPr>
            <w:r w:rsidRPr="00317CA9">
              <w:rPr>
                <w:rFonts w:asciiTheme="minorHAnsi" w:hAnsiTheme="minorHAnsi"/>
                <w:b/>
                <w:szCs w:val="22"/>
              </w:rPr>
              <w:t>ČVUT</w:t>
            </w:r>
            <w:r w:rsidR="00A2244E" w:rsidRPr="00A2244E">
              <w:rPr>
                <w:rFonts w:asciiTheme="minorHAnsi" w:hAnsiTheme="minorHAnsi"/>
                <w:b/>
                <w:szCs w:val="22"/>
              </w:rPr>
              <w:tab/>
            </w:r>
            <w:r w:rsidR="00A2244E" w:rsidRPr="00A2244E">
              <w:rPr>
                <w:rFonts w:asciiTheme="minorHAnsi" w:hAnsiTheme="minorHAnsi"/>
                <w:b/>
                <w:szCs w:val="22"/>
              </w:rPr>
              <w:tab/>
            </w:r>
            <w:r w:rsidRPr="00317CA9">
              <w:rPr>
                <w:rFonts w:asciiTheme="minorHAnsi" w:hAnsiTheme="minorHAnsi"/>
                <w:b/>
                <w:szCs w:val="22"/>
              </w:rPr>
              <w:t>35 %</w:t>
            </w:r>
          </w:p>
          <w:p w14:paraId="2C63F0EB" w14:textId="77777777" w:rsidR="005654C3" w:rsidRPr="00317CA9" w:rsidRDefault="005654C3" w:rsidP="00317CA9">
            <w:pPr>
              <w:pStyle w:val="Clanek11"/>
              <w:numPr>
                <w:ilvl w:val="0"/>
                <w:numId w:val="0"/>
              </w:numPr>
              <w:spacing w:beforeLines="80" w:before="192" w:afterLines="80" w:after="192"/>
              <w:ind w:left="843" w:hanging="843"/>
              <w:contextualSpacing/>
              <w:jc w:val="left"/>
              <w:rPr>
                <w:rFonts w:asciiTheme="minorHAnsi" w:hAnsiTheme="minorHAnsi"/>
                <w:b/>
                <w:szCs w:val="22"/>
              </w:rPr>
            </w:pPr>
            <w:r>
              <w:rPr>
                <w:rFonts w:asciiTheme="minorHAnsi" w:hAnsiTheme="minorHAnsi"/>
                <w:b/>
                <w:szCs w:val="22"/>
              </w:rPr>
              <w:t>1.LF UK</w:t>
            </w:r>
            <w:r w:rsidRPr="00317CA9">
              <w:rPr>
                <w:rFonts w:asciiTheme="minorHAnsi" w:hAnsiTheme="minorHAnsi"/>
                <w:b/>
                <w:szCs w:val="22"/>
              </w:rPr>
              <w:tab/>
            </w:r>
            <w:r w:rsidRPr="00317CA9">
              <w:rPr>
                <w:rFonts w:asciiTheme="minorHAnsi" w:hAnsiTheme="minorHAnsi"/>
                <w:b/>
                <w:szCs w:val="22"/>
              </w:rPr>
              <w:tab/>
              <w:t>10 %</w:t>
            </w:r>
          </w:p>
          <w:p w14:paraId="111E402A" w14:textId="77777777" w:rsidR="0064313C" w:rsidRPr="0088796A" w:rsidRDefault="005654C3" w:rsidP="00317CA9">
            <w:pPr>
              <w:pStyle w:val="Clanek11"/>
              <w:numPr>
                <w:ilvl w:val="0"/>
                <w:numId w:val="0"/>
              </w:numPr>
              <w:spacing w:beforeLines="80" w:before="192" w:afterLines="80" w:after="192"/>
              <w:ind w:left="843" w:hanging="843"/>
              <w:contextualSpacing/>
              <w:jc w:val="left"/>
              <w:rPr>
                <w:rFonts w:asciiTheme="minorHAnsi" w:hAnsiTheme="minorHAnsi"/>
                <w:szCs w:val="22"/>
              </w:rPr>
            </w:pPr>
            <w:r w:rsidRPr="00317CA9">
              <w:rPr>
                <w:rFonts w:asciiTheme="minorHAnsi" w:hAnsiTheme="minorHAnsi"/>
                <w:b/>
                <w:szCs w:val="22"/>
              </w:rPr>
              <w:t>VUP Praha</w:t>
            </w:r>
            <w:r w:rsidRPr="00317CA9">
              <w:rPr>
                <w:rFonts w:asciiTheme="minorHAnsi" w:hAnsiTheme="minorHAnsi"/>
                <w:b/>
                <w:szCs w:val="22"/>
              </w:rPr>
              <w:tab/>
              <w:t>10 %</w:t>
            </w:r>
          </w:p>
        </w:tc>
      </w:tr>
      <w:tr w:rsidR="0064313C" w14:paraId="3B387E9E" w14:textId="77777777" w:rsidTr="00A2244E">
        <w:trPr>
          <w:trHeight w:val="683"/>
        </w:trPr>
        <w:tc>
          <w:tcPr>
            <w:tcW w:w="0" w:type="auto"/>
          </w:tcPr>
          <w:p w14:paraId="4A2AD3CD" w14:textId="77777777" w:rsidR="0064313C" w:rsidRPr="007B032F" w:rsidRDefault="0064313C" w:rsidP="00A2244E">
            <w:pPr>
              <w:pStyle w:val="Preambule"/>
              <w:numPr>
                <w:ilvl w:val="0"/>
                <w:numId w:val="0"/>
              </w:numPr>
              <w:spacing w:beforeLines="80" w:before="192" w:afterLines="80" w:after="192"/>
              <w:contextualSpacing/>
              <w:jc w:val="left"/>
              <w:rPr>
                <w:rFonts w:asciiTheme="minorHAnsi" w:hAnsiTheme="minorHAnsi" w:cs="Arial"/>
                <w:b/>
                <w:i/>
                <w:szCs w:val="22"/>
              </w:rPr>
            </w:pPr>
            <w:r>
              <w:rPr>
                <w:rFonts w:asciiTheme="minorHAnsi" w:hAnsiTheme="minorHAnsi" w:cs="Arial"/>
                <w:b/>
                <w:i/>
                <w:szCs w:val="22"/>
              </w:rPr>
              <w:t>„Zákon o užitných vzorech“</w:t>
            </w:r>
          </w:p>
        </w:tc>
        <w:tc>
          <w:tcPr>
            <w:tcW w:w="0" w:type="auto"/>
          </w:tcPr>
          <w:p w14:paraId="680C4ED0" w14:textId="64E59655" w:rsidR="0064313C" w:rsidRPr="001507B2" w:rsidRDefault="0064313C" w:rsidP="00317CA9">
            <w:pPr>
              <w:pStyle w:val="Preambule"/>
              <w:numPr>
                <w:ilvl w:val="0"/>
                <w:numId w:val="0"/>
              </w:numPr>
              <w:spacing w:beforeLines="80" w:before="192" w:afterLines="80" w:after="192"/>
              <w:jc w:val="left"/>
              <w:rPr>
                <w:rFonts w:asciiTheme="minorHAnsi" w:hAnsiTheme="minorHAnsi" w:cs="Arial"/>
                <w:szCs w:val="22"/>
                <w:highlight w:val="yellow"/>
              </w:rPr>
            </w:pPr>
            <w:r w:rsidRPr="006D5ECE">
              <w:rPr>
                <w:rFonts w:asciiTheme="minorHAnsi" w:hAnsiTheme="minorHAnsi" w:cs="Arial"/>
                <w:szCs w:val="22"/>
              </w:rPr>
              <w:t>znamená zákon č. 478/1992 Sb.</w:t>
            </w:r>
            <w:r>
              <w:rPr>
                <w:rFonts w:asciiTheme="minorHAnsi" w:hAnsiTheme="minorHAnsi" w:cs="Arial"/>
                <w:szCs w:val="22"/>
              </w:rPr>
              <w:t>, o užitných vzorech</w:t>
            </w:r>
            <w:r w:rsidR="003A6CE7">
              <w:rPr>
                <w:rFonts w:asciiTheme="minorHAnsi" w:hAnsiTheme="minorHAnsi" w:cs="Arial"/>
                <w:szCs w:val="22"/>
              </w:rPr>
              <w:t>, ve znění pozdějších předpisů</w:t>
            </w:r>
            <w:r>
              <w:rPr>
                <w:rFonts w:asciiTheme="minorHAnsi" w:hAnsiTheme="minorHAnsi" w:cs="Arial"/>
                <w:szCs w:val="22"/>
              </w:rPr>
              <w:t>.</w:t>
            </w:r>
          </w:p>
        </w:tc>
      </w:tr>
    </w:tbl>
    <w:p w14:paraId="015E5350" w14:textId="77777777" w:rsidR="007B032F" w:rsidRDefault="007B032F" w:rsidP="00A2244E">
      <w:pPr>
        <w:pStyle w:val="Preambule"/>
        <w:numPr>
          <w:ilvl w:val="0"/>
          <w:numId w:val="0"/>
        </w:numPr>
        <w:spacing w:beforeLines="80" w:before="192" w:afterLines="80" w:after="192"/>
        <w:ind w:left="567" w:hanging="207"/>
        <w:contextualSpacing/>
        <w:rPr>
          <w:rFonts w:asciiTheme="minorHAnsi" w:hAnsiTheme="minorHAnsi" w:cs="Arial"/>
          <w:szCs w:val="22"/>
        </w:rPr>
      </w:pPr>
    </w:p>
    <w:p w14:paraId="1AAEC45C" w14:textId="77777777" w:rsidR="00E44678" w:rsidRPr="00E44678" w:rsidRDefault="00E44678" w:rsidP="00A2244E">
      <w:pPr>
        <w:pStyle w:val="Smluvnistranypreambule"/>
        <w:spacing w:beforeLines="80" w:before="192" w:afterLines="80" w:after="192"/>
        <w:contextualSpacing/>
        <w:rPr>
          <w:rFonts w:asciiTheme="minorHAnsi" w:hAnsiTheme="minorHAnsi" w:cs="Arial"/>
          <w:szCs w:val="22"/>
        </w:rPr>
      </w:pPr>
      <w:r w:rsidRPr="00E44678">
        <w:rPr>
          <w:rFonts w:asciiTheme="minorHAnsi" w:hAnsiTheme="minorHAnsi" w:cs="Arial"/>
          <w:szCs w:val="22"/>
        </w:rPr>
        <w:t>ÚVODNÍ UJEDNÁNÍ</w:t>
      </w:r>
    </w:p>
    <w:p w14:paraId="3DAFBBEA" w14:textId="77777777" w:rsidR="00E44678" w:rsidRPr="005654C3" w:rsidRDefault="00E44678" w:rsidP="005C7100">
      <w:pPr>
        <w:pStyle w:val="Preambule"/>
        <w:numPr>
          <w:ilvl w:val="0"/>
          <w:numId w:val="6"/>
        </w:numPr>
        <w:spacing w:beforeLines="80" w:before="192" w:afterLines="80" w:after="192"/>
        <w:ind w:hanging="567"/>
        <w:contextualSpacing/>
        <w:rPr>
          <w:rFonts w:asciiTheme="minorHAnsi" w:hAnsiTheme="minorHAnsi" w:cs="Arial"/>
          <w:szCs w:val="22"/>
        </w:rPr>
      </w:pPr>
      <w:r w:rsidRPr="00E44678">
        <w:rPr>
          <w:rFonts w:asciiTheme="minorHAnsi" w:hAnsiTheme="minorHAnsi" w:cs="Arial"/>
          <w:szCs w:val="22"/>
        </w:rPr>
        <w:t>Smluvní strany se společně podílely</w:t>
      </w:r>
      <w:r w:rsidR="00CC6C8C">
        <w:rPr>
          <w:rFonts w:asciiTheme="minorHAnsi" w:hAnsiTheme="minorHAnsi" w:cs="Arial"/>
          <w:szCs w:val="22"/>
        </w:rPr>
        <w:t>/podílejí</w:t>
      </w:r>
      <w:r w:rsidRPr="00E44678">
        <w:rPr>
          <w:rFonts w:asciiTheme="minorHAnsi" w:hAnsiTheme="minorHAnsi" w:cs="Arial"/>
          <w:szCs w:val="22"/>
        </w:rPr>
        <w:t xml:space="preserve"> na realizaci Projektu. </w:t>
      </w:r>
      <w:r w:rsidRPr="005654C3">
        <w:rPr>
          <w:rFonts w:asciiTheme="minorHAnsi" w:hAnsiTheme="minorHAnsi" w:cs="Arial"/>
          <w:szCs w:val="22"/>
        </w:rPr>
        <w:t>Finanční prostředky na realizaci Projektu byly poskytnuty Poskytovatelem dotace.</w:t>
      </w:r>
    </w:p>
    <w:p w14:paraId="19C8D1B8" w14:textId="77777777" w:rsidR="00E44678" w:rsidRPr="0096716E" w:rsidRDefault="00E44678" w:rsidP="00A2244E">
      <w:pPr>
        <w:pStyle w:val="Preambule"/>
        <w:spacing w:beforeLines="80" w:before="192" w:afterLines="80" w:after="192"/>
        <w:ind w:hanging="567"/>
        <w:contextualSpacing/>
        <w:rPr>
          <w:rFonts w:asciiTheme="minorHAnsi" w:hAnsiTheme="minorHAnsi" w:cs="Arial"/>
          <w:szCs w:val="22"/>
        </w:rPr>
      </w:pPr>
      <w:r>
        <w:rPr>
          <w:rFonts w:asciiTheme="minorHAnsi" w:hAnsiTheme="minorHAnsi" w:cs="Arial"/>
          <w:szCs w:val="22"/>
        </w:rPr>
        <w:t>V rámci Projektu bylo vyvinuto Technické řešení.</w:t>
      </w:r>
    </w:p>
    <w:p w14:paraId="666D5C0D" w14:textId="77777777" w:rsidR="001554F9" w:rsidRPr="00624225" w:rsidRDefault="001554F9" w:rsidP="00A2244E">
      <w:pPr>
        <w:pStyle w:val="Nadpis1"/>
        <w:spacing w:beforeLines="80" w:before="192" w:afterLines="80" w:after="192"/>
        <w:contextualSpacing/>
        <w:rPr>
          <w:rFonts w:asciiTheme="minorHAnsi" w:hAnsiTheme="minorHAnsi" w:cs="Arial"/>
          <w:szCs w:val="22"/>
        </w:rPr>
      </w:pPr>
      <w:r w:rsidRPr="00624225">
        <w:rPr>
          <w:rFonts w:asciiTheme="minorHAnsi" w:hAnsiTheme="minorHAnsi" w:cs="Arial"/>
          <w:szCs w:val="22"/>
        </w:rPr>
        <w:t xml:space="preserve">předmět smlouvy  </w:t>
      </w:r>
    </w:p>
    <w:p w14:paraId="0C713BC9" w14:textId="6C04DFFE" w:rsidR="001554F9" w:rsidRPr="00162CF2" w:rsidRDefault="001554F9" w:rsidP="00A2244E">
      <w:pPr>
        <w:pStyle w:val="Clanek11"/>
        <w:spacing w:beforeLines="80" w:before="192" w:afterLines="80" w:after="192"/>
        <w:contextualSpacing/>
        <w:rPr>
          <w:rFonts w:asciiTheme="minorHAnsi" w:hAnsiTheme="minorHAnsi" w:cstheme="minorHAnsi"/>
          <w:szCs w:val="22"/>
        </w:rPr>
      </w:pPr>
      <w:r w:rsidRPr="00162CF2">
        <w:rPr>
          <w:rFonts w:asciiTheme="minorHAnsi" w:hAnsiTheme="minorHAnsi" w:cstheme="minorHAnsi"/>
          <w:szCs w:val="22"/>
        </w:rPr>
        <w:t xml:space="preserve">Předmětem Smlouvy je úprava vztahů týkajících se spolumajitelství </w:t>
      </w:r>
      <w:r w:rsidR="007B032F" w:rsidRPr="00162CF2">
        <w:rPr>
          <w:rFonts w:asciiTheme="minorHAnsi" w:hAnsiTheme="minorHAnsi" w:cstheme="minorHAnsi"/>
          <w:szCs w:val="22"/>
        </w:rPr>
        <w:t>U</w:t>
      </w:r>
      <w:r w:rsidRPr="00162CF2">
        <w:rPr>
          <w:rFonts w:asciiTheme="minorHAnsi" w:hAnsiTheme="minorHAnsi" w:cstheme="minorHAnsi"/>
          <w:szCs w:val="22"/>
        </w:rPr>
        <w:t>žitného vzoru k Technickému řešení</w:t>
      </w:r>
      <w:r w:rsidR="008D7CE6">
        <w:rPr>
          <w:rFonts w:asciiTheme="minorHAnsi" w:hAnsiTheme="minorHAnsi" w:cstheme="minorHAnsi"/>
          <w:szCs w:val="22"/>
        </w:rPr>
        <w:t>.</w:t>
      </w:r>
      <w:r w:rsidRPr="00162CF2">
        <w:rPr>
          <w:rFonts w:asciiTheme="minorHAnsi" w:hAnsiTheme="minorHAnsi" w:cstheme="minorHAnsi"/>
          <w:szCs w:val="22"/>
        </w:rPr>
        <w:t xml:space="preserve"> </w:t>
      </w:r>
    </w:p>
    <w:p w14:paraId="6F0F586C" w14:textId="77777777" w:rsidR="001554F9" w:rsidRDefault="001554F9" w:rsidP="00A2244E">
      <w:pPr>
        <w:pStyle w:val="Clanek11"/>
        <w:spacing w:beforeLines="80" w:before="192" w:afterLines="80" w:after="192"/>
        <w:contextualSpacing/>
        <w:rPr>
          <w:rFonts w:asciiTheme="minorHAnsi" w:hAnsiTheme="minorHAnsi" w:cstheme="minorHAnsi"/>
          <w:szCs w:val="22"/>
        </w:rPr>
      </w:pPr>
      <w:r w:rsidRPr="00564B79">
        <w:rPr>
          <w:rFonts w:asciiTheme="minorHAnsi" w:hAnsiTheme="minorHAnsi" w:cstheme="minorHAnsi"/>
          <w:szCs w:val="22"/>
        </w:rPr>
        <w:t>Předmětem Smlouvy je dále úprava vztahů Smluvních stran při kom</w:t>
      </w:r>
      <w:r w:rsidRPr="00624225">
        <w:rPr>
          <w:rFonts w:asciiTheme="minorHAnsi" w:hAnsiTheme="minorHAnsi" w:cstheme="minorHAnsi"/>
          <w:szCs w:val="22"/>
        </w:rPr>
        <w:t>ercializaci Užitného vzoru a rozdělení výnosů z komercializace Užitného vzoru.</w:t>
      </w:r>
    </w:p>
    <w:p w14:paraId="75154F21" w14:textId="77777777" w:rsidR="001554F9" w:rsidRPr="00981DB3" w:rsidRDefault="001554F9" w:rsidP="00A2244E">
      <w:pPr>
        <w:pStyle w:val="Nadpis1"/>
        <w:spacing w:beforeLines="80" w:before="192" w:afterLines="80" w:after="192"/>
        <w:contextualSpacing/>
        <w:rPr>
          <w:rFonts w:asciiTheme="minorHAnsi" w:hAnsiTheme="minorHAnsi" w:cs="Arial"/>
          <w:szCs w:val="22"/>
        </w:rPr>
      </w:pPr>
      <w:r>
        <w:rPr>
          <w:rFonts w:asciiTheme="minorHAnsi" w:hAnsiTheme="minorHAnsi" w:cs="Arial"/>
          <w:szCs w:val="22"/>
        </w:rPr>
        <w:t>Spoluvlastnické podíly smluvních stran</w:t>
      </w:r>
    </w:p>
    <w:p w14:paraId="4D899920" w14:textId="77777777" w:rsidR="001554F9" w:rsidRPr="0096161E" w:rsidRDefault="001554F9" w:rsidP="00A2244E">
      <w:pPr>
        <w:pStyle w:val="Clanek11"/>
        <w:spacing w:beforeLines="80" w:before="192" w:afterLines="80" w:after="192"/>
        <w:contextualSpacing/>
        <w:rPr>
          <w:rFonts w:asciiTheme="minorHAnsi" w:hAnsiTheme="minorHAnsi" w:cstheme="minorHAnsi"/>
          <w:szCs w:val="22"/>
        </w:rPr>
      </w:pPr>
      <w:r>
        <w:rPr>
          <w:rFonts w:asciiTheme="minorHAnsi" w:hAnsiTheme="minorHAnsi" w:cstheme="minorHAnsi"/>
          <w:szCs w:val="22"/>
        </w:rPr>
        <w:t xml:space="preserve">Technické řešení </w:t>
      </w:r>
      <w:r w:rsidRPr="0096161E">
        <w:rPr>
          <w:rFonts w:asciiTheme="minorHAnsi" w:hAnsiTheme="minorHAnsi" w:cstheme="minorHAnsi"/>
          <w:szCs w:val="22"/>
        </w:rPr>
        <w:t>byl</w:t>
      </w:r>
      <w:r>
        <w:rPr>
          <w:rFonts w:asciiTheme="minorHAnsi" w:hAnsiTheme="minorHAnsi" w:cstheme="minorHAnsi"/>
          <w:szCs w:val="22"/>
        </w:rPr>
        <w:t>o</w:t>
      </w:r>
      <w:r w:rsidRPr="0096161E">
        <w:rPr>
          <w:rFonts w:asciiTheme="minorHAnsi" w:hAnsiTheme="minorHAnsi" w:cstheme="minorHAnsi"/>
          <w:szCs w:val="22"/>
        </w:rPr>
        <w:t xml:space="preserve"> vytvořen</w:t>
      </w:r>
      <w:r>
        <w:rPr>
          <w:rFonts w:asciiTheme="minorHAnsi" w:hAnsiTheme="minorHAnsi" w:cstheme="minorHAnsi"/>
          <w:szCs w:val="22"/>
        </w:rPr>
        <w:t>o</w:t>
      </w:r>
      <w:r w:rsidRPr="0096161E">
        <w:rPr>
          <w:rFonts w:asciiTheme="minorHAnsi" w:hAnsiTheme="minorHAnsi" w:cstheme="minorHAnsi"/>
          <w:szCs w:val="22"/>
        </w:rPr>
        <w:t xml:space="preserve"> </w:t>
      </w:r>
      <w:r w:rsidR="00BF4FB2">
        <w:rPr>
          <w:rFonts w:asciiTheme="minorHAnsi" w:hAnsiTheme="minorHAnsi" w:cstheme="minorHAnsi"/>
          <w:szCs w:val="22"/>
        </w:rPr>
        <w:t>na základě výzkumné spolupráce zaměstnanců Smluvních stran</w:t>
      </w:r>
      <w:r w:rsidRPr="0096161E">
        <w:rPr>
          <w:rFonts w:asciiTheme="minorHAnsi" w:hAnsiTheme="minorHAnsi" w:cstheme="minorHAnsi"/>
          <w:szCs w:val="22"/>
        </w:rPr>
        <w:t xml:space="preserve"> </w:t>
      </w:r>
      <w:r w:rsidR="0064313C">
        <w:rPr>
          <w:rFonts w:asciiTheme="minorHAnsi" w:hAnsiTheme="minorHAnsi" w:cstheme="minorHAnsi"/>
          <w:szCs w:val="22"/>
        </w:rPr>
        <w:t>v</w:t>
      </w:r>
      <w:r w:rsidR="00443797">
        <w:rPr>
          <w:rFonts w:asciiTheme="minorHAnsi" w:hAnsiTheme="minorHAnsi" w:cstheme="minorHAnsi"/>
          <w:szCs w:val="22"/>
        </w:rPr>
        <w:t> </w:t>
      </w:r>
      <w:r w:rsidR="0064313C">
        <w:rPr>
          <w:rFonts w:asciiTheme="minorHAnsi" w:hAnsiTheme="minorHAnsi" w:cstheme="minorHAnsi"/>
          <w:szCs w:val="22"/>
        </w:rPr>
        <w:t>rámci</w:t>
      </w:r>
      <w:r w:rsidR="00443797">
        <w:rPr>
          <w:rFonts w:asciiTheme="minorHAnsi" w:hAnsiTheme="minorHAnsi" w:cstheme="minorHAnsi"/>
          <w:szCs w:val="22"/>
        </w:rPr>
        <w:t xml:space="preserve"> jejich</w:t>
      </w:r>
      <w:r w:rsidR="0064313C">
        <w:rPr>
          <w:rFonts w:asciiTheme="minorHAnsi" w:hAnsiTheme="minorHAnsi" w:cstheme="minorHAnsi"/>
          <w:szCs w:val="22"/>
        </w:rPr>
        <w:t xml:space="preserve"> pracovněprávních vztahů ke Smluvním stranám </w:t>
      </w:r>
      <w:r>
        <w:rPr>
          <w:rFonts w:asciiTheme="minorHAnsi" w:hAnsiTheme="minorHAnsi" w:cstheme="minorHAnsi"/>
          <w:szCs w:val="22"/>
        </w:rPr>
        <w:t>a Smluvní strany</w:t>
      </w:r>
      <w:r w:rsidRPr="0096161E">
        <w:rPr>
          <w:rFonts w:asciiTheme="minorHAnsi" w:hAnsiTheme="minorHAnsi" w:cstheme="minorHAnsi"/>
          <w:szCs w:val="22"/>
        </w:rPr>
        <w:t xml:space="preserve"> výslovně prohlašují, že se na vývoji </w:t>
      </w:r>
      <w:r>
        <w:rPr>
          <w:rFonts w:asciiTheme="minorHAnsi" w:hAnsiTheme="minorHAnsi" w:cstheme="minorHAnsi"/>
          <w:szCs w:val="22"/>
        </w:rPr>
        <w:t xml:space="preserve">Technického řešení, které </w:t>
      </w:r>
      <w:r w:rsidR="00873AF3" w:rsidRPr="00CC6C8C">
        <w:rPr>
          <w:rFonts w:asciiTheme="minorHAnsi" w:hAnsiTheme="minorHAnsi" w:cstheme="minorHAnsi"/>
          <w:szCs w:val="22"/>
        </w:rPr>
        <w:t xml:space="preserve">je </w:t>
      </w:r>
      <w:r>
        <w:rPr>
          <w:rFonts w:asciiTheme="minorHAnsi" w:hAnsiTheme="minorHAnsi" w:cstheme="minorHAnsi"/>
          <w:szCs w:val="22"/>
        </w:rPr>
        <w:t xml:space="preserve">předmětem přihlášky Užitného vzoru, </w:t>
      </w:r>
      <w:r w:rsidRPr="0096161E">
        <w:rPr>
          <w:rFonts w:asciiTheme="minorHAnsi" w:hAnsiTheme="minorHAnsi" w:cstheme="minorHAnsi"/>
          <w:szCs w:val="22"/>
        </w:rPr>
        <w:t>podílel</w:t>
      </w:r>
      <w:r>
        <w:rPr>
          <w:rFonts w:asciiTheme="minorHAnsi" w:hAnsiTheme="minorHAnsi" w:cstheme="minorHAnsi"/>
          <w:szCs w:val="22"/>
        </w:rPr>
        <w:t>y</w:t>
      </w:r>
      <w:r w:rsidRPr="0096161E">
        <w:rPr>
          <w:rFonts w:asciiTheme="minorHAnsi" w:hAnsiTheme="minorHAnsi" w:cstheme="minorHAnsi"/>
          <w:szCs w:val="22"/>
        </w:rPr>
        <w:t xml:space="preserve"> v</w:t>
      </w:r>
      <w:r w:rsidR="00DF72B2">
        <w:rPr>
          <w:rFonts w:asciiTheme="minorHAnsi" w:hAnsiTheme="minorHAnsi" w:cstheme="minorHAnsi"/>
          <w:szCs w:val="22"/>
        </w:rPr>
        <w:t> poměru dle Spoluvlastnických podílů.</w:t>
      </w:r>
    </w:p>
    <w:p w14:paraId="32C44F72" w14:textId="307F49E6" w:rsidR="00FD3941" w:rsidRDefault="00FD3941" w:rsidP="00A2244E">
      <w:pPr>
        <w:pStyle w:val="Clanek11"/>
        <w:spacing w:beforeLines="80" w:before="192" w:afterLines="80" w:after="192"/>
        <w:contextualSpacing/>
        <w:rPr>
          <w:rFonts w:asciiTheme="minorHAnsi" w:hAnsiTheme="minorHAnsi" w:cstheme="minorHAnsi"/>
          <w:szCs w:val="22"/>
        </w:rPr>
      </w:pPr>
      <w:r w:rsidRPr="0096161E">
        <w:rPr>
          <w:rFonts w:asciiTheme="minorHAnsi" w:hAnsiTheme="minorHAnsi" w:cstheme="minorHAnsi"/>
          <w:szCs w:val="22"/>
        </w:rPr>
        <w:t>Smluvní strany výslovn</w:t>
      </w:r>
      <w:r>
        <w:rPr>
          <w:rFonts w:asciiTheme="minorHAnsi" w:hAnsiTheme="minorHAnsi" w:cstheme="minorHAnsi"/>
          <w:szCs w:val="22"/>
        </w:rPr>
        <w:t>ě prohlašují, že dle zákona řádně uplatnily</w:t>
      </w:r>
      <w:r w:rsidRPr="0096161E">
        <w:rPr>
          <w:rFonts w:asciiTheme="minorHAnsi" w:hAnsiTheme="minorHAnsi" w:cstheme="minorHAnsi"/>
          <w:szCs w:val="22"/>
        </w:rPr>
        <w:t xml:space="preserve"> svá práva k</w:t>
      </w:r>
      <w:r>
        <w:rPr>
          <w:rFonts w:asciiTheme="minorHAnsi" w:hAnsiTheme="minorHAnsi" w:cstheme="minorHAnsi"/>
          <w:szCs w:val="22"/>
        </w:rPr>
        <w:t> </w:t>
      </w:r>
      <w:r w:rsidR="00C23952">
        <w:rPr>
          <w:rFonts w:asciiTheme="minorHAnsi" w:hAnsiTheme="minorHAnsi" w:cstheme="minorHAnsi"/>
          <w:szCs w:val="22"/>
        </w:rPr>
        <w:t>T</w:t>
      </w:r>
      <w:r>
        <w:rPr>
          <w:rFonts w:asciiTheme="minorHAnsi" w:hAnsiTheme="minorHAnsi" w:cstheme="minorHAnsi"/>
          <w:szCs w:val="22"/>
        </w:rPr>
        <w:t>echnickému řešení</w:t>
      </w:r>
      <w:r w:rsidR="00987B44">
        <w:rPr>
          <w:rFonts w:asciiTheme="minorHAnsi" w:hAnsiTheme="minorHAnsi" w:cstheme="minorHAnsi"/>
          <w:szCs w:val="22"/>
        </w:rPr>
        <w:t xml:space="preserve"> </w:t>
      </w:r>
      <w:r w:rsidR="008D7CE6">
        <w:rPr>
          <w:rFonts w:asciiTheme="minorHAnsi" w:hAnsiTheme="minorHAnsi" w:cstheme="minorHAnsi"/>
          <w:szCs w:val="22"/>
        </w:rPr>
        <w:t xml:space="preserve">u svých zaměstnanců – Původců. </w:t>
      </w:r>
    </w:p>
    <w:p w14:paraId="302894B1" w14:textId="77777777" w:rsidR="001554F9" w:rsidRDefault="001554F9" w:rsidP="00A2244E">
      <w:pPr>
        <w:pStyle w:val="Clanek11"/>
        <w:spacing w:beforeLines="80" w:before="192" w:afterLines="80" w:after="192"/>
        <w:contextualSpacing/>
        <w:rPr>
          <w:rFonts w:asciiTheme="minorHAnsi" w:hAnsiTheme="minorHAnsi" w:cstheme="minorHAnsi"/>
          <w:szCs w:val="22"/>
        </w:rPr>
      </w:pPr>
      <w:r w:rsidRPr="0096161E">
        <w:rPr>
          <w:rFonts w:asciiTheme="minorHAnsi" w:hAnsiTheme="minorHAnsi" w:cstheme="minorHAnsi"/>
          <w:szCs w:val="22"/>
        </w:rPr>
        <w:t xml:space="preserve">Po rozdělení </w:t>
      </w:r>
      <w:r w:rsidR="00120290">
        <w:rPr>
          <w:rFonts w:asciiTheme="minorHAnsi" w:hAnsiTheme="minorHAnsi" w:cstheme="minorHAnsi"/>
          <w:szCs w:val="22"/>
        </w:rPr>
        <w:t>zisku</w:t>
      </w:r>
      <w:r w:rsidRPr="0096161E">
        <w:rPr>
          <w:rFonts w:asciiTheme="minorHAnsi" w:hAnsiTheme="minorHAnsi" w:cstheme="minorHAnsi"/>
          <w:szCs w:val="22"/>
        </w:rPr>
        <w:t xml:space="preserve"> </w:t>
      </w:r>
      <w:r w:rsidRPr="00C23952">
        <w:rPr>
          <w:rFonts w:asciiTheme="minorHAnsi" w:hAnsiTheme="minorHAnsi" w:cstheme="minorHAnsi"/>
          <w:szCs w:val="22"/>
        </w:rPr>
        <w:t>Komercializace provedou</w:t>
      </w:r>
      <w:r w:rsidRPr="0096161E">
        <w:rPr>
          <w:rFonts w:asciiTheme="minorHAnsi" w:hAnsiTheme="minorHAnsi" w:cstheme="minorHAnsi"/>
          <w:szCs w:val="22"/>
        </w:rPr>
        <w:t xml:space="preserve"> jednotlivé Smluvní strany vypořádání výnosů vůči Původcům, kteří jsou jejich zaměstnanci, </w:t>
      </w:r>
      <w:r w:rsidR="00342ED6">
        <w:rPr>
          <w:rFonts w:asciiTheme="minorHAnsi" w:hAnsiTheme="minorHAnsi" w:cstheme="minorHAnsi"/>
          <w:szCs w:val="22"/>
        </w:rPr>
        <w:t xml:space="preserve">a to </w:t>
      </w:r>
      <w:r w:rsidRPr="0096161E">
        <w:rPr>
          <w:rFonts w:asciiTheme="minorHAnsi" w:hAnsiTheme="minorHAnsi" w:cstheme="minorHAnsi"/>
          <w:szCs w:val="22"/>
        </w:rPr>
        <w:t>v souladu se zákonem a příslušnými interními předpisy Smluvních stran.</w:t>
      </w:r>
    </w:p>
    <w:p w14:paraId="1FDD20B2" w14:textId="77777777" w:rsidR="00A22CEE" w:rsidRPr="0096161E" w:rsidRDefault="00A22CEE" w:rsidP="00A2244E">
      <w:pPr>
        <w:pStyle w:val="Clanek11"/>
        <w:numPr>
          <w:ilvl w:val="0"/>
          <w:numId w:val="0"/>
        </w:numPr>
        <w:spacing w:beforeLines="80" w:before="192" w:afterLines="80" w:after="192"/>
        <w:ind w:left="567"/>
        <w:contextualSpacing/>
        <w:rPr>
          <w:rFonts w:asciiTheme="minorHAnsi" w:hAnsiTheme="minorHAnsi" w:cstheme="minorHAnsi"/>
          <w:szCs w:val="22"/>
        </w:rPr>
      </w:pPr>
    </w:p>
    <w:p w14:paraId="013C10B4" w14:textId="77777777" w:rsidR="001554F9" w:rsidRPr="0096716E" w:rsidRDefault="001554F9" w:rsidP="00A2244E">
      <w:pPr>
        <w:pStyle w:val="Nadpis1"/>
        <w:spacing w:beforeLines="80" w:before="192" w:afterLines="80" w:after="192"/>
        <w:contextualSpacing/>
        <w:rPr>
          <w:rFonts w:asciiTheme="minorHAnsi" w:hAnsiTheme="minorHAnsi" w:cs="Arial"/>
          <w:szCs w:val="22"/>
        </w:rPr>
      </w:pPr>
      <w:r>
        <w:rPr>
          <w:rFonts w:asciiTheme="minorHAnsi" w:hAnsiTheme="minorHAnsi" w:cs="Arial"/>
          <w:szCs w:val="22"/>
        </w:rPr>
        <w:t>ochrana</w:t>
      </w:r>
      <w:r w:rsidRPr="0096716E">
        <w:rPr>
          <w:rFonts w:asciiTheme="minorHAnsi" w:hAnsiTheme="minorHAnsi" w:cs="Arial"/>
          <w:szCs w:val="22"/>
        </w:rPr>
        <w:t xml:space="preserve"> </w:t>
      </w:r>
      <w:r>
        <w:rPr>
          <w:rFonts w:asciiTheme="minorHAnsi" w:hAnsiTheme="minorHAnsi" w:cs="Arial"/>
          <w:szCs w:val="22"/>
        </w:rPr>
        <w:t>technického řešení</w:t>
      </w:r>
    </w:p>
    <w:p w14:paraId="78597A2A" w14:textId="31890A73" w:rsidR="00690950" w:rsidRDefault="00EA710F" w:rsidP="00A2244E">
      <w:pPr>
        <w:pStyle w:val="Clanek11"/>
        <w:spacing w:beforeLines="80" w:before="192" w:afterLines="80" w:after="192"/>
        <w:contextualSpacing/>
        <w:rPr>
          <w:rFonts w:asciiTheme="minorHAnsi" w:hAnsiTheme="minorHAnsi" w:cstheme="minorHAnsi"/>
          <w:szCs w:val="22"/>
        </w:rPr>
      </w:pPr>
      <w:r w:rsidRPr="00162CF2">
        <w:rPr>
          <w:rFonts w:asciiTheme="minorHAnsi" w:hAnsiTheme="minorHAnsi" w:cstheme="minorHAnsi"/>
          <w:szCs w:val="22"/>
        </w:rPr>
        <w:t xml:space="preserve">Smluvní strany </w:t>
      </w:r>
      <w:r w:rsidR="00F82000">
        <w:rPr>
          <w:rFonts w:asciiTheme="minorHAnsi" w:hAnsiTheme="minorHAnsi" w:cstheme="minorHAnsi"/>
          <w:szCs w:val="22"/>
        </w:rPr>
        <w:t>požádaly</w:t>
      </w:r>
      <w:r w:rsidRPr="00162CF2">
        <w:rPr>
          <w:rFonts w:asciiTheme="minorHAnsi" w:hAnsiTheme="minorHAnsi" w:cstheme="minorHAnsi"/>
          <w:szCs w:val="22"/>
        </w:rPr>
        <w:t xml:space="preserve"> o udělení Užitného vzoru </w:t>
      </w:r>
      <w:r w:rsidR="00342ED6" w:rsidRPr="00162CF2">
        <w:rPr>
          <w:rFonts w:asciiTheme="minorHAnsi" w:hAnsiTheme="minorHAnsi" w:cstheme="minorHAnsi"/>
          <w:szCs w:val="22"/>
        </w:rPr>
        <w:t>u Úřadu v</w:t>
      </w:r>
      <w:r w:rsidRPr="00162CF2">
        <w:rPr>
          <w:rFonts w:asciiTheme="minorHAnsi" w:hAnsiTheme="minorHAnsi" w:cstheme="minorHAnsi"/>
          <w:szCs w:val="22"/>
        </w:rPr>
        <w:t> České republice</w:t>
      </w:r>
      <w:r w:rsidR="00A128A1">
        <w:rPr>
          <w:rFonts w:asciiTheme="minorHAnsi" w:hAnsiTheme="minorHAnsi" w:cstheme="minorHAnsi"/>
          <w:szCs w:val="22"/>
        </w:rPr>
        <w:t xml:space="preserve">. </w:t>
      </w:r>
      <w:r w:rsidR="00F82000">
        <w:rPr>
          <w:rFonts w:asciiTheme="minorHAnsi" w:hAnsiTheme="minorHAnsi" w:cstheme="minorHAnsi"/>
          <w:szCs w:val="22"/>
        </w:rPr>
        <w:t>Na základě podané přihlášky PUV č. 2017-33953 ze dne 26.</w:t>
      </w:r>
      <w:r w:rsidR="007475D0">
        <w:rPr>
          <w:rFonts w:asciiTheme="minorHAnsi" w:hAnsiTheme="minorHAnsi" w:cstheme="minorHAnsi"/>
          <w:szCs w:val="22"/>
        </w:rPr>
        <w:t xml:space="preserve"> </w:t>
      </w:r>
      <w:r w:rsidR="00F82000">
        <w:rPr>
          <w:rFonts w:asciiTheme="minorHAnsi" w:hAnsiTheme="minorHAnsi" w:cstheme="minorHAnsi"/>
          <w:szCs w:val="22"/>
        </w:rPr>
        <w:t>7.</w:t>
      </w:r>
      <w:r w:rsidR="007475D0">
        <w:rPr>
          <w:rFonts w:asciiTheme="minorHAnsi" w:hAnsiTheme="minorHAnsi" w:cstheme="minorHAnsi"/>
          <w:szCs w:val="22"/>
        </w:rPr>
        <w:t xml:space="preserve"> </w:t>
      </w:r>
      <w:r w:rsidR="00F82000">
        <w:rPr>
          <w:rFonts w:asciiTheme="minorHAnsi" w:hAnsiTheme="minorHAnsi" w:cstheme="minorHAnsi"/>
          <w:szCs w:val="22"/>
        </w:rPr>
        <w:t>2017 byl</w:t>
      </w:r>
      <w:r w:rsidR="00653560">
        <w:rPr>
          <w:rFonts w:asciiTheme="minorHAnsi" w:hAnsiTheme="minorHAnsi" w:cstheme="minorHAnsi"/>
          <w:szCs w:val="22"/>
        </w:rPr>
        <w:t>o</w:t>
      </w:r>
      <w:r w:rsidR="00F82000">
        <w:rPr>
          <w:rFonts w:asciiTheme="minorHAnsi" w:hAnsiTheme="minorHAnsi" w:cstheme="minorHAnsi"/>
          <w:szCs w:val="22"/>
        </w:rPr>
        <w:t xml:space="preserve"> Úřadem průmyslového vlastnictví v </w:t>
      </w:r>
      <w:r w:rsidR="00653560">
        <w:rPr>
          <w:rFonts w:asciiTheme="minorHAnsi" w:hAnsiTheme="minorHAnsi" w:cstheme="minorHAnsi"/>
          <w:szCs w:val="22"/>
        </w:rPr>
        <w:t>Praze vydáno</w:t>
      </w:r>
      <w:r w:rsidR="00F82000">
        <w:rPr>
          <w:rFonts w:asciiTheme="minorHAnsi" w:hAnsiTheme="minorHAnsi" w:cstheme="minorHAnsi"/>
          <w:szCs w:val="22"/>
        </w:rPr>
        <w:t xml:space="preserve"> osvědčení o zápisu užitného vzoru, číslo zápisu 31211 s</w:t>
      </w:r>
      <w:r w:rsidR="00653560">
        <w:rPr>
          <w:rFonts w:asciiTheme="minorHAnsi" w:hAnsiTheme="minorHAnsi" w:cstheme="minorHAnsi"/>
          <w:szCs w:val="22"/>
        </w:rPr>
        <w:t> </w:t>
      </w:r>
      <w:r w:rsidR="00F82000">
        <w:rPr>
          <w:rFonts w:asciiTheme="minorHAnsi" w:hAnsiTheme="minorHAnsi" w:cstheme="minorHAnsi"/>
          <w:szCs w:val="22"/>
        </w:rPr>
        <w:t>názvem</w:t>
      </w:r>
      <w:r w:rsidR="00653560">
        <w:rPr>
          <w:rFonts w:asciiTheme="minorHAnsi" w:hAnsiTheme="minorHAnsi" w:cstheme="minorHAnsi"/>
          <w:szCs w:val="22"/>
        </w:rPr>
        <w:t xml:space="preserve"> Kompozitní cévní náhrada (dále jen Osvědčení)</w:t>
      </w:r>
      <w:r w:rsidR="009B5343">
        <w:rPr>
          <w:rFonts w:asciiTheme="minorHAnsi" w:hAnsiTheme="minorHAnsi" w:cstheme="minorHAnsi"/>
          <w:szCs w:val="22"/>
        </w:rPr>
        <w:t>. Originál Osvědčení je uložen ve VFN, na legislativně právním odboru</w:t>
      </w:r>
      <w:r w:rsidR="00653560">
        <w:rPr>
          <w:rFonts w:asciiTheme="minorHAnsi" w:hAnsiTheme="minorHAnsi" w:cstheme="minorHAnsi"/>
          <w:szCs w:val="22"/>
        </w:rPr>
        <w:t>. Platnost zapsaného užitného vzoru od 26.</w:t>
      </w:r>
      <w:r w:rsidR="007475D0">
        <w:rPr>
          <w:rFonts w:asciiTheme="minorHAnsi" w:hAnsiTheme="minorHAnsi" w:cstheme="minorHAnsi"/>
          <w:szCs w:val="22"/>
        </w:rPr>
        <w:t xml:space="preserve"> </w:t>
      </w:r>
      <w:r w:rsidR="00653560">
        <w:rPr>
          <w:rFonts w:asciiTheme="minorHAnsi" w:hAnsiTheme="minorHAnsi" w:cstheme="minorHAnsi"/>
          <w:szCs w:val="22"/>
        </w:rPr>
        <w:t>7.</w:t>
      </w:r>
      <w:r w:rsidR="007475D0">
        <w:rPr>
          <w:rFonts w:asciiTheme="minorHAnsi" w:hAnsiTheme="minorHAnsi" w:cstheme="minorHAnsi"/>
          <w:szCs w:val="22"/>
        </w:rPr>
        <w:t xml:space="preserve"> </w:t>
      </w:r>
      <w:r w:rsidR="00653560">
        <w:rPr>
          <w:rFonts w:asciiTheme="minorHAnsi" w:hAnsiTheme="minorHAnsi" w:cstheme="minorHAnsi"/>
          <w:szCs w:val="22"/>
        </w:rPr>
        <w:t>2017 – 26.</w:t>
      </w:r>
      <w:r w:rsidR="007475D0">
        <w:rPr>
          <w:rFonts w:asciiTheme="minorHAnsi" w:hAnsiTheme="minorHAnsi" w:cstheme="minorHAnsi"/>
          <w:szCs w:val="22"/>
        </w:rPr>
        <w:t xml:space="preserve"> </w:t>
      </w:r>
      <w:r w:rsidR="009B5343">
        <w:rPr>
          <w:rFonts w:asciiTheme="minorHAnsi" w:hAnsiTheme="minorHAnsi" w:cstheme="minorHAnsi"/>
          <w:szCs w:val="22"/>
        </w:rPr>
        <w:t>7.</w:t>
      </w:r>
      <w:r w:rsidR="007475D0">
        <w:rPr>
          <w:rFonts w:asciiTheme="minorHAnsi" w:hAnsiTheme="minorHAnsi" w:cstheme="minorHAnsi"/>
          <w:szCs w:val="22"/>
        </w:rPr>
        <w:t xml:space="preserve"> </w:t>
      </w:r>
      <w:r w:rsidR="009B5343">
        <w:rPr>
          <w:rFonts w:asciiTheme="minorHAnsi" w:hAnsiTheme="minorHAnsi" w:cstheme="minorHAnsi"/>
          <w:szCs w:val="22"/>
        </w:rPr>
        <w:t>2021 a lze ji prodloužit dvakrát o 3 roky při současném uhrazení správního poplatku</w:t>
      </w:r>
      <w:r w:rsidR="00296899">
        <w:rPr>
          <w:rFonts w:asciiTheme="minorHAnsi" w:hAnsiTheme="minorHAnsi" w:cstheme="minorHAnsi"/>
          <w:szCs w:val="22"/>
        </w:rPr>
        <w:t>.</w:t>
      </w:r>
    </w:p>
    <w:p w14:paraId="7233281C" w14:textId="43F25C55" w:rsidR="008D7CE6" w:rsidRPr="00B400F0" w:rsidRDefault="008D7CE6" w:rsidP="00A2244E">
      <w:pPr>
        <w:pStyle w:val="Clanek11"/>
        <w:spacing w:beforeLines="80" w:before="192" w:afterLines="80" w:after="192"/>
        <w:contextualSpacing/>
        <w:rPr>
          <w:rFonts w:asciiTheme="minorHAnsi" w:hAnsiTheme="minorHAnsi" w:cstheme="minorHAnsi"/>
          <w:szCs w:val="22"/>
        </w:rPr>
      </w:pPr>
      <w:r w:rsidRPr="00B400F0">
        <w:rPr>
          <w:rFonts w:asciiTheme="minorHAnsi" w:hAnsiTheme="minorHAnsi" w:cstheme="minorHAnsi"/>
          <w:szCs w:val="22"/>
        </w:rPr>
        <w:t xml:space="preserve">Smluvní strany zmocnily patentového zástupce Ing. Václava Kratochvíla k zastupování v řízení před Úřadem. Smluvní strany se dohodly, že ve věci případného prodloužení platnosti Užitného vzoru budou uplatňovat postup písemně odsouhlasený minimálně třemi </w:t>
      </w:r>
      <w:r w:rsidR="00D373C7">
        <w:rPr>
          <w:rFonts w:asciiTheme="minorHAnsi" w:hAnsiTheme="minorHAnsi" w:cstheme="minorHAnsi"/>
          <w:szCs w:val="22"/>
        </w:rPr>
        <w:t>S</w:t>
      </w:r>
      <w:r w:rsidRPr="00B400F0">
        <w:rPr>
          <w:rFonts w:asciiTheme="minorHAnsi" w:hAnsiTheme="minorHAnsi" w:cstheme="minorHAnsi"/>
          <w:szCs w:val="22"/>
        </w:rPr>
        <w:t xml:space="preserve">mluvními stranami a uplatňovaný prostřednictvím ČVUT. Poplatky a v případě potřeby služby patentového zástupce </w:t>
      </w:r>
      <w:r w:rsidRPr="00B400F0">
        <w:rPr>
          <w:rFonts w:asciiTheme="minorHAnsi" w:hAnsiTheme="minorHAnsi" w:cstheme="minorHAnsi"/>
          <w:szCs w:val="22"/>
        </w:rPr>
        <w:lastRenderedPageBreak/>
        <w:t xml:space="preserve">spojené s případným prodloužením doby platnosti </w:t>
      </w:r>
      <w:r w:rsidR="00D373C7">
        <w:rPr>
          <w:rFonts w:asciiTheme="minorHAnsi" w:hAnsiTheme="minorHAnsi" w:cstheme="minorHAnsi"/>
          <w:szCs w:val="22"/>
        </w:rPr>
        <w:t>U</w:t>
      </w:r>
      <w:r w:rsidRPr="00B400F0">
        <w:rPr>
          <w:rFonts w:asciiTheme="minorHAnsi" w:hAnsiTheme="minorHAnsi" w:cstheme="minorHAnsi"/>
          <w:szCs w:val="22"/>
        </w:rPr>
        <w:t>žitného vzoru, se Smluvní strany dohodly, že uhradí ve výši odpovídající Podílu na Nákladech na udržování ochrany</w:t>
      </w:r>
      <w:r w:rsidR="001D570C">
        <w:rPr>
          <w:rFonts w:asciiTheme="minorHAnsi" w:hAnsiTheme="minorHAnsi" w:cstheme="minorHAnsi"/>
          <w:szCs w:val="22"/>
        </w:rPr>
        <w:t>, a to na základě násl</w:t>
      </w:r>
      <w:r w:rsidR="008404AC">
        <w:rPr>
          <w:rFonts w:asciiTheme="minorHAnsi" w:hAnsiTheme="minorHAnsi" w:cstheme="minorHAnsi"/>
          <w:szCs w:val="22"/>
        </w:rPr>
        <w:t>e</w:t>
      </w:r>
      <w:r w:rsidR="001D570C">
        <w:rPr>
          <w:rFonts w:asciiTheme="minorHAnsi" w:hAnsiTheme="minorHAnsi" w:cstheme="minorHAnsi"/>
          <w:szCs w:val="22"/>
        </w:rPr>
        <w:t xml:space="preserve">dné přefakturace příslušných podílů </w:t>
      </w:r>
      <w:r w:rsidR="00D373C7">
        <w:rPr>
          <w:rFonts w:asciiTheme="minorHAnsi" w:hAnsiTheme="minorHAnsi" w:cstheme="minorHAnsi"/>
          <w:szCs w:val="22"/>
        </w:rPr>
        <w:t>S</w:t>
      </w:r>
      <w:r w:rsidR="001D570C">
        <w:rPr>
          <w:rFonts w:asciiTheme="minorHAnsi" w:hAnsiTheme="minorHAnsi" w:cstheme="minorHAnsi"/>
          <w:szCs w:val="22"/>
        </w:rPr>
        <w:t xml:space="preserve">mluvní stranou </w:t>
      </w:r>
      <w:r w:rsidR="008404AC">
        <w:rPr>
          <w:rFonts w:asciiTheme="minorHAnsi" w:hAnsiTheme="minorHAnsi" w:cstheme="minorHAnsi"/>
          <w:szCs w:val="22"/>
        </w:rPr>
        <w:t>odpovědnou za přihlášku a udržování Užitného vzoru</w:t>
      </w:r>
      <w:r w:rsidR="00296899">
        <w:rPr>
          <w:rFonts w:asciiTheme="minorHAnsi" w:hAnsiTheme="minorHAnsi" w:cstheme="minorHAnsi"/>
          <w:szCs w:val="22"/>
        </w:rPr>
        <w:t>.</w:t>
      </w:r>
      <w:r w:rsidRPr="00B400F0">
        <w:rPr>
          <w:rFonts w:asciiTheme="minorHAnsi" w:hAnsiTheme="minorHAnsi" w:cstheme="minorHAnsi"/>
          <w:szCs w:val="22"/>
        </w:rPr>
        <w:t xml:space="preserve"> O prodloužení doby platnosti a způsobu platby se Smluvní strany dohodnou a prokazatelně písemně potvrdí</w:t>
      </w:r>
      <w:r w:rsidR="00296899">
        <w:rPr>
          <w:rFonts w:asciiTheme="minorHAnsi" w:hAnsiTheme="minorHAnsi" w:cstheme="minorHAnsi"/>
          <w:szCs w:val="22"/>
        </w:rPr>
        <w:t>,</w:t>
      </w:r>
      <w:r w:rsidRPr="00B400F0">
        <w:rPr>
          <w:rFonts w:asciiTheme="minorHAnsi" w:hAnsiTheme="minorHAnsi" w:cstheme="minorHAnsi"/>
          <w:szCs w:val="22"/>
        </w:rPr>
        <w:t xml:space="preserve"> nejpozději </w:t>
      </w:r>
      <w:r w:rsidR="00FE0420">
        <w:rPr>
          <w:rFonts w:asciiTheme="minorHAnsi" w:hAnsiTheme="minorHAnsi" w:cstheme="minorHAnsi"/>
          <w:szCs w:val="22"/>
        </w:rPr>
        <w:t>5</w:t>
      </w:r>
      <w:r w:rsidRPr="00B400F0">
        <w:rPr>
          <w:rFonts w:asciiTheme="minorHAnsi" w:hAnsiTheme="minorHAnsi" w:cstheme="minorHAnsi"/>
          <w:szCs w:val="22"/>
        </w:rPr>
        <w:t xml:space="preserve"> měsíců před koncem doby platnosti </w:t>
      </w:r>
      <w:r w:rsidR="00D373C7">
        <w:rPr>
          <w:rFonts w:asciiTheme="minorHAnsi" w:hAnsiTheme="minorHAnsi" w:cstheme="minorHAnsi"/>
          <w:szCs w:val="22"/>
        </w:rPr>
        <w:t>U</w:t>
      </w:r>
      <w:r w:rsidRPr="00B400F0">
        <w:rPr>
          <w:rFonts w:asciiTheme="minorHAnsi" w:hAnsiTheme="minorHAnsi" w:cstheme="minorHAnsi"/>
          <w:szCs w:val="22"/>
        </w:rPr>
        <w:t>žitného vzoru</w:t>
      </w:r>
      <w:r w:rsidR="00296899">
        <w:rPr>
          <w:rFonts w:asciiTheme="minorHAnsi" w:hAnsiTheme="minorHAnsi" w:cstheme="minorHAnsi"/>
          <w:szCs w:val="22"/>
        </w:rPr>
        <w:t>,</w:t>
      </w:r>
      <w:r w:rsidRPr="00B400F0">
        <w:rPr>
          <w:rFonts w:asciiTheme="minorHAnsi" w:hAnsiTheme="minorHAnsi" w:cstheme="minorHAnsi"/>
          <w:szCs w:val="22"/>
        </w:rPr>
        <w:t xml:space="preserve"> ČVUT (první prodloužení do 26. 7. 2024, druhé prodloužení do 26. 7. 2027). </w:t>
      </w:r>
    </w:p>
    <w:p w14:paraId="6302A4A7" w14:textId="25F8603A" w:rsidR="001554F9" w:rsidRDefault="001554F9" w:rsidP="00A2244E">
      <w:pPr>
        <w:pStyle w:val="Clanek11"/>
        <w:spacing w:beforeLines="80" w:before="192" w:afterLines="80" w:after="192"/>
        <w:contextualSpacing/>
        <w:rPr>
          <w:rFonts w:asciiTheme="minorHAnsi" w:hAnsiTheme="minorHAnsi" w:cstheme="minorHAnsi"/>
          <w:szCs w:val="22"/>
        </w:rPr>
      </w:pPr>
      <w:r>
        <w:rPr>
          <w:rFonts w:asciiTheme="minorHAnsi" w:hAnsiTheme="minorHAnsi" w:cstheme="minorHAnsi"/>
          <w:szCs w:val="22"/>
        </w:rPr>
        <w:t xml:space="preserve">Náklady </w:t>
      </w:r>
      <w:r w:rsidR="00DC22C0">
        <w:rPr>
          <w:rFonts w:asciiTheme="minorHAnsi" w:hAnsiTheme="minorHAnsi" w:cstheme="minorHAnsi"/>
          <w:szCs w:val="22"/>
        </w:rPr>
        <w:t xml:space="preserve">na udělení ochrany </w:t>
      </w:r>
      <w:r w:rsidR="008D7CE6">
        <w:rPr>
          <w:rFonts w:asciiTheme="minorHAnsi" w:hAnsiTheme="minorHAnsi" w:cstheme="minorHAnsi"/>
          <w:szCs w:val="22"/>
        </w:rPr>
        <w:t>uhradila</w:t>
      </w:r>
      <w:r w:rsidR="008404AC">
        <w:rPr>
          <w:rFonts w:asciiTheme="minorHAnsi" w:hAnsiTheme="minorHAnsi" w:cstheme="minorHAnsi"/>
          <w:szCs w:val="22"/>
        </w:rPr>
        <w:t xml:space="preserve"> VFN</w:t>
      </w:r>
      <w:r w:rsidR="000D2712">
        <w:rPr>
          <w:rFonts w:asciiTheme="minorHAnsi" w:hAnsiTheme="minorHAnsi" w:cstheme="minorHAnsi"/>
          <w:szCs w:val="22"/>
        </w:rPr>
        <w:t xml:space="preserve"> </w:t>
      </w:r>
      <w:r w:rsidR="008D7CE6">
        <w:rPr>
          <w:rFonts w:asciiTheme="minorHAnsi" w:hAnsiTheme="minorHAnsi" w:cstheme="minorHAnsi"/>
          <w:szCs w:val="22"/>
        </w:rPr>
        <w:t xml:space="preserve">z finančních prostředků Projektu plánovaných k tomuto účelu. </w:t>
      </w:r>
    </w:p>
    <w:p w14:paraId="777380B8" w14:textId="352C74EE" w:rsidR="00ED491D" w:rsidRPr="008D7CE6" w:rsidRDefault="00ED491D" w:rsidP="00A2244E">
      <w:pPr>
        <w:pStyle w:val="Clanek11"/>
        <w:spacing w:beforeLines="80" w:before="192" w:afterLines="80" w:after="192"/>
        <w:contextualSpacing/>
        <w:rPr>
          <w:rFonts w:asciiTheme="minorHAnsi" w:hAnsiTheme="minorHAnsi" w:cstheme="minorHAnsi"/>
          <w:szCs w:val="22"/>
        </w:rPr>
      </w:pPr>
      <w:r w:rsidRPr="008D7CE6">
        <w:rPr>
          <w:rFonts w:asciiTheme="minorHAnsi" w:hAnsiTheme="minorHAnsi" w:cstheme="minorHAnsi"/>
          <w:szCs w:val="22"/>
        </w:rPr>
        <w:t xml:space="preserve">Smluvní strana odpovědná za přihlášku a udržování Užitného vzoru </w:t>
      </w:r>
      <w:r w:rsidR="00FC6B49" w:rsidRPr="008D7CE6">
        <w:rPr>
          <w:rFonts w:asciiTheme="minorHAnsi" w:hAnsiTheme="minorHAnsi" w:cstheme="minorHAnsi"/>
          <w:szCs w:val="22"/>
        </w:rPr>
        <w:t xml:space="preserve">povede řádnou evidenci Nákladů na udělení a udržování ochrany </w:t>
      </w:r>
      <w:r w:rsidR="008D7CE6" w:rsidRPr="008D7CE6">
        <w:rPr>
          <w:rFonts w:asciiTheme="minorHAnsi" w:hAnsiTheme="minorHAnsi" w:cstheme="minorHAnsi"/>
          <w:szCs w:val="22"/>
        </w:rPr>
        <w:t xml:space="preserve">a s tím související dokumentaci </w:t>
      </w:r>
      <w:r w:rsidR="00FC6B49" w:rsidRPr="008D7CE6">
        <w:rPr>
          <w:rFonts w:asciiTheme="minorHAnsi" w:hAnsiTheme="minorHAnsi" w:cstheme="minorHAnsi"/>
          <w:szCs w:val="22"/>
        </w:rPr>
        <w:t xml:space="preserve">a </w:t>
      </w:r>
      <w:r w:rsidRPr="008D7CE6">
        <w:rPr>
          <w:rFonts w:asciiTheme="minorHAnsi" w:hAnsiTheme="minorHAnsi" w:cstheme="minorHAnsi"/>
          <w:szCs w:val="22"/>
        </w:rPr>
        <w:t xml:space="preserve">bude ostatní Smluvní strany </w:t>
      </w:r>
      <w:r w:rsidR="008D7CE6">
        <w:rPr>
          <w:rFonts w:asciiTheme="minorHAnsi" w:hAnsiTheme="minorHAnsi" w:cstheme="minorHAnsi"/>
          <w:szCs w:val="22"/>
        </w:rPr>
        <w:t xml:space="preserve">písemně </w:t>
      </w:r>
      <w:r w:rsidRPr="008D7CE6">
        <w:rPr>
          <w:rFonts w:asciiTheme="minorHAnsi" w:hAnsiTheme="minorHAnsi" w:cstheme="minorHAnsi"/>
          <w:szCs w:val="22"/>
        </w:rPr>
        <w:t xml:space="preserve">informovat </w:t>
      </w:r>
      <w:r w:rsidR="008D7CE6" w:rsidRPr="008D7CE6">
        <w:rPr>
          <w:rFonts w:asciiTheme="minorHAnsi" w:hAnsiTheme="minorHAnsi" w:cstheme="minorHAnsi"/>
          <w:szCs w:val="22"/>
        </w:rPr>
        <w:t>o všech skutečnostech týkajících se Užitného vzoru</w:t>
      </w:r>
      <w:r w:rsidR="008D7CE6">
        <w:rPr>
          <w:rFonts w:asciiTheme="minorHAnsi" w:hAnsiTheme="minorHAnsi" w:cstheme="minorHAnsi"/>
          <w:szCs w:val="22"/>
        </w:rPr>
        <w:t>, a to bez zbytečného odkladu.</w:t>
      </w:r>
      <w:r w:rsidR="008D7CE6" w:rsidRPr="008D7CE6">
        <w:rPr>
          <w:rFonts w:asciiTheme="minorHAnsi" w:hAnsiTheme="minorHAnsi" w:cstheme="minorHAnsi"/>
          <w:szCs w:val="22"/>
        </w:rPr>
        <w:t xml:space="preserve"> </w:t>
      </w:r>
    </w:p>
    <w:p w14:paraId="0A526D33" w14:textId="77777777" w:rsidR="001554F9" w:rsidRPr="00CF76C1" w:rsidRDefault="001554F9" w:rsidP="00A2244E">
      <w:pPr>
        <w:pStyle w:val="Nadpis1"/>
        <w:spacing w:beforeLines="80" w:before="192" w:afterLines="80" w:after="192"/>
        <w:contextualSpacing/>
        <w:rPr>
          <w:rFonts w:asciiTheme="minorHAnsi" w:hAnsiTheme="minorHAnsi" w:cs="Arial"/>
          <w:szCs w:val="22"/>
        </w:rPr>
      </w:pPr>
      <w:r w:rsidRPr="00CF76C1">
        <w:rPr>
          <w:rFonts w:asciiTheme="minorHAnsi" w:hAnsiTheme="minorHAnsi" w:cs="Arial"/>
          <w:szCs w:val="22"/>
        </w:rPr>
        <w:t xml:space="preserve">nekomerční užití </w:t>
      </w:r>
      <w:r w:rsidR="00F431AD">
        <w:rPr>
          <w:rFonts w:asciiTheme="minorHAnsi" w:hAnsiTheme="minorHAnsi" w:cs="Arial"/>
          <w:szCs w:val="22"/>
        </w:rPr>
        <w:t>technického řešení chráněného užitným vzorem</w:t>
      </w:r>
    </w:p>
    <w:p w14:paraId="17340310" w14:textId="77777777" w:rsidR="001554F9" w:rsidRDefault="001554F9" w:rsidP="00A2244E">
      <w:pPr>
        <w:pStyle w:val="Clanek11"/>
        <w:spacing w:beforeLines="80" w:before="192" w:afterLines="80" w:after="192"/>
        <w:contextualSpacing/>
        <w:rPr>
          <w:rFonts w:asciiTheme="minorHAnsi" w:hAnsiTheme="minorHAnsi" w:cstheme="minorHAnsi"/>
          <w:szCs w:val="22"/>
        </w:rPr>
      </w:pPr>
      <w:r w:rsidRPr="00B65308">
        <w:rPr>
          <w:rFonts w:asciiTheme="minorHAnsi" w:hAnsiTheme="minorHAnsi" w:cstheme="minorHAnsi"/>
          <w:szCs w:val="22"/>
        </w:rPr>
        <w:t xml:space="preserve">Smluvní strany se dohodly, že </w:t>
      </w:r>
      <w:r w:rsidR="00F431AD">
        <w:rPr>
          <w:rFonts w:asciiTheme="minorHAnsi" w:hAnsiTheme="minorHAnsi" w:cstheme="minorHAnsi"/>
          <w:szCs w:val="22"/>
        </w:rPr>
        <w:t xml:space="preserve">Technické řešení chráněné </w:t>
      </w:r>
      <w:r>
        <w:rPr>
          <w:rFonts w:asciiTheme="minorHAnsi" w:hAnsiTheme="minorHAnsi" w:cstheme="minorHAnsi"/>
          <w:szCs w:val="22"/>
        </w:rPr>
        <w:t>Užitný</w:t>
      </w:r>
      <w:r w:rsidR="00F431AD">
        <w:rPr>
          <w:rFonts w:asciiTheme="minorHAnsi" w:hAnsiTheme="minorHAnsi" w:cstheme="minorHAnsi"/>
          <w:szCs w:val="22"/>
        </w:rPr>
        <w:t>m</w:t>
      </w:r>
      <w:r>
        <w:rPr>
          <w:rFonts w:asciiTheme="minorHAnsi" w:hAnsiTheme="minorHAnsi" w:cstheme="minorHAnsi"/>
          <w:szCs w:val="22"/>
        </w:rPr>
        <w:t xml:space="preserve"> vzor</w:t>
      </w:r>
      <w:r w:rsidR="00F431AD">
        <w:rPr>
          <w:rFonts w:asciiTheme="minorHAnsi" w:hAnsiTheme="minorHAnsi" w:cstheme="minorHAnsi"/>
          <w:szCs w:val="22"/>
        </w:rPr>
        <w:t>em</w:t>
      </w:r>
      <w:r>
        <w:rPr>
          <w:rFonts w:asciiTheme="minorHAnsi" w:hAnsiTheme="minorHAnsi" w:cstheme="minorHAnsi"/>
          <w:szCs w:val="22"/>
        </w:rPr>
        <w:t xml:space="preserve"> a související know-how mohou pro akademické a vzdělávací účely bez omezení užívat všechny Smluvní strany.</w:t>
      </w:r>
      <w:r w:rsidR="00D72438">
        <w:rPr>
          <w:rFonts w:asciiTheme="minorHAnsi" w:hAnsiTheme="minorHAnsi" w:cstheme="minorHAnsi"/>
          <w:szCs w:val="22"/>
        </w:rPr>
        <w:t xml:space="preserve"> </w:t>
      </w:r>
    </w:p>
    <w:p w14:paraId="416645DE" w14:textId="78BD857B" w:rsidR="00CF76C1" w:rsidRDefault="00342ED6" w:rsidP="00A2244E">
      <w:pPr>
        <w:pStyle w:val="Clanek11"/>
        <w:spacing w:beforeLines="80" w:before="192" w:afterLines="80" w:after="192"/>
        <w:contextualSpacing/>
        <w:rPr>
          <w:rFonts w:asciiTheme="minorHAnsi" w:hAnsiTheme="minorHAnsi" w:cstheme="minorHAnsi"/>
          <w:szCs w:val="22"/>
        </w:rPr>
      </w:pPr>
      <w:r>
        <w:rPr>
          <w:rFonts w:asciiTheme="minorHAnsi" w:hAnsiTheme="minorHAnsi" w:cstheme="minorHAnsi"/>
          <w:szCs w:val="22"/>
        </w:rPr>
        <w:t xml:space="preserve">Každá </w:t>
      </w:r>
      <w:r w:rsidR="00F431AD" w:rsidRPr="00342ED6">
        <w:rPr>
          <w:rFonts w:asciiTheme="minorHAnsi" w:hAnsiTheme="minorHAnsi" w:cstheme="minorHAnsi"/>
          <w:szCs w:val="22"/>
        </w:rPr>
        <w:t xml:space="preserve">Smluvní strana </w:t>
      </w:r>
      <w:r w:rsidRPr="00D42E33">
        <w:rPr>
          <w:rFonts w:asciiTheme="minorHAnsi" w:hAnsiTheme="minorHAnsi" w:cstheme="minorHAnsi"/>
          <w:szCs w:val="22"/>
        </w:rPr>
        <w:t xml:space="preserve">je </w:t>
      </w:r>
      <w:r w:rsidR="00F431AD" w:rsidRPr="00342ED6">
        <w:rPr>
          <w:rFonts w:asciiTheme="minorHAnsi" w:hAnsiTheme="minorHAnsi" w:cstheme="minorHAnsi"/>
          <w:szCs w:val="22"/>
        </w:rPr>
        <w:t>oprávněna užívat Technické řešení chráněné Užitným vzorem a související know-how pro účely dalšího výzkumu a vývoje bez souhlasu ostatních Smluvních stran. O průběhu dalšího výzkumu a vývoje Technického řešení chráněného Užitným vzorem a souvisejícího know-how se Smluvní strany zavazují navzájem průběžně poskytovat veškeré informace.</w:t>
      </w:r>
    </w:p>
    <w:p w14:paraId="2924397D" w14:textId="60480AE7" w:rsidR="001554F9" w:rsidRPr="002E57A0" w:rsidRDefault="00E2426B" w:rsidP="002E57A0">
      <w:pPr>
        <w:pStyle w:val="Clanek11"/>
        <w:spacing w:beforeLines="80" w:before="192" w:afterLines="80" w:after="192"/>
        <w:contextualSpacing/>
        <w:rPr>
          <w:rFonts w:asciiTheme="minorHAnsi" w:hAnsiTheme="minorHAnsi" w:cstheme="minorHAnsi"/>
          <w:szCs w:val="22"/>
        </w:rPr>
      </w:pPr>
      <w:r w:rsidRPr="002E57A0">
        <w:rPr>
          <w:rFonts w:asciiTheme="minorHAnsi" w:hAnsiTheme="minorHAnsi" w:cstheme="minorHAnsi"/>
          <w:szCs w:val="22"/>
        </w:rPr>
        <w:t xml:space="preserve">Pokud se Smluvní strany později nedohodnou jiným způsobem, platí, že každá Smluvní </w:t>
      </w:r>
      <w:r w:rsidR="00D42E33" w:rsidRPr="002E57A0">
        <w:rPr>
          <w:rFonts w:asciiTheme="minorHAnsi" w:hAnsiTheme="minorHAnsi" w:cstheme="minorHAnsi"/>
          <w:szCs w:val="22"/>
        </w:rPr>
        <w:t xml:space="preserve">strana je </w:t>
      </w:r>
      <w:r w:rsidRPr="002E57A0">
        <w:rPr>
          <w:rFonts w:asciiTheme="minorHAnsi" w:hAnsiTheme="minorHAnsi" w:cstheme="minorHAnsi"/>
          <w:szCs w:val="22"/>
        </w:rPr>
        <w:t>oprávněna k</w:t>
      </w:r>
      <w:r w:rsidR="00BF4FB2" w:rsidRPr="002E57A0">
        <w:rPr>
          <w:rFonts w:asciiTheme="minorHAnsi" w:hAnsiTheme="minorHAnsi" w:cstheme="minorHAnsi"/>
          <w:szCs w:val="22"/>
        </w:rPr>
        <w:t xml:space="preserve"> samostatné </w:t>
      </w:r>
      <w:r w:rsidRPr="002E57A0">
        <w:rPr>
          <w:rFonts w:asciiTheme="minorHAnsi" w:hAnsiTheme="minorHAnsi" w:cstheme="minorHAnsi"/>
          <w:szCs w:val="22"/>
        </w:rPr>
        <w:t>odborné publikaci v souvislosti s Užitným vzorem a souvisejícím know-how</w:t>
      </w:r>
      <w:r w:rsidR="00AC3D2A" w:rsidRPr="002E57A0">
        <w:rPr>
          <w:rFonts w:asciiTheme="minorHAnsi" w:hAnsiTheme="minorHAnsi" w:cstheme="minorHAnsi"/>
          <w:szCs w:val="22"/>
        </w:rPr>
        <w:t xml:space="preserve"> za podmínky, že v této publikaci nebudou uvedeny Důvěrné informace ve smyslu této Smlouvy</w:t>
      </w:r>
      <w:r w:rsidRPr="002E57A0">
        <w:rPr>
          <w:rFonts w:asciiTheme="minorHAnsi" w:hAnsiTheme="minorHAnsi" w:cstheme="minorHAnsi"/>
          <w:szCs w:val="22"/>
        </w:rPr>
        <w:t>.</w:t>
      </w:r>
    </w:p>
    <w:p w14:paraId="6DBE3771" w14:textId="77777777" w:rsidR="001554F9" w:rsidRPr="00465187" w:rsidRDefault="001554F9" w:rsidP="00A2244E">
      <w:pPr>
        <w:pStyle w:val="Nadpis1"/>
        <w:spacing w:beforeLines="80" w:before="192" w:afterLines="80" w:after="192"/>
        <w:contextualSpacing/>
        <w:rPr>
          <w:rFonts w:asciiTheme="minorHAnsi" w:hAnsiTheme="minorHAnsi" w:cs="Arial"/>
          <w:szCs w:val="22"/>
        </w:rPr>
      </w:pPr>
      <w:r w:rsidRPr="00465187">
        <w:rPr>
          <w:rFonts w:asciiTheme="minorHAnsi" w:hAnsiTheme="minorHAnsi" w:cs="Arial"/>
          <w:szCs w:val="22"/>
        </w:rPr>
        <w:t xml:space="preserve">komercializace </w:t>
      </w:r>
      <w:r w:rsidR="000D2712">
        <w:rPr>
          <w:rFonts w:asciiTheme="minorHAnsi" w:hAnsiTheme="minorHAnsi" w:cs="Arial"/>
          <w:szCs w:val="22"/>
        </w:rPr>
        <w:t>technického řešení chráněného užitným vzorem</w:t>
      </w:r>
    </w:p>
    <w:p w14:paraId="3561CB62" w14:textId="77777777" w:rsidR="00EA710F" w:rsidRPr="00EA710F" w:rsidRDefault="00EA710F" w:rsidP="00A2244E">
      <w:pPr>
        <w:pStyle w:val="Clanek11"/>
        <w:spacing w:beforeLines="80" w:before="192" w:afterLines="80" w:after="192"/>
        <w:contextualSpacing/>
        <w:rPr>
          <w:rFonts w:asciiTheme="minorHAnsi" w:hAnsiTheme="minorHAnsi" w:cstheme="minorHAnsi"/>
          <w:szCs w:val="22"/>
        </w:rPr>
      </w:pPr>
      <w:r>
        <w:rPr>
          <w:rFonts w:asciiTheme="minorHAnsi" w:hAnsiTheme="minorHAnsi" w:cstheme="minorHAnsi"/>
          <w:b/>
          <w:szCs w:val="22"/>
        </w:rPr>
        <w:t>Komercializace</w:t>
      </w:r>
      <w:r w:rsidR="00C23952" w:rsidRPr="00C23952">
        <w:rPr>
          <w:rFonts w:asciiTheme="minorHAnsi" w:hAnsiTheme="minorHAnsi" w:cstheme="minorHAnsi"/>
          <w:b/>
          <w:szCs w:val="22"/>
        </w:rPr>
        <w:t xml:space="preserve"> </w:t>
      </w:r>
    </w:p>
    <w:p w14:paraId="03C446A5" w14:textId="77777777" w:rsidR="001554F9" w:rsidRDefault="001554F9" w:rsidP="00A2244E">
      <w:pPr>
        <w:pStyle w:val="Claneka"/>
        <w:tabs>
          <w:tab w:val="clear" w:pos="851"/>
          <w:tab w:val="num" w:pos="993"/>
        </w:tabs>
        <w:spacing w:beforeLines="80" w:before="192" w:afterLines="80" w:after="192"/>
        <w:ind w:left="992"/>
        <w:contextualSpacing/>
        <w:rPr>
          <w:rFonts w:asciiTheme="minorHAnsi" w:hAnsiTheme="minorHAnsi" w:cstheme="minorHAnsi"/>
          <w:szCs w:val="22"/>
        </w:rPr>
      </w:pPr>
      <w:r>
        <w:rPr>
          <w:rFonts w:asciiTheme="minorHAnsi" w:hAnsiTheme="minorHAnsi" w:cstheme="minorHAnsi"/>
          <w:szCs w:val="22"/>
        </w:rPr>
        <w:t xml:space="preserve">Smluvní strany se zavazují při Komercializaci postupovat v souladu se </w:t>
      </w:r>
      <w:r w:rsidRPr="00C32D33">
        <w:rPr>
          <w:rFonts w:asciiTheme="minorHAnsi" w:hAnsiTheme="minorHAnsi" w:cstheme="minorHAnsi"/>
          <w:szCs w:val="22"/>
        </w:rPr>
        <w:t>zákon</w:t>
      </w:r>
      <w:r>
        <w:rPr>
          <w:rFonts w:asciiTheme="minorHAnsi" w:hAnsiTheme="minorHAnsi" w:cstheme="minorHAnsi"/>
          <w:szCs w:val="22"/>
        </w:rPr>
        <w:t>em</w:t>
      </w:r>
      <w:r w:rsidRPr="00C32D33">
        <w:rPr>
          <w:rFonts w:asciiTheme="minorHAnsi" w:hAnsiTheme="minorHAnsi" w:cstheme="minorHAnsi"/>
          <w:szCs w:val="22"/>
        </w:rPr>
        <w:t xml:space="preserve"> č. 130/2002</w:t>
      </w:r>
      <w:r w:rsidR="00CB45FA">
        <w:rPr>
          <w:rFonts w:asciiTheme="minorHAnsi" w:hAnsiTheme="minorHAnsi" w:cstheme="minorHAnsi"/>
          <w:szCs w:val="22"/>
        </w:rPr>
        <w:t> </w:t>
      </w:r>
      <w:r w:rsidRPr="00C32D33">
        <w:rPr>
          <w:rFonts w:asciiTheme="minorHAnsi" w:hAnsiTheme="minorHAnsi" w:cstheme="minorHAnsi"/>
          <w:szCs w:val="22"/>
        </w:rPr>
        <w:t>Sb., o podpoře výzkumu, experimentálního vývoje a inovací z veřejných prostředků a o změně některých souvisejících zákonů, ve znění pozdějších předpisů</w:t>
      </w:r>
      <w:r>
        <w:rPr>
          <w:rFonts w:asciiTheme="minorHAnsi" w:hAnsiTheme="minorHAnsi" w:cstheme="minorHAnsi"/>
          <w:szCs w:val="22"/>
        </w:rPr>
        <w:t>.</w:t>
      </w:r>
    </w:p>
    <w:p w14:paraId="1BD6EBD4" w14:textId="77777777" w:rsidR="007C1834" w:rsidRPr="00B61EC6" w:rsidRDefault="007C1834" w:rsidP="00A2244E">
      <w:pPr>
        <w:pStyle w:val="Claneka"/>
        <w:tabs>
          <w:tab w:val="clear" w:pos="851"/>
          <w:tab w:val="num" w:pos="993"/>
        </w:tabs>
        <w:spacing w:beforeLines="80" w:before="192" w:afterLines="80" w:after="192"/>
        <w:ind w:left="992"/>
        <w:contextualSpacing/>
        <w:rPr>
          <w:rFonts w:asciiTheme="minorHAnsi" w:hAnsiTheme="minorHAnsi" w:cstheme="minorHAnsi"/>
          <w:szCs w:val="22"/>
        </w:rPr>
      </w:pPr>
      <w:r>
        <w:rPr>
          <w:rFonts w:asciiTheme="minorHAnsi" w:hAnsiTheme="minorHAnsi" w:cstheme="minorHAnsi"/>
          <w:szCs w:val="22"/>
        </w:rPr>
        <w:t xml:space="preserve">Při Komercializaci Užitného vzoru se Smluvní strany zavazují postupovat v souladu s pravidly poskytování veřejné podpory ve smyslu </w:t>
      </w:r>
      <w:proofErr w:type="spellStart"/>
      <w:r>
        <w:rPr>
          <w:rFonts w:asciiTheme="minorHAnsi" w:hAnsiTheme="minorHAnsi" w:cstheme="minorHAnsi"/>
          <w:szCs w:val="22"/>
        </w:rPr>
        <w:t>ust</w:t>
      </w:r>
      <w:proofErr w:type="spellEnd"/>
      <w:r>
        <w:rPr>
          <w:rFonts w:asciiTheme="minorHAnsi" w:hAnsiTheme="minorHAnsi" w:cstheme="minorHAnsi"/>
          <w:szCs w:val="22"/>
        </w:rPr>
        <w:t xml:space="preserve">. čl. 107 Smlouvy o fungování Evropské unie, v souladu se zákonem a aplikovatelnými podzákonnými předpisy </w:t>
      </w:r>
      <w:r w:rsidRPr="00B61EC6">
        <w:rPr>
          <w:rFonts w:asciiTheme="minorHAnsi" w:hAnsiTheme="minorHAnsi" w:cstheme="minorHAnsi"/>
          <w:szCs w:val="22"/>
        </w:rPr>
        <w:t>a v souladu s dotačními pravidly Poskytovatele dotace.</w:t>
      </w:r>
    </w:p>
    <w:p w14:paraId="6487D72C" w14:textId="77777777" w:rsidR="008D7CE6" w:rsidRDefault="00FC6B49" w:rsidP="00A2244E">
      <w:pPr>
        <w:pStyle w:val="Claneka"/>
        <w:tabs>
          <w:tab w:val="clear" w:pos="851"/>
          <w:tab w:val="num" w:pos="993"/>
        </w:tabs>
        <w:spacing w:beforeLines="80" w:before="192" w:afterLines="80" w:after="192"/>
        <w:ind w:left="992"/>
        <w:contextualSpacing/>
        <w:rPr>
          <w:rFonts w:asciiTheme="minorHAnsi" w:hAnsiTheme="minorHAnsi" w:cstheme="minorHAnsi"/>
          <w:szCs w:val="22"/>
        </w:rPr>
      </w:pPr>
      <w:r>
        <w:rPr>
          <w:rFonts w:asciiTheme="minorHAnsi" w:hAnsiTheme="minorHAnsi" w:cstheme="minorHAnsi"/>
          <w:szCs w:val="22"/>
        </w:rPr>
        <w:t xml:space="preserve">Na Nákladech Komercializace se Smluvní strany podílí v poměru dle jejich Podílu na Nákladech Komercializace, </w:t>
      </w:r>
      <w:r w:rsidR="00CF76C1">
        <w:rPr>
          <w:rFonts w:asciiTheme="minorHAnsi" w:hAnsiTheme="minorHAnsi" w:cstheme="minorHAnsi"/>
          <w:szCs w:val="22"/>
        </w:rPr>
        <w:t>Výnos</w:t>
      </w:r>
      <w:r>
        <w:rPr>
          <w:rFonts w:asciiTheme="minorHAnsi" w:hAnsiTheme="minorHAnsi" w:cstheme="minorHAnsi"/>
          <w:szCs w:val="22"/>
        </w:rPr>
        <w:t xml:space="preserve"> Komercializace se dělí mezi Smluvní strany v poměru dle Podílu na </w:t>
      </w:r>
      <w:r w:rsidR="00CF76C1">
        <w:rPr>
          <w:rFonts w:asciiTheme="minorHAnsi" w:hAnsiTheme="minorHAnsi" w:cstheme="minorHAnsi"/>
          <w:szCs w:val="22"/>
        </w:rPr>
        <w:t>Výnos</w:t>
      </w:r>
      <w:r>
        <w:rPr>
          <w:rFonts w:asciiTheme="minorHAnsi" w:hAnsiTheme="minorHAnsi" w:cstheme="minorHAnsi"/>
          <w:szCs w:val="22"/>
        </w:rPr>
        <w:t xml:space="preserve">u Komercializace. </w:t>
      </w:r>
    </w:p>
    <w:p w14:paraId="1F21ED39" w14:textId="43CD03EB" w:rsidR="00B0055F" w:rsidRDefault="008D7CE6" w:rsidP="00A2244E">
      <w:pPr>
        <w:pStyle w:val="Claneka"/>
        <w:tabs>
          <w:tab w:val="clear" w:pos="851"/>
          <w:tab w:val="num" w:pos="993"/>
        </w:tabs>
        <w:spacing w:beforeLines="80" w:before="192" w:afterLines="80" w:after="192"/>
        <w:ind w:left="992"/>
        <w:contextualSpacing/>
        <w:rPr>
          <w:rFonts w:asciiTheme="minorHAnsi" w:hAnsiTheme="minorHAnsi" w:cstheme="minorHAnsi"/>
          <w:szCs w:val="22"/>
        </w:rPr>
      </w:pPr>
      <w:r>
        <w:rPr>
          <w:rFonts w:asciiTheme="minorHAnsi" w:hAnsiTheme="minorHAnsi" w:cstheme="minorHAnsi"/>
          <w:szCs w:val="22"/>
        </w:rPr>
        <w:t xml:space="preserve">Smluvní strana odpovědná za </w:t>
      </w:r>
      <w:r w:rsidR="00D373C7">
        <w:rPr>
          <w:rFonts w:asciiTheme="minorHAnsi" w:hAnsiTheme="minorHAnsi" w:cstheme="minorHAnsi"/>
          <w:szCs w:val="22"/>
        </w:rPr>
        <w:t>K</w:t>
      </w:r>
      <w:r>
        <w:rPr>
          <w:rFonts w:asciiTheme="minorHAnsi" w:hAnsiTheme="minorHAnsi" w:cstheme="minorHAnsi"/>
          <w:szCs w:val="22"/>
        </w:rPr>
        <w:t>omercializaci odpovídá Smluvním stranám za škodu vzniklou porušením tohoto článku.</w:t>
      </w:r>
      <w:r w:rsidR="00245E7C">
        <w:rPr>
          <w:rFonts w:asciiTheme="minorHAnsi" w:hAnsiTheme="minorHAnsi" w:cstheme="minorHAnsi"/>
          <w:szCs w:val="22"/>
        </w:rPr>
        <w:t xml:space="preserve"> </w:t>
      </w:r>
    </w:p>
    <w:p w14:paraId="303D8F5B" w14:textId="1B838178" w:rsidR="00245E7C" w:rsidRDefault="00245E7C" w:rsidP="00A2244E">
      <w:pPr>
        <w:pStyle w:val="Claneka"/>
        <w:tabs>
          <w:tab w:val="clear" w:pos="851"/>
          <w:tab w:val="num" w:pos="993"/>
        </w:tabs>
        <w:spacing w:beforeLines="80" w:before="192" w:afterLines="80" w:after="192"/>
        <w:ind w:left="992"/>
        <w:contextualSpacing/>
        <w:rPr>
          <w:rFonts w:asciiTheme="minorHAnsi" w:hAnsiTheme="minorHAnsi" w:cstheme="minorHAnsi"/>
          <w:szCs w:val="22"/>
        </w:rPr>
      </w:pPr>
      <w:r>
        <w:rPr>
          <w:rFonts w:asciiTheme="minorHAnsi" w:hAnsiTheme="minorHAnsi" w:cstheme="minorHAnsi"/>
          <w:szCs w:val="22"/>
        </w:rPr>
        <w:t xml:space="preserve">VFN je odpovědny za újmu vzniklou ostatním Smluvním stranám do maximální celkové výše výnosu Komercializace, který byl VFN skutečně vyplacen. </w:t>
      </w:r>
    </w:p>
    <w:p w14:paraId="739668F0" w14:textId="77777777" w:rsidR="001554F9" w:rsidRPr="00465187" w:rsidRDefault="001554F9" w:rsidP="00A2244E">
      <w:pPr>
        <w:pStyle w:val="Clanek11"/>
        <w:spacing w:beforeLines="80" w:before="192" w:afterLines="80" w:after="192"/>
        <w:contextualSpacing/>
        <w:rPr>
          <w:rFonts w:asciiTheme="minorHAnsi" w:hAnsiTheme="minorHAnsi" w:cstheme="minorHAnsi"/>
          <w:b/>
          <w:szCs w:val="22"/>
        </w:rPr>
      </w:pPr>
      <w:r>
        <w:rPr>
          <w:rFonts w:asciiTheme="minorHAnsi" w:hAnsiTheme="minorHAnsi" w:cstheme="minorHAnsi"/>
          <w:b/>
          <w:szCs w:val="22"/>
        </w:rPr>
        <w:t>Licence</w:t>
      </w:r>
    </w:p>
    <w:p w14:paraId="6C44B918" w14:textId="77777777" w:rsidR="007C1834" w:rsidRDefault="001554F9" w:rsidP="00A2244E">
      <w:pPr>
        <w:pStyle w:val="Claneka"/>
        <w:keepLines w:val="0"/>
        <w:tabs>
          <w:tab w:val="clear" w:pos="851"/>
          <w:tab w:val="num" w:pos="993"/>
        </w:tabs>
        <w:spacing w:beforeLines="80" w:before="192" w:afterLines="80" w:after="192"/>
        <w:ind w:left="992"/>
        <w:contextualSpacing/>
        <w:rPr>
          <w:rFonts w:asciiTheme="minorHAnsi" w:hAnsiTheme="minorHAnsi" w:cstheme="minorHAnsi"/>
          <w:szCs w:val="22"/>
        </w:rPr>
      </w:pPr>
      <w:r>
        <w:rPr>
          <w:rFonts w:asciiTheme="minorHAnsi" w:hAnsiTheme="minorHAnsi" w:cstheme="minorHAnsi"/>
          <w:szCs w:val="22"/>
        </w:rPr>
        <w:t>K výběru smluvních partnerů za účelem vyjednání podmínek</w:t>
      </w:r>
      <w:r w:rsidR="00BF4FB2">
        <w:rPr>
          <w:rFonts w:asciiTheme="minorHAnsi" w:hAnsiTheme="minorHAnsi" w:cstheme="minorHAnsi"/>
          <w:szCs w:val="22"/>
        </w:rPr>
        <w:t xml:space="preserve"> Licence</w:t>
      </w:r>
      <w:r>
        <w:rPr>
          <w:rFonts w:asciiTheme="minorHAnsi" w:hAnsiTheme="minorHAnsi" w:cstheme="minorHAnsi"/>
          <w:szCs w:val="22"/>
        </w:rPr>
        <w:t>, administraci</w:t>
      </w:r>
      <w:r w:rsidR="00BF4FB2">
        <w:rPr>
          <w:rFonts w:asciiTheme="minorHAnsi" w:hAnsiTheme="minorHAnsi" w:cstheme="minorHAnsi"/>
          <w:szCs w:val="22"/>
        </w:rPr>
        <w:t>,</w:t>
      </w:r>
      <w:r>
        <w:rPr>
          <w:rFonts w:asciiTheme="minorHAnsi" w:hAnsiTheme="minorHAnsi" w:cstheme="minorHAnsi"/>
          <w:szCs w:val="22"/>
        </w:rPr>
        <w:t xml:space="preserve"> uzavření </w:t>
      </w:r>
      <w:r w:rsidR="00F00522">
        <w:rPr>
          <w:rFonts w:asciiTheme="minorHAnsi" w:hAnsiTheme="minorHAnsi" w:cstheme="minorHAnsi"/>
          <w:szCs w:val="22"/>
        </w:rPr>
        <w:t>Licence</w:t>
      </w:r>
      <w:r>
        <w:rPr>
          <w:rFonts w:asciiTheme="minorHAnsi" w:hAnsiTheme="minorHAnsi" w:cstheme="minorHAnsi"/>
          <w:szCs w:val="22"/>
        </w:rPr>
        <w:t xml:space="preserve"> </w:t>
      </w:r>
      <w:r w:rsidR="00342ED6">
        <w:rPr>
          <w:rFonts w:asciiTheme="minorHAnsi" w:hAnsiTheme="minorHAnsi" w:cstheme="minorHAnsi"/>
          <w:szCs w:val="22"/>
        </w:rPr>
        <w:t>a příjmu</w:t>
      </w:r>
      <w:r w:rsidR="00BF4FB2">
        <w:rPr>
          <w:rFonts w:asciiTheme="minorHAnsi" w:hAnsiTheme="minorHAnsi" w:cstheme="minorHAnsi"/>
          <w:szCs w:val="22"/>
        </w:rPr>
        <w:t xml:space="preserve"> licenčních poplatků </w:t>
      </w:r>
      <w:r>
        <w:rPr>
          <w:rFonts w:asciiTheme="minorHAnsi" w:hAnsiTheme="minorHAnsi" w:cstheme="minorHAnsi"/>
          <w:szCs w:val="22"/>
        </w:rPr>
        <w:t xml:space="preserve">Smluvní strany </w:t>
      </w:r>
      <w:r w:rsidR="00F93CB7">
        <w:rPr>
          <w:rFonts w:asciiTheme="minorHAnsi" w:hAnsiTheme="minorHAnsi" w:cstheme="minorHAnsi"/>
          <w:szCs w:val="22"/>
        </w:rPr>
        <w:t>zmocňují</w:t>
      </w:r>
      <w:r>
        <w:rPr>
          <w:rFonts w:asciiTheme="minorHAnsi" w:hAnsiTheme="minorHAnsi" w:cstheme="minorHAnsi"/>
          <w:szCs w:val="22"/>
        </w:rPr>
        <w:t xml:space="preserve"> </w:t>
      </w:r>
      <w:r w:rsidR="00FC6B49">
        <w:rPr>
          <w:rFonts w:asciiTheme="minorHAnsi" w:hAnsiTheme="minorHAnsi" w:cs="Arial"/>
          <w:szCs w:val="22"/>
        </w:rPr>
        <w:t>Smluvní stranu odpovědnou za Komercializaci</w:t>
      </w:r>
      <w:r>
        <w:rPr>
          <w:rFonts w:asciiTheme="minorHAnsi" w:hAnsiTheme="minorHAnsi" w:cstheme="minorHAnsi"/>
          <w:szCs w:val="22"/>
        </w:rPr>
        <w:t xml:space="preserve">. </w:t>
      </w:r>
    </w:p>
    <w:p w14:paraId="237DBBF1" w14:textId="47255CE1" w:rsidR="001554F9" w:rsidRPr="00D42E33" w:rsidRDefault="001554F9" w:rsidP="00A2244E">
      <w:pPr>
        <w:pStyle w:val="Claneka"/>
        <w:keepLines w:val="0"/>
        <w:tabs>
          <w:tab w:val="clear" w:pos="851"/>
          <w:tab w:val="num" w:pos="993"/>
        </w:tabs>
        <w:spacing w:beforeLines="80" w:before="192" w:afterLines="80" w:after="192"/>
        <w:ind w:left="992"/>
        <w:contextualSpacing/>
        <w:rPr>
          <w:rFonts w:asciiTheme="minorHAnsi" w:hAnsiTheme="minorHAnsi" w:cstheme="minorHAnsi"/>
          <w:szCs w:val="22"/>
        </w:rPr>
      </w:pPr>
      <w:r w:rsidRPr="00D42E33">
        <w:rPr>
          <w:rFonts w:asciiTheme="minorHAnsi" w:hAnsiTheme="minorHAnsi" w:cstheme="minorHAnsi"/>
          <w:szCs w:val="22"/>
        </w:rPr>
        <w:t>Ostatní Smluvní strany se zdrží udělování licenčních oprávnění</w:t>
      </w:r>
      <w:r w:rsidR="00342ED6" w:rsidRPr="00D42E33">
        <w:rPr>
          <w:rFonts w:asciiTheme="minorHAnsi" w:hAnsiTheme="minorHAnsi" w:cstheme="minorHAnsi"/>
          <w:szCs w:val="22"/>
        </w:rPr>
        <w:t xml:space="preserve"> k Užitnému vzoru</w:t>
      </w:r>
      <w:r w:rsidRPr="00D42E33">
        <w:rPr>
          <w:rFonts w:asciiTheme="minorHAnsi" w:hAnsiTheme="minorHAnsi" w:cstheme="minorHAnsi"/>
          <w:szCs w:val="22"/>
        </w:rPr>
        <w:t xml:space="preserve"> za účelem Komercializace Užitného vzoru po dobu trvání této Smlouvy</w:t>
      </w:r>
      <w:r w:rsidR="008D7CE6">
        <w:rPr>
          <w:rFonts w:asciiTheme="minorHAnsi" w:hAnsiTheme="minorHAnsi" w:cstheme="minorHAnsi"/>
          <w:szCs w:val="22"/>
        </w:rPr>
        <w:t xml:space="preserve">. </w:t>
      </w:r>
      <w:r w:rsidR="008D7CE6" w:rsidRPr="00D42E33">
        <w:rPr>
          <w:rFonts w:asciiTheme="minorHAnsi" w:hAnsiTheme="minorHAnsi" w:cstheme="minorHAnsi"/>
          <w:szCs w:val="22"/>
        </w:rPr>
        <w:t xml:space="preserve"> </w:t>
      </w:r>
    </w:p>
    <w:p w14:paraId="299FC785" w14:textId="77777777" w:rsidR="001554F9" w:rsidRPr="00117AFC" w:rsidRDefault="001554F9" w:rsidP="00A2244E">
      <w:pPr>
        <w:pStyle w:val="Claneka"/>
        <w:tabs>
          <w:tab w:val="clear" w:pos="851"/>
          <w:tab w:val="num" w:pos="993"/>
        </w:tabs>
        <w:spacing w:beforeLines="80" w:before="192" w:afterLines="80" w:after="192"/>
        <w:ind w:left="992"/>
        <w:contextualSpacing/>
        <w:rPr>
          <w:rFonts w:asciiTheme="minorHAnsi" w:hAnsiTheme="minorHAnsi" w:cstheme="minorHAnsi"/>
          <w:szCs w:val="22"/>
        </w:rPr>
      </w:pPr>
      <w:r w:rsidRPr="00117AFC">
        <w:rPr>
          <w:rFonts w:asciiTheme="minorHAnsi" w:hAnsiTheme="minorHAnsi" w:cstheme="minorHAnsi"/>
          <w:szCs w:val="22"/>
        </w:rPr>
        <w:t>Licence bude nevýhradní povahy a nebude opravňovat smluvního partnera k udělování sublicencí, pokud se v konkrétním případě Smluvní strany nedohodnou jinak.</w:t>
      </w:r>
    </w:p>
    <w:p w14:paraId="71B61148" w14:textId="79C8D6DB" w:rsidR="00BF4FB2" w:rsidRPr="00117AFC" w:rsidRDefault="00BF4FB2" w:rsidP="00A2244E">
      <w:pPr>
        <w:pStyle w:val="Claneka"/>
        <w:tabs>
          <w:tab w:val="clear" w:pos="851"/>
          <w:tab w:val="num" w:pos="993"/>
        </w:tabs>
        <w:spacing w:beforeLines="80" w:before="192" w:afterLines="80" w:after="192"/>
        <w:ind w:left="992"/>
        <w:contextualSpacing/>
        <w:jc w:val="left"/>
        <w:rPr>
          <w:rFonts w:asciiTheme="minorHAnsi" w:hAnsiTheme="minorHAnsi" w:cstheme="minorHAnsi"/>
          <w:szCs w:val="22"/>
        </w:rPr>
      </w:pPr>
      <w:r w:rsidRPr="00117AFC">
        <w:rPr>
          <w:rFonts w:asciiTheme="minorHAnsi" w:hAnsiTheme="minorHAnsi" w:cstheme="minorHAnsi"/>
          <w:szCs w:val="22"/>
        </w:rPr>
        <w:t xml:space="preserve">Licence bude obsahovat povinnost smluvního partnera pravidelně hradit licenční poplatky </w:t>
      </w:r>
      <w:r w:rsidR="00354979">
        <w:rPr>
          <w:rFonts w:asciiTheme="minorHAnsi" w:hAnsiTheme="minorHAnsi" w:cstheme="minorHAnsi"/>
          <w:szCs w:val="22"/>
        </w:rPr>
        <w:t>včetně úhrady platby za udělení Licence</w:t>
      </w:r>
    </w:p>
    <w:p w14:paraId="70C1DA6F" w14:textId="53B45DEB" w:rsidR="002D0607" w:rsidRPr="00117AFC" w:rsidRDefault="002D0607" w:rsidP="00A2244E">
      <w:pPr>
        <w:pStyle w:val="Claneka"/>
        <w:tabs>
          <w:tab w:val="clear" w:pos="851"/>
          <w:tab w:val="num" w:pos="993"/>
        </w:tabs>
        <w:spacing w:beforeLines="80" w:before="192" w:afterLines="80" w:after="192"/>
        <w:ind w:left="992"/>
        <w:contextualSpacing/>
        <w:rPr>
          <w:rFonts w:asciiTheme="minorHAnsi" w:hAnsiTheme="minorHAnsi" w:cstheme="minorHAnsi"/>
          <w:szCs w:val="22"/>
        </w:rPr>
      </w:pPr>
      <w:r w:rsidRPr="00117AFC">
        <w:rPr>
          <w:rFonts w:asciiTheme="minorHAnsi" w:hAnsiTheme="minorHAnsi" w:cstheme="minorHAnsi"/>
          <w:szCs w:val="22"/>
        </w:rPr>
        <w:lastRenderedPageBreak/>
        <w:t>Smluvní strany si vyhrazují právo schválit osobu licenčního nabyvatele a výši licenční odměny</w:t>
      </w:r>
      <w:r w:rsidR="00395E1D">
        <w:rPr>
          <w:rFonts w:asciiTheme="minorHAnsi" w:hAnsiTheme="minorHAnsi" w:cstheme="minorHAnsi"/>
          <w:szCs w:val="22"/>
        </w:rPr>
        <w:t xml:space="preserve"> (výši </w:t>
      </w:r>
      <w:r w:rsidR="00395E1D" w:rsidRPr="004872F1">
        <w:rPr>
          <w:rFonts w:asciiTheme="minorHAnsi" w:hAnsiTheme="minorHAnsi" w:cstheme="minorHAnsi"/>
          <w:szCs w:val="22"/>
        </w:rPr>
        <w:t>platby za udělení</w:t>
      </w:r>
      <w:r w:rsidR="00395E1D">
        <w:t xml:space="preserve"> </w:t>
      </w:r>
      <w:r w:rsidR="00977B10" w:rsidRPr="00C44137">
        <w:rPr>
          <w:rFonts w:asciiTheme="minorHAnsi" w:hAnsiTheme="minorHAnsi" w:cstheme="minorHAnsi"/>
          <w:szCs w:val="22"/>
        </w:rPr>
        <w:t>L</w:t>
      </w:r>
      <w:r w:rsidR="00395E1D" w:rsidRPr="00C44137">
        <w:rPr>
          <w:rFonts w:asciiTheme="minorHAnsi" w:hAnsiTheme="minorHAnsi" w:cstheme="minorHAnsi"/>
          <w:szCs w:val="22"/>
        </w:rPr>
        <w:t xml:space="preserve">icence </w:t>
      </w:r>
      <w:r w:rsidR="00395E1D">
        <w:t xml:space="preserve">a </w:t>
      </w:r>
      <w:r w:rsidR="00395E1D">
        <w:rPr>
          <w:rFonts w:asciiTheme="minorHAnsi" w:hAnsiTheme="minorHAnsi" w:cstheme="minorHAnsi"/>
          <w:szCs w:val="22"/>
        </w:rPr>
        <w:t>výši licenčních poplatků</w:t>
      </w:r>
      <w:r w:rsidR="000D3CF3">
        <w:rPr>
          <w:rFonts w:asciiTheme="minorHAnsi" w:hAnsiTheme="minorHAnsi" w:cstheme="minorHAnsi"/>
          <w:szCs w:val="22"/>
        </w:rPr>
        <w:t>).</w:t>
      </w:r>
    </w:p>
    <w:p w14:paraId="57E5C816" w14:textId="4A4F0602" w:rsidR="002D0607" w:rsidRPr="00117AFC" w:rsidRDefault="002D0607" w:rsidP="00A2244E">
      <w:pPr>
        <w:pStyle w:val="Claneka"/>
        <w:tabs>
          <w:tab w:val="clear" w:pos="851"/>
          <w:tab w:val="num" w:pos="993"/>
        </w:tabs>
        <w:spacing w:beforeLines="80" w:before="192" w:afterLines="80" w:after="192"/>
        <w:ind w:left="992"/>
        <w:contextualSpacing/>
        <w:rPr>
          <w:rFonts w:asciiTheme="minorHAnsi" w:hAnsiTheme="minorHAnsi" w:cstheme="minorHAnsi"/>
          <w:szCs w:val="22"/>
        </w:rPr>
      </w:pPr>
      <w:r w:rsidRPr="00117AFC">
        <w:rPr>
          <w:rFonts w:asciiTheme="minorHAnsi" w:hAnsiTheme="minorHAnsi" w:cstheme="minorHAnsi"/>
          <w:szCs w:val="22"/>
        </w:rPr>
        <w:t>Smluvní strana odpovědná za Komercializaci pos</w:t>
      </w:r>
      <w:r w:rsidR="00E14A84" w:rsidRPr="00117AFC">
        <w:rPr>
          <w:rFonts w:asciiTheme="minorHAnsi" w:hAnsiTheme="minorHAnsi" w:cstheme="minorHAnsi"/>
          <w:szCs w:val="22"/>
        </w:rPr>
        <w:t xml:space="preserve">kytne před </w:t>
      </w:r>
      <w:r w:rsidR="00977B10">
        <w:rPr>
          <w:rFonts w:asciiTheme="minorHAnsi" w:hAnsiTheme="minorHAnsi" w:cstheme="minorHAnsi"/>
          <w:szCs w:val="22"/>
        </w:rPr>
        <w:t>udělením</w:t>
      </w:r>
      <w:r w:rsidR="00977B10" w:rsidRPr="00117AFC">
        <w:rPr>
          <w:rFonts w:asciiTheme="minorHAnsi" w:hAnsiTheme="minorHAnsi" w:cstheme="minorHAnsi"/>
          <w:szCs w:val="22"/>
        </w:rPr>
        <w:t xml:space="preserve"> </w:t>
      </w:r>
      <w:r w:rsidR="00E14A84" w:rsidRPr="00117AFC">
        <w:rPr>
          <w:rFonts w:asciiTheme="minorHAnsi" w:hAnsiTheme="minorHAnsi" w:cstheme="minorHAnsi"/>
          <w:szCs w:val="22"/>
        </w:rPr>
        <w:t>Licence či dodatku k</w:t>
      </w:r>
      <w:r w:rsidR="00977B10">
        <w:rPr>
          <w:rFonts w:asciiTheme="minorHAnsi" w:hAnsiTheme="minorHAnsi" w:cstheme="minorHAnsi"/>
          <w:szCs w:val="22"/>
        </w:rPr>
        <w:t> uzavřené Licenční smlouvě</w:t>
      </w:r>
      <w:r w:rsidR="00E14A84" w:rsidRPr="00117AFC">
        <w:rPr>
          <w:rFonts w:asciiTheme="minorHAnsi" w:hAnsiTheme="minorHAnsi" w:cstheme="minorHAnsi"/>
          <w:szCs w:val="22"/>
        </w:rPr>
        <w:t xml:space="preserve"> </w:t>
      </w:r>
      <w:r w:rsidR="000D3CF3">
        <w:rPr>
          <w:rFonts w:asciiTheme="minorHAnsi" w:hAnsiTheme="minorHAnsi" w:cstheme="minorHAnsi"/>
          <w:szCs w:val="22"/>
        </w:rPr>
        <w:t xml:space="preserve">písemný </w:t>
      </w:r>
      <w:r w:rsidR="00E14A84" w:rsidRPr="00117AFC">
        <w:rPr>
          <w:rFonts w:asciiTheme="minorHAnsi" w:hAnsiTheme="minorHAnsi" w:cstheme="minorHAnsi"/>
          <w:szCs w:val="22"/>
        </w:rPr>
        <w:t xml:space="preserve">návrh </w:t>
      </w:r>
      <w:r w:rsidR="00342ED6" w:rsidRPr="00117AFC">
        <w:rPr>
          <w:rFonts w:asciiTheme="minorHAnsi" w:hAnsiTheme="minorHAnsi" w:cstheme="minorHAnsi"/>
          <w:szCs w:val="22"/>
        </w:rPr>
        <w:t>Licen</w:t>
      </w:r>
      <w:r w:rsidR="00977B10">
        <w:rPr>
          <w:rFonts w:asciiTheme="minorHAnsi" w:hAnsiTheme="minorHAnsi" w:cstheme="minorHAnsi"/>
          <w:szCs w:val="22"/>
        </w:rPr>
        <w:t>ční smlouvy</w:t>
      </w:r>
      <w:r w:rsidR="00E14A84" w:rsidRPr="00117AFC">
        <w:rPr>
          <w:rFonts w:asciiTheme="minorHAnsi" w:hAnsiTheme="minorHAnsi" w:cstheme="minorHAnsi"/>
          <w:szCs w:val="22"/>
        </w:rPr>
        <w:t xml:space="preserve"> ostatním Smluvním stranám. Smluvní strany mají právo se do </w:t>
      </w:r>
      <w:r w:rsidR="00977B10">
        <w:rPr>
          <w:rFonts w:asciiTheme="minorHAnsi" w:hAnsiTheme="minorHAnsi" w:cstheme="minorHAnsi"/>
          <w:szCs w:val="22"/>
        </w:rPr>
        <w:t>30</w:t>
      </w:r>
      <w:r w:rsidR="00E14A84" w:rsidRPr="00117AFC">
        <w:rPr>
          <w:rFonts w:asciiTheme="minorHAnsi" w:hAnsiTheme="minorHAnsi" w:cstheme="minorHAnsi"/>
          <w:szCs w:val="22"/>
        </w:rPr>
        <w:t xml:space="preserve"> pracovních dní věcně vyjádřit k takovému návrhu smlouvy. Pokud tak v dané lhůtě neučiní, má se za to, že s uzavřením Licen</w:t>
      </w:r>
      <w:r w:rsidR="00977B10">
        <w:rPr>
          <w:rFonts w:asciiTheme="minorHAnsi" w:hAnsiTheme="minorHAnsi" w:cstheme="minorHAnsi"/>
          <w:szCs w:val="22"/>
        </w:rPr>
        <w:t>ční smlouvy</w:t>
      </w:r>
      <w:r w:rsidR="00E14A84" w:rsidRPr="00117AFC">
        <w:rPr>
          <w:rFonts w:asciiTheme="minorHAnsi" w:hAnsiTheme="minorHAnsi" w:cstheme="minorHAnsi"/>
          <w:szCs w:val="22"/>
        </w:rPr>
        <w:t xml:space="preserve"> v dané podobě souhlasí.</w:t>
      </w:r>
    </w:p>
    <w:p w14:paraId="2539E643" w14:textId="77777777" w:rsidR="001554F9" w:rsidRDefault="001554F9" w:rsidP="00A2244E">
      <w:pPr>
        <w:pStyle w:val="Claneka"/>
        <w:tabs>
          <w:tab w:val="clear" w:pos="851"/>
          <w:tab w:val="num" w:pos="993"/>
        </w:tabs>
        <w:spacing w:beforeLines="80" w:before="192" w:afterLines="80" w:after="192"/>
        <w:ind w:left="992"/>
        <w:contextualSpacing/>
        <w:rPr>
          <w:rFonts w:asciiTheme="minorHAnsi" w:hAnsiTheme="minorHAnsi" w:cstheme="minorHAnsi"/>
          <w:szCs w:val="22"/>
        </w:rPr>
      </w:pPr>
      <w:r>
        <w:rPr>
          <w:rFonts w:asciiTheme="minorHAnsi" w:hAnsiTheme="minorHAnsi" w:cstheme="minorHAnsi"/>
          <w:szCs w:val="22"/>
        </w:rPr>
        <w:t>Každá Licence uzavřená na základě Smlouvy bude obsahovat následující ujednání či ujednání obdobná se stejným významem jako následující ujednání:</w:t>
      </w:r>
    </w:p>
    <w:p w14:paraId="39434BE4" w14:textId="77777777" w:rsidR="001554F9" w:rsidRPr="00D67089" w:rsidRDefault="001554F9" w:rsidP="00A2244E">
      <w:pPr>
        <w:pStyle w:val="Claneki"/>
        <w:spacing w:beforeLines="80" w:before="192" w:afterLines="80" w:after="192"/>
        <w:ind w:left="1417" w:hanging="425"/>
        <w:contextualSpacing/>
        <w:rPr>
          <w:rFonts w:asciiTheme="minorHAnsi" w:hAnsiTheme="minorHAnsi" w:cstheme="minorHAnsi"/>
          <w:i/>
          <w:szCs w:val="22"/>
        </w:rPr>
      </w:pPr>
      <w:r w:rsidRPr="00D67089">
        <w:rPr>
          <w:rFonts w:asciiTheme="minorHAnsi" w:hAnsiTheme="minorHAnsi" w:cstheme="minorHAnsi"/>
          <w:i/>
          <w:szCs w:val="22"/>
        </w:rPr>
        <w:t xml:space="preserve">Spoluvlastníci Užitného vzoru neodpovídají licenčnímu nabyvateli za prodejnost výrobků vyrobených na základě Užitného vzoru ani za vhodnost použití Užitného vzoru ke konkrétnímu účelu. Vlastníci Užitného vzoru neodpovídají za porušení práv duševního vlastnictví třetích osob </w:t>
      </w:r>
      <w:r>
        <w:rPr>
          <w:rFonts w:asciiTheme="minorHAnsi" w:hAnsiTheme="minorHAnsi" w:cstheme="minorHAnsi"/>
          <w:i/>
          <w:szCs w:val="22"/>
        </w:rPr>
        <w:t>v důsledku užití Užitného vzoru</w:t>
      </w:r>
      <w:r w:rsidRPr="00D67089">
        <w:rPr>
          <w:rFonts w:asciiTheme="minorHAnsi" w:hAnsiTheme="minorHAnsi" w:cstheme="minorHAnsi"/>
          <w:i/>
          <w:szCs w:val="22"/>
        </w:rPr>
        <w:t>.</w:t>
      </w:r>
    </w:p>
    <w:p w14:paraId="65C34277" w14:textId="77777777" w:rsidR="001554F9" w:rsidRPr="00D67089" w:rsidRDefault="001554F9" w:rsidP="00A2244E">
      <w:pPr>
        <w:pStyle w:val="Claneki"/>
        <w:spacing w:beforeLines="80" w:before="192" w:afterLines="80" w:after="192"/>
        <w:ind w:left="1417" w:hanging="425"/>
        <w:contextualSpacing/>
        <w:rPr>
          <w:rFonts w:asciiTheme="minorHAnsi" w:hAnsiTheme="minorHAnsi" w:cstheme="minorHAnsi"/>
          <w:i/>
          <w:szCs w:val="22"/>
        </w:rPr>
      </w:pPr>
      <w:r w:rsidRPr="00D67089">
        <w:rPr>
          <w:rFonts w:asciiTheme="minorHAnsi" w:hAnsiTheme="minorHAnsi" w:cstheme="minorHAnsi"/>
          <w:i/>
          <w:szCs w:val="22"/>
        </w:rPr>
        <w:t xml:space="preserve">Spoluvlastníci Užitného vzoru neodpovídají za škodu vzniklou </w:t>
      </w:r>
      <w:r w:rsidR="00E14A84">
        <w:rPr>
          <w:rFonts w:asciiTheme="minorHAnsi" w:hAnsiTheme="minorHAnsi" w:cstheme="minorHAnsi"/>
          <w:i/>
          <w:szCs w:val="22"/>
        </w:rPr>
        <w:t xml:space="preserve">licenčnímu nabyvateli či třetím stranám </w:t>
      </w:r>
      <w:r w:rsidRPr="00D67089">
        <w:rPr>
          <w:rFonts w:asciiTheme="minorHAnsi" w:hAnsiTheme="minorHAnsi" w:cstheme="minorHAnsi"/>
          <w:i/>
          <w:szCs w:val="22"/>
        </w:rPr>
        <w:t xml:space="preserve">užitím Užitného vzoru na základě této </w:t>
      </w:r>
      <w:r>
        <w:rPr>
          <w:rFonts w:asciiTheme="minorHAnsi" w:hAnsiTheme="minorHAnsi" w:cstheme="minorHAnsi"/>
          <w:i/>
          <w:szCs w:val="22"/>
        </w:rPr>
        <w:t>Licence</w:t>
      </w:r>
      <w:r w:rsidRPr="00D67089">
        <w:rPr>
          <w:rFonts w:asciiTheme="minorHAnsi" w:hAnsiTheme="minorHAnsi" w:cstheme="minorHAnsi"/>
          <w:i/>
          <w:szCs w:val="22"/>
        </w:rPr>
        <w:t>.</w:t>
      </w:r>
    </w:p>
    <w:p w14:paraId="0ED9CADE" w14:textId="77777777" w:rsidR="001554F9" w:rsidRDefault="001554F9" w:rsidP="00A2244E">
      <w:pPr>
        <w:pStyle w:val="Claneki"/>
        <w:spacing w:beforeLines="80" w:before="192" w:afterLines="80" w:after="192"/>
        <w:ind w:left="1417" w:hanging="425"/>
        <w:contextualSpacing/>
        <w:rPr>
          <w:rFonts w:asciiTheme="minorHAnsi" w:hAnsiTheme="minorHAnsi" w:cstheme="minorHAnsi"/>
          <w:i/>
          <w:szCs w:val="22"/>
        </w:rPr>
      </w:pPr>
      <w:r w:rsidRPr="00D67089">
        <w:rPr>
          <w:rFonts w:asciiTheme="minorHAnsi" w:hAnsiTheme="minorHAnsi" w:cstheme="minorHAnsi"/>
          <w:i/>
          <w:szCs w:val="22"/>
        </w:rPr>
        <w:t>Žádné ujednání licenční smlouvy nesmí být vykládáno jako omezení Spoluvlastníků užitného vzoru užít Užitný vzor a související know-how pro akademické a vzdělávací účely a pro účely dalšího výzkumu a vývoje.</w:t>
      </w:r>
    </w:p>
    <w:p w14:paraId="54484EE2" w14:textId="5EA62E2C" w:rsidR="001554F9" w:rsidRPr="00D67089" w:rsidRDefault="001554F9" w:rsidP="00A2244E">
      <w:pPr>
        <w:pStyle w:val="Claneki"/>
        <w:spacing w:beforeLines="80" w:before="192" w:afterLines="80" w:after="192"/>
        <w:contextualSpacing/>
        <w:rPr>
          <w:rFonts w:asciiTheme="minorHAnsi" w:hAnsiTheme="minorHAnsi" w:cstheme="minorHAnsi"/>
          <w:i/>
          <w:szCs w:val="22"/>
        </w:rPr>
      </w:pPr>
      <w:r>
        <w:rPr>
          <w:rFonts w:asciiTheme="minorHAnsi" w:hAnsiTheme="minorHAnsi" w:cstheme="minorHAnsi"/>
          <w:i/>
          <w:szCs w:val="22"/>
        </w:rPr>
        <w:t xml:space="preserve">Licenční nabyvatel je povinen </w:t>
      </w:r>
      <w:r w:rsidRPr="00CA3913">
        <w:rPr>
          <w:rFonts w:asciiTheme="minorHAnsi" w:hAnsiTheme="minorHAnsi" w:cstheme="minorHAnsi"/>
          <w:i/>
          <w:szCs w:val="22"/>
        </w:rPr>
        <w:t xml:space="preserve">ve </w:t>
      </w:r>
      <w:r>
        <w:rPr>
          <w:rFonts w:asciiTheme="minorHAnsi" w:hAnsiTheme="minorHAnsi" w:cstheme="minorHAnsi"/>
          <w:i/>
          <w:szCs w:val="22"/>
        </w:rPr>
        <w:t>všech případech</w:t>
      </w:r>
      <w:r w:rsidRPr="00CA3913">
        <w:rPr>
          <w:rFonts w:asciiTheme="minorHAnsi" w:hAnsiTheme="minorHAnsi" w:cstheme="minorHAnsi"/>
          <w:i/>
          <w:szCs w:val="22"/>
        </w:rPr>
        <w:t xml:space="preserve">, </w:t>
      </w:r>
      <w:r>
        <w:rPr>
          <w:rFonts w:asciiTheme="minorHAnsi" w:hAnsiTheme="minorHAnsi" w:cstheme="minorHAnsi"/>
          <w:i/>
          <w:szCs w:val="22"/>
        </w:rPr>
        <w:t>zejména však ve všech případech souvisejících s uváděním výrobků vyrobených na základě Užitného vzoru</w:t>
      </w:r>
      <w:r w:rsidR="00342ED6">
        <w:rPr>
          <w:rFonts w:asciiTheme="minorHAnsi" w:hAnsiTheme="minorHAnsi" w:cstheme="minorHAnsi"/>
          <w:i/>
          <w:szCs w:val="22"/>
        </w:rPr>
        <w:t xml:space="preserve"> na trh</w:t>
      </w:r>
      <w:r>
        <w:rPr>
          <w:rFonts w:asciiTheme="minorHAnsi" w:hAnsiTheme="minorHAnsi" w:cstheme="minorHAnsi"/>
          <w:i/>
          <w:szCs w:val="22"/>
        </w:rPr>
        <w:t xml:space="preserve">, </w:t>
      </w:r>
      <w:r w:rsidRPr="00CA3913">
        <w:rPr>
          <w:rFonts w:asciiTheme="minorHAnsi" w:hAnsiTheme="minorHAnsi" w:cstheme="minorHAnsi"/>
          <w:i/>
          <w:szCs w:val="22"/>
        </w:rPr>
        <w:t xml:space="preserve">informovat veřejnost o tom, že </w:t>
      </w:r>
      <w:r>
        <w:rPr>
          <w:rFonts w:asciiTheme="minorHAnsi" w:hAnsiTheme="minorHAnsi" w:cstheme="minorHAnsi"/>
          <w:i/>
          <w:szCs w:val="22"/>
        </w:rPr>
        <w:t>Technické řešení</w:t>
      </w:r>
      <w:r w:rsidRPr="00CA3913">
        <w:rPr>
          <w:rFonts w:asciiTheme="minorHAnsi" w:hAnsiTheme="minorHAnsi" w:cstheme="minorHAnsi"/>
          <w:i/>
          <w:szCs w:val="22"/>
        </w:rPr>
        <w:t xml:space="preserve"> bylo vyvinuto</w:t>
      </w:r>
      <w:r>
        <w:rPr>
          <w:rFonts w:asciiTheme="minorHAnsi" w:hAnsiTheme="minorHAnsi" w:cstheme="minorHAnsi"/>
          <w:i/>
          <w:szCs w:val="22"/>
        </w:rPr>
        <w:t xml:space="preserve"> Smluvními stranami. Za tímto účelem mu Smluvní strany poskytnou grafické manuály.</w:t>
      </w:r>
    </w:p>
    <w:p w14:paraId="750722B1" w14:textId="211AF99B" w:rsidR="001554F9" w:rsidRDefault="00FC6B49" w:rsidP="00A2244E">
      <w:pPr>
        <w:pStyle w:val="Claneka"/>
        <w:tabs>
          <w:tab w:val="clear" w:pos="851"/>
          <w:tab w:val="num" w:pos="993"/>
        </w:tabs>
        <w:spacing w:beforeLines="80" w:before="192" w:afterLines="80" w:after="192"/>
        <w:ind w:left="992"/>
        <w:contextualSpacing/>
        <w:rPr>
          <w:rFonts w:asciiTheme="minorHAnsi" w:hAnsiTheme="minorHAnsi" w:cstheme="minorHAnsi"/>
          <w:szCs w:val="22"/>
        </w:rPr>
      </w:pPr>
      <w:r w:rsidRPr="00FC6B49">
        <w:rPr>
          <w:rFonts w:asciiTheme="minorHAnsi" w:hAnsiTheme="minorHAnsi" w:cs="Arial"/>
          <w:szCs w:val="22"/>
        </w:rPr>
        <w:t>Smluvní strana odpovědná za Komercializaci</w:t>
      </w:r>
      <w:r w:rsidR="001554F9" w:rsidRPr="00FC6B49">
        <w:rPr>
          <w:rFonts w:asciiTheme="minorHAnsi" w:hAnsiTheme="minorHAnsi" w:cstheme="minorHAnsi"/>
          <w:szCs w:val="22"/>
        </w:rPr>
        <w:t xml:space="preserve"> poskytne</w:t>
      </w:r>
      <w:r w:rsidR="00342ED6">
        <w:rPr>
          <w:rFonts w:asciiTheme="minorHAnsi" w:hAnsiTheme="minorHAnsi" w:cstheme="minorHAnsi"/>
          <w:szCs w:val="22"/>
        </w:rPr>
        <w:t xml:space="preserve"> ostatním</w:t>
      </w:r>
      <w:r w:rsidR="001554F9">
        <w:rPr>
          <w:rFonts w:asciiTheme="minorHAnsi" w:hAnsiTheme="minorHAnsi" w:cstheme="minorHAnsi"/>
          <w:szCs w:val="22"/>
        </w:rPr>
        <w:t xml:space="preserve"> Smluvním stranám kopie uzavřené </w:t>
      </w:r>
      <w:r w:rsidR="003F4CB5">
        <w:rPr>
          <w:rFonts w:asciiTheme="minorHAnsi" w:hAnsiTheme="minorHAnsi" w:cstheme="minorHAnsi"/>
          <w:szCs w:val="22"/>
        </w:rPr>
        <w:t xml:space="preserve">Licenční smlouvy </w:t>
      </w:r>
      <w:r w:rsidR="001554F9">
        <w:rPr>
          <w:rFonts w:asciiTheme="minorHAnsi" w:hAnsiTheme="minorHAnsi" w:cstheme="minorHAnsi"/>
          <w:szCs w:val="22"/>
        </w:rPr>
        <w:t>a to do 20 dní od jejich uzavření s licenčním nabyvatelem.</w:t>
      </w:r>
    </w:p>
    <w:p w14:paraId="2DCAE467" w14:textId="035BFA9C" w:rsidR="001554F9" w:rsidRDefault="00FC6B49" w:rsidP="00A2244E">
      <w:pPr>
        <w:pStyle w:val="Claneka"/>
        <w:keepLines w:val="0"/>
        <w:tabs>
          <w:tab w:val="clear" w:pos="851"/>
          <w:tab w:val="num" w:pos="993"/>
        </w:tabs>
        <w:spacing w:beforeLines="80" w:before="192" w:afterLines="80" w:after="192"/>
        <w:ind w:left="992"/>
        <w:contextualSpacing/>
        <w:rPr>
          <w:rFonts w:asciiTheme="minorHAnsi" w:hAnsiTheme="minorHAnsi" w:cstheme="minorHAnsi"/>
          <w:szCs w:val="22"/>
        </w:rPr>
      </w:pPr>
      <w:r w:rsidRPr="00FC6B49">
        <w:rPr>
          <w:rFonts w:asciiTheme="minorHAnsi" w:hAnsiTheme="minorHAnsi" w:cs="Arial"/>
          <w:szCs w:val="22"/>
        </w:rPr>
        <w:t>Smluvní strana odpovědná za Komercializaci</w:t>
      </w:r>
      <w:r w:rsidR="001554F9">
        <w:rPr>
          <w:rFonts w:asciiTheme="minorHAnsi" w:hAnsiTheme="minorHAnsi" w:cstheme="minorHAnsi"/>
          <w:szCs w:val="22"/>
        </w:rPr>
        <w:t xml:space="preserve"> povede řádnou evidenci </w:t>
      </w:r>
      <w:r w:rsidR="00461DE9">
        <w:rPr>
          <w:rFonts w:asciiTheme="minorHAnsi" w:hAnsiTheme="minorHAnsi" w:cstheme="minorHAnsi"/>
          <w:szCs w:val="22"/>
        </w:rPr>
        <w:t xml:space="preserve">Nákladů Komercializace a </w:t>
      </w:r>
      <w:r w:rsidR="00CF76C1">
        <w:rPr>
          <w:rFonts w:asciiTheme="minorHAnsi" w:hAnsiTheme="minorHAnsi" w:cstheme="minorHAnsi"/>
          <w:szCs w:val="22"/>
        </w:rPr>
        <w:t>Výnos</w:t>
      </w:r>
      <w:r w:rsidR="00461DE9">
        <w:rPr>
          <w:rFonts w:asciiTheme="minorHAnsi" w:hAnsiTheme="minorHAnsi" w:cstheme="minorHAnsi"/>
          <w:szCs w:val="22"/>
        </w:rPr>
        <w:t xml:space="preserve">u Komercializace </w:t>
      </w:r>
      <w:r w:rsidR="006978BD">
        <w:rPr>
          <w:rFonts w:asciiTheme="minorHAnsi" w:hAnsiTheme="minorHAnsi" w:cstheme="minorHAnsi"/>
          <w:szCs w:val="22"/>
        </w:rPr>
        <w:t xml:space="preserve">a s tím související dokumentaci </w:t>
      </w:r>
      <w:r w:rsidR="00461DE9">
        <w:rPr>
          <w:rFonts w:asciiTheme="minorHAnsi" w:hAnsiTheme="minorHAnsi" w:cstheme="minorHAnsi"/>
          <w:szCs w:val="22"/>
        </w:rPr>
        <w:t>a na konci každého kalendářního roku vždy sestaví kompletní vyúčtování</w:t>
      </w:r>
      <w:r w:rsidR="00342ED6">
        <w:rPr>
          <w:rFonts w:asciiTheme="minorHAnsi" w:hAnsiTheme="minorHAnsi" w:cstheme="minorHAnsi"/>
          <w:szCs w:val="22"/>
        </w:rPr>
        <w:t xml:space="preserve"> Komercializace</w:t>
      </w:r>
      <w:r w:rsidR="00461DE9">
        <w:rPr>
          <w:rFonts w:asciiTheme="minorHAnsi" w:hAnsiTheme="minorHAnsi" w:cstheme="minorHAnsi"/>
          <w:szCs w:val="22"/>
        </w:rPr>
        <w:t xml:space="preserve">, které zašle vždy do konce měsíce </w:t>
      </w:r>
      <w:r w:rsidR="002D0607" w:rsidRPr="00B61EC6">
        <w:rPr>
          <w:rFonts w:asciiTheme="minorHAnsi" w:hAnsiTheme="minorHAnsi" w:cs="Arial"/>
          <w:szCs w:val="22"/>
        </w:rPr>
        <w:t>března</w:t>
      </w:r>
      <w:r w:rsidR="002D0607">
        <w:rPr>
          <w:rFonts w:asciiTheme="minorHAnsi" w:hAnsiTheme="minorHAnsi" w:cs="Arial"/>
          <w:szCs w:val="22"/>
        </w:rPr>
        <w:t xml:space="preserve"> ostatním Smluvním stranám</w:t>
      </w:r>
      <w:r w:rsidR="001554F9">
        <w:rPr>
          <w:rFonts w:asciiTheme="minorHAnsi" w:hAnsiTheme="minorHAnsi" w:cstheme="minorHAnsi"/>
          <w:szCs w:val="22"/>
        </w:rPr>
        <w:t>. Na žádost ostatních Smluvních stran jim k nahlédnutí zpřístupní veškerou dokumentaci včetně účetních dokladů týkajících se Licencí k Užitnému vzoru.</w:t>
      </w:r>
    </w:p>
    <w:p w14:paraId="5BA8FFE2" w14:textId="17C3FD25" w:rsidR="001554F9" w:rsidRPr="00461DE9" w:rsidRDefault="00461DE9" w:rsidP="00A2244E">
      <w:pPr>
        <w:pStyle w:val="Claneka"/>
        <w:keepLines w:val="0"/>
        <w:tabs>
          <w:tab w:val="clear" w:pos="851"/>
          <w:tab w:val="num" w:pos="993"/>
        </w:tabs>
        <w:spacing w:beforeLines="80" w:before="192" w:afterLines="80" w:after="192"/>
        <w:ind w:left="992"/>
        <w:contextualSpacing/>
        <w:rPr>
          <w:rFonts w:asciiTheme="minorHAnsi" w:hAnsiTheme="minorHAnsi" w:cstheme="minorHAnsi"/>
          <w:szCs w:val="22"/>
        </w:rPr>
      </w:pPr>
      <w:r w:rsidRPr="00461DE9">
        <w:rPr>
          <w:rFonts w:asciiTheme="minorHAnsi" w:hAnsiTheme="minorHAnsi" w:cstheme="minorHAnsi"/>
          <w:szCs w:val="22"/>
        </w:rPr>
        <w:t>Smluvní strana odpovědná za Komercializaci bude hradit Náklady Komercializace a od smluvních partnerů</w:t>
      </w:r>
      <w:r w:rsidR="0014541D">
        <w:rPr>
          <w:rFonts w:asciiTheme="minorHAnsi" w:hAnsiTheme="minorHAnsi" w:cstheme="minorHAnsi"/>
          <w:szCs w:val="22"/>
        </w:rPr>
        <w:t xml:space="preserve"> (Licenčních nabyvatelů)</w:t>
      </w:r>
      <w:r w:rsidRPr="00461DE9">
        <w:rPr>
          <w:rFonts w:asciiTheme="minorHAnsi" w:hAnsiTheme="minorHAnsi" w:cstheme="minorHAnsi"/>
          <w:szCs w:val="22"/>
        </w:rPr>
        <w:t xml:space="preserve"> přijímat </w:t>
      </w:r>
      <w:r w:rsidR="00CF76C1">
        <w:rPr>
          <w:rFonts w:asciiTheme="minorHAnsi" w:hAnsiTheme="minorHAnsi" w:cstheme="minorHAnsi"/>
          <w:szCs w:val="22"/>
        </w:rPr>
        <w:t>Výnos</w:t>
      </w:r>
      <w:r w:rsidRPr="00461DE9">
        <w:rPr>
          <w:rFonts w:asciiTheme="minorHAnsi" w:hAnsiTheme="minorHAnsi" w:cstheme="minorHAnsi"/>
          <w:szCs w:val="22"/>
        </w:rPr>
        <w:t xml:space="preserve"> Komercializace. </w:t>
      </w:r>
      <w:r w:rsidR="00FC6B49" w:rsidRPr="00461DE9">
        <w:rPr>
          <w:rFonts w:asciiTheme="minorHAnsi" w:hAnsiTheme="minorHAnsi" w:cs="Arial"/>
          <w:szCs w:val="22"/>
        </w:rPr>
        <w:t>Smluvní strana odpovědná za Komercializaci</w:t>
      </w:r>
      <w:r w:rsidR="00FC6B49" w:rsidRPr="00461DE9">
        <w:rPr>
          <w:rFonts w:asciiTheme="minorHAnsi" w:hAnsiTheme="minorHAnsi" w:cstheme="minorHAnsi"/>
          <w:szCs w:val="22"/>
        </w:rPr>
        <w:t xml:space="preserve"> je povinna</w:t>
      </w:r>
      <w:r w:rsidR="001554F9" w:rsidRPr="00461DE9">
        <w:rPr>
          <w:rFonts w:asciiTheme="minorHAnsi" w:hAnsiTheme="minorHAnsi" w:cstheme="minorHAnsi"/>
          <w:szCs w:val="22"/>
        </w:rPr>
        <w:t xml:space="preserve"> o veškerém </w:t>
      </w:r>
      <w:r w:rsidR="00CF76C1">
        <w:rPr>
          <w:rFonts w:asciiTheme="minorHAnsi" w:hAnsiTheme="minorHAnsi" w:cstheme="minorHAnsi"/>
          <w:szCs w:val="22"/>
        </w:rPr>
        <w:t>Výnos</w:t>
      </w:r>
      <w:r w:rsidR="001554F9" w:rsidRPr="00461DE9">
        <w:rPr>
          <w:rFonts w:asciiTheme="minorHAnsi" w:hAnsiTheme="minorHAnsi" w:cstheme="minorHAnsi"/>
          <w:szCs w:val="22"/>
        </w:rPr>
        <w:t xml:space="preserve">u Komercializace do 10 dnů informovat ostatní Smluvní strany a následně převést </w:t>
      </w:r>
      <w:r w:rsidR="002D0607">
        <w:rPr>
          <w:rFonts w:asciiTheme="minorHAnsi" w:hAnsiTheme="minorHAnsi" w:cstheme="minorHAnsi"/>
          <w:szCs w:val="22"/>
        </w:rPr>
        <w:t xml:space="preserve">Podíl na </w:t>
      </w:r>
      <w:r w:rsidR="00CF76C1">
        <w:rPr>
          <w:rFonts w:asciiTheme="minorHAnsi" w:hAnsiTheme="minorHAnsi" w:cstheme="minorHAnsi"/>
          <w:szCs w:val="22"/>
        </w:rPr>
        <w:t>Výnos</w:t>
      </w:r>
      <w:r w:rsidR="002D0607">
        <w:rPr>
          <w:rFonts w:asciiTheme="minorHAnsi" w:hAnsiTheme="minorHAnsi" w:cstheme="minorHAnsi"/>
          <w:szCs w:val="22"/>
        </w:rPr>
        <w:t>u Komercializace</w:t>
      </w:r>
      <w:r>
        <w:rPr>
          <w:rFonts w:asciiTheme="minorHAnsi" w:hAnsiTheme="minorHAnsi" w:cstheme="minorHAnsi"/>
          <w:szCs w:val="22"/>
        </w:rPr>
        <w:t>, od něhož je oprávněna odečíst Podíl na Nákladech komercializace ostatních Smluvních stran</w:t>
      </w:r>
      <w:r w:rsidR="001554F9" w:rsidRPr="00461DE9">
        <w:rPr>
          <w:rFonts w:asciiTheme="minorHAnsi" w:hAnsiTheme="minorHAnsi" w:cstheme="minorHAnsi"/>
          <w:szCs w:val="22"/>
        </w:rPr>
        <w:t xml:space="preserve">, na bankovní účty </w:t>
      </w:r>
      <w:r>
        <w:rPr>
          <w:rFonts w:asciiTheme="minorHAnsi" w:hAnsiTheme="minorHAnsi" w:cstheme="minorHAnsi"/>
          <w:szCs w:val="22"/>
        </w:rPr>
        <w:t xml:space="preserve">Smluvních stran </w:t>
      </w:r>
      <w:r w:rsidR="001554F9" w:rsidRPr="00461DE9">
        <w:rPr>
          <w:rFonts w:asciiTheme="minorHAnsi" w:hAnsiTheme="minorHAnsi" w:cstheme="minorHAnsi"/>
          <w:szCs w:val="22"/>
        </w:rPr>
        <w:t xml:space="preserve">uvedené v záhlaví Smlouvy </w:t>
      </w:r>
      <w:r w:rsidR="002D0607">
        <w:rPr>
          <w:rFonts w:asciiTheme="minorHAnsi" w:hAnsiTheme="minorHAnsi" w:cstheme="minorHAnsi"/>
          <w:szCs w:val="22"/>
        </w:rPr>
        <w:t xml:space="preserve">a to </w:t>
      </w:r>
      <w:r w:rsidR="001554F9" w:rsidRPr="00461DE9">
        <w:rPr>
          <w:rFonts w:asciiTheme="minorHAnsi" w:hAnsiTheme="minorHAnsi" w:cstheme="minorHAnsi"/>
          <w:szCs w:val="22"/>
        </w:rPr>
        <w:t xml:space="preserve">do 20 dnů od data obdržení této částky od smluvního partnera. </w:t>
      </w:r>
    </w:p>
    <w:p w14:paraId="7D6D7157" w14:textId="77777777" w:rsidR="001554F9" w:rsidRPr="00465187" w:rsidRDefault="001554F9" w:rsidP="00A2244E">
      <w:pPr>
        <w:pStyle w:val="Clanek11"/>
        <w:spacing w:beforeLines="80" w:before="192" w:afterLines="80" w:after="192"/>
        <w:contextualSpacing/>
        <w:rPr>
          <w:rFonts w:asciiTheme="minorHAnsi" w:hAnsiTheme="minorHAnsi" w:cstheme="minorHAnsi"/>
          <w:b/>
          <w:szCs w:val="22"/>
        </w:rPr>
      </w:pPr>
      <w:r>
        <w:rPr>
          <w:rFonts w:asciiTheme="minorHAnsi" w:hAnsiTheme="minorHAnsi" w:cstheme="minorHAnsi"/>
          <w:b/>
          <w:szCs w:val="22"/>
        </w:rPr>
        <w:t>Prodej</w:t>
      </w:r>
    </w:p>
    <w:p w14:paraId="6AA21A8D" w14:textId="77777777" w:rsidR="001554F9" w:rsidRDefault="001554F9" w:rsidP="00A2244E">
      <w:pPr>
        <w:pStyle w:val="Claneka"/>
        <w:tabs>
          <w:tab w:val="clear" w:pos="851"/>
          <w:tab w:val="num" w:pos="993"/>
        </w:tabs>
        <w:spacing w:beforeLines="80" w:before="192" w:afterLines="80" w:after="192"/>
        <w:ind w:left="992"/>
        <w:contextualSpacing/>
        <w:rPr>
          <w:rFonts w:asciiTheme="minorHAnsi" w:hAnsiTheme="minorHAnsi" w:cstheme="minorHAnsi"/>
          <w:szCs w:val="22"/>
        </w:rPr>
      </w:pPr>
      <w:r w:rsidRPr="00465187">
        <w:rPr>
          <w:rFonts w:asciiTheme="minorHAnsi" w:hAnsiTheme="minorHAnsi" w:cstheme="minorHAnsi"/>
          <w:szCs w:val="22"/>
        </w:rPr>
        <w:t xml:space="preserve">K převodu Užitného vzoru </w:t>
      </w:r>
      <w:r w:rsidR="00342ED6">
        <w:rPr>
          <w:rFonts w:asciiTheme="minorHAnsi" w:hAnsiTheme="minorHAnsi" w:cstheme="minorHAnsi"/>
          <w:szCs w:val="22"/>
        </w:rPr>
        <w:t>na třetí osobu</w:t>
      </w:r>
      <w:r w:rsidRPr="00465187">
        <w:rPr>
          <w:rFonts w:asciiTheme="minorHAnsi" w:hAnsiTheme="minorHAnsi" w:cstheme="minorHAnsi"/>
          <w:szCs w:val="22"/>
        </w:rPr>
        <w:t xml:space="preserve"> je třeba písemného souhlasu všech Smluvních stran.</w:t>
      </w:r>
    </w:p>
    <w:p w14:paraId="67E18E7A" w14:textId="60A2A9C7" w:rsidR="001554F9" w:rsidRDefault="001554F9" w:rsidP="00A2244E">
      <w:pPr>
        <w:pStyle w:val="Claneka"/>
        <w:tabs>
          <w:tab w:val="clear" w:pos="851"/>
          <w:tab w:val="num" w:pos="993"/>
        </w:tabs>
        <w:spacing w:beforeLines="80" w:before="192" w:afterLines="80" w:after="192"/>
        <w:ind w:left="992"/>
        <w:contextualSpacing/>
        <w:rPr>
          <w:rFonts w:asciiTheme="minorHAnsi" w:hAnsiTheme="minorHAnsi" w:cstheme="minorHAnsi"/>
          <w:szCs w:val="22"/>
        </w:rPr>
      </w:pPr>
      <w:r>
        <w:rPr>
          <w:rFonts w:asciiTheme="minorHAnsi" w:hAnsiTheme="minorHAnsi" w:cstheme="minorHAnsi"/>
          <w:szCs w:val="22"/>
        </w:rPr>
        <w:t>Pokud se Smluvní strany nedohodnou jinak, k převodu Užitného vzoru může dojít pouze za cenu stejnou nebo cenu vyšší než cenu určenou znaleckým posudkem.</w:t>
      </w:r>
      <w:r w:rsidR="00A4615F">
        <w:rPr>
          <w:rFonts w:asciiTheme="minorHAnsi" w:hAnsiTheme="minorHAnsi" w:cstheme="minorHAnsi"/>
          <w:szCs w:val="22"/>
        </w:rPr>
        <w:t xml:space="preserve"> </w:t>
      </w:r>
      <w:r w:rsidR="0048602F">
        <w:rPr>
          <w:rFonts w:asciiTheme="minorHAnsi" w:hAnsiTheme="minorHAnsi" w:cstheme="minorHAnsi"/>
          <w:szCs w:val="22"/>
        </w:rPr>
        <w:t>Náklady na znalecký posudek a změnu spolumajitele v rejstříku Úřadu průmyslového vlastnictví v Praze, jsou náklady pouze té Smluvní strany, která nabízí svůj spoluvlastnický podíl k převodu/prodeji.</w:t>
      </w:r>
    </w:p>
    <w:p w14:paraId="5323D6CE" w14:textId="77777777" w:rsidR="00315BA3" w:rsidRPr="00465187" w:rsidRDefault="00315BA3" w:rsidP="00A2244E">
      <w:pPr>
        <w:pStyle w:val="Clanek11"/>
        <w:spacing w:beforeLines="80" w:before="192" w:afterLines="80" w:after="192"/>
        <w:contextualSpacing/>
        <w:rPr>
          <w:rFonts w:asciiTheme="minorHAnsi" w:hAnsiTheme="minorHAnsi" w:cstheme="minorHAnsi"/>
          <w:b/>
          <w:szCs w:val="22"/>
        </w:rPr>
      </w:pPr>
      <w:r>
        <w:rPr>
          <w:rFonts w:asciiTheme="minorHAnsi" w:hAnsiTheme="minorHAnsi" w:cstheme="minorHAnsi"/>
          <w:b/>
          <w:szCs w:val="22"/>
        </w:rPr>
        <w:t>Výroba</w:t>
      </w:r>
    </w:p>
    <w:p w14:paraId="20F479AD" w14:textId="77777777" w:rsidR="00315BA3" w:rsidRPr="00B910C9" w:rsidRDefault="00315BA3" w:rsidP="00A2244E">
      <w:pPr>
        <w:pStyle w:val="Claneka"/>
        <w:tabs>
          <w:tab w:val="clear" w:pos="851"/>
          <w:tab w:val="num" w:pos="993"/>
        </w:tabs>
        <w:spacing w:beforeLines="80" w:before="192" w:afterLines="80" w:after="192"/>
        <w:ind w:left="992"/>
        <w:contextualSpacing/>
        <w:rPr>
          <w:rFonts w:asciiTheme="minorHAnsi" w:hAnsiTheme="minorHAnsi" w:cstheme="minorHAnsi"/>
          <w:szCs w:val="22"/>
        </w:rPr>
      </w:pPr>
      <w:r w:rsidRPr="00465187">
        <w:rPr>
          <w:rFonts w:asciiTheme="minorHAnsi" w:hAnsiTheme="minorHAnsi" w:cstheme="minorHAnsi"/>
          <w:szCs w:val="22"/>
        </w:rPr>
        <w:t>Podmínky Komercializace prostř</w:t>
      </w:r>
      <w:r w:rsidR="00FA06DF">
        <w:rPr>
          <w:rFonts w:asciiTheme="minorHAnsi" w:hAnsiTheme="minorHAnsi" w:cstheme="minorHAnsi"/>
          <w:szCs w:val="22"/>
        </w:rPr>
        <w:t xml:space="preserve">ednictvím Výroby </w:t>
      </w:r>
      <w:r w:rsidRPr="00465187">
        <w:rPr>
          <w:rFonts w:asciiTheme="minorHAnsi" w:hAnsiTheme="minorHAnsi" w:cstheme="minorHAnsi"/>
          <w:szCs w:val="22"/>
        </w:rPr>
        <w:t>budou upraveny zvláštní smlouvou</w:t>
      </w:r>
      <w:r>
        <w:rPr>
          <w:rFonts w:asciiTheme="minorHAnsi" w:hAnsiTheme="minorHAnsi" w:cstheme="minorHAnsi"/>
          <w:szCs w:val="22"/>
        </w:rPr>
        <w:t xml:space="preserve"> uzavřenou mezi Smluvními stranami</w:t>
      </w:r>
      <w:r w:rsidRPr="00465187">
        <w:rPr>
          <w:rFonts w:asciiTheme="minorHAnsi" w:hAnsiTheme="minorHAnsi" w:cstheme="minorHAnsi"/>
          <w:szCs w:val="22"/>
        </w:rPr>
        <w:t xml:space="preserve">. </w:t>
      </w:r>
    </w:p>
    <w:p w14:paraId="5876FF55" w14:textId="77777777" w:rsidR="001554F9" w:rsidRPr="0096716E" w:rsidRDefault="001554F9" w:rsidP="00A2244E">
      <w:pPr>
        <w:pStyle w:val="Nadpis1"/>
        <w:spacing w:beforeLines="80" w:before="192" w:afterLines="80" w:after="192"/>
        <w:contextualSpacing/>
        <w:rPr>
          <w:rFonts w:asciiTheme="minorHAnsi" w:hAnsiTheme="minorHAnsi" w:cs="Arial"/>
          <w:szCs w:val="22"/>
        </w:rPr>
      </w:pPr>
      <w:r>
        <w:rPr>
          <w:rFonts w:asciiTheme="minorHAnsi" w:hAnsiTheme="minorHAnsi" w:cs="Arial"/>
          <w:szCs w:val="22"/>
        </w:rPr>
        <w:t>převod spoluvlastnického podílu k užitnému vzoru</w:t>
      </w:r>
    </w:p>
    <w:p w14:paraId="682E3D16" w14:textId="77777777" w:rsidR="00C56189" w:rsidRPr="00B61EC6" w:rsidRDefault="00C56189" w:rsidP="00A2244E">
      <w:pPr>
        <w:pStyle w:val="Clanek11"/>
        <w:spacing w:beforeLines="80" w:before="192" w:afterLines="80" w:after="192"/>
        <w:contextualSpacing/>
        <w:rPr>
          <w:rFonts w:asciiTheme="minorHAnsi" w:hAnsiTheme="minorHAnsi" w:cstheme="minorHAnsi"/>
          <w:szCs w:val="22"/>
        </w:rPr>
      </w:pPr>
      <w:r w:rsidRPr="00B61EC6">
        <w:rPr>
          <w:rFonts w:asciiTheme="minorHAnsi" w:hAnsiTheme="minorHAnsi" w:cstheme="minorHAnsi"/>
          <w:szCs w:val="22"/>
        </w:rPr>
        <w:t xml:space="preserve">K převodu Spoluvlastnického podílu </w:t>
      </w:r>
      <w:r w:rsidRPr="00B61EC6">
        <w:rPr>
          <w:rFonts w:asciiTheme="minorHAnsi" w:hAnsiTheme="minorHAnsi"/>
          <w:szCs w:val="22"/>
        </w:rPr>
        <w:t>[</w:t>
      </w:r>
      <w:r w:rsidRPr="00B61EC6">
        <w:rPr>
          <w:rFonts w:asciiTheme="minorHAnsi" w:hAnsiTheme="minorHAnsi" w:cstheme="minorHAnsi"/>
          <w:szCs w:val="22"/>
        </w:rPr>
        <w:t>na třetí osobu</w:t>
      </w:r>
      <w:r w:rsidRPr="00B61EC6">
        <w:rPr>
          <w:rFonts w:asciiTheme="minorHAnsi" w:hAnsiTheme="minorHAnsi"/>
          <w:szCs w:val="22"/>
        </w:rPr>
        <w:t>]</w:t>
      </w:r>
      <w:r w:rsidRPr="00B61EC6">
        <w:rPr>
          <w:rFonts w:asciiTheme="minorHAnsi" w:hAnsiTheme="minorHAnsi" w:cstheme="minorHAnsi"/>
          <w:szCs w:val="22"/>
        </w:rPr>
        <w:t xml:space="preserve"> je vždy zapotřebí souhlasu všech Smluvních </w:t>
      </w:r>
      <w:r w:rsidRPr="00B61EC6">
        <w:rPr>
          <w:rFonts w:asciiTheme="minorHAnsi" w:hAnsiTheme="minorHAnsi" w:cstheme="minorHAnsi"/>
          <w:szCs w:val="22"/>
        </w:rPr>
        <w:lastRenderedPageBreak/>
        <w:t>stran.</w:t>
      </w:r>
    </w:p>
    <w:p w14:paraId="50EA73B2" w14:textId="6D6AE728" w:rsidR="001554F9" w:rsidRDefault="001554F9" w:rsidP="00A2244E">
      <w:pPr>
        <w:pStyle w:val="Clanek11"/>
        <w:spacing w:beforeLines="80" w:before="192" w:afterLines="80" w:after="192"/>
        <w:contextualSpacing/>
        <w:rPr>
          <w:rFonts w:asciiTheme="minorHAnsi" w:hAnsiTheme="minorHAnsi" w:cstheme="minorHAnsi"/>
          <w:szCs w:val="22"/>
        </w:rPr>
      </w:pPr>
      <w:r w:rsidRPr="00F95DDA">
        <w:rPr>
          <w:rFonts w:asciiTheme="minorHAnsi" w:hAnsiTheme="minorHAnsi" w:cstheme="minorHAnsi"/>
          <w:szCs w:val="22"/>
        </w:rPr>
        <w:t xml:space="preserve">Ztratí-li některá ze </w:t>
      </w:r>
      <w:r>
        <w:rPr>
          <w:rFonts w:asciiTheme="minorHAnsi" w:hAnsiTheme="minorHAnsi" w:cstheme="minorHAnsi"/>
          <w:szCs w:val="22"/>
        </w:rPr>
        <w:t>S</w:t>
      </w:r>
      <w:r w:rsidRPr="00F95DDA">
        <w:rPr>
          <w:rFonts w:asciiTheme="minorHAnsi" w:hAnsiTheme="minorHAnsi" w:cstheme="minorHAnsi"/>
          <w:szCs w:val="22"/>
        </w:rPr>
        <w:t xml:space="preserve">mluvních stran zájem na setrvání ve spoluvlastnickém vztahu </w:t>
      </w:r>
      <w:r>
        <w:rPr>
          <w:rFonts w:asciiTheme="minorHAnsi" w:hAnsiTheme="minorHAnsi" w:cstheme="minorHAnsi"/>
          <w:szCs w:val="22"/>
        </w:rPr>
        <w:t>dle této S</w:t>
      </w:r>
      <w:r w:rsidRPr="00F95DDA">
        <w:rPr>
          <w:rFonts w:asciiTheme="minorHAnsi" w:hAnsiTheme="minorHAnsi" w:cstheme="minorHAnsi"/>
          <w:szCs w:val="22"/>
        </w:rPr>
        <w:t xml:space="preserve">mlouvy, je povinna to písemně ohlásit všem </w:t>
      </w:r>
      <w:r>
        <w:rPr>
          <w:rFonts w:asciiTheme="minorHAnsi" w:hAnsiTheme="minorHAnsi" w:cstheme="minorHAnsi"/>
          <w:szCs w:val="22"/>
        </w:rPr>
        <w:t>Smluvním</w:t>
      </w:r>
      <w:r w:rsidRPr="00F95DDA">
        <w:rPr>
          <w:rFonts w:asciiTheme="minorHAnsi" w:hAnsiTheme="minorHAnsi" w:cstheme="minorHAnsi"/>
          <w:szCs w:val="22"/>
        </w:rPr>
        <w:t xml:space="preserve"> stranám bez zbytečného </w:t>
      </w:r>
      <w:r w:rsidR="007940F1" w:rsidRPr="00F95DDA">
        <w:rPr>
          <w:rFonts w:asciiTheme="minorHAnsi" w:hAnsiTheme="minorHAnsi" w:cstheme="minorHAnsi"/>
          <w:szCs w:val="22"/>
        </w:rPr>
        <w:t xml:space="preserve">odkladu </w:t>
      </w:r>
      <w:r w:rsidR="007940F1">
        <w:rPr>
          <w:rFonts w:asciiTheme="minorHAnsi" w:hAnsiTheme="minorHAnsi" w:cstheme="minorHAnsi"/>
          <w:szCs w:val="22"/>
        </w:rPr>
        <w:t xml:space="preserve">spolu s vyúčtováním veškerých nákladů a výnosů k </w:t>
      </w:r>
      <w:r w:rsidR="007940F1" w:rsidRPr="007940F1">
        <w:rPr>
          <w:rFonts w:asciiTheme="minorHAnsi" w:hAnsiTheme="minorHAnsi" w:cstheme="minorHAnsi"/>
          <w:szCs w:val="22"/>
        </w:rPr>
        <w:t>datu převodu/odkupu</w:t>
      </w:r>
      <w:r w:rsidR="00354333">
        <w:rPr>
          <w:rFonts w:asciiTheme="minorHAnsi" w:hAnsiTheme="minorHAnsi" w:cstheme="minorHAnsi"/>
          <w:szCs w:val="22"/>
        </w:rPr>
        <w:t xml:space="preserve"> a</w:t>
      </w:r>
      <w:r w:rsidR="007940F1">
        <w:t xml:space="preserve"> </w:t>
      </w:r>
      <w:r w:rsidR="007940F1">
        <w:rPr>
          <w:rFonts w:asciiTheme="minorHAnsi" w:hAnsiTheme="minorHAnsi" w:cstheme="minorHAnsi"/>
          <w:szCs w:val="22"/>
        </w:rPr>
        <w:t xml:space="preserve">spolu se znaleckým posudkem </w:t>
      </w:r>
      <w:r w:rsidR="007940F1" w:rsidRPr="00F95DDA">
        <w:rPr>
          <w:rFonts w:asciiTheme="minorHAnsi" w:hAnsiTheme="minorHAnsi" w:cstheme="minorHAnsi"/>
          <w:szCs w:val="22"/>
        </w:rPr>
        <w:t>a současně jim nabídnout svůj</w:t>
      </w:r>
      <w:r w:rsidR="007940F1">
        <w:rPr>
          <w:rFonts w:asciiTheme="minorHAnsi" w:hAnsiTheme="minorHAnsi" w:cstheme="minorHAnsi"/>
          <w:szCs w:val="22"/>
        </w:rPr>
        <w:t xml:space="preserve"> Spoluvlastnický podíl</w:t>
      </w:r>
      <w:r w:rsidR="007940F1" w:rsidRPr="00F95DDA">
        <w:rPr>
          <w:rFonts w:asciiTheme="minorHAnsi" w:hAnsiTheme="minorHAnsi" w:cstheme="minorHAnsi"/>
          <w:szCs w:val="22"/>
        </w:rPr>
        <w:t xml:space="preserve"> k</w:t>
      </w:r>
      <w:r w:rsidR="007940F1">
        <w:rPr>
          <w:rFonts w:asciiTheme="minorHAnsi" w:hAnsiTheme="minorHAnsi" w:cstheme="minorHAnsi"/>
          <w:szCs w:val="22"/>
        </w:rPr>
        <w:t> </w:t>
      </w:r>
      <w:r w:rsidR="007940F1" w:rsidRPr="00F95DDA">
        <w:rPr>
          <w:rFonts w:asciiTheme="minorHAnsi" w:hAnsiTheme="minorHAnsi" w:cstheme="minorHAnsi"/>
          <w:szCs w:val="22"/>
        </w:rPr>
        <w:t>odkupu</w:t>
      </w:r>
      <w:r w:rsidR="007940F1">
        <w:rPr>
          <w:rFonts w:asciiTheme="minorHAnsi" w:hAnsiTheme="minorHAnsi" w:cstheme="minorHAnsi"/>
          <w:szCs w:val="22"/>
        </w:rPr>
        <w:t>. Náklady na znalecký posudek a převod jsou náklady pouze té Smluvní strany, která nabízí svůj spoluvlastnický podíl k převodu/prodeji</w:t>
      </w:r>
      <w:r w:rsidR="007142E6">
        <w:rPr>
          <w:rFonts w:asciiTheme="minorHAnsi" w:hAnsiTheme="minorHAnsi" w:cstheme="minorHAnsi"/>
          <w:szCs w:val="22"/>
        </w:rPr>
        <w:t xml:space="preserve">. </w:t>
      </w:r>
      <w:r w:rsidRPr="00F95DDA">
        <w:rPr>
          <w:rFonts w:asciiTheme="minorHAnsi" w:hAnsiTheme="minorHAnsi" w:cstheme="minorHAnsi"/>
          <w:szCs w:val="22"/>
        </w:rPr>
        <w:t xml:space="preserve">Toto oznámení se považuje za výzvu k výkonu předkupního práva. </w:t>
      </w:r>
    </w:p>
    <w:p w14:paraId="4D65536C" w14:textId="77777777" w:rsidR="001554F9" w:rsidRDefault="001554F9" w:rsidP="00A2244E">
      <w:pPr>
        <w:pStyle w:val="Clanek11"/>
        <w:spacing w:beforeLines="80" w:before="192" w:afterLines="80" w:after="192"/>
        <w:contextualSpacing/>
        <w:rPr>
          <w:rFonts w:asciiTheme="minorHAnsi" w:hAnsiTheme="minorHAnsi" w:cstheme="minorHAnsi"/>
          <w:szCs w:val="22"/>
        </w:rPr>
      </w:pPr>
      <w:r w:rsidRPr="00F95DDA">
        <w:rPr>
          <w:rFonts w:asciiTheme="minorHAnsi" w:hAnsiTheme="minorHAnsi" w:cstheme="minorHAnsi"/>
          <w:szCs w:val="22"/>
        </w:rPr>
        <w:t xml:space="preserve">Pokud se </w:t>
      </w:r>
      <w:r>
        <w:rPr>
          <w:rFonts w:asciiTheme="minorHAnsi" w:hAnsiTheme="minorHAnsi" w:cstheme="minorHAnsi"/>
          <w:szCs w:val="22"/>
        </w:rPr>
        <w:t>Smluvní strany nedohodnou na</w:t>
      </w:r>
      <w:r w:rsidRPr="00F95DDA">
        <w:rPr>
          <w:rFonts w:asciiTheme="minorHAnsi" w:hAnsiTheme="minorHAnsi" w:cstheme="minorHAnsi"/>
          <w:szCs w:val="22"/>
        </w:rPr>
        <w:t xml:space="preserve"> výkonu předkupního práva jinak, mají </w:t>
      </w:r>
      <w:r>
        <w:rPr>
          <w:rFonts w:asciiTheme="minorHAnsi" w:hAnsiTheme="minorHAnsi" w:cstheme="minorHAnsi"/>
          <w:szCs w:val="22"/>
        </w:rPr>
        <w:t xml:space="preserve">všechny Smluvní strany </w:t>
      </w:r>
      <w:r w:rsidRPr="00F95DDA">
        <w:rPr>
          <w:rFonts w:asciiTheme="minorHAnsi" w:hAnsiTheme="minorHAnsi" w:cstheme="minorHAnsi"/>
          <w:szCs w:val="22"/>
        </w:rPr>
        <w:t xml:space="preserve">právo na odkup </w:t>
      </w:r>
      <w:r>
        <w:rPr>
          <w:rFonts w:asciiTheme="minorHAnsi" w:hAnsiTheme="minorHAnsi" w:cstheme="minorHAnsi"/>
          <w:szCs w:val="22"/>
        </w:rPr>
        <w:t>Spoluvlastnického podílu poměrně dle velikosti svých S</w:t>
      </w:r>
      <w:r w:rsidRPr="00F95DDA">
        <w:rPr>
          <w:rFonts w:asciiTheme="minorHAnsi" w:hAnsiTheme="minorHAnsi" w:cstheme="minorHAnsi"/>
          <w:szCs w:val="22"/>
        </w:rPr>
        <w:t xml:space="preserve">poluvlastnických podílů. Smluvní strana může převést svůj </w:t>
      </w:r>
      <w:r>
        <w:rPr>
          <w:rFonts w:asciiTheme="minorHAnsi" w:hAnsiTheme="minorHAnsi" w:cstheme="minorHAnsi"/>
          <w:szCs w:val="22"/>
        </w:rPr>
        <w:t xml:space="preserve">Spoluvlastnický podíl </w:t>
      </w:r>
      <w:r w:rsidRPr="00F95DDA">
        <w:rPr>
          <w:rFonts w:asciiTheme="minorHAnsi" w:hAnsiTheme="minorHAnsi" w:cstheme="minorHAnsi"/>
          <w:szCs w:val="22"/>
        </w:rPr>
        <w:t>na třetí osobu pouze v pří</w:t>
      </w:r>
      <w:r>
        <w:rPr>
          <w:rFonts w:asciiTheme="minorHAnsi" w:hAnsiTheme="minorHAnsi" w:cstheme="minorHAnsi"/>
          <w:szCs w:val="22"/>
        </w:rPr>
        <w:t>padě, kdy žádná ze zbývajících S</w:t>
      </w:r>
      <w:r w:rsidRPr="00F95DDA">
        <w:rPr>
          <w:rFonts w:asciiTheme="minorHAnsi" w:hAnsiTheme="minorHAnsi" w:cstheme="minorHAnsi"/>
          <w:szCs w:val="22"/>
        </w:rPr>
        <w:t xml:space="preserve">mluvních stran nevyužije předkupního práva, a to do 2 měsíců od doručení výzvy k výkonu předkupního práva. </w:t>
      </w:r>
    </w:p>
    <w:p w14:paraId="433E3552" w14:textId="6D7D24E0" w:rsidR="001554F9" w:rsidRDefault="001554F9" w:rsidP="00A2244E">
      <w:pPr>
        <w:pStyle w:val="Clanek11"/>
        <w:spacing w:beforeLines="80" w:before="192" w:afterLines="80" w:after="192"/>
        <w:contextualSpacing/>
        <w:rPr>
          <w:rFonts w:asciiTheme="minorHAnsi" w:hAnsiTheme="minorHAnsi" w:cstheme="minorHAnsi"/>
          <w:szCs w:val="22"/>
        </w:rPr>
      </w:pPr>
      <w:r w:rsidRPr="00DE4B93">
        <w:rPr>
          <w:rFonts w:asciiTheme="minorHAnsi" w:hAnsiTheme="minorHAnsi" w:cstheme="minorHAnsi"/>
          <w:szCs w:val="22"/>
        </w:rPr>
        <w:t xml:space="preserve">Smluvní strana nesmí převést svůj Spoluvlastnický podíl na třetí osobu za cenu nižší než cenu, za kterou svůj Spoluvlastnický podíl nabídla ostatním Smluvním stranám k odkupu. </w:t>
      </w:r>
    </w:p>
    <w:p w14:paraId="6F944723" w14:textId="611D63BC" w:rsidR="00CB45FA" w:rsidRPr="00926C41" w:rsidRDefault="001554F9" w:rsidP="00926C41">
      <w:pPr>
        <w:pStyle w:val="Clanek11"/>
        <w:spacing w:beforeLines="80" w:before="192" w:afterLines="80" w:after="192"/>
        <w:contextualSpacing/>
        <w:rPr>
          <w:rFonts w:asciiTheme="minorHAnsi" w:hAnsiTheme="minorHAnsi" w:cstheme="minorHAnsi"/>
          <w:szCs w:val="22"/>
        </w:rPr>
      </w:pPr>
      <w:r w:rsidRPr="00926C41">
        <w:rPr>
          <w:rFonts w:asciiTheme="minorHAnsi" w:hAnsiTheme="minorHAnsi" w:cstheme="minorHAnsi"/>
          <w:szCs w:val="22"/>
        </w:rPr>
        <w:t xml:space="preserve">Nedohodnou-li se Smluvní strany jinak, pak novému nabyvateli Spoluvlastnického podílu </w:t>
      </w:r>
      <w:r w:rsidR="00BE42F0" w:rsidRPr="00926C41">
        <w:rPr>
          <w:rFonts w:asciiTheme="minorHAnsi" w:hAnsiTheme="minorHAnsi" w:cstheme="minorHAnsi"/>
          <w:szCs w:val="22"/>
        </w:rPr>
        <w:t>připadnou veškeré náklady a výnosy, které by původnímu spoluvlastníku na základě této Smlouvy náležely od data převodu Spoluvlastnického podílu, nabyvatel Spoluvlastnického podílu je zároveň ode dne převodu Spoluvlastnického podílu povinen hradit veškeré náklady vzniklé po dni převodu. Pro vyloučení pochybností Smluvní strany konstatují, že k datu převodu se uzavře s případným novým spolumajitelem smlouva o výnosech a nákladech, ve které by měly být uvedeny všechny náklady a výnosy k datu převodu. Pokud se po uzavření smlouvy s novým spolumajitelem nebo po datu převodu zjistí náklady spadající do období před datem převodu, je povinnost původní smluvní strany je uhradit a obdobně výnosy dosažené před datem převodu budou poukázány původnímu spolumajiteli</w:t>
      </w:r>
      <w:r w:rsidR="00726FCD" w:rsidRPr="00926C41">
        <w:rPr>
          <w:rFonts w:asciiTheme="minorHAnsi" w:hAnsiTheme="minorHAnsi" w:cstheme="minorHAnsi"/>
          <w:szCs w:val="22"/>
        </w:rPr>
        <w:t>.</w:t>
      </w:r>
    </w:p>
    <w:p w14:paraId="2679F22B" w14:textId="77777777" w:rsidR="001554F9" w:rsidRPr="0096716E" w:rsidRDefault="001554F9" w:rsidP="00A2244E">
      <w:pPr>
        <w:pStyle w:val="Nadpis1"/>
        <w:spacing w:beforeLines="80" w:before="192" w:afterLines="80" w:after="192"/>
        <w:contextualSpacing/>
        <w:rPr>
          <w:rFonts w:asciiTheme="minorHAnsi" w:hAnsiTheme="minorHAnsi" w:cs="Arial"/>
          <w:szCs w:val="22"/>
        </w:rPr>
      </w:pPr>
      <w:r>
        <w:rPr>
          <w:rFonts w:asciiTheme="minorHAnsi" w:hAnsiTheme="minorHAnsi" w:cs="Arial"/>
          <w:szCs w:val="22"/>
        </w:rPr>
        <w:t>porušení práv duševního vlastnictví</w:t>
      </w:r>
    </w:p>
    <w:p w14:paraId="2F4C1731" w14:textId="77777777" w:rsidR="001554F9" w:rsidRDefault="001554F9" w:rsidP="00A2244E">
      <w:pPr>
        <w:pStyle w:val="Clanek11"/>
        <w:spacing w:beforeLines="80" w:before="192" w:afterLines="80" w:after="192"/>
        <w:contextualSpacing/>
        <w:rPr>
          <w:rFonts w:asciiTheme="minorHAnsi" w:hAnsiTheme="minorHAnsi" w:cstheme="minorHAnsi"/>
          <w:szCs w:val="22"/>
        </w:rPr>
      </w:pPr>
      <w:r>
        <w:rPr>
          <w:rFonts w:asciiTheme="minorHAnsi" w:hAnsiTheme="minorHAnsi" w:cstheme="minorHAnsi"/>
          <w:szCs w:val="22"/>
        </w:rPr>
        <w:t xml:space="preserve">Pokud se kterákoliv Smluvní strana dozví o porušení práv k Užitnému vzoru, tuto skutečnost písemně oznámí ostatním Smluvním stranám a poskytne jim důkazy o takovém porušení. Smluvní strany se pak společně dohodnou na dalším postupu vůči třetí osobě, která práva k Užitnému vzoru porušila. </w:t>
      </w:r>
    </w:p>
    <w:p w14:paraId="68F64609" w14:textId="232F977F" w:rsidR="00603F16" w:rsidRDefault="001554F9" w:rsidP="00EA2B0E">
      <w:pPr>
        <w:pStyle w:val="Clanek11"/>
        <w:spacing w:beforeLines="80" w:before="192" w:afterLines="80" w:after="192"/>
        <w:contextualSpacing/>
        <w:rPr>
          <w:rFonts w:asciiTheme="minorHAnsi" w:hAnsiTheme="minorHAnsi" w:cstheme="minorHAnsi"/>
          <w:szCs w:val="22"/>
        </w:rPr>
      </w:pPr>
      <w:r>
        <w:rPr>
          <w:rFonts w:asciiTheme="minorHAnsi" w:hAnsiTheme="minorHAnsi" w:cstheme="minorHAnsi"/>
          <w:szCs w:val="22"/>
        </w:rPr>
        <w:t>N</w:t>
      </w:r>
      <w:r w:rsidRPr="00F95DDA">
        <w:rPr>
          <w:rFonts w:asciiTheme="minorHAnsi" w:hAnsiTheme="minorHAnsi" w:cstheme="minorHAnsi"/>
          <w:szCs w:val="22"/>
        </w:rPr>
        <w:t>áklady na vymáhání nároků z porušení práv k</w:t>
      </w:r>
      <w:r>
        <w:rPr>
          <w:rFonts w:asciiTheme="minorHAnsi" w:hAnsiTheme="minorHAnsi" w:cstheme="minorHAnsi"/>
          <w:szCs w:val="22"/>
        </w:rPr>
        <w:t> Užitnému vzoru</w:t>
      </w:r>
      <w:r w:rsidRPr="00F95DDA">
        <w:rPr>
          <w:rFonts w:asciiTheme="minorHAnsi" w:hAnsiTheme="minorHAnsi" w:cstheme="minorHAnsi"/>
          <w:szCs w:val="22"/>
        </w:rPr>
        <w:t xml:space="preserve">, na jejichž </w:t>
      </w:r>
      <w:r>
        <w:rPr>
          <w:rFonts w:asciiTheme="minorHAnsi" w:hAnsiTheme="minorHAnsi" w:cstheme="minorHAnsi"/>
          <w:szCs w:val="22"/>
        </w:rPr>
        <w:t>uplatnění se S</w:t>
      </w:r>
      <w:r w:rsidRPr="00F95DDA">
        <w:rPr>
          <w:rFonts w:asciiTheme="minorHAnsi" w:hAnsiTheme="minorHAnsi" w:cstheme="minorHAnsi"/>
          <w:szCs w:val="22"/>
        </w:rPr>
        <w:t>mluvní strany dohodnou</w:t>
      </w:r>
      <w:r>
        <w:rPr>
          <w:rFonts w:asciiTheme="minorHAnsi" w:hAnsiTheme="minorHAnsi" w:cstheme="minorHAnsi"/>
          <w:szCs w:val="22"/>
        </w:rPr>
        <w:t xml:space="preserve">, se dělí </w:t>
      </w:r>
      <w:r w:rsidR="00D46428">
        <w:rPr>
          <w:rFonts w:asciiTheme="minorHAnsi" w:hAnsiTheme="minorHAnsi" w:cstheme="minorHAnsi"/>
          <w:szCs w:val="22"/>
        </w:rPr>
        <w:t>mezi Smluvní strany dle jejich Podílu na Nákladech vymáhání práv z Užitného vzoru</w:t>
      </w:r>
      <w:r w:rsidRPr="00F95DDA">
        <w:rPr>
          <w:rFonts w:asciiTheme="minorHAnsi" w:hAnsiTheme="minorHAnsi" w:cstheme="minorHAnsi"/>
          <w:szCs w:val="22"/>
        </w:rPr>
        <w:t>.</w:t>
      </w:r>
    </w:p>
    <w:p w14:paraId="73D39FE7" w14:textId="77777777" w:rsidR="00EA2B0E" w:rsidRPr="00EA2B0E" w:rsidRDefault="00EA2B0E" w:rsidP="00EA2B0E">
      <w:pPr>
        <w:pStyle w:val="Clanek11"/>
        <w:numPr>
          <w:ilvl w:val="0"/>
          <w:numId w:val="0"/>
        </w:numPr>
        <w:spacing w:beforeLines="80" w:before="192" w:afterLines="80" w:after="192"/>
        <w:ind w:left="567"/>
        <w:contextualSpacing/>
        <w:rPr>
          <w:rFonts w:asciiTheme="minorHAnsi" w:hAnsiTheme="minorHAnsi" w:cstheme="minorHAnsi"/>
          <w:szCs w:val="22"/>
        </w:rPr>
      </w:pPr>
    </w:p>
    <w:p w14:paraId="3041E4FD" w14:textId="77777777" w:rsidR="001554F9" w:rsidRPr="0096161E" w:rsidRDefault="001554F9" w:rsidP="00A2244E">
      <w:pPr>
        <w:pStyle w:val="Nadpis1"/>
        <w:spacing w:beforeLines="80" w:before="192" w:afterLines="80" w:after="192"/>
        <w:contextualSpacing/>
        <w:rPr>
          <w:rFonts w:asciiTheme="minorHAnsi" w:hAnsiTheme="minorHAnsi" w:cstheme="minorHAnsi"/>
          <w:szCs w:val="22"/>
        </w:rPr>
      </w:pPr>
      <w:r>
        <w:rPr>
          <w:rFonts w:asciiTheme="minorHAnsi" w:hAnsiTheme="minorHAnsi" w:cstheme="minorHAnsi"/>
          <w:szCs w:val="22"/>
        </w:rPr>
        <w:t>ochrana důvěrných informací</w:t>
      </w:r>
    </w:p>
    <w:p w14:paraId="6AFA8CF5" w14:textId="77777777" w:rsidR="00503FC3" w:rsidRPr="00503FC3" w:rsidRDefault="00503FC3" w:rsidP="00A2244E">
      <w:pPr>
        <w:pStyle w:val="Clanek11"/>
        <w:spacing w:beforeLines="80" w:before="192" w:afterLines="80" w:after="192"/>
        <w:contextualSpacing/>
        <w:rPr>
          <w:rFonts w:asciiTheme="minorHAnsi" w:hAnsiTheme="minorHAnsi" w:cstheme="minorHAnsi"/>
          <w:szCs w:val="22"/>
        </w:rPr>
      </w:pPr>
      <w:r w:rsidRPr="00A769B8">
        <w:rPr>
          <w:rFonts w:asciiTheme="minorHAnsi" w:hAnsiTheme="minorHAnsi" w:cstheme="minorHAnsi"/>
          <w:szCs w:val="22"/>
        </w:rPr>
        <w:t xml:space="preserve">Smluvní strany se dohodly, že veškeré </w:t>
      </w:r>
      <w:r>
        <w:rPr>
          <w:rFonts w:asciiTheme="minorHAnsi" w:hAnsiTheme="minorHAnsi" w:cstheme="minorHAnsi"/>
          <w:szCs w:val="22"/>
        </w:rPr>
        <w:t xml:space="preserve">Důvěrné informace jsou </w:t>
      </w:r>
      <w:r w:rsidRPr="00A769B8">
        <w:rPr>
          <w:rFonts w:asciiTheme="minorHAnsi" w:hAnsiTheme="minorHAnsi" w:cstheme="minorHAnsi"/>
          <w:szCs w:val="22"/>
        </w:rPr>
        <w:t xml:space="preserve">Smluvní strany povinny </w:t>
      </w:r>
      <w:r w:rsidR="0064313C">
        <w:rPr>
          <w:rFonts w:asciiTheme="minorHAnsi" w:hAnsiTheme="minorHAnsi" w:cstheme="minorHAnsi"/>
          <w:szCs w:val="22"/>
        </w:rPr>
        <w:t>uchovat v tajnosti a zajistit</w:t>
      </w:r>
      <w:r w:rsidRPr="00A769B8">
        <w:rPr>
          <w:rFonts w:asciiTheme="minorHAnsi" w:hAnsiTheme="minorHAnsi" w:cstheme="minorHAnsi"/>
          <w:szCs w:val="22"/>
        </w:rPr>
        <w:t xml:space="preserve"> do</w:t>
      </w:r>
      <w:r>
        <w:rPr>
          <w:rFonts w:asciiTheme="minorHAnsi" w:hAnsiTheme="minorHAnsi" w:cstheme="minorHAnsi"/>
          <w:szCs w:val="22"/>
        </w:rPr>
        <w:t>st</w:t>
      </w:r>
      <w:r w:rsidRPr="00A769B8">
        <w:rPr>
          <w:rFonts w:asciiTheme="minorHAnsi" w:hAnsiTheme="minorHAnsi" w:cstheme="minorHAnsi"/>
          <w:szCs w:val="22"/>
        </w:rPr>
        <w:t xml:space="preserve">atečnou ochranu před přístupem nepovolaných osob k nim, nesmí </w:t>
      </w:r>
      <w:r>
        <w:rPr>
          <w:rFonts w:asciiTheme="minorHAnsi" w:hAnsiTheme="minorHAnsi" w:cstheme="minorHAnsi"/>
          <w:szCs w:val="22"/>
        </w:rPr>
        <w:t>D</w:t>
      </w:r>
      <w:r w:rsidRPr="00A769B8">
        <w:rPr>
          <w:rFonts w:asciiTheme="minorHAnsi" w:hAnsiTheme="minorHAnsi" w:cstheme="minorHAnsi"/>
          <w:szCs w:val="22"/>
        </w:rPr>
        <w:t>ůvěrné informace sdělit žádné třetí osobě, s</w:t>
      </w:r>
      <w:r>
        <w:rPr>
          <w:rFonts w:asciiTheme="minorHAnsi" w:hAnsiTheme="minorHAnsi" w:cstheme="minorHAnsi"/>
          <w:szCs w:val="22"/>
        </w:rPr>
        <w:t> </w:t>
      </w:r>
      <w:r w:rsidRPr="00A769B8">
        <w:rPr>
          <w:rFonts w:asciiTheme="minorHAnsi" w:hAnsiTheme="minorHAnsi" w:cstheme="minorHAnsi"/>
          <w:szCs w:val="22"/>
        </w:rPr>
        <w:t>výjimkou</w:t>
      </w:r>
      <w:r>
        <w:rPr>
          <w:rFonts w:asciiTheme="minorHAnsi" w:hAnsiTheme="minorHAnsi" w:cstheme="minorHAnsi"/>
          <w:szCs w:val="22"/>
        </w:rPr>
        <w:t xml:space="preserve"> </w:t>
      </w:r>
      <w:r w:rsidRPr="00503FC3">
        <w:rPr>
          <w:rFonts w:asciiTheme="minorHAnsi" w:hAnsiTheme="minorHAnsi" w:cstheme="minorHAnsi"/>
          <w:szCs w:val="22"/>
        </w:rPr>
        <w:t xml:space="preserve">následujících případů: </w:t>
      </w:r>
    </w:p>
    <w:p w14:paraId="28FE850C" w14:textId="77777777" w:rsidR="00503FC3" w:rsidRPr="00503FC3" w:rsidRDefault="00503FC3" w:rsidP="00A2244E">
      <w:pPr>
        <w:pStyle w:val="Claneka"/>
        <w:tabs>
          <w:tab w:val="clear" w:pos="851"/>
          <w:tab w:val="num" w:pos="993"/>
        </w:tabs>
        <w:spacing w:beforeLines="80" w:before="192" w:afterLines="80" w:after="192"/>
        <w:ind w:left="992"/>
        <w:contextualSpacing/>
        <w:rPr>
          <w:rFonts w:asciiTheme="minorHAnsi" w:hAnsiTheme="minorHAnsi" w:cstheme="minorHAnsi"/>
          <w:szCs w:val="22"/>
        </w:rPr>
      </w:pPr>
      <w:r>
        <w:rPr>
          <w:rFonts w:asciiTheme="minorHAnsi" w:hAnsiTheme="minorHAnsi" w:cstheme="minorHAnsi"/>
          <w:szCs w:val="22"/>
        </w:rPr>
        <w:t>Smluvní strany</w:t>
      </w:r>
      <w:r w:rsidRPr="00503FC3">
        <w:rPr>
          <w:rFonts w:asciiTheme="minorHAnsi" w:hAnsiTheme="minorHAnsi" w:cstheme="minorHAnsi"/>
          <w:szCs w:val="22"/>
        </w:rPr>
        <w:t xml:space="preserve"> udělil</w:t>
      </w:r>
      <w:r>
        <w:rPr>
          <w:rFonts w:asciiTheme="minorHAnsi" w:hAnsiTheme="minorHAnsi" w:cstheme="minorHAnsi"/>
          <w:szCs w:val="22"/>
        </w:rPr>
        <w:t>y</w:t>
      </w:r>
      <w:r w:rsidRPr="00503FC3">
        <w:rPr>
          <w:rFonts w:asciiTheme="minorHAnsi" w:hAnsiTheme="minorHAnsi" w:cstheme="minorHAnsi"/>
          <w:szCs w:val="22"/>
        </w:rPr>
        <w:t xml:space="preserve"> předchozí písemný souhlas s takovým zpřístupněním;</w:t>
      </w:r>
    </w:p>
    <w:p w14:paraId="4742E285" w14:textId="77777777" w:rsidR="00503FC3" w:rsidRPr="00503FC3" w:rsidRDefault="00503FC3" w:rsidP="00A2244E">
      <w:pPr>
        <w:pStyle w:val="Claneka"/>
        <w:tabs>
          <w:tab w:val="clear" w:pos="851"/>
          <w:tab w:val="num" w:pos="993"/>
        </w:tabs>
        <w:spacing w:beforeLines="80" w:before="192" w:afterLines="80" w:after="192"/>
        <w:ind w:left="992"/>
        <w:contextualSpacing/>
        <w:rPr>
          <w:rFonts w:asciiTheme="minorHAnsi" w:hAnsiTheme="minorHAnsi" w:cstheme="minorHAnsi"/>
          <w:szCs w:val="22"/>
        </w:rPr>
      </w:pPr>
      <w:r w:rsidRPr="00503FC3">
        <w:rPr>
          <w:rFonts w:asciiTheme="minorHAnsi" w:hAnsiTheme="minorHAnsi" w:cstheme="minorHAnsi"/>
          <w:szCs w:val="22"/>
        </w:rPr>
        <w:t xml:space="preserve">právní předpis nebo povinnost uložená na základě právního předpisu stanoví </w:t>
      </w:r>
      <w:r>
        <w:rPr>
          <w:rFonts w:asciiTheme="minorHAnsi" w:hAnsiTheme="minorHAnsi" w:cstheme="minorHAnsi"/>
          <w:szCs w:val="22"/>
        </w:rPr>
        <w:t>Smluvní straně</w:t>
      </w:r>
      <w:r w:rsidRPr="00503FC3">
        <w:rPr>
          <w:rFonts w:asciiTheme="minorHAnsi" w:hAnsiTheme="minorHAnsi" w:cstheme="minorHAnsi"/>
          <w:szCs w:val="22"/>
        </w:rPr>
        <w:t xml:space="preserve"> povinnost zpřístupnit Důvěrnou informaci; </w:t>
      </w:r>
    </w:p>
    <w:p w14:paraId="6BF8D4E4" w14:textId="77777777" w:rsidR="00503FC3" w:rsidRPr="00503FC3" w:rsidRDefault="00503FC3" w:rsidP="00A2244E">
      <w:pPr>
        <w:pStyle w:val="Claneka"/>
        <w:tabs>
          <w:tab w:val="clear" w:pos="851"/>
          <w:tab w:val="num" w:pos="993"/>
        </w:tabs>
        <w:spacing w:beforeLines="80" w:before="192" w:afterLines="80" w:after="192"/>
        <w:ind w:left="992"/>
        <w:contextualSpacing/>
        <w:rPr>
          <w:rFonts w:asciiTheme="minorHAnsi" w:hAnsiTheme="minorHAnsi" w:cstheme="minorHAnsi"/>
          <w:szCs w:val="22"/>
        </w:rPr>
      </w:pPr>
      <w:r w:rsidRPr="00503FC3">
        <w:rPr>
          <w:rFonts w:asciiTheme="minorHAnsi" w:hAnsiTheme="minorHAnsi" w:cstheme="minorHAnsi"/>
          <w:szCs w:val="22"/>
        </w:rPr>
        <w:t xml:space="preserve">povinnost zpřístupnění Důvěrné informace je stanovena </w:t>
      </w:r>
      <w:r>
        <w:rPr>
          <w:rFonts w:asciiTheme="minorHAnsi" w:hAnsiTheme="minorHAnsi" w:cstheme="minorHAnsi"/>
          <w:szCs w:val="22"/>
        </w:rPr>
        <w:t>P</w:t>
      </w:r>
      <w:r w:rsidRPr="00503FC3">
        <w:rPr>
          <w:rFonts w:asciiTheme="minorHAnsi" w:hAnsiTheme="minorHAnsi" w:cstheme="minorHAnsi"/>
          <w:szCs w:val="22"/>
        </w:rPr>
        <w:t>oskytovatelem</w:t>
      </w:r>
      <w:r>
        <w:rPr>
          <w:rFonts w:asciiTheme="minorHAnsi" w:hAnsiTheme="minorHAnsi" w:cstheme="minorHAnsi"/>
          <w:szCs w:val="22"/>
        </w:rPr>
        <w:t xml:space="preserve"> dotace;</w:t>
      </w:r>
    </w:p>
    <w:p w14:paraId="440C2118" w14:textId="3A07F7CB" w:rsidR="00503FC3" w:rsidRDefault="00503FC3" w:rsidP="00A2244E">
      <w:pPr>
        <w:pStyle w:val="Claneka"/>
        <w:tabs>
          <w:tab w:val="clear" w:pos="851"/>
          <w:tab w:val="num" w:pos="993"/>
        </w:tabs>
        <w:spacing w:beforeLines="80" w:before="192" w:afterLines="80" w:after="192"/>
        <w:ind w:left="992"/>
        <w:contextualSpacing/>
        <w:rPr>
          <w:rFonts w:asciiTheme="minorHAnsi" w:hAnsiTheme="minorHAnsi" w:cstheme="minorHAnsi"/>
          <w:szCs w:val="22"/>
        </w:rPr>
      </w:pPr>
      <w:r w:rsidRPr="00503FC3">
        <w:rPr>
          <w:rFonts w:asciiTheme="minorHAnsi" w:hAnsiTheme="minorHAnsi" w:cstheme="minorHAnsi"/>
          <w:szCs w:val="22"/>
        </w:rPr>
        <w:t xml:space="preserve">zpřístupnění Důvěrné informace je nezbytné pro realizaci </w:t>
      </w:r>
      <w:r>
        <w:rPr>
          <w:rFonts w:asciiTheme="minorHAnsi" w:hAnsiTheme="minorHAnsi" w:cstheme="minorHAnsi"/>
          <w:szCs w:val="22"/>
        </w:rPr>
        <w:t>S</w:t>
      </w:r>
      <w:r w:rsidR="0064313C">
        <w:rPr>
          <w:rFonts w:asciiTheme="minorHAnsi" w:hAnsiTheme="minorHAnsi" w:cstheme="minorHAnsi"/>
          <w:szCs w:val="22"/>
        </w:rPr>
        <w:t>mlouvy</w:t>
      </w:r>
      <w:r w:rsidRPr="00503FC3">
        <w:rPr>
          <w:rFonts w:asciiTheme="minorHAnsi" w:hAnsiTheme="minorHAnsi" w:cstheme="minorHAnsi"/>
          <w:szCs w:val="22"/>
        </w:rPr>
        <w:t xml:space="preserve"> nebo kroků či činností předpokládaných </w:t>
      </w:r>
      <w:r>
        <w:rPr>
          <w:rFonts w:asciiTheme="minorHAnsi" w:hAnsiTheme="minorHAnsi" w:cstheme="minorHAnsi"/>
          <w:szCs w:val="22"/>
        </w:rPr>
        <w:t>S</w:t>
      </w:r>
      <w:r w:rsidRPr="00503FC3">
        <w:rPr>
          <w:rFonts w:asciiTheme="minorHAnsi" w:hAnsiTheme="minorHAnsi" w:cstheme="minorHAnsi"/>
          <w:szCs w:val="22"/>
        </w:rPr>
        <w:t xml:space="preserve">mlouvou. </w:t>
      </w:r>
    </w:p>
    <w:p w14:paraId="205E6FB6" w14:textId="77777777" w:rsidR="005F37AC" w:rsidRPr="005F37AC" w:rsidRDefault="005F37AC" w:rsidP="00A2244E">
      <w:pPr>
        <w:pStyle w:val="Clanek11"/>
        <w:spacing w:beforeLines="80" w:before="192" w:afterLines="80" w:after="192"/>
        <w:contextualSpacing/>
        <w:rPr>
          <w:rFonts w:asciiTheme="minorHAnsi" w:hAnsiTheme="minorHAnsi" w:cstheme="minorHAnsi"/>
          <w:szCs w:val="22"/>
        </w:rPr>
      </w:pPr>
      <w:r>
        <w:rPr>
          <w:rFonts w:asciiTheme="minorHAnsi" w:hAnsiTheme="minorHAnsi" w:cstheme="minorHAnsi"/>
          <w:szCs w:val="22"/>
        </w:rPr>
        <w:t>Smluvní strany</w:t>
      </w:r>
      <w:r w:rsidRPr="005F37AC">
        <w:rPr>
          <w:rFonts w:asciiTheme="minorHAnsi" w:hAnsiTheme="minorHAnsi" w:cstheme="minorHAnsi"/>
          <w:szCs w:val="22"/>
        </w:rPr>
        <w:t xml:space="preserve"> si tímto navzájem udělují obecný souhlas k poskytnutí Důvěrných informací, a to výhradně těmto osobám: právnímu zástupci, auditorovi, účetnímu, daňovému nebo jinému odbornému poradci </w:t>
      </w:r>
      <w:r w:rsidR="0064313C">
        <w:rPr>
          <w:rFonts w:asciiTheme="minorHAnsi" w:hAnsiTheme="minorHAnsi" w:cstheme="minorHAnsi"/>
          <w:szCs w:val="22"/>
        </w:rPr>
        <w:t>Smluvní strany</w:t>
      </w:r>
      <w:r w:rsidRPr="005F37AC">
        <w:rPr>
          <w:rFonts w:asciiTheme="minorHAnsi" w:hAnsiTheme="minorHAnsi" w:cstheme="minorHAnsi"/>
          <w:szCs w:val="22"/>
        </w:rPr>
        <w:t xml:space="preserve">, zaměstnanci </w:t>
      </w:r>
      <w:r>
        <w:rPr>
          <w:rFonts w:asciiTheme="minorHAnsi" w:hAnsiTheme="minorHAnsi" w:cstheme="minorHAnsi"/>
          <w:szCs w:val="22"/>
        </w:rPr>
        <w:t>Smluvní strany</w:t>
      </w:r>
      <w:r w:rsidRPr="005F37AC">
        <w:rPr>
          <w:rFonts w:asciiTheme="minorHAnsi" w:hAnsiTheme="minorHAnsi" w:cstheme="minorHAnsi"/>
          <w:szCs w:val="22"/>
        </w:rPr>
        <w:t xml:space="preserve"> nebo jinému oprávněnému zástupci </w:t>
      </w:r>
      <w:r>
        <w:rPr>
          <w:rFonts w:asciiTheme="minorHAnsi" w:hAnsiTheme="minorHAnsi" w:cstheme="minorHAnsi"/>
          <w:szCs w:val="22"/>
        </w:rPr>
        <w:t>Smluvní strany</w:t>
      </w:r>
      <w:r w:rsidRPr="005F37AC">
        <w:rPr>
          <w:rFonts w:asciiTheme="minorHAnsi" w:hAnsiTheme="minorHAnsi" w:cstheme="minorHAnsi"/>
          <w:szCs w:val="22"/>
        </w:rPr>
        <w:t xml:space="preserve">. Podmínkou poskytnutí Důvěrné informace těmto osobám je skutečnost, že daná osoba je vázána povinností mlčenlivosti ve vztahu k Důvěrným informacím nejméně ve stejném rozsahu jako </w:t>
      </w:r>
      <w:r>
        <w:rPr>
          <w:rFonts w:asciiTheme="minorHAnsi" w:hAnsiTheme="minorHAnsi" w:cstheme="minorHAnsi"/>
          <w:szCs w:val="22"/>
        </w:rPr>
        <w:t>Smluvní strana</w:t>
      </w:r>
      <w:r w:rsidR="0064313C">
        <w:rPr>
          <w:rFonts w:asciiTheme="minorHAnsi" w:hAnsiTheme="minorHAnsi" w:cstheme="minorHAnsi"/>
          <w:szCs w:val="22"/>
        </w:rPr>
        <w:t xml:space="preserve"> dle Smlouvy</w:t>
      </w:r>
      <w:r w:rsidRPr="005F37AC">
        <w:rPr>
          <w:rFonts w:asciiTheme="minorHAnsi" w:hAnsiTheme="minorHAnsi" w:cstheme="minorHAnsi"/>
          <w:szCs w:val="22"/>
        </w:rPr>
        <w:t xml:space="preserve"> a současně je poskytnutí Důvěrné informace dané osobě nezbytné pro plnění povinností dané osoby plynoucích z obecně závazných právních předpisů. </w:t>
      </w:r>
      <w:r>
        <w:rPr>
          <w:rFonts w:asciiTheme="minorHAnsi" w:hAnsiTheme="minorHAnsi" w:cstheme="minorHAnsi"/>
          <w:szCs w:val="22"/>
        </w:rPr>
        <w:t>Všechny Smluvní strany jsou povinny</w:t>
      </w:r>
      <w:r w:rsidRPr="005F37AC">
        <w:rPr>
          <w:rFonts w:asciiTheme="minorHAnsi" w:hAnsiTheme="minorHAnsi" w:cstheme="minorHAnsi"/>
          <w:szCs w:val="22"/>
        </w:rPr>
        <w:t xml:space="preserve"> zajistit, aby osoba, které jsou </w:t>
      </w:r>
      <w:r w:rsidRPr="005F37AC">
        <w:rPr>
          <w:rFonts w:asciiTheme="minorHAnsi" w:hAnsiTheme="minorHAnsi" w:cstheme="minorHAnsi"/>
          <w:szCs w:val="22"/>
        </w:rPr>
        <w:lastRenderedPageBreak/>
        <w:t xml:space="preserve">tímto způsobem na základě tohoto ustanovení </w:t>
      </w:r>
      <w:r>
        <w:rPr>
          <w:rFonts w:asciiTheme="minorHAnsi" w:hAnsiTheme="minorHAnsi" w:cstheme="minorHAnsi"/>
          <w:szCs w:val="22"/>
        </w:rPr>
        <w:t>S</w:t>
      </w:r>
      <w:r w:rsidRPr="005F37AC">
        <w:rPr>
          <w:rFonts w:asciiTheme="minorHAnsi" w:hAnsiTheme="minorHAnsi" w:cstheme="minorHAnsi"/>
          <w:szCs w:val="22"/>
        </w:rPr>
        <w:t>mlouvy Důvěrné informace poskytnuty, tyto Důvěrné informace jakýmkoliv způsobem nezpřístupnila třetí osobě ani nedopustila jejich získání třetí osobou.</w:t>
      </w:r>
    </w:p>
    <w:p w14:paraId="61F0525C" w14:textId="74EBFA55" w:rsidR="005F37AC" w:rsidRPr="005F37AC" w:rsidRDefault="005F37AC" w:rsidP="00A2244E">
      <w:pPr>
        <w:pStyle w:val="Clanek11"/>
        <w:spacing w:beforeLines="80" w:before="192" w:afterLines="80" w:after="192"/>
        <w:contextualSpacing/>
        <w:rPr>
          <w:rFonts w:asciiTheme="minorHAnsi" w:hAnsiTheme="minorHAnsi" w:cstheme="minorHAnsi"/>
          <w:szCs w:val="22"/>
        </w:rPr>
      </w:pPr>
      <w:r w:rsidRPr="005F37AC">
        <w:rPr>
          <w:rFonts w:asciiTheme="minorHAnsi" w:hAnsiTheme="minorHAnsi" w:cstheme="minorHAnsi"/>
          <w:szCs w:val="22"/>
        </w:rPr>
        <w:t xml:space="preserve">Povinnost ochrany Důvěrných informací dle </w:t>
      </w:r>
      <w:r>
        <w:rPr>
          <w:rFonts w:asciiTheme="minorHAnsi" w:hAnsiTheme="minorHAnsi" w:cstheme="minorHAnsi"/>
          <w:szCs w:val="22"/>
        </w:rPr>
        <w:t>tohoto článku S</w:t>
      </w:r>
      <w:r w:rsidRPr="005F37AC">
        <w:rPr>
          <w:rFonts w:asciiTheme="minorHAnsi" w:hAnsiTheme="minorHAnsi" w:cstheme="minorHAnsi"/>
          <w:szCs w:val="22"/>
        </w:rPr>
        <w:t xml:space="preserve">mlouvy zůstává pro </w:t>
      </w:r>
      <w:r>
        <w:rPr>
          <w:rFonts w:asciiTheme="minorHAnsi" w:hAnsiTheme="minorHAnsi" w:cstheme="minorHAnsi"/>
          <w:szCs w:val="22"/>
        </w:rPr>
        <w:t>Smluvní strany</w:t>
      </w:r>
      <w:r w:rsidRPr="005F37AC">
        <w:rPr>
          <w:rFonts w:asciiTheme="minorHAnsi" w:hAnsiTheme="minorHAnsi" w:cstheme="minorHAnsi"/>
          <w:szCs w:val="22"/>
        </w:rPr>
        <w:t xml:space="preserve"> v platnosti po dobu </w:t>
      </w:r>
      <w:r>
        <w:rPr>
          <w:rFonts w:asciiTheme="minorHAnsi" w:hAnsiTheme="minorHAnsi" w:cstheme="minorHAnsi"/>
          <w:szCs w:val="22"/>
        </w:rPr>
        <w:t xml:space="preserve">platnosti </w:t>
      </w:r>
      <w:r w:rsidR="006978BD">
        <w:rPr>
          <w:rFonts w:asciiTheme="minorHAnsi" w:hAnsiTheme="minorHAnsi" w:cstheme="minorHAnsi"/>
          <w:szCs w:val="22"/>
        </w:rPr>
        <w:t>Užitného vzoru</w:t>
      </w:r>
      <w:r w:rsidR="00A42159">
        <w:rPr>
          <w:rFonts w:asciiTheme="minorHAnsi" w:hAnsiTheme="minorHAnsi" w:cstheme="minorHAnsi"/>
          <w:szCs w:val="22"/>
        </w:rPr>
        <w:t>.</w:t>
      </w:r>
      <w:r w:rsidRPr="005F37AC">
        <w:rPr>
          <w:rFonts w:asciiTheme="minorHAnsi" w:hAnsiTheme="minorHAnsi" w:cstheme="minorHAnsi"/>
          <w:szCs w:val="22"/>
        </w:rPr>
        <w:t xml:space="preserve"> </w:t>
      </w:r>
    </w:p>
    <w:p w14:paraId="5B948AEE" w14:textId="4AE9BA5C" w:rsidR="001554F9" w:rsidRDefault="005F37AC" w:rsidP="00A2244E">
      <w:pPr>
        <w:pStyle w:val="Clanek11"/>
        <w:shd w:val="clear" w:color="auto" w:fill="FFFFFF" w:themeFill="background1"/>
        <w:spacing w:beforeLines="80" w:before="192" w:afterLines="80" w:after="192"/>
        <w:contextualSpacing/>
        <w:rPr>
          <w:rFonts w:asciiTheme="minorHAnsi" w:hAnsiTheme="minorHAnsi" w:cstheme="minorHAnsi"/>
          <w:szCs w:val="22"/>
        </w:rPr>
      </w:pPr>
      <w:r>
        <w:rPr>
          <w:rFonts w:asciiTheme="minorHAnsi" w:hAnsiTheme="minorHAnsi" w:cstheme="minorHAnsi"/>
          <w:szCs w:val="22"/>
        </w:rPr>
        <w:t xml:space="preserve">Pokud Smluvní strana poruší povinnosti vyplývající z tohoto článku 8. Smlouvy, je povinna uhradit každé Smluvní straně smluvní pokutu ve </w:t>
      </w:r>
      <w:r w:rsidRPr="00A42159">
        <w:rPr>
          <w:rFonts w:asciiTheme="minorHAnsi" w:hAnsiTheme="minorHAnsi" w:cstheme="minorHAnsi"/>
          <w:szCs w:val="22"/>
        </w:rPr>
        <w:t xml:space="preserve">výši </w:t>
      </w:r>
      <w:r w:rsidR="00E429C2" w:rsidRPr="00A42159">
        <w:rPr>
          <w:rFonts w:asciiTheme="minorHAnsi" w:hAnsiTheme="minorHAnsi"/>
          <w:szCs w:val="22"/>
        </w:rPr>
        <w:t>5</w:t>
      </w:r>
      <w:r w:rsidR="005849FA" w:rsidRPr="00A42159">
        <w:rPr>
          <w:rFonts w:asciiTheme="minorHAnsi" w:hAnsiTheme="minorHAnsi"/>
          <w:szCs w:val="22"/>
        </w:rPr>
        <w:t>0</w:t>
      </w:r>
      <w:r w:rsidR="006205C1" w:rsidRPr="00A42159">
        <w:rPr>
          <w:rFonts w:asciiTheme="minorHAnsi" w:hAnsiTheme="minorHAnsi"/>
          <w:szCs w:val="22"/>
        </w:rPr>
        <w:t> 000,00</w:t>
      </w:r>
      <w:r w:rsidRPr="00A42159">
        <w:rPr>
          <w:rFonts w:asciiTheme="minorHAnsi" w:hAnsiTheme="minorHAnsi" w:cstheme="minorHAnsi"/>
          <w:szCs w:val="22"/>
        </w:rPr>
        <w:t xml:space="preserve"> Kč</w:t>
      </w:r>
      <w:r w:rsidR="00C039D9">
        <w:rPr>
          <w:rFonts w:asciiTheme="minorHAnsi" w:hAnsiTheme="minorHAnsi" w:cstheme="minorHAnsi"/>
          <w:szCs w:val="22"/>
        </w:rPr>
        <w:t xml:space="preserve"> (slovy: </w:t>
      </w:r>
      <w:proofErr w:type="spellStart"/>
      <w:r w:rsidR="00C039D9">
        <w:rPr>
          <w:rFonts w:asciiTheme="minorHAnsi" w:hAnsiTheme="minorHAnsi" w:cstheme="minorHAnsi"/>
          <w:szCs w:val="22"/>
        </w:rPr>
        <w:t>Padesáttisíc</w:t>
      </w:r>
      <w:proofErr w:type="spellEnd"/>
      <w:r w:rsidR="00C039D9">
        <w:rPr>
          <w:rFonts w:asciiTheme="minorHAnsi" w:hAnsiTheme="minorHAnsi" w:cstheme="minorHAnsi"/>
          <w:szCs w:val="22"/>
        </w:rPr>
        <w:t xml:space="preserve"> korun českých), a to</w:t>
      </w:r>
      <w:r w:rsidRPr="00A42159">
        <w:rPr>
          <w:rFonts w:asciiTheme="minorHAnsi" w:hAnsiTheme="minorHAnsi" w:cstheme="minorHAnsi"/>
          <w:szCs w:val="22"/>
        </w:rPr>
        <w:t xml:space="preserve"> za každý jednotlivý případ porušení.</w:t>
      </w:r>
      <w:r>
        <w:rPr>
          <w:rFonts w:asciiTheme="minorHAnsi" w:hAnsiTheme="minorHAnsi" w:cstheme="minorHAnsi"/>
          <w:szCs w:val="22"/>
        </w:rPr>
        <w:t xml:space="preserve"> Zaplacení smluvní pokuty nemá vliv na náhradu újmy, které se poškozené Smluvní strany mohou domáhat po Smluvní straně, která povinnosti dle tohoto článku Smlouvy porušila.</w:t>
      </w:r>
    </w:p>
    <w:p w14:paraId="039F3544" w14:textId="77777777" w:rsidR="00603F16" w:rsidRPr="00EF7D2E" w:rsidRDefault="00603F16" w:rsidP="00603F16">
      <w:pPr>
        <w:pStyle w:val="Clanek11"/>
        <w:numPr>
          <w:ilvl w:val="0"/>
          <w:numId w:val="0"/>
        </w:numPr>
        <w:shd w:val="clear" w:color="auto" w:fill="FFFFFF" w:themeFill="background1"/>
        <w:spacing w:beforeLines="80" w:before="192" w:afterLines="80" w:after="192"/>
        <w:ind w:left="567"/>
        <w:contextualSpacing/>
        <w:rPr>
          <w:rFonts w:asciiTheme="minorHAnsi" w:hAnsiTheme="minorHAnsi" w:cstheme="minorHAnsi"/>
          <w:szCs w:val="22"/>
        </w:rPr>
      </w:pPr>
    </w:p>
    <w:p w14:paraId="3AF19A2F" w14:textId="77777777" w:rsidR="00503FC3" w:rsidRPr="00B61868" w:rsidRDefault="00EF7D2E" w:rsidP="00A2244E">
      <w:pPr>
        <w:pStyle w:val="Nadpis1"/>
        <w:spacing w:beforeLines="80" w:before="192" w:afterLines="80" w:after="192"/>
        <w:contextualSpacing/>
        <w:rPr>
          <w:rFonts w:asciiTheme="minorHAnsi" w:hAnsiTheme="minorHAnsi" w:cstheme="minorHAnsi"/>
          <w:szCs w:val="22"/>
        </w:rPr>
      </w:pPr>
      <w:r>
        <w:rPr>
          <w:rFonts w:asciiTheme="minorHAnsi" w:hAnsiTheme="minorHAnsi" w:cstheme="minorHAnsi"/>
          <w:szCs w:val="22"/>
        </w:rPr>
        <w:t>Kontaktní osoby</w:t>
      </w:r>
    </w:p>
    <w:p w14:paraId="61B4C647" w14:textId="6B623A02" w:rsidR="00D46428" w:rsidRDefault="00D46428" w:rsidP="00A2244E">
      <w:pPr>
        <w:pStyle w:val="Clanek11"/>
        <w:spacing w:beforeLines="80" w:before="192" w:afterLines="80" w:after="192"/>
        <w:contextualSpacing/>
        <w:rPr>
          <w:rFonts w:asciiTheme="minorHAnsi" w:hAnsiTheme="minorHAnsi"/>
          <w:szCs w:val="22"/>
        </w:rPr>
      </w:pPr>
      <w:r>
        <w:rPr>
          <w:rFonts w:asciiTheme="minorHAnsi" w:hAnsiTheme="minorHAnsi"/>
          <w:szCs w:val="22"/>
        </w:rPr>
        <w:t>K jednání v záležitostech týkajících se Užitného vzoru jsou oprávněny Kontaktní osoby.</w:t>
      </w:r>
      <w:r w:rsidR="002C598B">
        <w:rPr>
          <w:rFonts w:asciiTheme="minorHAnsi" w:hAnsiTheme="minorHAnsi"/>
          <w:szCs w:val="22"/>
        </w:rPr>
        <w:t xml:space="preserve"> </w:t>
      </w:r>
    </w:p>
    <w:p w14:paraId="6F277D63" w14:textId="77777777" w:rsidR="00EF7D2E" w:rsidRDefault="00EF7D2E" w:rsidP="00A2244E">
      <w:pPr>
        <w:pStyle w:val="Clanek11"/>
        <w:spacing w:beforeLines="80" w:before="192" w:afterLines="80" w:after="192"/>
        <w:contextualSpacing/>
        <w:rPr>
          <w:rFonts w:asciiTheme="minorHAnsi" w:hAnsiTheme="minorHAnsi"/>
          <w:szCs w:val="22"/>
        </w:rPr>
      </w:pPr>
      <w:r>
        <w:rPr>
          <w:rFonts w:asciiTheme="minorHAnsi" w:hAnsiTheme="minorHAnsi"/>
          <w:szCs w:val="22"/>
        </w:rPr>
        <w:t>Změny v </w:t>
      </w:r>
      <w:r w:rsidR="00342ED6">
        <w:rPr>
          <w:rFonts w:asciiTheme="minorHAnsi" w:hAnsiTheme="minorHAnsi"/>
          <w:szCs w:val="22"/>
        </w:rPr>
        <w:t>K</w:t>
      </w:r>
      <w:r>
        <w:rPr>
          <w:rFonts w:asciiTheme="minorHAnsi" w:hAnsiTheme="minorHAnsi"/>
          <w:szCs w:val="22"/>
        </w:rPr>
        <w:t>ontaktních osobách a kontaktních údajích jsou Smluvní strany povinny si navzájem oznamovat bez zbytečného odkladu.</w:t>
      </w:r>
    </w:p>
    <w:p w14:paraId="590238DF" w14:textId="77777777" w:rsidR="00D46428" w:rsidRDefault="00D46428" w:rsidP="00A2244E">
      <w:pPr>
        <w:pStyle w:val="Clanek11"/>
        <w:numPr>
          <w:ilvl w:val="0"/>
          <w:numId w:val="0"/>
        </w:numPr>
        <w:spacing w:beforeLines="80" w:before="192" w:afterLines="80" w:after="192"/>
        <w:ind w:left="567"/>
        <w:contextualSpacing/>
        <w:rPr>
          <w:rFonts w:asciiTheme="minorHAnsi" w:hAnsiTheme="minorHAnsi"/>
          <w:szCs w:val="22"/>
        </w:rPr>
      </w:pPr>
    </w:p>
    <w:p w14:paraId="454CB13B" w14:textId="77777777" w:rsidR="00EF7D2E" w:rsidRDefault="00EF7D2E" w:rsidP="00A2244E">
      <w:pPr>
        <w:pStyle w:val="Nadpis1"/>
        <w:spacing w:beforeLines="80" w:before="192" w:afterLines="80" w:after="192"/>
        <w:contextualSpacing/>
        <w:rPr>
          <w:rFonts w:asciiTheme="minorHAnsi" w:hAnsiTheme="minorHAnsi" w:cs="Arial"/>
          <w:szCs w:val="22"/>
        </w:rPr>
      </w:pPr>
      <w:r>
        <w:rPr>
          <w:rFonts w:asciiTheme="minorHAnsi" w:hAnsiTheme="minorHAnsi" w:cs="Arial"/>
          <w:szCs w:val="22"/>
        </w:rPr>
        <w:t>trvání smlouvy</w:t>
      </w:r>
    </w:p>
    <w:p w14:paraId="2A3805B1" w14:textId="7236A50F" w:rsidR="00EF7D2E" w:rsidRPr="00DB2C2E" w:rsidRDefault="00EF7D2E" w:rsidP="00A2244E">
      <w:pPr>
        <w:pStyle w:val="Clanek11"/>
        <w:spacing w:beforeLines="80" w:before="192" w:afterLines="80" w:after="192"/>
        <w:contextualSpacing/>
        <w:rPr>
          <w:rFonts w:asciiTheme="minorHAnsi" w:hAnsiTheme="minorHAnsi" w:cstheme="minorHAnsi"/>
          <w:szCs w:val="22"/>
        </w:rPr>
      </w:pPr>
      <w:r>
        <w:rPr>
          <w:rFonts w:asciiTheme="minorHAnsi" w:hAnsiTheme="minorHAnsi" w:cstheme="minorHAnsi"/>
          <w:szCs w:val="22"/>
        </w:rPr>
        <w:t>Smlouva</w:t>
      </w:r>
      <w:r w:rsidRPr="00F95DDA">
        <w:rPr>
          <w:rFonts w:asciiTheme="minorHAnsi" w:hAnsiTheme="minorHAnsi" w:cstheme="minorHAnsi"/>
          <w:szCs w:val="22"/>
        </w:rPr>
        <w:t xml:space="preserve"> nabývá platnosti dnem jejího podpisu </w:t>
      </w:r>
      <w:r w:rsidR="001B5208">
        <w:rPr>
          <w:rFonts w:asciiTheme="minorHAnsi" w:hAnsiTheme="minorHAnsi" w:cstheme="minorHAnsi"/>
          <w:szCs w:val="22"/>
        </w:rPr>
        <w:t xml:space="preserve">poslední ze </w:t>
      </w:r>
      <w:r>
        <w:rPr>
          <w:rFonts w:asciiTheme="minorHAnsi" w:hAnsiTheme="minorHAnsi" w:cstheme="minorHAnsi"/>
          <w:szCs w:val="22"/>
        </w:rPr>
        <w:t>Smluvní</w:t>
      </w:r>
      <w:r w:rsidR="001B5208">
        <w:rPr>
          <w:rFonts w:asciiTheme="minorHAnsi" w:hAnsiTheme="minorHAnsi" w:cstheme="minorHAnsi"/>
          <w:szCs w:val="22"/>
        </w:rPr>
        <w:t xml:space="preserve">ch </w:t>
      </w:r>
      <w:r w:rsidRPr="00F95DDA">
        <w:rPr>
          <w:rFonts w:asciiTheme="minorHAnsi" w:hAnsiTheme="minorHAnsi" w:cstheme="minorHAnsi"/>
          <w:szCs w:val="22"/>
        </w:rPr>
        <w:t>stran</w:t>
      </w:r>
      <w:r w:rsidR="006032EA">
        <w:rPr>
          <w:rFonts w:asciiTheme="minorHAnsi" w:hAnsiTheme="minorHAnsi" w:cstheme="minorHAnsi"/>
          <w:szCs w:val="22"/>
        </w:rPr>
        <w:t xml:space="preserve">, účinnosti nabývá dnem uveřejnění v </w:t>
      </w:r>
      <w:r w:rsidR="006032EA" w:rsidRPr="00481DD3">
        <w:rPr>
          <w:rFonts w:asciiTheme="minorHAnsi" w:hAnsiTheme="minorHAnsi" w:cstheme="minorHAnsi"/>
          <w:szCs w:val="22"/>
        </w:rPr>
        <w:t>registru smluv podle zákona č. 340/2015 Sb., o registru smluv</w:t>
      </w:r>
      <w:r w:rsidR="001B5208">
        <w:rPr>
          <w:rFonts w:asciiTheme="minorHAnsi" w:hAnsiTheme="minorHAnsi" w:cstheme="minorHAnsi"/>
          <w:szCs w:val="22"/>
        </w:rPr>
        <w:t>, ve znění pozdějších předpisů</w:t>
      </w:r>
      <w:r w:rsidRPr="00F95DDA">
        <w:rPr>
          <w:rFonts w:asciiTheme="minorHAnsi" w:hAnsiTheme="minorHAnsi" w:cstheme="minorHAnsi"/>
          <w:szCs w:val="22"/>
        </w:rPr>
        <w:t xml:space="preserve">. Její platnost a účinnost skončí uplynutím doby platnosti </w:t>
      </w:r>
      <w:r>
        <w:rPr>
          <w:rFonts w:asciiTheme="minorHAnsi" w:hAnsiTheme="minorHAnsi" w:cstheme="minorHAnsi"/>
          <w:szCs w:val="22"/>
        </w:rPr>
        <w:t>Užitného vzoru uděleného na předmětné Technické řešení</w:t>
      </w:r>
      <w:r w:rsidRPr="00F95DDA">
        <w:rPr>
          <w:rFonts w:asciiTheme="minorHAnsi" w:hAnsiTheme="minorHAnsi" w:cstheme="minorHAnsi"/>
          <w:szCs w:val="22"/>
        </w:rPr>
        <w:t xml:space="preserve"> nebo dohodou </w:t>
      </w:r>
      <w:r w:rsidRPr="00DB2C2E">
        <w:rPr>
          <w:rFonts w:asciiTheme="minorHAnsi" w:hAnsiTheme="minorHAnsi" w:cstheme="minorHAnsi"/>
          <w:szCs w:val="22"/>
        </w:rPr>
        <w:t>Smluvních stran.</w:t>
      </w:r>
    </w:p>
    <w:p w14:paraId="423F284C" w14:textId="2AB31B09" w:rsidR="00EF7D2E" w:rsidRPr="009A2AE0" w:rsidRDefault="00EF7D2E" w:rsidP="00A2244E">
      <w:pPr>
        <w:pStyle w:val="Clanek11"/>
        <w:spacing w:beforeLines="80" w:before="192" w:afterLines="80" w:after="192"/>
        <w:contextualSpacing/>
        <w:rPr>
          <w:rFonts w:asciiTheme="minorHAnsi" w:hAnsiTheme="minorHAnsi" w:cstheme="minorHAnsi"/>
          <w:szCs w:val="22"/>
        </w:rPr>
      </w:pPr>
      <w:r w:rsidRPr="009A2AE0">
        <w:rPr>
          <w:rFonts w:asciiTheme="minorHAnsi" w:hAnsiTheme="minorHAnsi" w:cstheme="minorHAnsi"/>
          <w:szCs w:val="22"/>
        </w:rPr>
        <w:t>Smlouva může být ukončena písemnou výpovědí podanou kteroukoliv Smluvní stranou nejdříve po uplynutí [</w:t>
      </w:r>
      <w:r w:rsidR="00342ED6" w:rsidRPr="009A2AE0">
        <w:rPr>
          <w:rFonts w:asciiTheme="minorHAnsi" w:hAnsiTheme="minorHAnsi" w:cstheme="minorHAnsi"/>
          <w:szCs w:val="22"/>
        </w:rPr>
        <w:t>3</w:t>
      </w:r>
      <w:r w:rsidRPr="009A2AE0">
        <w:rPr>
          <w:rFonts w:asciiTheme="minorHAnsi" w:hAnsiTheme="minorHAnsi" w:cstheme="minorHAnsi"/>
          <w:szCs w:val="22"/>
        </w:rPr>
        <w:t xml:space="preserve">] let ode dne její platnosti a účinnosti. </w:t>
      </w:r>
      <w:r w:rsidR="00B50CFD" w:rsidRPr="009A2AE0">
        <w:rPr>
          <w:rFonts w:asciiTheme="minorHAnsi" w:hAnsiTheme="minorHAnsi" w:cstheme="minorHAnsi"/>
          <w:szCs w:val="22"/>
        </w:rPr>
        <w:t xml:space="preserve">Výpovědní doba v délce [3] měsíců počíná </w:t>
      </w:r>
      <w:r w:rsidR="001B5208">
        <w:rPr>
          <w:rFonts w:asciiTheme="minorHAnsi" w:hAnsiTheme="minorHAnsi" w:cstheme="minorHAnsi"/>
          <w:szCs w:val="22"/>
        </w:rPr>
        <w:t xml:space="preserve">běžet </w:t>
      </w:r>
      <w:r w:rsidR="00B50CFD" w:rsidRPr="009A2AE0">
        <w:rPr>
          <w:rFonts w:asciiTheme="minorHAnsi" w:hAnsiTheme="minorHAnsi" w:cstheme="minorHAnsi"/>
          <w:szCs w:val="22"/>
        </w:rPr>
        <w:t xml:space="preserve">prvním dnem </w:t>
      </w:r>
      <w:r w:rsidR="001B5208">
        <w:rPr>
          <w:rFonts w:asciiTheme="minorHAnsi" w:hAnsiTheme="minorHAnsi" w:cstheme="minorHAnsi"/>
          <w:szCs w:val="22"/>
        </w:rPr>
        <w:t xml:space="preserve">kalendářního </w:t>
      </w:r>
      <w:r w:rsidR="00B50CFD" w:rsidRPr="009A2AE0">
        <w:rPr>
          <w:rFonts w:asciiTheme="minorHAnsi" w:hAnsiTheme="minorHAnsi" w:cstheme="minorHAnsi"/>
          <w:szCs w:val="22"/>
        </w:rPr>
        <w:t xml:space="preserve">měsíce následujícího po měsíci, v němž bylo písemné oznámení o výpovědi doručeno ostatním Smluvním stranám. Smlouvu však </w:t>
      </w:r>
      <w:r w:rsidR="00DB2C2E" w:rsidRPr="009A2AE0">
        <w:rPr>
          <w:rFonts w:asciiTheme="minorHAnsi" w:hAnsiTheme="minorHAnsi" w:cstheme="minorHAnsi"/>
          <w:szCs w:val="22"/>
        </w:rPr>
        <w:t>ne</w:t>
      </w:r>
      <w:r w:rsidR="00B50CFD" w:rsidRPr="009A2AE0">
        <w:rPr>
          <w:rFonts w:asciiTheme="minorHAnsi" w:hAnsiTheme="minorHAnsi" w:cstheme="minorHAnsi"/>
          <w:szCs w:val="22"/>
        </w:rPr>
        <w:t xml:space="preserve">lze </w:t>
      </w:r>
      <w:r w:rsidR="00DB2C2E" w:rsidRPr="009A2AE0">
        <w:rPr>
          <w:rFonts w:asciiTheme="minorHAnsi" w:hAnsiTheme="minorHAnsi" w:cstheme="minorHAnsi"/>
          <w:szCs w:val="22"/>
        </w:rPr>
        <w:t>ukončit výpovědí</w:t>
      </w:r>
      <w:r w:rsidR="00B50CFD" w:rsidRPr="009A2AE0">
        <w:rPr>
          <w:rFonts w:asciiTheme="minorHAnsi" w:hAnsiTheme="minorHAnsi" w:cstheme="minorHAnsi"/>
          <w:szCs w:val="22"/>
        </w:rPr>
        <w:t>, pokud:</w:t>
      </w:r>
    </w:p>
    <w:p w14:paraId="0BF9D304" w14:textId="77777777" w:rsidR="00B50CFD" w:rsidRPr="009A2AE0" w:rsidRDefault="00B50CFD" w:rsidP="00A2244E">
      <w:pPr>
        <w:pStyle w:val="Claneka"/>
        <w:spacing w:beforeLines="80" w:before="192" w:afterLines="80" w:after="192"/>
        <w:contextualSpacing/>
        <w:rPr>
          <w:rFonts w:asciiTheme="minorHAnsi" w:hAnsiTheme="minorHAnsi" w:cstheme="minorHAnsi"/>
        </w:rPr>
      </w:pPr>
      <w:r w:rsidRPr="009A2AE0">
        <w:rPr>
          <w:rFonts w:asciiTheme="minorHAnsi" w:hAnsiTheme="minorHAnsi" w:cstheme="minorHAnsi"/>
        </w:rPr>
        <w:t>byla uzavřena dosud platná Licence nebo</w:t>
      </w:r>
    </w:p>
    <w:p w14:paraId="0A20E70B" w14:textId="77777777" w:rsidR="00B50CFD" w:rsidRPr="009A2AE0" w:rsidRDefault="00B50CFD" w:rsidP="00A2244E">
      <w:pPr>
        <w:pStyle w:val="Claneka"/>
        <w:spacing w:beforeLines="80" w:before="192" w:afterLines="80" w:after="192"/>
        <w:contextualSpacing/>
        <w:rPr>
          <w:rFonts w:asciiTheme="minorHAnsi" w:hAnsiTheme="minorHAnsi" w:cstheme="minorHAnsi"/>
        </w:rPr>
      </w:pPr>
      <w:r w:rsidRPr="009A2AE0">
        <w:rPr>
          <w:rFonts w:asciiTheme="minorHAnsi" w:hAnsiTheme="minorHAnsi" w:cstheme="minorHAnsi"/>
        </w:rPr>
        <w:t>probíhá vyjednávání za účelem uzavření Licence</w:t>
      </w:r>
      <w:r w:rsidR="00DB2C2E" w:rsidRPr="009A2AE0">
        <w:rPr>
          <w:rFonts w:asciiTheme="minorHAnsi" w:hAnsiTheme="minorHAnsi" w:cstheme="minorHAnsi"/>
        </w:rPr>
        <w:t xml:space="preserve"> a taková Licence bude uzavřena ještě před uplynutím výpovědní doby</w:t>
      </w:r>
      <w:r w:rsidRPr="009A2AE0">
        <w:rPr>
          <w:rFonts w:asciiTheme="minorHAnsi" w:hAnsiTheme="minorHAnsi" w:cstheme="minorHAnsi"/>
        </w:rPr>
        <w:t xml:space="preserve">. </w:t>
      </w:r>
    </w:p>
    <w:p w14:paraId="2B4C5961" w14:textId="53D904D2" w:rsidR="00EF7D2E" w:rsidRPr="009A2AE0" w:rsidRDefault="00B50CFD" w:rsidP="00A2244E">
      <w:pPr>
        <w:pStyle w:val="Clanek11"/>
        <w:spacing w:beforeLines="80" w:before="192" w:afterLines="80" w:after="192"/>
        <w:contextualSpacing/>
        <w:rPr>
          <w:rFonts w:asciiTheme="minorHAnsi" w:hAnsiTheme="minorHAnsi" w:cstheme="minorHAnsi"/>
          <w:szCs w:val="22"/>
        </w:rPr>
      </w:pPr>
      <w:r w:rsidRPr="009A2AE0">
        <w:rPr>
          <w:rFonts w:asciiTheme="minorHAnsi" w:hAnsiTheme="minorHAnsi" w:cstheme="minorHAnsi"/>
          <w:szCs w:val="22"/>
        </w:rPr>
        <w:t xml:space="preserve">Smlouvu je možné ukončit výpovědí bez výpovědní doby, a </w:t>
      </w:r>
      <w:r w:rsidR="00E85A76" w:rsidRPr="009A2AE0">
        <w:rPr>
          <w:rFonts w:asciiTheme="minorHAnsi" w:hAnsiTheme="minorHAnsi" w:cstheme="minorHAnsi"/>
          <w:szCs w:val="22"/>
        </w:rPr>
        <w:t>to,</w:t>
      </w:r>
      <w:r w:rsidRPr="009A2AE0">
        <w:rPr>
          <w:rFonts w:asciiTheme="minorHAnsi" w:hAnsiTheme="minorHAnsi" w:cstheme="minorHAnsi"/>
          <w:szCs w:val="22"/>
        </w:rPr>
        <w:t xml:space="preserve"> pokud dojde k podstatnému </w:t>
      </w:r>
      <w:r w:rsidRPr="00207A96">
        <w:rPr>
          <w:rFonts w:asciiTheme="minorHAnsi" w:hAnsiTheme="minorHAnsi" w:cstheme="minorHAnsi"/>
          <w:szCs w:val="22"/>
        </w:rPr>
        <w:t xml:space="preserve">porušení Smlouvy druhou </w:t>
      </w:r>
      <w:r w:rsidR="001B5208" w:rsidRPr="00207A96">
        <w:rPr>
          <w:rFonts w:asciiTheme="minorHAnsi" w:hAnsiTheme="minorHAnsi" w:cstheme="minorHAnsi"/>
          <w:szCs w:val="22"/>
        </w:rPr>
        <w:t>S</w:t>
      </w:r>
      <w:r w:rsidRPr="00207A96">
        <w:rPr>
          <w:rFonts w:asciiTheme="minorHAnsi" w:hAnsiTheme="minorHAnsi" w:cstheme="minorHAnsi"/>
          <w:szCs w:val="22"/>
        </w:rPr>
        <w:t xml:space="preserve">mluvní stranou. Za případy podstatného porušení Smlouvy je považována situace, kdy </w:t>
      </w:r>
      <w:r w:rsidR="00DB2C2E" w:rsidRPr="00207A96">
        <w:rPr>
          <w:rFonts w:asciiTheme="minorHAnsi" w:hAnsiTheme="minorHAnsi" w:cstheme="minorHAnsi"/>
          <w:szCs w:val="22"/>
        </w:rPr>
        <w:t>S</w:t>
      </w:r>
      <w:r w:rsidRPr="00207A96">
        <w:rPr>
          <w:rFonts w:asciiTheme="minorHAnsi" w:hAnsiTheme="minorHAnsi" w:cstheme="minorHAnsi"/>
          <w:szCs w:val="22"/>
        </w:rPr>
        <w:t xml:space="preserve">mluvní strana </w:t>
      </w:r>
      <w:r w:rsidR="00D03C21" w:rsidRPr="00207A96">
        <w:rPr>
          <w:rFonts w:asciiTheme="minorHAnsi" w:hAnsiTheme="minorHAnsi" w:cstheme="minorHAnsi"/>
          <w:szCs w:val="22"/>
        </w:rPr>
        <w:t xml:space="preserve">nadále závažně </w:t>
      </w:r>
      <w:r w:rsidRPr="00207A96">
        <w:rPr>
          <w:rFonts w:asciiTheme="minorHAnsi" w:hAnsiTheme="minorHAnsi" w:cstheme="minorHAnsi"/>
          <w:szCs w:val="22"/>
        </w:rPr>
        <w:t xml:space="preserve">porušuje své povinnosti, k jejichž splnění byla </w:t>
      </w:r>
      <w:r w:rsidR="00DB2C2E" w:rsidRPr="00207A96">
        <w:rPr>
          <w:rFonts w:asciiTheme="minorHAnsi" w:hAnsiTheme="minorHAnsi" w:cstheme="minorHAnsi"/>
          <w:szCs w:val="22"/>
        </w:rPr>
        <w:t>již dvakrát písemně</w:t>
      </w:r>
      <w:r w:rsidRPr="00207A96">
        <w:rPr>
          <w:rFonts w:asciiTheme="minorHAnsi" w:hAnsiTheme="minorHAnsi" w:cstheme="minorHAnsi"/>
          <w:szCs w:val="22"/>
        </w:rPr>
        <w:t xml:space="preserve"> vyzvána, </w:t>
      </w:r>
      <w:r w:rsidR="00DB2C2E" w:rsidRPr="00207A96">
        <w:rPr>
          <w:rFonts w:asciiTheme="minorHAnsi" w:hAnsiTheme="minorHAnsi" w:cstheme="minorHAnsi"/>
          <w:szCs w:val="22"/>
        </w:rPr>
        <w:t>Smluvní straně</w:t>
      </w:r>
      <w:r w:rsidRPr="00207A96">
        <w:rPr>
          <w:rFonts w:asciiTheme="minorHAnsi" w:hAnsiTheme="minorHAnsi" w:cstheme="minorHAnsi"/>
          <w:szCs w:val="22"/>
        </w:rPr>
        <w:t xml:space="preserve"> byla poskytnuta dodatečná přiměřená lhůta ke splnění povinnosti</w:t>
      </w:r>
      <w:r w:rsidR="00DB2C2E" w:rsidRPr="00207A96">
        <w:rPr>
          <w:rFonts w:asciiTheme="minorHAnsi" w:hAnsiTheme="minorHAnsi" w:cstheme="minorHAnsi"/>
          <w:szCs w:val="22"/>
        </w:rPr>
        <w:t xml:space="preserve"> vždy ne kratší než 30 dní</w:t>
      </w:r>
      <w:r w:rsidRPr="00207A96">
        <w:rPr>
          <w:rFonts w:asciiTheme="minorHAnsi" w:hAnsiTheme="minorHAnsi" w:cstheme="minorHAnsi"/>
          <w:szCs w:val="22"/>
        </w:rPr>
        <w:t xml:space="preserve"> a na možnost výpovědi Smlouvy bez výpovědní doby byla</w:t>
      </w:r>
      <w:r w:rsidRPr="009A2AE0">
        <w:rPr>
          <w:rFonts w:asciiTheme="minorHAnsi" w:hAnsiTheme="minorHAnsi" w:cstheme="minorHAnsi"/>
          <w:szCs w:val="22"/>
        </w:rPr>
        <w:t xml:space="preserve"> </w:t>
      </w:r>
      <w:r w:rsidR="00DB2C2E" w:rsidRPr="009A2AE0">
        <w:rPr>
          <w:rFonts w:asciiTheme="minorHAnsi" w:hAnsiTheme="minorHAnsi" w:cstheme="minorHAnsi"/>
          <w:szCs w:val="22"/>
        </w:rPr>
        <w:t>S</w:t>
      </w:r>
      <w:r w:rsidRPr="009A2AE0">
        <w:rPr>
          <w:rFonts w:asciiTheme="minorHAnsi" w:hAnsiTheme="minorHAnsi" w:cstheme="minorHAnsi"/>
          <w:szCs w:val="22"/>
        </w:rPr>
        <w:t>mluvní strana upozorněna.</w:t>
      </w:r>
    </w:p>
    <w:p w14:paraId="2B0DA38C" w14:textId="77777777" w:rsidR="00B50CFD" w:rsidRPr="00B50CFD" w:rsidRDefault="00B50CFD" w:rsidP="00A2244E">
      <w:pPr>
        <w:pStyle w:val="Clanek11"/>
        <w:numPr>
          <w:ilvl w:val="0"/>
          <w:numId w:val="0"/>
        </w:numPr>
        <w:spacing w:beforeLines="80" w:before="192" w:afterLines="80" w:after="192"/>
        <w:ind w:left="567"/>
        <w:contextualSpacing/>
        <w:rPr>
          <w:rFonts w:asciiTheme="minorHAnsi" w:hAnsiTheme="minorHAnsi" w:cstheme="minorHAnsi"/>
          <w:szCs w:val="22"/>
        </w:rPr>
      </w:pPr>
    </w:p>
    <w:p w14:paraId="45480C5F" w14:textId="77777777" w:rsidR="001554F9" w:rsidRPr="0096716E" w:rsidRDefault="001554F9" w:rsidP="00A2244E">
      <w:pPr>
        <w:pStyle w:val="Nadpis1"/>
        <w:spacing w:beforeLines="80" w:before="192" w:afterLines="80" w:after="192"/>
        <w:contextualSpacing/>
        <w:rPr>
          <w:rFonts w:asciiTheme="minorHAnsi" w:hAnsiTheme="minorHAnsi" w:cs="Arial"/>
          <w:szCs w:val="22"/>
        </w:rPr>
      </w:pPr>
      <w:r>
        <w:rPr>
          <w:rFonts w:asciiTheme="minorHAnsi" w:hAnsiTheme="minorHAnsi" w:cs="Arial"/>
          <w:szCs w:val="22"/>
        </w:rPr>
        <w:t>Další práva a povinnosti</w:t>
      </w:r>
      <w:r w:rsidR="00D46428">
        <w:rPr>
          <w:rFonts w:asciiTheme="minorHAnsi" w:hAnsiTheme="minorHAnsi" w:cs="Arial"/>
          <w:szCs w:val="22"/>
        </w:rPr>
        <w:t xml:space="preserve"> smluvních stran</w:t>
      </w:r>
    </w:p>
    <w:p w14:paraId="780F8288" w14:textId="77777777" w:rsidR="001554F9" w:rsidRDefault="001554F9" w:rsidP="00A2244E">
      <w:pPr>
        <w:pStyle w:val="Clanek11"/>
        <w:spacing w:beforeLines="80" w:before="192" w:afterLines="80" w:after="192"/>
        <w:contextualSpacing/>
        <w:rPr>
          <w:rFonts w:asciiTheme="minorHAnsi" w:hAnsiTheme="minorHAnsi" w:cstheme="minorHAnsi"/>
          <w:szCs w:val="22"/>
        </w:rPr>
      </w:pPr>
      <w:r w:rsidRPr="00F95DDA">
        <w:rPr>
          <w:rFonts w:asciiTheme="minorHAnsi" w:hAnsiTheme="minorHAnsi" w:cstheme="minorHAnsi"/>
          <w:szCs w:val="22"/>
        </w:rPr>
        <w:t xml:space="preserve">V </w:t>
      </w:r>
      <w:r>
        <w:rPr>
          <w:rFonts w:asciiTheme="minorHAnsi" w:hAnsiTheme="minorHAnsi" w:cstheme="minorHAnsi"/>
          <w:szCs w:val="22"/>
        </w:rPr>
        <w:t>otázce spoluvlastnictví Užitného vzoru</w:t>
      </w:r>
      <w:r w:rsidRPr="00F95DDA">
        <w:rPr>
          <w:rFonts w:asciiTheme="minorHAnsi" w:hAnsiTheme="minorHAnsi" w:cstheme="minorHAnsi"/>
          <w:szCs w:val="22"/>
        </w:rPr>
        <w:t xml:space="preserve"> </w:t>
      </w:r>
      <w:r>
        <w:rPr>
          <w:rFonts w:asciiTheme="minorHAnsi" w:hAnsiTheme="minorHAnsi" w:cstheme="minorHAnsi"/>
          <w:szCs w:val="22"/>
        </w:rPr>
        <w:t>uděleného k Technickému řešení</w:t>
      </w:r>
      <w:r w:rsidRPr="00F95DDA">
        <w:rPr>
          <w:rFonts w:asciiTheme="minorHAnsi" w:hAnsiTheme="minorHAnsi" w:cstheme="minorHAnsi"/>
          <w:szCs w:val="22"/>
        </w:rPr>
        <w:t xml:space="preserve"> s</w:t>
      </w:r>
      <w:r>
        <w:rPr>
          <w:rFonts w:asciiTheme="minorHAnsi" w:hAnsiTheme="minorHAnsi" w:cstheme="minorHAnsi"/>
          <w:szCs w:val="22"/>
        </w:rPr>
        <w:t>e řídí vztahy mezi Spoluvlastníky</w:t>
      </w:r>
      <w:r w:rsidRPr="00F95DDA">
        <w:rPr>
          <w:rFonts w:asciiTheme="minorHAnsi" w:hAnsiTheme="minorHAnsi" w:cstheme="minorHAnsi"/>
          <w:szCs w:val="22"/>
        </w:rPr>
        <w:t xml:space="preserve"> právními předpisy o podílovém spoluvlastnictví. </w:t>
      </w:r>
    </w:p>
    <w:p w14:paraId="1FF12013" w14:textId="77777777" w:rsidR="001554F9" w:rsidRPr="0096716E" w:rsidRDefault="001554F9" w:rsidP="00A2244E">
      <w:pPr>
        <w:pStyle w:val="Clanek11"/>
        <w:numPr>
          <w:ilvl w:val="0"/>
          <w:numId w:val="0"/>
        </w:numPr>
        <w:spacing w:beforeLines="80" w:before="192" w:afterLines="80" w:after="192"/>
        <w:ind w:left="567"/>
        <w:contextualSpacing/>
        <w:rPr>
          <w:rFonts w:asciiTheme="minorHAnsi" w:hAnsiTheme="minorHAnsi" w:cstheme="minorHAnsi"/>
          <w:szCs w:val="22"/>
        </w:rPr>
      </w:pPr>
    </w:p>
    <w:p w14:paraId="006832E7" w14:textId="77777777" w:rsidR="001554F9" w:rsidRPr="0096716E" w:rsidRDefault="001554F9" w:rsidP="00A2244E">
      <w:pPr>
        <w:pStyle w:val="Nadpis1"/>
        <w:spacing w:beforeLines="80" w:before="192" w:afterLines="80" w:after="192"/>
        <w:contextualSpacing/>
        <w:rPr>
          <w:rFonts w:asciiTheme="minorHAnsi" w:hAnsiTheme="minorHAnsi" w:cs="Arial"/>
          <w:szCs w:val="22"/>
        </w:rPr>
      </w:pPr>
      <w:r>
        <w:rPr>
          <w:rFonts w:asciiTheme="minorHAnsi" w:hAnsiTheme="minorHAnsi" w:cs="Arial"/>
          <w:szCs w:val="22"/>
        </w:rPr>
        <w:t>závěrečná ujednání</w:t>
      </w:r>
    </w:p>
    <w:p w14:paraId="38756BA9" w14:textId="77777777" w:rsidR="001554F9" w:rsidRPr="00481DD3" w:rsidRDefault="001554F9" w:rsidP="00A2244E">
      <w:pPr>
        <w:pStyle w:val="Clanek11"/>
        <w:spacing w:beforeLines="80" w:before="192" w:afterLines="80" w:after="192"/>
        <w:contextualSpacing/>
        <w:rPr>
          <w:rFonts w:asciiTheme="minorHAnsi" w:hAnsiTheme="minorHAnsi" w:cstheme="minorHAnsi"/>
          <w:szCs w:val="22"/>
        </w:rPr>
      </w:pPr>
      <w:r>
        <w:rPr>
          <w:rFonts w:asciiTheme="minorHAnsi" w:hAnsiTheme="minorHAnsi" w:cstheme="minorHAnsi"/>
          <w:szCs w:val="22"/>
        </w:rPr>
        <w:t xml:space="preserve">Smluvní strany prohlašují, že pro uzavření Smlouvy obdržely veškeré souhlasy a schválení a </w:t>
      </w:r>
      <w:r w:rsidRPr="00481DD3">
        <w:rPr>
          <w:rFonts w:asciiTheme="minorHAnsi" w:hAnsiTheme="minorHAnsi" w:cstheme="minorHAnsi"/>
          <w:szCs w:val="22"/>
        </w:rPr>
        <w:t>Smlouva je podepsána oprávněnými zástupci Smluvních stran.</w:t>
      </w:r>
    </w:p>
    <w:p w14:paraId="0BAFFE87" w14:textId="53748065" w:rsidR="001554F9" w:rsidRPr="00481DD3" w:rsidRDefault="001554F9" w:rsidP="00A2244E">
      <w:pPr>
        <w:pStyle w:val="Clanek11"/>
        <w:spacing w:beforeLines="80" w:before="192" w:afterLines="80" w:after="192"/>
        <w:contextualSpacing/>
        <w:rPr>
          <w:rFonts w:asciiTheme="minorHAnsi" w:hAnsiTheme="minorHAnsi" w:cstheme="minorHAnsi"/>
          <w:szCs w:val="22"/>
        </w:rPr>
      </w:pPr>
      <w:r w:rsidRPr="00481DD3">
        <w:rPr>
          <w:rFonts w:asciiTheme="minorHAnsi" w:hAnsiTheme="minorHAnsi" w:cstheme="minorHAnsi"/>
          <w:szCs w:val="22"/>
        </w:rPr>
        <w:t>Práv</w:t>
      </w:r>
      <w:r w:rsidR="00703D57">
        <w:rPr>
          <w:rFonts w:asciiTheme="minorHAnsi" w:hAnsiTheme="minorHAnsi" w:cstheme="minorHAnsi"/>
          <w:szCs w:val="22"/>
        </w:rPr>
        <w:t xml:space="preserve">ní vztahy výslovně touto </w:t>
      </w:r>
      <w:r w:rsidRPr="00481DD3">
        <w:rPr>
          <w:rFonts w:asciiTheme="minorHAnsi" w:hAnsiTheme="minorHAnsi" w:cstheme="minorHAnsi"/>
          <w:szCs w:val="22"/>
        </w:rPr>
        <w:t xml:space="preserve">i Smlouvou neupravené se řídí </w:t>
      </w:r>
      <w:r w:rsidR="00703D57">
        <w:rPr>
          <w:rFonts w:asciiTheme="minorHAnsi" w:hAnsiTheme="minorHAnsi" w:cstheme="minorHAnsi"/>
          <w:szCs w:val="22"/>
        </w:rPr>
        <w:t xml:space="preserve">ustanoveními obecně platných právních předpisů České republiky, </w:t>
      </w:r>
      <w:r w:rsidRPr="00481DD3">
        <w:rPr>
          <w:rFonts w:asciiTheme="minorHAnsi" w:hAnsiTheme="minorHAnsi" w:cstheme="minorHAnsi"/>
          <w:szCs w:val="22"/>
        </w:rPr>
        <w:t xml:space="preserve">zejména příslušnými ustanoveními </w:t>
      </w:r>
      <w:r w:rsidR="00703D57">
        <w:rPr>
          <w:rFonts w:asciiTheme="minorHAnsi" w:hAnsiTheme="minorHAnsi" w:cstheme="minorHAnsi"/>
          <w:szCs w:val="22"/>
        </w:rPr>
        <w:t xml:space="preserve">NOZ </w:t>
      </w:r>
      <w:r w:rsidR="003F3883">
        <w:rPr>
          <w:rFonts w:asciiTheme="minorHAnsi" w:hAnsiTheme="minorHAnsi" w:cstheme="minorHAnsi"/>
          <w:szCs w:val="22"/>
        </w:rPr>
        <w:t xml:space="preserve"> a dále </w:t>
      </w:r>
      <w:r w:rsidR="005E4482">
        <w:rPr>
          <w:rFonts w:asciiTheme="minorHAnsi" w:hAnsiTheme="minorHAnsi" w:cstheme="minorHAnsi"/>
          <w:szCs w:val="22"/>
        </w:rPr>
        <w:t>Z</w:t>
      </w:r>
      <w:r w:rsidRPr="00481DD3">
        <w:rPr>
          <w:rFonts w:asciiTheme="minorHAnsi" w:hAnsiTheme="minorHAnsi" w:cstheme="minorHAnsi"/>
          <w:szCs w:val="22"/>
        </w:rPr>
        <w:t xml:space="preserve">ákonem o užitných vzorech </w:t>
      </w:r>
      <w:r w:rsidR="003F3883">
        <w:rPr>
          <w:rFonts w:asciiTheme="minorHAnsi" w:hAnsiTheme="minorHAnsi" w:cstheme="minorHAnsi"/>
          <w:szCs w:val="22"/>
        </w:rPr>
        <w:t xml:space="preserve">Smluvní strany se dohodly, že případné spory vzniklé z právních vztahů založených touto Smlouvou nebo v souvislosti s ní budou řešeny nejprve smírnou cestou mezi Smluvními stranami, v případě, že se toto nepodaří, pak v soudním řezní u soudu České republiky </w:t>
      </w:r>
      <w:r w:rsidR="003F3883">
        <w:rPr>
          <w:rFonts w:asciiTheme="minorHAnsi" w:hAnsiTheme="minorHAnsi" w:cstheme="minorHAnsi"/>
          <w:szCs w:val="22"/>
        </w:rPr>
        <w:lastRenderedPageBreak/>
        <w:t xml:space="preserve">místně příslušného dle sídla VFN a dle právního řádu České republiky. </w:t>
      </w:r>
    </w:p>
    <w:p w14:paraId="79C43185" w14:textId="376E9016" w:rsidR="006205C1" w:rsidRDefault="00675A59" w:rsidP="00A2244E">
      <w:pPr>
        <w:pStyle w:val="Clanek11"/>
        <w:spacing w:beforeLines="80" w:before="192" w:afterLines="80" w:after="192"/>
        <w:contextualSpacing/>
        <w:rPr>
          <w:rFonts w:asciiTheme="minorHAnsi" w:hAnsiTheme="minorHAnsi" w:cstheme="minorHAnsi"/>
          <w:szCs w:val="22"/>
        </w:rPr>
      </w:pPr>
      <w:r w:rsidRPr="00DA2D7E">
        <w:rPr>
          <w:rFonts w:asciiTheme="minorHAnsi" w:hAnsiTheme="minorHAnsi" w:cstheme="minorHAnsi"/>
          <w:szCs w:val="22"/>
        </w:rPr>
        <w:t>Ve</w:t>
      </w:r>
      <w:r>
        <w:rPr>
          <w:rFonts w:asciiTheme="minorHAnsi" w:hAnsiTheme="minorHAnsi" w:cstheme="minorHAnsi"/>
          <w:szCs w:val="22"/>
        </w:rPr>
        <w:t xml:space="preserve"> věci uveřejnění Smlouvy </w:t>
      </w:r>
      <w:r w:rsidR="006205C1" w:rsidRPr="00481DD3">
        <w:rPr>
          <w:rFonts w:asciiTheme="minorHAnsi" w:hAnsiTheme="minorHAnsi" w:cstheme="minorHAnsi"/>
          <w:szCs w:val="22"/>
        </w:rPr>
        <w:t>v registru smluv podle zákona č. 340/2015 Sb., o registru smluv,</w:t>
      </w:r>
      <w:r w:rsidR="00476593">
        <w:rPr>
          <w:rFonts w:asciiTheme="minorHAnsi" w:hAnsiTheme="minorHAnsi" w:cstheme="minorHAnsi"/>
          <w:szCs w:val="22"/>
        </w:rPr>
        <w:t xml:space="preserve"> ve znění pozdějších předpisů, </w:t>
      </w:r>
      <w:r w:rsidR="006205C1" w:rsidRPr="00481DD3">
        <w:rPr>
          <w:rFonts w:asciiTheme="minorHAnsi" w:hAnsiTheme="minorHAnsi" w:cstheme="minorHAnsi"/>
          <w:szCs w:val="22"/>
        </w:rPr>
        <w:t>souhlasí Smluvní strany s jejím uveřejněním v tomto registru</w:t>
      </w:r>
      <w:r w:rsidR="00E85A76">
        <w:rPr>
          <w:rFonts w:asciiTheme="minorHAnsi" w:hAnsiTheme="minorHAnsi" w:cstheme="minorHAnsi"/>
          <w:szCs w:val="22"/>
        </w:rPr>
        <w:t>.</w:t>
      </w:r>
      <w:r w:rsidR="006205C1" w:rsidRPr="00DA2D7E">
        <w:rPr>
          <w:rFonts w:asciiTheme="minorHAnsi" w:hAnsiTheme="minorHAnsi" w:cstheme="minorHAnsi"/>
          <w:szCs w:val="22"/>
        </w:rPr>
        <w:t xml:space="preserve"> Smluvní strany se dohodly, že uveřejnění Smlouvy v registru smluv zajistí VFN. </w:t>
      </w:r>
    </w:p>
    <w:p w14:paraId="34C60BEC" w14:textId="17318155" w:rsidR="00476593" w:rsidRDefault="00476593" w:rsidP="00A2244E">
      <w:pPr>
        <w:pStyle w:val="Clanek11"/>
        <w:spacing w:beforeLines="80" w:before="192" w:afterLines="80" w:after="192"/>
        <w:contextualSpacing/>
        <w:rPr>
          <w:rFonts w:asciiTheme="minorHAnsi" w:hAnsiTheme="minorHAnsi" w:cstheme="minorHAnsi"/>
          <w:szCs w:val="22"/>
        </w:rPr>
      </w:pPr>
      <w:r>
        <w:rPr>
          <w:rFonts w:asciiTheme="minorHAnsi" w:hAnsiTheme="minorHAnsi" w:cstheme="minorHAnsi"/>
          <w:szCs w:val="22"/>
        </w:rPr>
        <w:t>Smluvní strany se dohodly, že práva a povinnosti z této Smlouvy přecházejí na jejich právní nástupce.</w:t>
      </w:r>
    </w:p>
    <w:p w14:paraId="09D2F39A" w14:textId="15659F49" w:rsidR="00476593" w:rsidRPr="00DA2D7E" w:rsidRDefault="00476593" w:rsidP="00A2244E">
      <w:pPr>
        <w:pStyle w:val="Clanek11"/>
        <w:spacing w:beforeLines="80" w:before="192" w:afterLines="80" w:after="192"/>
        <w:contextualSpacing/>
        <w:rPr>
          <w:rFonts w:asciiTheme="minorHAnsi" w:hAnsiTheme="minorHAnsi" w:cstheme="minorHAnsi"/>
          <w:szCs w:val="22"/>
        </w:rPr>
      </w:pPr>
      <w:r>
        <w:rPr>
          <w:rFonts w:asciiTheme="minorHAnsi" w:hAnsiTheme="minorHAnsi" w:cstheme="minorHAnsi"/>
          <w:szCs w:val="22"/>
        </w:rPr>
        <w:t>Tato Smlouva představuje úplnou dohodu Smluvních stran o Předmětu Smlouvy, jak je definován výše a nahrazuje veškerá předešlá ujednání Smluvních stran o tomto Předmětu Smlouvy, a to učiněných ústně nebo v písemné formě.</w:t>
      </w:r>
    </w:p>
    <w:p w14:paraId="76ACA929" w14:textId="3567354C" w:rsidR="001554F9" w:rsidRDefault="001554F9" w:rsidP="00A2244E">
      <w:pPr>
        <w:pStyle w:val="Clanek11"/>
        <w:spacing w:beforeLines="80" w:before="192" w:afterLines="80" w:after="192"/>
        <w:contextualSpacing/>
        <w:rPr>
          <w:rFonts w:asciiTheme="minorHAnsi" w:hAnsiTheme="minorHAnsi" w:cstheme="minorHAnsi"/>
          <w:szCs w:val="22"/>
        </w:rPr>
      </w:pPr>
      <w:r>
        <w:rPr>
          <w:rFonts w:asciiTheme="minorHAnsi" w:hAnsiTheme="minorHAnsi" w:cstheme="minorHAnsi"/>
          <w:szCs w:val="22"/>
        </w:rPr>
        <w:t>Smlouva</w:t>
      </w:r>
      <w:r w:rsidRPr="00F95DDA">
        <w:rPr>
          <w:rFonts w:asciiTheme="minorHAnsi" w:hAnsiTheme="minorHAnsi" w:cstheme="minorHAnsi"/>
          <w:szCs w:val="22"/>
        </w:rPr>
        <w:t xml:space="preserve"> je vyhotovena v</w:t>
      </w:r>
      <w:r>
        <w:rPr>
          <w:rFonts w:asciiTheme="minorHAnsi" w:hAnsiTheme="minorHAnsi" w:cstheme="minorHAnsi"/>
          <w:szCs w:val="22"/>
        </w:rPr>
        <w:t>e </w:t>
      </w:r>
      <w:r w:rsidR="00315BA3" w:rsidRPr="001D1251">
        <w:rPr>
          <w:rFonts w:asciiTheme="minorHAnsi" w:hAnsiTheme="minorHAnsi"/>
          <w:szCs w:val="22"/>
        </w:rPr>
        <w:t>[</w:t>
      </w:r>
      <w:r w:rsidR="006205C1" w:rsidRPr="001D1251">
        <w:rPr>
          <w:rFonts w:asciiTheme="minorHAnsi" w:hAnsiTheme="minorHAnsi"/>
          <w:szCs w:val="22"/>
        </w:rPr>
        <w:t>4</w:t>
      </w:r>
      <w:r w:rsidR="00315BA3" w:rsidRPr="001D1251">
        <w:rPr>
          <w:rFonts w:asciiTheme="minorHAnsi" w:hAnsiTheme="minorHAnsi"/>
          <w:szCs w:val="22"/>
        </w:rPr>
        <w:t>]</w:t>
      </w:r>
      <w:r w:rsidRPr="00F95DDA">
        <w:rPr>
          <w:rFonts w:asciiTheme="minorHAnsi" w:hAnsiTheme="minorHAnsi" w:cstheme="minorHAnsi"/>
          <w:szCs w:val="22"/>
        </w:rPr>
        <w:t xml:space="preserve"> stejnopisech</w:t>
      </w:r>
      <w:r w:rsidR="00567C34">
        <w:rPr>
          <w:rFonts w:asciiTheme="minorHAnsi" w:hAnsiTheme="minorHAnsi" w:cstheme="minorHAnsi"/>
          <w:szCs w:val="22"/>
        </w:rPr>
        <w:t xml:space="preserve">, každý </w:t>
      </w:r>
      <w:r w:rsidRPr="00F95DDA">
        <w:rPr>
          <w:rFonts w:asciiTheme="minorHAnsi" w:hAnsiTheme="minorHAnsi" w:cstheme="minorHAnsi"/>
          <w:szCs w:val="22"/>
        </w:rPr>
        <w:t>s platností originálu</w:t>
      </w:r>
      <w:r>
        <w:rPr>
          <w:rFonts w:asciiTheme="minorHAnsi" w:hAnsiTheme="minorHAnsi" w:cstheme="minorHAnsi"/>
          <w:szCs w:val="22"/>
        </w:rPr>
        <w:t xml:space="preserve">, </w:t>
      </w:r>
      <w:r w:rsidR="00567C34">
        <w:rPr>
          <w:rFonts w:asciiTheme="minorHAnsi" w:hAnsiTheme="minorHAnsi" w:cstheme="minorHAnsi"/>
          <w:szCs w:val="22"/>
        </w:rPr>
        <w:t xml:space="preserve">kdy </w:t>
      </w:r>
      <w:r>
        <w:rPr>
          <w:rFonts w:asciiTheme="minorHAnsi" w:hAnsiTheme="minorHAnsi" w:cstheme="minorHAnsi"/>
          <w:szCs w:val="22"/>
        </w:rPr>
        <w:t>každá ze S</w:t>
      </w:r>
      <w:r w:rsidRPr="00F95DDA">
        <w:rPr>
          <w:rFonts w:asciiTheme="minorHAnsi" w:hAnsiTheme="minorHAnsi" w:cstheme="minorHAnsi"/>
          <w:szCs w:val="22"/>
        </w:rPr>
        <w:t xml:space="preserve">mluvních stran obdrží po </w:t>
      </w:r>
      <w:r w:rsidR="00315BA3" w:rsidRPr="001D1251">
        <w:rPr>
          <w:rFonts w:asciiTheme="minorHAnsi" w:hAnsiTheme="minorHAnsi"/>
          <w:szCs w:val="22"/>
        </w:rPr>
        <w:t>[</w:t>
      </w:r>
      <w:r w:rsidR="006205C1" w:rsidRPr="001D1251">
        <w:rPr>
          <w:rFonts w:asciiTheme="minorHAnsi" w:hAnsiTheme="minorHAnsi"/>
          <w:szCs w:val="22"/>
        </w:rPr>
        <w:t>1</w:t>
      </w:r>
      <w:r w:rsidR="00315BA3" w:rsidRPr="001D1251">
        <w:rPr>
          <w:rFonts w:asciiTheme="minorHAnsi" w:hAnsiTheme="minorHAnsi"/>
          <w:szCs w:val="22"/>
        </w:rPr>
        <w:t>]</w:t>
      </w:r>
      <w:r w:rsidRPr="00F95DDA">
        <w:rPr>
          <w:rFonts w:asciiTheme="minorHAnsi" w:hAnsiTheme="minorHAnsi" w:cstheme="minorHAnsi"/>
          <w:szCs w:val="22"/>
        </w:rPr>
        <w:t xml:space="preserve"> vyhotovení</w:t>
      </w:r>
      <w:r w:rsidR="006205C1">
        <w:rPr>
          <w:rFonts w:asciiTheme="minorHAnsi" w:hAnsiTheme="minorHAnsi" w:cstheme="minorHAnsi"/>
          <w:szCs w:val="22"/>
        </w:rPr>
        <w:t>.</w:t>
      </w:r>
      <w:r w:rsidRPr="00F95DDA">
        <w:rPr>
          <w:rFonts w:asciiTheme="minorHAnsi" w:hAnsiTheme="minorHAnsi" w:cstheme="minorHAnsi"/>
          <w:szCs w:val="22"/>
        </w:rPr>
        <w:t xml:space="preserve"> </w:t>
      </w:r>
    </w:p>
    <w:p w14:paraId="58E26ED2" w14:textId="77777777" w:rsidR="001554F9" w:rsidRPr="000C2373" w:rsidRDefault="001554F9" w:rsidP="00A2244E">
      <w:pPr>
        <w:pStyle w:val="Clanek11"/>
        <w:spacing w:beforeLines="80" w:before="192" w:afterLines="80" w:after="192"/>
        <w:contextualSpacing/>
        <w:rPr>
          <w:rFonts w:asciiTheme="minorHAnsi" w:hAnsiTheme="minorHAnsi" w:cstheme="minorHAnsi"/>
          <w:szCs w:val="22"/>
        </w:rPr>
      </w:pPr>
      <w:r w:rsidRPr="00F95DDA">
        <w:rPr>
          <w:rFonts w:asciiTheme="minorHAnsi" w:hAnsiTheme="minorHAnsi" w:cstheme="minorHAnsi"/>
          <w:szCs w:val="22"/>
        </w:rPr>
        <w:t>Příp</w:t>
      </w:r>
      <w:r>
        <w:rPr>
          <w:rFonts w:asciiTheme="minorHAnsi" w:hAnsiTheme="minorHAnsi" w:cstheme="minorHAnsi"/>
          <w:szCs w:val="22"/>
        </w:rPr>
        <w:t>adné změny a doplňky Smlouvy</w:t>
      </w:r>
      <w:r w:rsidRPr="00F95DDA">
        <w:rPr>
          <w:rFonts w:asciiTheme="minorHAnsi" w:hAnsiTheme="minorHAnsi" w:cstheme="minorHAnsi"/>
          <w:szCs w:val="22"/>
        </w:rPr>
        <w:t xml:space="preserve"> musí být uzavřeny písemně, po dohodě a se souhlasem </w:t>
      </w:r>
      <w:r w:rsidRPr="000C2373">
        <w:rPr>
          <w:rFonts w:asciiTheme="minorHAnsi" w:hAnsiTheme="minorHAnsi" w:cstheme="minorHAnsi"/>
          <w:szCs w:val="22"/>
        </w:rPr>
        <w:t>všech Smluvních stran.</w:t>
      </w:r>
    </w:p>
    <w:p w14:paraId="01C261E8" w14:textId="060A8F2E" w:rsidR="00342ED6" w:rsidRPr="00C620B6" w:rsidRDefault="00342ED6" w:rsidP="00A2244E">
      <w:pPr>
        <w:pStyle w:val="Clanek11"/>
        <w:numPr>
          <w:ilvl w:val="0"/>
          <w:numId w:val="0"/>
        </w:numPr>
        <w:spacing w:beforeLines="80" w:before="192" w:afterLines="80" w:after="192"/>
        <w:contextualSpacing/>
        <w:rPr>
          <w:rFonts w:asciiTheme="minorHAnsi" w:hAnsiTheme="minorHAnsi" w:cstheme="minorHAnsi"/>
          <w:szCs w:val="22"/>
        </w:rPr>
      </w:pPr>
    </w:p>
    <w:p w14:paraId="1932BF2D" w14:textId="77777777" w:rsidR="00342ED6" w:rsidRPr="00F95DDA" w:rsidRDefault="009F060E" w:rsidP="00A2244E">
      <w:pPr>
        <w:pStyle w:val="Clanek11"/>
        <w:numPr>
          <w:ilvl w:val="0"/>
          <w:numId w:val="0"/>
        </w:numPr>
        <w:spacing w:beforeLines="80" w:before="192" w:afterLines="80" w:after="192"/>
        <w:contextualSpacing/>
        <w:rPr>
          <w:rFonts w:asciiTheme="minorHAnsi" w:hAnsiTheme="minorHAnsi" w:cstheme="minorHAnsi"/>
          <w:szCs w:val="22"/>
        </w:rPr>
      </w:pPr>
      <w:r w:rsidRPr="009F060E">
        <w:rPr>
          <w:rFonts w:asciiTheme="minorHAnsi" w:hAnsiTheme="minorHAnsi" w:cstheme="minorHAnsi"/>
          <w:szCs w:val="22"/>
        </w:rPr>
        <w:t xml:space="preserve">Smluvní strany prohlašují, že si Smlouvu přečetly, že s jejím obsahem souhlasí a na důkaz toho </w:t>
      </w:r>
      <w:r>
        <w:rPr>
          <w:rFonts w:asciiTheme="minorHAnsi" w:hAnsiTheme="minorHAnsi" w:cstheme="minorHAnsi"/>
          <w:szCs w:val="22"/>
        </w:rPr>
        <w:t>ke Smlouvě</w:t>
      </w:r>
      <w:r w:rsidRPr="009F060E">
        <w:rPr>
          <w:rFonts w:asciiTheme="minorHAnsi" w:hAnsiTheme="minorHAnsi" w:cstheme="minorHAnsi"/>
          <w:szCs w:val="22"/>
        </w:rPr>
        <w:t xml:space="preserve"> připojují svoje podpisy.</w:t>
      </w:r>
    </w:p>
    <w:p w14:paraId="4ADCD62D" w14:textId="1FD0D0C2" w:rsidR="001554F9" w:rsidRDefault="001554F9" w:rsidP="00A2244E">
      <w:pPr>
        <w:spacing w:beforeLines="80" w:before="192" w:afterLines="80" w:after="192"/>
        <w:contextualSpacing/>
        <w:jc w:val="both"/>
        <w:rPr>
          <w:rFonts w:asciiTheme="minorHAnsi" w:hAnsiTheme="minorHAnsi" w:cstheme="minorHAnsi"/>
          <w:sz w:val="22"/>
          <w:szCs w:val="22"/>
        </w:rPr>
      </w:pPr>
    </w:p>
    <w:p w14:paraId="28E55A4D" w14:textId="77777777" w:rsidR="00D97C9A" w:rsidRDefault="00D97C9A" w:rsidP="00A2244E">
      <w:pPr>
        <w:spacing w:beforeLines="80" w:before="192" w:afterLines="80" w:after="192"/>
        <w:contextualSpacing/>
        <w:jc w:val="both"/>
        <w:rPr>
          <w:rFonts w:asciiTheme="minorHAnsi" w:hAnsiTheme="minorHAnsi" w:cstheme="minorHAnsi"/>
          <w:sz w:val="22"/>
          <w:szCs w:val="22"/>
        </w:rPr>
      </w:pPr>
    </w:p>
    <w:p w14:paraId="15114901" w14:textId="4A6E62AC" w:rsidR="006205C1" w:rsidRDefault="006205C1" w:rsidP="00A2244E">
      <w:pPr>
        <w:spacing w:beforeLines="80" w:before="192" w:afterLines="80" w:after="192"/>
        <w:contextualSpacing/>
        <w:jc w:val="both"/>
        <w:rPr>
          <w:rFonts w:asciiTheme="minorHAnsi" w:hAnsiTheme="minorHAnsi" w:cstheme="minorHAnsi"/>
          <w:sz w:val="22"/>
          <w:szCs w:val="22"/>
        </w:rPr>
      </w:pPr>
      <w:r w:rsidRPr="00F95DDA">
        <w:rPr>
          <w:rFonts w:asciiTheme="minorHAnsi" w:hAnsiTheme="minorHAnsi" w:cstheme="minorHAnsi"/>
          <w:sz w:val="22"/>
          <w:szCs w:val="22"/>
        </w:rPr>
        <w:t>V ……………</w:t>
      </w:r>
      <w:r>
        <w:rPr>
          <w:rFonts w:asciiTheme="minorHAnsi" w:hAnsiTheme="minorHAnsi" w:cstheme="minorHAnsi"/>
          <w:sz w:val="22"/>
          <w:szCs w:val="22"/>
        </w:rPr>
        <w:t>………………</w:t>
      </w:r>
      <w:r w:rsidRPr="00F95DDA">
        <w:rPr>
          <w:rFonts w:asciiTheme="minorHAnsi" w:hAnsiTheme="minorHAnsi" w:cstheme="minorHAnsi"/>
          <w:sz w:val="22"/>
          <w:szCs w:val="22"/>
        </w:rPr>
        <w:t xml:space="preserve"> dne ……………</w:t>
      </w:r>
      <w:r w:rsidRPr="00F95DDA">
        <w:rPr>
          <w:rFonts w:asciiTheme="minorHAnsi" w:hAnsiTheme="minorHAnsi" w:cstheme="minorHAnsi"/>
          <w:sz w:val="22"/>
          <w:szCs w:val="22"/>
        </w:rPr>
        <w:tab/>
      </w:r>
      <w:r w:rsidRPr="00F95DDA">
        <w:rPr>
          <w:rFonts w:asciiTheme="minorHAnsi" w:hAnsiTheme="minorHAnsi" w:cstheme="minorHAnsi"/>
          <w:sz w:val="22"/>
          <w:szCs w:val="22"/>
        </w:rPr>
        <w:tab/>
      </w:r>
      <w:r>
        <w:rPr>
          <w:rFonts w:asciiTheme="minorHAnsi" w:hAnsiTheme="minorHAnsi" w:cstheme="minorHAnsi"/>
          <w:sz w:val="22"/>
          <w:szCs w:val="22"/>
        </w:rPr>
        <w:tab/>
      </w:r>
      <w:r w:rsidRPr="00F95DDA">
        <w:rPr>
          <w:rFonts w:asciiTheme="minorHAnsi" w:hAnsiTheme="minorHAnsi" w:cstheme="minorHAnsi"/>
          <w:sz w:val="22"/>
          <w:szCs w:val="22"/>
        </w:rPr>
        <w:t>V ……………</w:t>
      </w:r>
      <w:r>
        <w:rPr>
          <w:rFonts w:asciiTheme="minorHAnsi" w:hAnsiTheme="minorHAnsi" w:cstheme="minorHAnsi"/>
          <w:sz w:val="22"/>
          <w:szCs w:val="22"/>
        </w:rPr>
        <w:t>………………</w:t>
      </w:r>
      <w:r w:rsidRPr="00F95DDA">
        <w:rPr>
          <w:rFonts w:asciiTheme="minorHAnsi" w:hAnsiTheme="minorHAnsi" w:cstheme="minorHAnsi"/>
          <w:sz w:val="22"/>
          <w:szCs w:val="22"/>
        </w:rPr>
        <w:t xml:space="preserve"> dne ……………</w:t>
      </w:r>
    </w:p>
    <w:p w14:paraId="07CC48F0" w14:textId="77777777" w:rsidR="007001EA" w:rsidRDefault="007001EA" w:rsidP="00A2244E">
      <w:pPr>
        <w:spacing w:beforeLines="80" w:before="192" w:afterLines="80" w:after="192"/>
        <w:contextualSpacing/>
        <w:jc w:val="both"/>
        <w:rPr>
          <w:rFonts w:asciiTheme="minorHAnsi" w:hAnsiTheme="minorHAnsi" w:cstheme="minorHAnsi"/>
          <w:sz w:val="22"/>
          <w:szCs w:val="22"/>
        </w:rPr>
      </w:pPr>
    </w:p>
    <w:p w14:paraId="1A79DBCF" w14:textId="77777777" w:rsidR="006205C1" w:rsidRDefault="006205C1" w:rsidP="00A2244E">
      <w:pPr>
        <w:spacing w:beforeLines="80" w:before="192" w:afterLines="80" w:after="192"/>
        <w:contextualSpacing/>
        <w:jc w:val="both"/>
        <w:rPr>
          <w:rFonts w:asciiTheme="minorHAnsi" w:hAnsiTheme="minorHAnsi" w:cstheme="minorHAnsi"/>
          <w:sz w:val="22"/>
          <w:szCs w:val="22"/>
        </w:rPr>
      </w:pPr>
    </w:p>
    <w:p w14:paraId="4FF246DA" w14:textId="77777777" w:rsidR="006205C1" w:rsidRPr="00F95DDA" w:rsidRDefault="006205C1" w:rsidP="00A2244E">
      <w:pPr>
        <w:spacing w:beforeLines="80" w:before="192" w:afterLines="80" w:after="192"/>
        <w:contextualSpacing/>
        <w:jc w:val="both"/>
        <w:rPr>
          <w:rFonts w:asciiTheme="minorHAnsi" w:hAnsiTheme="minorHAnsi" w:cstheme="minorHAnsi"/>
          <w:sz w:val="22"/>
          <w:szCs w:val="22"/>
        </w:rPr>
      </w:pPr>
      <w:r>
        <w:rPr>
          <w:rFonts w:asciiTheme="minorHAnsi" w:hAnsiTheme="minorHAnsi" w:cstheme="minorHAnsi"/>
          <w:sz w:val="22"/>
          <w:szCs w:val="22"/>
        </w:rPr>
        <w:t>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w:t>
      </w:r>
    </w:p>
    <w:p w14:paraId="1C94EAF2" w14:textId="663F4B46" w:rsidR="006205C1" w:rsidRPr="0051613E" w:rsidRDefault="00E85A76" w:rsidP="00A2244E">
      <w:pPr>
        <w:spacing w:beforeLines="80" w:before="192" w:afterLines="80" w:after="192"/>
        <w:contextualSpacing/>
        <w:jc w:val="both"/>
        <w:rPr>
          <w:rFonts w:asciiTheme="minorHAnsi" w:hAnsiTheme="minorHAnsi" w:cs="Arial"/>
          <w:b/>
          <w:sz w:val="22"/>
          <w:szCs w:val="22"/>
        </w:rPr>
      </w:pPr>
      <w:r>
        <w:rPr>
          <w:rFonts w:asciiTheme="minorHAnsi" w:hAnsiTheme="minorHAnsi" w:cs="Arial"/>
          <w:sz w:val="22"/>
          <w:szCs w:val="22"/>
        </w:rPr>
        <w:t xml:space="preserve">Prof. </w:t>
      </w:r>
      <w:r w:rsidR="006205C1">
        <w:rPr>
          <w:rFonts w:asciiTheme="minorHAnsi" w:hAnsiTheme="minorHAnsi" w:cs="Arial"/>
          <w:sz w:val="22"/>
          <w:szCs w:val="22"/>
        </w:rPr>
        <w:t xml:space="preserve">MUDr. </w:t>
      </w:r>
      <w:r>
        <w:rPr>
          <w:rFonts w:asciiTheme="minorHAnsi" w:hAnsiTheme="minorHAnsi" w:cs="Arial"/>
          <w:sz w:val="22"/>
          <w:szCs w:val="22"/>
        </w:rPr>
        <w:t xml:space="preserve">David </w:t>
      </w:r>
      <w:proofErr w:type="spellStart"/>
      <w:r>
        <w:rPr>
          <w:rFonts w:asciiTheme="minorHAnsi" w:hAnsiTheme="minorHAnsi" w:cs="Arial"/>
          <w:sz w:val="22"/>
          <w:szCs w:val="22"/>
        </w:rPr>
        <w:t>Feltl</w:t>
      </w:r>
      <w:proofErr w:type="spellEnd"/>
      <w:r>
        <w:rPr>
          <w:rFonts w:asciiTheme="minorHAnsi" w:hAnsiTheme="minorHAnsi" w:cs="Arial"/>
          <w:sz w:val="22"/>
          <w:szCs w:val="22"/>
        </w:rPr>
        <w:t>,</w:t>
      </w:r>
      <w:r w:rsidR="006205C1">
        <w:rPr>
          <w:rFonts w:asciiTheme="minorHAnsi" w:hAnsiTheme="minorHAnsi" w:cs="Arial"/>
          <w:sz w:val="22"/>
          <w:szCs w:val="22"/>
        </w:rPr>
        <w:t xml:space="preserve"> </w:t>
      </w:r>
      <w:r>
        <w:rPr>
          <w:rFonts w:asciiTheme="minorHAnsi" w:hAnsiTheme="minorHAnsi" w:cs="Arial"/>
          <w:sz w:val="22"/>
          <w:szCs w:val="22"/>
        </w:rPr>
        <w:t>Ph.D</w:t>
      </w:r>
      <w:r w:rsidR="006205C1">
        <w:rPr>
          <w:rFonts w:asciiTheme="minorHAnsi" w:hAnsiTheme="minorHAnsi" w:cs="Arial"/>
          <w:sz w:val="22"/>
          <w:szCs w:val="22"/>
        </w:rPr>
        <w:t>., MBA</w:t>
      </w:r>
      <w:r w:rsidR="006205C1">
        <w:rPr>
          <w:rFonts w:asciiTheme="minorHAnsi" w:hAnsiTheme="minorHAnsi" w:cs="Arial"/>
          <w:sz w:val="22"/>
          <w:szCs w:val="22"/>
        </w:rPr>
        <w:tab/>
      </w:r>
      <w:r w:rsidR="006205C1">
        <w:rPr>
          <w:rFonts w:asciiTheme="minorHAnsi" w:hAnsiTheme="minorHAnsi" w:cs="Arial"/>
          <w:sz w:val="22"/>
          <w:szCs w:val="22"/>
        </w:rPr>
        <w:tab/>
      </w:r>
      <w:r w:rsidR="00146570">
        <w:rPr>
          <w:rFonts w:asciiTheme="minorHAnsi" w:hAnsiTheme="minorHAnsi" w:cs="Arial"/>
          <w:b/>
          <w:sz w:val="22"/>
          <w:szCs w:val="22"/>
        </w:rPr>
        <w:tab/>
      </w:r>
      <w:r w:rsidR="00146570">
        <w:rPr>
          <w:rFonts w:asciiTheme="minorHAnsi" w:hAnsiTheme="minorHAnsi" w:cs="Arial"/>
          <w:sz w:val="22"/>
          <w:szCs w:val="22"/>
        </w:rPr>
        <w:t>prof. Ing. Michael</w:t>
      </w:r>
      <w:r w:rsidR="00146570" w:rsidRPr="006652AE">
        <w:rPr>
          <w:rFonts w:asciiTheme="minorHAnsi" w:hAnsiTheme="minorHAnsi" w:cs="Arial"/>
          <w:sz w:val="22"/>
          <w:szCs w:val="22"/>
        </w:rPr>
        <w:t xml:space="preserve"> Valáš</w:t>
      </w:r>
      <w:r w:rsidR="00146570">
        <w:rPr>
          <w:rFonts w:asciiTheme="minorHAnsi" w:hAnsiTheme="minorHAnsi" w:cs="Arial"/>
          <w:sz w:val="22"/>
          <w:szCs w:val="22"/>
        </w:rPr>
        <w:t>e</w:t>
      </w:r>
      <w:r w:rsidR="00146570" w:rsidRPr="006652AE">
        <w:rPr>
          <w:rFonts w:asciiTheme="minorHAnsi" w:hAnsiTheme="minorHAnsi" w:cs="Arial"/>
          <w:sz w:val="22"/>
          <w:szCs w:val="22"/>
        </w:rPr>
        <w:t>k, DrSc.,</w:t>
      </w:r>
      <w:r w:rsidR="006205C1" w:rsidRPr="0051613E">
        <w:rPr>
          <w:rFonts w:asciiTheme="minorHAnsi" w:hAnsiTheme="minorHAnsi" w:cs="Arial"/>
          <w:b/>
          <w:sz w:val="22"/>
          <w:szCs w:val="22"/>
        </w:rPr>
        <w:tab/>
      </w:r>
    </w:p>
    <w:p w14:paraId="1805FFE9" w14:textId="446DB3BC" w:rsidR="006205C1" w:rsidRDefault="00E85A76" w:rsidP="00A2244E">
      <w:pPr>
        <w:spacing w:beforeLines="80" w:before="192" w:afterLines="80" w:after="192"/>
        <w:contextualSpacing/>
        <w:jc w:val="both"/>
        <w:rPr>
          <w:rFonts w:asciiTheme="minorHAnsi" w:hAnsiTheme="minorHAnsi" w:cs="Arial"/>
          <w:sz w:val="22"/>
          <w:szCs w:val="22"/>
        </w:rPr>
      </w:pPr>
      <w:r>
        <w:rPr>
          <w:rFonts w:asciiTheme="minorHAnsi" w:hAnsiTheme="minorHAnsi" w:cs="Arial"/>
          <w:sz w:val="22"/>
          <w:szCs w:val="22"/>
        </w:rPr>
        <w:t>Ředitel VFN v Praze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146570">
        <w:rPr>
          <w:rFonts w:asciiTheme="minorHAnsi" w:hAnsiTheme="minorHAnsi" w:cs="Arial"/>
          <w:sz w:val="22"/>
          <w:szCs w:val="22"/>
        </w:rPr>
        <w:tab/>
      </w:r>
      <w:r w:rsidR="00146570">
        <w:rPr>
          <w:rFonts w:asciiTheme="minorHAnsi" w:hAnsiTheme="minorHAnsi" w:cs="Arial"/>
          <w:sz w:val="22"/>
          <w:szCs w:val="22"/>
        </w:rPr>
        <w:tab/>
      </w:r>
      <w:r w:rsidR="00146570" w:rsidRPr="006652AE">
        <w:rPr>
          <w:rFonts w:asciiTheme="minorHAnsi" w:hAnsiTheme="minorHAnsi" w:cs="Arial"/>
          <w:sz w:val="22"/>
          <w:szCs w:val="22"/>
        </w:rPr>
        <w:t>děkan Fakulty strojní ČVUT</w:t>
      </w:r>
      <w:r w:rsidR="006205C1">
        <w:rPr>
          <w:rFonts w:asciiTheme="minorHAnsi" w:hAnsiTheme="minorHAnsi" w:cs="Arial"/>
          <w:sz w:val="22"/>
          <w:szCs w:val="22"/>
        </w:rPr>
        <w:tab/>
      </w:r>
      <w:r w:rsidR="006205C1" w:rsidRPr="0051613E">
        <w:rPr>
          <w:rFonts w:asciiTheme="minorHAnsi" w:hAnsiTheme="minorHAnsi" w:cstheme="minorHAnsi"/>
          <w:b/>
          <w:sz w:val="22"/>
          <w:szCs w:val="22"/>
        </w:rPr>
        <w:tab/>
      </w:r>
    </w:p>
    <w:p w14:paraId="2C87B6AB" w14:textId="77777777" w:rsidR="007001EA" w:rsidRDefault="007001EA" w:rsidP="00A2244E">
      <w:pPr>
        <w:spacing w:beforeLines="80" w:before="192" w:afterLines="80" w:after="192"/>
        <w:contextualSpacing/>
        <w:jc w:val="both"/>
        <w:rPr>
          <w:rFonts w:asciiTheme="minorHAnsi" w:hAnsiTheme="minorHAnsi" w:cstheme="minorHAnsi"/>
          <w:b/>
          <w:sz w:val="22"/>
          <w:szCs w:val="22"/>
        </w:rPr>
      </w:pPr>
    </w:p>
    <w:p w14:paraId="1B2E2CE1" w14:textId="150CF10A" w:rsidR="006205C1" w:rsidRPr="00F95DDA" w:rsidRDefault="006205C1" w:rsidP="00A2244E">
      <w:pPr>
        <w:spacing w:beforeLines="80" w:before="192" w:afterLines="80" w:after="192"/>
        <w:contextualSpacing/>
        <w:jc w:val="both"/>
        <w:rPr>
          <w:rFonts w:asciiTheme="minorHAnsi" w:hAnsiTheme="minorHAnsi" w:cstheme="minorHAnsi"/>
          <w:sz w:val="22"/>
          <w:szCs w:val="22"/>
        </w:rPr>
      </w:pPr>
      <w:r w:rsidRPr="0051613E">
        <w:rPr>
          <w:rFonts w:asciiTheme="minorHAnsi" w:hAnsiTheme="minorHAnsi" w:cstheme="minorHAnsi"/>
          <w:b/>
          <w:sz w:val="22"/>
          <w:szCs w:val="22"/>
        </w:rPr>
        <w:tab/>
      </w:r>
      <w:r w:rsidRPr="0051613E">
        <w:rPr>
          <w:rFonts w:asciiTheme="minorHAnsi" w:hAnsiTheme="minorHAnsi" w:cstheme="minorHAnsi"/>
          <w:b/>
          <w:sz w:val="22"/>
          <w:szCs w:val="22"/>
        </w:rPr>
        <w:tab/>
      </w:r>
    </w:p>
    <w:p w14:paraId="557C7C31" w14:textId="6D779423" w:rsidR="006205C1" w:rsidRDefault="006205C1" w:rsidP="00A2244E">
      <w:pPr>
        <w:spacing w:beforeLines="80" w:before="192" w:afterLines="80" w:after="192"/>
        <w:contextualSpacing/>
        <w:jc w:val="both"/>
        <w:rPr>
          <w:rFonts w:asciiTheme="minorHAnsi" w:hAnsiTheme="minorHAnsi" w:cstheme="minorHAnsi"/>
          <w:sz w:val="22"/>
          <w:szCs w:val="22"/>
        </w:rPr>
      </w:pPr>
      <w:r w:rsidRPr="00F95DDA">
        <w:rPr>
          <w:rFonts w:asciiTheme="minorHAnsi" w:hAnsiTheme="minorHAnsi" w:cstheme="minorHAnsi"/>
          <w:sz w:val="22"/>
          <w:szCs w:val="22"/>
        </w:rPr>
        <w:t>V ……………</w:t>
      </w:r>
      <w:r>
        <w:rPr>
          <w:rFonts w:asciiTheme="minorHAnsi" w:hAnsiTheme="minorHAnsi" w:cstheme="minorHAnsi"/>
          <w:sz w:val="22"/>
          <w:szCs w:val="22"/>
        </w:rPr>
        <w:t>………………</w:t>
      </w:r>
      <w:r w:rsidRPr="00F95DDA">
        <w:rPr>
          <w:rFonts w:asciiTheme="minorHAnsi" w:hAnsiTheme="minorHAnsi" w:cstheme="minorHAnsi"/>
          <w:sz w:val="22"/>
          <w:szCs w:val="22"/>
        </w:rPr>
        <w:t xml:space="preserve"> dne ……………</w:t>
      </w:r>
      <w:r w:rsidRPr="00F95DDA">
        <w:rPr>
          <w:rFonts w:asciiTheme="minorHAnsi" w:hAnsiTheme="minorHAnsi" w:cstheme="minorHAnsi"/>
          <w:sz w:val="22"/>
          <w:szCs w:val="22"/>
        </w:rPr>
        <w:tab/>
      </w:r>
      <w:r w:rsidRPr="00F95DDA">
        <w:rPr>
          <w:rFonts w:asciiTheme="minorHAnsi" w:hAnsiTheme="minorHAnsi" w:cstheme="minorHAnsi"/>
          <w:sz w:val="22"/>
          <w:szCs w:val="22"/>
        </w:rPr>
        <w:tab/>
      </w:r>
      <w:r>
        <w:rPr>
          <w:rFonts w:asciiTheme="minorHAnsi" w:hAnsiTheme="minorHAnsi" w:cstheme="minorHAnsi"/>
          <w:sz w:val="22"/>
          <w:szCs w:val="22"/>
        </w:rPr>
        <w:tab/>
      </w:r>
      <w:r w:rsidRPr="00F95DDA">
        <w:rPr>
          <w:rFonts w:asciiTheme="minorHAnsi" w:hAnsiTheme="minorHAnsi" w:cstheme="minorHAnsi"/>
          <w:sz w:val="22"/>
          <w:szCs w:val="22"/>
        </w:rPr>
        <w:t>V ……………</w:t>
      </w:r>
      <w:r>
        <w:rPr>
          <w:rFonts w:asciiTheme="minorHAnsi" w:hAnsiTheme="minorHAnsi" w:cstheme="minorHAnsi"/>
          <w:sz w:val="22"/>
          <w:szCs w:val="22"/>
        </w:rPr>
        <w:t>………………</w:t>
      </w:r>
      <w:r w:rsidRPr="00F95DDA">
        <w:rPr>
          <w:rFonts w:asciiTheme="minorHAnsi" w:hAnsiTheme="minorHAnsi" w:cstheme="minorHAnsi"/>
          <w:sz w:val="22"/>
          <w:szCs w:val="22"/>
        </w:rPr>
        <w:t xml:space="preserve"> dne ……………</w:t>
      </w:r>
    </w:p>
    <w:p w14:paraId="1F7AF0A3" w14:textId="77777777" w:rsidR="007001EA" w:rsidRDefault="007001EA" w:rsidP="00A2244E">
      <w:pPr>
        <w:spacing w:beforeLines="80" w:before="192" w:afterLines="80" w:after="192"/>
        <w:contextualSpacing/>
        <w:jc w:val="both"/>
        <w:rPr>
          <w:rFonts w:asciiTheme="minorHAnsi" w:hAnsiTheme="minorHAnsi" w:cstheme="minorHAnsi"/>
          <w:sz w:val="22"/>
          <w:szCs w:val="22"/>
        </w:rPr>
      </w:pPr>
    </w:p>
    <w:p w14:paraId="53A87486" w14:textId="77777777" w:rsidR="007001EA" w:rsidRDefault="007001EA" w:rsidP="00A2244E">
      <w:pPr>
        <w:spacing w:beforeLines="80" w:before="192" w:afterLines="80" w:after="192"/>
        <w:contextualSpacing/>
        <w:jc w:val="both"/>
        <w:rPr>
          <w:rFonts w:asciiTheme="minorHAnsi" w:hAnsiTheme="minorHAnsi" w:cstheme="minorHAnsi"/>
          <w:sz w:val="22"/>
          <w:szCs w:val="22"/>
        </w:rPr>
      </w:pPr>
    </w:p>
    <w:p w14:paraId="740AF072" w14:textId="01858E8D" w:rsidR="006205C1" w:rsidRPr="00F95DDA" w:rsidRDefault="006205C1" w:rsidP="00A2244E">
      <w:pPr>
        <w:spacing w:beforeLines="80" w:before="192" w:afterLines="80" w:after="192"/>
        <w:contextualSpacing/>
        <w:jc w:val="both"/>
        <w:rPr>
          <w:rFonts w:asciiTheme="minorHAnsi" w:hAnsiTheme="minorHAnsi" w:cstheme="minorHAnsi"/>
          <w:sz w:val="22"/>
          <w:szCs w:val="22"/>
        </w:rPr>
      </w:pPr>
      <w:r>
        <w:rPr>
          <w:rFonts w:asciiTheme="minorHAnsi" w:hAnsiTheme="minorHAnsi" w:cstheme="minorHAnsi"/>
          <w:sz w:val="22"/>
          <w:szCs w:val="22"/>
        </w:rPr>
        <w:t>_______________________</w:t>
      </w:r>
      <w:r w:rsidR="007001EA">
        <w:rPr>
          <w:rFonts w:asciiTheme="minorHAnsi" w:hAnsiTheme="minorHAnsi" w:cstheme="minorHAnsi"/>
          <w:sz w:val="22"/>
          <w:szCs w:val="22"/>
        </w:rPr>
        <w:t>___</w:t>
      </w:r>
      <w:r>
        <w:rPr>
          <w:rFonts w:asciiTheme="minorHAnsi" w:hAnsiTheme="minorHAnsi" w:cstheme="minorHAnsi"/>
          <w:sz w:val="22"/>
          <w:szCs w:val="22"/>
        </w:rPr>
        <w:t>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w:t>
      </w:r>
    </w:p>
    <w:p w14:paraId="62B742EB" w14:textId="7BBA7ACE" w:rsidR="006205C1" w:rsidRPr="00A51E54" w:rsidRDefault="00867AD2" w:rsidP="00A2244E">
      <w:pPr>
        <w:spacing w:beforeLines="80" w:before="192" w:afterLines="80" w:after="192"/>
        <w:contextualSpacing/>
        <w:jc w:val="both"/>
        <w:rPr>
          <w:rFonts w:asciiTheme="minorHAnsi" w:hAnsiTheme="minorHAnsi" w:cs="Arial"/>
          <w:sz w:val="22"/>
          <w:szCs w:val="22"/>
        </w:rPr>
      </w:pPr>
      <w:r>
        <w:rPr>
          <w:rFonts w:asciiTheme="minorHAnsi" w:hAnsiTheme="minorHAnsi" w:cs="Arial"/>
          <w:sz w:val="22"/>
          <w:szCs w:val="22"/>
        </w:rPr>
        <w:t xml:space="preserve"> </w:t>
      </w:r>
      <w:r w:rsidRPr="00B400F0">
        <w:rPr>
          <w:rFonts w:asciiTheme="minorHAnsi" w:hAnsiTheme="minorHAnsi" w:cs="Arial"/>
          <w:sz w:val="22"/>
          <w:szCs w:val="22"/>
        </w:rPr>
        <w:t xml:space="preserve">prof. MUDr. </w:t>
      </w:r>
      <w:r w:rsidR="007001EA">
        <w:rPr>
          <w:rFonts w:asciiTheme="minorHAnsi" w:hAnsiTheme="minorHAnsi" w:cs="Arial"/>
          <w:sz w:val="22"/>
          <w:szCs w:val="22"/>
        </w:rPr>
        <w:t>Martin Vokurka</w:t>
      </w:r>
      <w:r w:rsidRPr="00B400F0">
        <w:rPr>
          <w:rFonts w:asciiTheme="minorHAnsi" w:hAnsiTheme="minorHAnsi" w:cs="Arial"/>
          <w:sz w:val="22"/>
          <w:szCs w:val="22"/>
        </w:rPr>
        <w:t xml:space="preserve">, </w:t>
      </w:r>
      <w:r w:rsidR="007001EA">
        <w:rPr>
          <w:rFonts w:asciiTheme="minorHAnsi" w:hAnsiTheme="minorHAnsi" w:cs="Arial"/>
          <w:sz w:val="22"/>
          <w:szCs w:val="22"/>
        </w:rPr>
        <w:t>C</w:t>
      </w:r>
      <w:r w:rsidRPr="00B400F0">
        <w:rPr>
          <w:rFonts w:asciiTheme="minorHAnsi" w:hAnsiTheme="minorHAnsi" w:cs="Arial"/>
          <w:sz w:val="22"/>
          <w:szCs w:val="22"/>
        </w:rPr>
        <w:t>Sc</w:t>
      </w:r>
      <w:r w:rsidRPr="005F37DE">
        <w:rPr>
          <w:rFonts w:asciiTheme="minorHAnsi" w:hAnsiTheme="minorHAnsi" w:cstheme="minorHAnsi"/>
          <w:szCs w:val="22"/>
        </w:rPr>
        <w:t>.</w:t>
      </w:r>
      <w:r w:rsidR="006205C1">
        <w:rPr>
          <w:rFonts w:asciiTheme="minorHAnsi" w:hAnsiTheme="minorHAnsi" w:cs="Arial"/>
          <w:sz w:val="22"/>
          <w:szCs w:val="22"/>
        </w:rPr>
        <w:tab/>
      </w:r>
      <w:r w:rsidR="006205C1">
        <w:rPr>
          <w:rFonts w:asciiTheme="minorHAnsi" w:hAnsiTheme="minorHAnsi" w:cs="Arial"/>
          <w:sz w:val="22"/>
          <w:szCs w:val="22"/>
        </w:rPr>
        <w:tab/>
      </w:r>
      <w:r w:rsidR="006205C1" w:rsidRPr="0051613E">
        <w:rPr>
          <w:rFonts w:asciiTheme="minorHAnsi" w:hAnsiTheme="minorHAnsi" w:cs="Arial"/>
          <w:b/>
          <w:sz w:val="22"/>
          <w:szCs w:val="22"/>
        </w:rPr>
        <w:t xml:space="preserve"> </w:t>
      </w:r>
      <w:r w:rsidR="006205C1" w:rsidRPr="0051613E">
        <w:rPr>
          <w:rFonts w:asciiTheme="minorHAnsi" w:hAnsiTheme="minorHAnsi" w:cs="Arial"/>
          <w:b/>
          <w:sz w:val="22"/>
          <w:szCs w:val="22"/>
        </w:rPr>
        <w:tab/>
      </w:r>
      <w:r w:rsidR="002D40B7" w:rsidRPr="00A51E54">
        <w:rPr>
          <w:rFonts w:asciiTheme="minorHAnsi" w:hAnsiTheme="minorHAnsi" w:cs="Arial"/>
          <w:sz w:val="22"/>
          <w:szCs w:val="22"/>
        </w:rPr>
        <w:t>Ing. Marian Urban, Ph.D.</w:t>
      </w:r>
    </w:p>
    <w:p w14:paraId="2B8F14CD" w14:textId="4D312F6A" w:rsidR="006205C1" w:rsidRPr="00F95DDA" w:rsidRDefault="00867AD2" w:rsidP="00A2244E">
      <w:pPr>
        <w:spacing w:beforeLines="80" w:before="192" w:afterLines="80" w:after="192"/>
        <w:contextualSpacing/>
        <w:jc w:val="both"/>
        <w:rPr>
          <w:rFonts w:asciiTheme="minorHAnsi" w:hAnsiTheme="minorHAnsi" w:cstheme="minorHAnsi"/>
          <w:sz w:val="22"/>
          <w:szCs w:val="22"/>
        </w:rPr>
      </w:pPr>
      <w:r w:rsidRPr="00B400F0">
        <w:rPr>
          <w:rFonts w:asciiTheme="minorHAnsi" w:hAnsiTheme="minorHAnsi" w:cstheme="minorHAnsi"/>
          <w:szCs w:val="22"/>
        </w:rPr>
        <w:t xml:space="preserve"> </w:t>
      </w:r>
      <w:r w:rsidRPr="00B400F0">
        <w:rPr>
          <w:rFonts w:asciiTheme="minorHAnsi" w:hAnsiTheme="minorHAnsi" w:cs="Arial"/>
          <w:sz w:val="22"/>
          <w:szCs w:val="22"/>
        </w:rPr>
        <w:t>děkan 1. LF UK</w:t>
      </w:r>
      <w:r w:rsidR="006205C1">
        <w:rPr>
          <w:rFonts w:asciiTheme="minorHAnsi" w:hAnsiTheme="minorHAnsi" w:cs="Arial"/>
          <w:sz w:val="22"/>
          <w:szCs w:val="22"/>
        </w:rPr>
        <w:tab/>
      </w:r>
      <w:r w:rsidR="006205C1">
        <w:rPr>
          <w:rFonts w:asciiTheme="minorHAnsi" w:hAnsiTheme="minorHAnsi" w:cs="Arial"/>
          <w:sz w:val="22"/>
          <w:szCs w:val="22"/>
        </w:rPr>
        <w:tab/>
      </w:r>
      <w:r w:rsidR="006205C1">
        <w:rPr>
          <w:rFonts w:asciiTheme="minorHAnsi" w:hAnsiTheme="minorHAnsi" w:cs="Arial"/>
          <w:sz w:val="22"/>
          <w:szCs w:val="22"/>
        </w:rPr>
        <w:tab/>
      </w:r>
      <w:r w:rsidR="006205C1">
        <w:rPr>
          <w:rFonts w:asciiTheme="minorHAnsi" w:hAnsiTheme="minorHAnsi" w:cs="Arial"/>
          <w:sz w:val="22"/>
          <w:szCs w:val="22"/>
        </w:rPr>
        <w:tab/>
      </w:r>
      <w:r w:rsidR="006205C1">
        <w:rPr>
          <w:rFonts w:asciiTheme="minorHAnsi" w:hAnsiTheme="minorHAnsi" w:cs="Arial"/>
          <w:sz w:val="22"/>
          <w:szCs w:val="22"/>
        </w:rPr>
        <w:tab/>
      </w:r>
      <w:r w:rsidR="006205C1" w:rsidRPr="0051613E">
        <w:rPr>
          <w:rFonts w:asciiTheme="minorHAnsi" w:hAnsiTheme="minorHAnsi" w:cstheme="minorHAnsi"/>
          <w:b/>
          <w:sz w:val="22"/>
          <w:szCs w:val="22"/>
        </w:rPr>
        <w:tab/>
      </w:r>
      <w:r w:rsidR="002D40B7" w:rsidRPr="002D40B7">
        <w:rPr>
          <w:rFonts w:asciiTheme="minorHAnsi" w:hAnsiTheme="minorHAnsi" w:cstheme="minorHAnsi"/>
          <w:sz w:val="22"/>
          <w:szCs w:val="22"/>
        </w:rPr>
        <w:t>ředitel VUPP</w:t>
      </w:r>
      <w:r w:rsidR="006205C1" w:rsidRPr="002D40B7">
        <w:rPr>
          <w:rFonts w:asciiTheme="minorHAnsi" w:hAnsiTheme="minorHAnsi" w:cs="Arial"/>
          <w:sz w:val="22"/>
          <w:szCs w:val="22"/>
        </w:rPr>
        <w:tab/>
      </w:r>
      <w:r w:rsidR="006205C1">
        <w:rPr>
          <w:rFonts w:asciiTheme="minorHAnsi" w:hAnsiTheme="minorHAnsi" w:cs="Arial"/>
          <w:sz w:val="22"/>
          <w:szCs w:val="22"/>
        </w:rPr>
        <w:tab/>
      </w:r>
    </w:p>
    <w:p w14:paraId="5C64BD9C" w14:textId="6A91B85A" w:rsidR="00CB45FA" w:rsidRPr="00F95DDA" w:rsidRDefault="00CB45FA" w:rsidP="00A2244E">
      <w:pPr>
        <w:spacing w:beforeLines="80" w:before="192" w:afterLines="80" w:after="192"/>
        <w:contextualSpacing/>
        <w:jc w:val="both"/>
        <w:rPr>
          <w:rFonts w:asciiTheme="minorHAnsi" w:hAnsiTheme="minorHAnsi" w:cstheme="minorHAnsi"/>
          <w:sz w:val="22"/>
          <w:szCs w:val="22"/>
        </w:rPr>
      </w:pPr>
    </w:p>
    <w:p w14:paraId="1FCADF04" w14:textId="77777777" w:rsidR="00CB45FA" w:rsidRPr="001554F9" w:rsidRDefault="00CB45FA" w:rsidP="00A2244E">
      <w:pPr>
        <w:spacing w:beforeLines="80" w:before="192" w:afterLines="80" w:after="192"/>
        <w:contextualSpacing/>
      </w:pPr>
    </w:p>
    <w:sectPr w:rsidR="00CB45FA" w:rsidRPr="001554F9" w:rsidSect="00400151">
      <w:headerReference w:type="even" r:id="rId11"/>
      <w:headerReference w:type="default" r:id="rId12"/>
      <w:footerReference w:type="even" r:id="rId13"/>
      <w:footerReference w:type="default" r:id="rId14"/>
      <w:headerReference w:type="first" r:id="rId15"/>
      <w:footerReference w:type="first" r:id="rId16"/>
      <w:pgSz w:w="11906" w:h="16838"/>
      <w:pgMar w:top="993" w:right="1418" w:bottom="993"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53A6C" w14:textId="77777777" w:rsidR="001A68E4" w:rsidRDefault="001A68E4">
      <w:r>
        <w:separator/>
      </w:r>
    </w:p>
  </w:endnote>
  <w:endnote w:type="continuationSeparator" w:id="0">
    <w:p w14:paraId="41AFC51A" w14:textId="77777777" w:rsidR="001A68E4" w:rsidRDefault="001A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52CD" w14:textId="77777777" w:rsidR="00B61EC6" w:rsidRDefault="0097308B" w:rsidP="00987B44">
    <w:pPr>
      <w:pStyle w:val="Zpat"/>
      <w:framePr w:wrap="around" w:vAnchor="text" w:hAnchor="margin" w:xAlign="center" w:y="1"/>
      <w:rPr>
        <w:rStyle w:val="slostrnky"/>
      </w:rPr>
    </w:pPr>
    <w:r>
      <w:rPr>
        <w:rStyle w:val="slostrnky"/>
      </w:rPr>
      <w:fldChar w:fldCharType="begin"/>
    </w:r>
    <w:r w:rsidR="00B61EC6">
      <w:rPr>
        <w:rStyle w:val="slostrnky"/>
      </w:rPr>
      <w:instrText xml:space="preserve">PAGE  </w:instrText>
    </w:r>
    <w:r>
      <w:rPr>
        <w:rStyle w:val="slostrnky"/>
      </w:rPr>
      <w:fldChar w:fldCharType="end"/>
    </w:r>
  </w:p>
  <w:p w14:paraId="69FB630E" w14:textId="77777777" w:rsidR="00B61EC6" w:rsidRDefault="00B61EC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851D8" w14:textId="70862ADE" w:rsidR="00B61EC6" w:rsidRPr="007E118D" w:rsidRDefault="0097308B" w:rsidP="00987B44">
    <w:pPr>
      <w:pStyle w:val="Zpat"/>
      <w:framePr w:wrap="around" w:vAnchor="text" w:hAnchor="margin" w:xAlign="center" w:y="1"/>
      <w:rPr>
        <w:rStyle w:val="slostrnky"/>
        <w:rFonts w:asciiTheme="minorHAnsi" w:hAnsiTheme="minorHAnsi" w:cstheme="minorHAnsi"/>
        <w:sz w:val="22"/>
        <w:szCs w:val="22"/>
      </w:rPr>
    </w:pPr>
    <w:r w:rsidRPr="007E118D">
      <w:rPr>
        <w:rStyle w:val="slostrnky"/>
        <w:rFonts w:asciiTheme="minorHAnsi" w:hAnsiTheme="minorHAnsi" w:cstheme="minorHAnsi"/>
        <w:sz w:val="22"/>
        <w:szCs w:val="22"/>
      </w:rPr>
      <w:fldChar w:fldCharType="begin"/>
    </w:r>
    <w:r w:rsidR="00B61EC6" w:rsidRPr="007E118D">
      <w:rPr>
        <w:rStyle w:val="slostrnky"/>
        <w:rFonts w:asciiTheme="minorHAnsi" w:hAnsiTheme="minorHAnsi" w:cstheme="minorHAnsi"/>
        <w:sz w:val="22"/>
        <w:szCs w:val="22"/>
      </w:rPr>
      <w:instrText xml:space="preserve">PAGE  </w:instrText>
    </w:r>
    <w:r w:rsidRPr="007E118D">
      <w:rPr>
        <w:rStyle w:val="slostrnky"/>
        <w:rFonts w:asciiTheme="minorHAnsi" w:hAnsiTheme="minorHAnsi" w:cstheme="minorHAnsi"/>
        <w:sz w:val="22"/>
        <w:szCs w:val="22"/>
      </w:rPr>
      <w:fldChar w:fldCharType="separate"/>
    </w:r>
    <w:r w:rsidR="004872F1">
      <w:rPr>
        <w:rStyle w:val="slostrnky"/>
        <w:rFonts w:asciiTheme="minorHAnsi" w:hAnsiTheme="minorHAnsi" w:cstheme="minorHAnsi"/>
        <w:noProof/>
        <w:sz w:val="22"/>
        <w:szCs w:val="22"/>
      </w:rPr>
      <w:t>10</w:t>
    </w:r>
    <w:r w:rsidRPr="007E118D">
      <w:rPr>
        <w:rStyle w:val="slostrnky"/>
        <w:rFonts w:asciiTheme="minorHAnsi" w:hAnsiTheme="minorHAnsi" w:cstheme="minorHAnsi"/>
        <w:sz w:val="22"/>
        <w:szCs w:val="22"/>
      </w:rPr>
      <w:fldChar w:fldCharType="end"/>
    </w:r>
  </w:p>
  <w:p w14:paraId="46F8BB7D" w14:textId="77777777" w:rsidR="00B61EC6" w:rsidRPr="007E118D" w:rsidRDefault="00B61EC6">
    <w:pPr>
      <w:pStyle w:val="Zpat"/>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F126A" w14:textId="450A0EC4" w:rsidR="00B61EC6" w:rsidRPr="00F1713C" w:rsidRDefault="0097308B">
    <w:pPr>
      <w:pStyle w:val="Zpat"/>
      <w:jc w:val="center"/>
      <w:rPr>
        <w:rFonts w:asciiTheme="minorHAnsi" w:hAnsiTheme="minorHAnsi" w:cstheme="minorHAnsi"/>
        <w:sz w:val="22"/>
        <w:szCs w:val="22"/>
      </w:rPr>
    </w:pPr>
    <w:r w:rsidRPr="00F1713C">
      <w:rPr>
        <w:rFonts w:asciiTheme="minorHAnsi" w:hAnsiTheme="minorHAnsi" w:cstheme="minorHAnsi"/>
        <w:sz w:val="22"/>
        <w:szCs w:val="22"/>
      </w:rPr>
      <w:fldChar w:fldCharType="begin"/>
    </w:r>
    <w:r w:rsidR="00B61EC6" w:rsidRPr="00F1713C">
      <w:rPr>
        <w:rFonts w:asciiTheme="minorHAnsi" w:hAnsiTheme="minorHAnsi" w:cstheme="minorHAnsi"/>
        <w:sz w:val="22"/>
        <w:szCs w:val="22"/>
      </w:rPr>
      <w:instrText xml:space="preserve"> PAGE   \* MERGEFORMAT </w:instrText>
    </w:r>
    <w:r w:rsidRPr="00F1713C">
      <w:rPr>
        <w:rFonts w:asciiTheme="minorHAnsi" w:hAnsiTheme="minorHAnsi" w:cstheme="minorHAnsi"/>
        <w:sz w:val="22"/>
        <w:szCs w:val="22"/>
      </w:rPr>
      <w:fldChar w:fldCharType="separate"/>
    </w:r>
    <w:r w:rsidR="004872F1">
      <w:rPr>
        <w:rFonts w:asciiTheme="minorHAnsi" w:hAnsiTheme="minorHAnsi" w:cstheme="minorHAnsi"/>
        <w:noProof/>
        <w:sz w:val="22"/>
        <w:szCs w:val="22"/>
      </w:rPr>
      <w:t>1</w:t>
    </w:r>
    <w:r w:rsidRPr="00F1713C">
      <w:rPr>
        <w:rFonts w:asciiTheme="minorHAnsi" w:hAnsiTheme="minorHAnsi" w:cstheme="minorHAnsi"/>
        <w:sz w:val="22"/>
        <w:szCs w:val="22"/>
      </w:rPr>
      <w:fldChar w:fldCharType="end"/>
    </w:r>
  </w:p>
  <w:p w14:paraId="4BE25F73" w14:textId="77777777" w:rsidR="00B61EC6" w:rsidRPr="00F1713C" w:rsidRDefault="00B61EC6">
    <w:pPr>
      <w:pStyle w:val="Zpa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391A3" w14:textId="77777777" w:rsidR="001A68E4" w:rsidRDefault="001A68E4">
      <w:r>
        <w:separator/>
      </w:r>
    </w:p>
  </w:footnote>
  <w:footnote w:type="continuationSeparator" w:id="0">
    <w:p w14:paraId="56C30808" w14:textId="77777777" w:rsidR="001A68E4" w:rsidRDefault="001A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1CBF7" w14:textId="77777777" w:rsidR="006E27F8" w:rsidRDefault="006E27F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A942" w14:textId="77777777" w:rsidR="006E27F8" w:rsidRDefault="006E27F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51A8B" w14:textId="77777777" w:rsidR="00B61EC6" w:rsidRDefault="00B61EC6" w:rsidP="00987B44">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627B"/>
    <w:multiLevelType w:val="multilevel"/>
    <w:tmpl w:val="B8E85482"/>
    <w:lvl w:ilvl="0">
      <w:start w:val="1"/>
      <w:numFmt w:val="decimal"/>
      <w:lvlText w:val="%1."/>
      <w:lvlJc w:val="left"/>
      <w:pPr>
        <w:tabs>
          <w:tab w:val="num" w:pos="567"/>
        </w:tabs>
        <w:ind w:left="567" w:hanging="567"/>
      </w:pPr>
      <w:rPr>
        <w:rFonts w:asciiTheme="minorHAnsi" w:hAnsiTheme="minorHAnsi" w:cs="Arial" w:hint="default"/>
        <w:b/>
        <w:i w:val="0"/>
        <w:sz w:val="22"/>
      </w:rPr>
    </w:lvl>
    <w:lvl w:ilvl="1">
      <w:start w:val="1"/>
      <w:numFmt w:val="decimal"/>
      <w:lvlText w:val="%1.%2"/>
      <w:lvlJc w:val="left"/>
      <w:pPr>
        <w:tabs>
          <w:tab w:val="num" w:pos="567"/>
        </w:tabs>
        <w:ind w:left="567" w:hanging="567"/>
      </w:pPr>
      <w:rPr>
        <w:rFonts w:asciiTheme="minorHAnsi" w:hAnsiTheme="minorHAnsi" w:cs="Tunga" w:hint="default"/>
        <w:b/>
        <w:i w:val="0"/>
        <w:sz w:val="22"/>
      </w:rPr>
    </w:lvl>
    <w:lvl w:ilvl="2">
      <w:start w:val="1"/>
      <w:numFmt w:val="bullet"/>
      <w:lvlText w:val=""/>
      <w:lvlJc w:val="left"/>
      <w:pPr>
        <w:tabs>
          <w:tab w:val="num" w:pos="851"/>
        </w:tabs>
        <w:ind w:left="851" w:hanging="425"/>
      </w:pPr>
      <w:rPr>
        <w:rFonts w:ascii="Symbol" w:hAnsi="Symbol" w:hint="default"/>
        <w:b/>
      </w:rPr>
    </w:lvl>
    <w:lvl w:ilvl="3">
      <w:start w:val="1"/>
      <w:numFmt w:val="lowerRoman"/>
      <w:lvlText w:val="(%4)"/>
      <w:lvlJc w:val="left"/>
      <w:pPr>
        <w:tabs>
          <w:tab w:val="num" w:pos="1418"/>
        </w:tabs>
        <w:ind w:left="1418" w:hanging="426"/>
      </w:pPr>
      <w:rPr>
        <w:rFonts w:asciiTheme="minorHAnsi" w:hAnsiTheme="minorHAnsi" w:cstheme="minorHAnsi" w:hint="default"/>
      </w:rPr>
    </w:lvl>
    <w:lvl w:ilvl="4">
      <w:start w:val="1"/>
      <w:numFmt w:val="none"/>
      <w:lvlText w:val=""/>
      <w:lvlJc w:val="left"/>
      <w:pPr>
        <w:tabs>
          <w:tab w:val="num" w:pos="1008"/>
        </w:tabs>
        <w:ind w:left="1008" w:hanging="1008"/>
      </w:pPr>
      <w:rPr>
        <w:rFonts w:cs="Tunga" w:hint="default"/>
      </w:rPr>
    </w:lvl>
    <w:lvl w:ilvl="5">
      <w:start w:val="1"/>
      <w:numFmt w:val="none"/>
      <w:lvlText w:val=""/>
      <w:lvlJc w:val="left"/>
      <w:pPr>
        <w:tabs>
          <w:tab w:val="num" w:pos="1152"/>
        </w:tabs>
        <w:ind w:left="1152" w:hanging="1152"/>
      </w:pPr>
      <w:rPr>
        <w:rFonts w:cs="Tunga" w:hint="default"/>
      </w:rPr>
    </w:lvl>
    <w:lvl w:ilvl="6">
      <w:start w:val="1"/>
      <w:numFmt w:val="none"/>
      <w:lvlText w:val=""/>
      <w:lvlJc w:val="left"/>
      <w:pPr>
        <w:tabs>
          <w:tab w:val="num" w:pos="1296"/>
        </w:tabs>
        <w:ind w:left="1296" w:hanging="1296"/>
      </w:pPr>
      <w:rPr>
        <w:rFonts w:cs="Tunga" w:hint="default"/>
      </w:rPr>
    </w:lvl>
    <w:lvl w:ilvl="7">
      <w:start w:val="1"/>
      <w:numFmt w:val="none"/>
      <w:lvlText w:val=""/>
      <w:lvlJc w:val="left"/>
      <w:pPr>
        <w:tabs>
          <w:tab w:val="num" w:pos="1440"/>
        </w:tabs>
        <w:ind w:left="1440" w:hanging="1440"/>
      </w:pPr>
      <w:rPr>
        <w:rFonts w:cs="Tunga" w:hint="default"/>
      </w:rPr>
    </w:lvl>
    <w:lvl w:ilvl="8">
      <w:start w:val="1"/>
      <w:numFmt w:val="none"/>
      <w:lvlRestart w:val="0"/>
      <w:lvlText w:val=""/>
      <w:lvlJc w:val="left"/>
      <w:pPr>
        <w:tabs>
          <w:tab w:val="num" w:pos="1584"/>
        </w:tabs>
        <w:ind w:left="1584" w:hanging="1584"/>
      </w:pPr>
      <w:rPr>
        <w:rFonts w:cs="Tunga" w:hint="default"/>
      </w:rPr>
    </w:lvl>
  </w:abstractNum>
  <w:abstractNum w:abstractNumId="1" w15:restartNumberingAfterBreak="0">
    <w:nsid w:val="0CAB31A6"/>
    <w:multiLevelType w:val="hybridMultilevel"/>
    <w:tmpl w:val="33FCA370"/>
    <w:lvl w:ilvl="0" w:tplc="8264A874">
      <w:start w:val="1"/>
      <w:numFmt w:val="decimal"/>
      <w:lvlText w:val="(%1)"/>
      <w:lvlJc w:val="left"/>
      <w:pPr>
        <w:tabs>
          <w:tab w:val="num" w:pos="567"/>
        </w:tabs>
        <w:ind w:left="567" w:hanging="567"/>
      </w:pPr>
      <w:rPr>
        <w:rFonts w:asciiTheme="minorHAnsi" w:hAnsiTheme="minorHAnsi"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9E845A5"/>
    <w:multiLevelType w:val="hybridMultilevel"/>
    <w:tmpl w:val="82486F3E"/>
    <w:lvl w:ilvl="0" w:tplc="1EBEA398">
      <w:numFmt w:val="bullet"/>
      <w:lvlText w:val="-"/>
      <w:lvlJc w:val="left"/>
      <w:pPr>
        <w:ind w:left="572" w:hanging="360"/>
      </w:pPr>
      <w:rPr>
        <w:rFonts w:ascii="Calibri" w:eastAsia="Times New Roman" w:hAnsi="Calibri" w:cs="Calibri" w:hint="default"/>
      </w:rPr>
    </w:lvl>
    <w:lvl w:ilvl="1" w:tplc="04050003" w:tentative="1">
      <w:start w:val="1"/>
      <w:numFmt w:val="bullet"/>
      <w:lvlText w:val="o"/>
      <w:lvlJc w:val="left"/>
      <w:pPr>
        <w:ind w:left="1292" w:hanging="360"/>
      </w:pPr>
      <w:rPr>
        <w:rFonts w:ascii="Courier New" w:hAnsi="Courier New" w:cs="Courier New" w:hint="default"/>
      </w:rPr>
    </w:lvl>
    <w:lvl w:ilvl="2" w:tplc="04050005" w:tentative="1">
      <w:start w:val="1"/>
      <w:numFmt w:val="bullet"/>
      <w:lvlText w:val=""/>
      <w:lvlJc w:val="left"/>
      <w:pPr>
        <w:ind w:left="2012" w:hanging="360"/>
      </w:pPr>
      <w:rPr>
        <w:rFonts w:ascii="Wingdings" w:hAnsi="Wingdings" w:hint="default"/>
      </w:rPr>
    </w:lvl>
    <w:lvl w:ilvl="3" w:tplc="04050001" w:tentative="1">
      <w:start w:val="1"/>
      <w:numFmt w:val="bullet"/>
      <w:lvlText w:val=""/>
      <w:lvlJc w:val="left"/>
      <w:pPr>
        <w:ind w:left="2732" w:hanging="360"/>
      </w:pPr>
      <w:rPr>
        <w:rFonts w:ascii="Symbol" w:hAnsi="Symbol" w:hint="default"/>
      </w:rPr>
    </w:lvl>
    <w:lvl w:ilvl="4" w:tplc="04050003" w:tentative="1">
      <w:start w:val="1"/>
      <w:numFmt w:val="bullet"/>
      <w:lvlText w:val="o"/>
      <w:lvlJc w:val="left"/>
      <w:pPr>
        <w:ind w:left="3452" w:hanging="360"/>
      </w:pPr>
      <w:rPr>
        <w:rFonts w:ascii="Courier New" w:hAnsi="Courier New" w:cs="Courier New" w:hint="default"/>
      </w:rPr>
    </w:lvl>
    <w:lvl w:ilvl="5" w:tplc="04050005" w:tentative="1">
      <w:start w:val="1"/>
      <w:numFmt w:val="bullet"/>
      <w:lvlText w:val=""/>
      <w:lvlJc w:val="left"/>
      <w:pPr>
        <w:ind w:left="4172" w:hanging="360"/>
      </w:pPr>
      <w:rPr>
        <w:rFonts w:ascii="Wingdings" w:hAnsi="Wingdings" w:hint="default"/>
      </w:rPr>
    </w:lvl>
    <w:lvl w:ilvl="6" w:tplc="04050001" w:tentative="1">
      <w:start w:val="1"/>
      <w:numFmt w:val="bullet"/>
      <w:lvlText w:val=""/>
      <w:lvlJc w:val="left"/>
      <w:pPr>
        <w:ind w:left="4892" w:hanging="360"/>
      </w:pPr>
      <w:rPr>
        <w:rFonts w:ascii="Symbol" w:hAnsi="Symbol" w:hint="default"/>
      </w:rPr>
    </w:lvl>
    <w:lvl w:ilvl="7" w:tplc="04050003" w:tentative="1">
      <w:start w:val="1"/>
      <w:numFmt w:val="bullet"/>
      <w:lvlText w:val="o"/>
      <w:lvlJc w:val="left"/>
      <w:pPr>
        <w:ind w:left="5612" w:hanging="360"/>
      </w:pPr>
      <w:rPr>
        <w:rFonts w:ascii="Courier New" w:hAnsi="Courier New" w:cs="Courier New" w:hint="default"/>
      </w:rPr>
    </w:lvl>
    <w:lvl w:ilvl="8" w:tplc="04050005" w:tentative="1">
      <w:start w:val="1"/>
      <w:numFmt w:val="bullet"/>
      <w:lvlText w:val=""/>
      <w:lvlJc w:val="left"/>
      <w:pPr>
        <w:ind w:left="6332" w:hanging="360"/>
      </w:pPr>
      <w:rPr>
        <w:rFonts w:ascii="Wingdings" w:hAnsi="Wingdings" w:hint="default"/>
      </w:rPr>
    </w:lvl>
  </w:abstractNum>
  <w:abstractNum w:abstractNumId="3" w15:restartNumberingAfterBreak="0">
    <w:nsid w:val="4893787C"/>
    <w:multiLevelType w:val="hybridMultilevel"/>
    <w:tmpl w:val="1C0C4A0E"/>
    <w:lvl w:ilvl="0" w:tplc="70CE18A8">
      <w:start w:val="1"/>
      <w:numFmt w:val="decimal"/>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6F4B5D6A"/>
    <w:multiLevelType w:val="multilevel"/>
    <w:tmpl w:val="AAF05D0A"/>
    <w:lvl w:ilvl="0">
      <w:start w:val="1"/>
      <w:numFmt w:val="decimal"/>
      <w:pStyle w:val="Nadpis1"/>
      <w:lvlText w:val="%1."/>
      <w:lvlJc w:val="left"/>
      <w:pPr>
        <w:tabs>
          <w:tab w:val="num" w:pos="567"/>
        </w:tabs>
        <w:ind w:left="567" w:hanging="567"/>
      </w:pPr>
      <w:rPr>
        <w:rFonts w:asciiTheme="minorHAnsi" w:hAnsiTheme="minorHAnsi" w:cs="Arial" w:hint="default"/>
        <w:b/>
        <w:i w:val="0"/>
        <w:sz w:val="22"/>
      </w:rPr>
    </w:lvl>
    <w:lvl w:ilvl="1">
      <w:start w:val="1"/>
      <w:numFmt w:val="decimal"/>
      <w:pStyle w:val="Clanek11"/>
      <w:lvlText w:val="%1.%2"/>
      <w:lvlJc w:val="left"/>
      <w:pPr>
        <w:tabs>
          <w:tab w:val="num" w:pos="567"/>
        </w:tabs>
        <w:ind w:left="567" w:hanging="567"/>
      </w:pPr>
      <w:rPr>
        <w:rFonts w:asciiTheme="minorHAnsi" w:hAnsiTheme="minorHAnsi" w:cs="Tunga" w:hint="default"/>
        <w:b/>
        <w:i w:val="0"/>
        <w:sz w:val="22"/>
      </w:rPr>
    </w:lvl>
    <w:lvl w:ilvl="2">
      <w:start w:val="1"/>
      <w:numFmt w:val="lowerLetter"/>
      <w:pStyle w:val="Claneka"/>
      <w:lvlText w:val="(%3)"/>
      <w:lvlJc w:val="left"/>
      <w:pPr>
        <w:tabs>
          <w:tab w:val="num" w:pos="851"/>
        </w:tabs>
        <w:ind w:left="851" w:hanging="425"/>
      </w:pPr>
      <w:rPr>
        <w:rFonts w:asciiTheme="minorHAnsi" w:hAnsiTheme="minorHAnsi" w:cstheme="minorHAnsi" w:hint="default"/>
        <w:b/>
      </w:rPr>
    </w:lvl>
    <w:lvl w:ilvl="3">
      <w:start w:val="1"/>
      <w:numFmt w:val="lowerRoman"/>
      <w:pStyle w:val="Claneki"/>
      <w:lvlText w:val="(%4)"/>
      <w:lvlJc w:val="left"/>
      <w:pPr>
        <w:tabs>
          <w:tab w:val="num" w:pos="1418"/>
        </w:tabs>
        <w:ind w:left="1418" w:hanging="426"/>
      </w:pPr>
      <w:rPr>
        <w:rFonts w:asciiTheme="minorHAnsi" w:hAnsiTheme="minorHAnsi" w:cstheme="minorHAnsi" w:hint="default"/>
      </w:rPr>
    </w:lvl>
    <w:lvl w:ilvl="4">
      <w:start w:val="1"/>
      <w:numFmt w:val="none"/>
      <w:lvlText w:val=""/>
      <w:lvlJc w:val="left"/>
      <w:pPr>
        <w:tabs>
          <w:tab w:val="num" w:pos="1008"/>
        </w:tabs>
        <w:ind w:left="1008" w:hanging="1008"/>
      </w:pPr>
      <w:rPr>
        <w:rFonts w:cs="Tunga" w:hint="default"/>
      </w:rPr>
    </w:lvl>
    <w:lvl w:ilvl="5">
      <w:start w:val="1"/>
      <w:numFmt w:val="none"/>
      <w:lvlText w:val=""/>
      <w:lvlJc w:val="left"/>
      <w:pPr>
        <w:tabs>
          <w:tab w:val="num" w:pos="1152"/>
        </w:tabs>
        <w:ind w:left="1152" w:hanging="1152"/>
      </w:pPr>
      <w:rPr>
        <w:rFonts w:cs="Tunga" w:hint="default"/>
      </w:rPr>
    </w:lvl>
    <w:lvl w:ilvl="6">
      <w:start w:val="1"/>
      <w:numFmt w:val="none"/>
      <w:lvlText w:val=""/>
      <w:lvlJc w:val="left"/>
      <w:pPr>
        <w:tabs>
          <w:tab w:val="num" w:pos="1296"/>
        </w:tabs>
        <w:ind w:left="1296" w:hanging="1296"/>
      </w:pPr>
      <w:rPr>
        <w:rFonts w:cs="Tunga" w:hint="default"/>
      </w:rPr>
    </w:lvl>
    <w:lvl w:ilvl="7">
      <w:start w:val="1"/>
      <w:numFmt w:val="none"/>
      <w:lvlText w:val=""/>
      <w:lvlJc w:val="left"/>
      <w:pPr>
        <w:tabs>
          <w:tab w:val="num" w:pos="1440"/>
        </w:tabs>
        <w:ind w:left="1440" w:hanging="1440"/>
      </w:pPr>
      <w:rPr>
        <w:rFonts w:cs="Tunga" w:hint="default"/>
      </w:rPr>
    </w:lvl>
    <w:lvl w:ilvl="8">
      <w:start w:val="1"/>
      <w:numFmt w:val="none"/>
      <w:lvlRestart w:val="0"/>
      <w:lvlText w:val=""/>
      <w:lvlJc w:val="left"/>
      <w:pPr>
        <w:tabs>
          <w:tab w:val="num" w:pos="1584"/>
        </w:tabs>
        <w:ind w:left="1584" w:hanging="1584"/>
      </w:pPr>
      <w:rPr>
        <w:rFonts w:cs="Tunga" w:hint="default"/>
      </w:rPr>
    </w:lvl>
  </w:abstractNum>
  <w:abstractNum w:abstractNumId="5" w15:restartNumberingAfterBreak="0">
    <w:nsid w:val="7EE8533E"/>
    <w:multiLevelType w:val="hybridMultilevel"/>
    <w:tmpl w:val="DF38E938"/>
    <w:lvl w:ilvl="0" w:tplc="8B4C5056">
      <w:start w:val="1"/>
      <w:numFmt w:val="upperLetter"/>
      <w:pStyle w:val="Preambule"/>
      <w:lvlText w:val="(%1)"/>
      <w:lvlJc w:val="left"/>
      <w:pPr>
        <w:tabs>
          <w:tab w:val="num" w:pos="567"/>
        </w:tabs>
        <w:ind w:left="567" w:hanging="207"/>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5"/>
  </w:num>
  <w:num w:numId="4">
    <w:abstractNumId w:val="5"/>
    <w:lvlOverride w:ilvl="0">
      <w:startOverride w:val="1"/>
    </w:lvlOverride>
  </w:num>
  <w:num w:numId="5">
    <w:abstractNumId w:val="0"/>
  </w:num>
  <w:num w:numId="6">
    <w:abstractNumId w:val="5"/>
    <w:lvlOverride w:ilvl="0">
      <w:startOverride w:val="1"/>
    </w:lvlOverride>
  </w:num>
  <w:num w:numId="7">
    <w:abstractNumId w:val="3"/>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81C"/>
    <w:rsid w:val="00001776"/>
    <w:rsid w:val="000111F7"/>
    <w:rsid w:val="00020BDD"/>
    <w:rsid w:val="0003483F"/>
    <w:rsid w:val="00055810"/>
    <w:rsid w:val="00064349"/>
    <w:rsid w:val="000B40D8"/>
    <w:rsid w:val="000C2373"/>
    <w:rsid w:val="000D2712"/>
    <w:rsid w:val="000D3CF3"/>
    <w:rsid w:val="000E0B81"/>
    <w:rsid w:val="00117AFC"/>
    <w:rsid w:val="00120290"/>
    <w:rsid w:val="00122E0A"/>
    <w:rsid w:val="00133E17"/>
    <w:rsid w:val="0014541D"/>
    <w:rsid w:val="00146570"/>
    <w:rsid w:val="001507B2"/>
    <w:rsid w:val="00150DA1"/>
    <w:rsid w:val="001554F9"/>
    <w:rsid w:val="001565C8"/>
    <w:rsid w:val="001579B0"/>
    <w:rsid w:val="00162CF2"/>
    <w:rsid w:val="001747E9"/>
    <w:rsid w:val="00181418"/>
    <w:rsid w:val="001952E6"/>
    <w:rsid w:val="001A08E6"/>
    <w:rsid w:val="001A68E4"/>
    <w:rsid w:val="001A69F5"/>
    <w:rsid w:val="001A74C4"/>
    <w:rsid w:val="001B4F96"/>
    <w:rsid w:val="001B5208"/>
    <w:rsid w:val="001B5841"/>
    <w:rsid w:val="001D1251"/>
    <w:rsid w:val="001D570C"/>
    <w:rsid w:val="001D7088"/>
    <w:rsid w:val="001F078D"/>
    <w:rsid w:val="001F3E69"/>
    <w:rsid w:val="00207A96"/>
    <w:rsid w:val="002152BA"/>
    <w:rsid w:val="002158D7"/>
    <w:rsid w:val="00241067"/>
    <w:rsid w:val="00245E7C"/>
    <w:rsid w:val="00267B81"/>
    <w:rsid w:val="002726B7"/>
    <w:rsid w:val="00296899"/>
    <w:rsid w:val="002A072F"/>
    <w:rsid w:val="002A207D"/>
    <w:rsid w:val="002C352E"/>
    <w:rsid w:val="002C36FB"/>
    <w:rsid w:val="002C3CD0"/>
    <w:rsid w:val="002C598B"/>
    <w:rsid w:val="002D0607"/>
    <w:rsid w:val="002D40B7"/>
    <w:rsid w:val="002D4E83"/>
    <w:rsid w:val="002D7518"/>
    <w:rsid w:val="002E36BE"/>
    <w:rsid w:val="002E57A0"/>
    <w:rsid w:val="002E5E4D"/>
    <w:rsid w:val="002F6F71"/>
    <w:rsid w:val="0030282F"/>
    <w:rsid w:val="003068D0"/>
    <w:rsid w:val="00315BA3"/>
    <w:rsid w:val="00317CA9"/>
    <w:rsid w:val="00321689"/>
    <w:rsid w:val="003233B0"/>
    <w:rsid w:val="003332F8"/>
    <w:rsid w:val="00342ED6"/>
    <w:rsid w:val="00343909"/>
    <w:rsid w:val="00345C73"/>
    <w:rsid w:val="00354333"/>
    <w:rsid w:val="00354979"/>
    <w:rsid w:val="003747F1"/>
    <w:rsid w:val="00395E1D"/>
    <w:rsid w:val="003A640D"/>
    <w:rsid w:val="003A6CE7"/>
    <w:rsid w:val="003B7CAB"/>
    <w:rsid w:val="003D1DE9"/>
    <w:rsid w:val="003F0703"/>
    <w:rsid w:val="003F3883"/>
    <w:rsid w:val="003F4CB5"/>
    <w:rsid w:val="00400151"/>
    <w:rsid w:val="00402CBC"/>
    <w:rsid w:val="004038F6"/>
    <w:rsid w:val="00417D96"/>
    <w:rsid w:val="00420392"/>
    <w:rsid w:val="004214BB"/>
    <w:rsid w:val="00436977"/>
    <w:rsid w:val="00443797"/>
    <w:rsid w:val="00445747"/>
    <w:rsid w:val="00461DE9"/>
    <w:rsid w:val="00464B8E"/>
    <w:rsid w:val="004669D5"/>
    <w:rsid w:val="00476593"/>
    <w:rsid w:val="00481DD3"/>
    <w:rsid w:val="0048602F"/>
    <w:rsid w:val="004872F1"/>
    <w:rsid w:val="004922CC"/>
    <w:rsid w:val="004C09CD"/>
    <w:rsid w:val="004D2418"/>
    <w:rsid w:val="004D2749"/>
    <w:rsid w:val="004F01D3"/>
    <w:rsid w:val="004F3D18"/>
    <w:rsid w:val="00503FC3"/>
    <w:rsid w:val="00514D74"/>
    <w:rsid w:val="005348CF"/>
    <w:rsid w:val="00537F5A"/>
    <w:rsid w:val="005654C3"/>
    <w:rsid w:val="00567C34"/>
    <w:rsid w:val="00576025"/>
    <w:rsid w:val="005849FA"/>
    <w:rsid w:val="00594791"/>
    <w:rsid w:val="005979B3"/>
    <w:rsid w:val="005A03DA"/>
    <w:rsid w:val="005B7040"/>
    <w:rsid w:val="005C7100"/>
    <w:rsid w:val="005E4482"/>
    <w:rsid w:val="005F37AC"/>
    <w:rsid w:val="005F37DE"/>
    <w:rsid w:val="005F4089"/>
    <w:rsid w:val="005F6743"/>
    <w:rsid w:val="005F6EC8"/>
    <w:rsid w:val="006032EA"/>
    <w:rsid w:val="00603F16"/>
    <w:rsid w:val="00607129"/>
    <w:rsid w:val="00611639"/>
    <w:rsid w:val="00614105"/>
    <w:rsid w:val="006205C1"/>
    <w:rsid w:val="0064313C"/>
    <w:rsid w:val="00650F62"/>
    <w:rsid w:val="0065153F"/>
    <w:rsid w:val="00653522"/>
    <w:rsid w:val="00653560"/>
    <w:rsid w:val="00675A59"/>
    <w:rsid w:val="00680566"/>
    <w:rsid w:val="00690950"/>
    <w:rsid w:val="006978BD"/>
    <w:rsid w:val="006A04CF"/>
    <w:rsid w:val="006B6664"/>
    <w:rsid w:val="006D7061"/>
    <w:rsid w:val="006E27F8"/>
    <w:rsid w:val="006E28BF"/>
    <w:rsid w:val="007001EA"/>
    <w:rsid w:val="00703D57"/>
    <w:rsid w:val="007142E6"/>
    <w:rsid w:val="00726FCD"/>
    <w:rsid w:val="00740BA0"/>
    <w:rsid w:val="007475D0"/>
    <w:rsid w:val="007524E8"/>
    <w:rsid w:val="00756171"/>
    <w:rsid w:val="007940F1"/>
    <w:rsid w:val="007B032F"/>
    <w:rsid w:val="007B5CCC"/>
    <w:rsid w:val="007C07D2"/>
    <w:rsid w:val="007C1834"/>
    <w:rsid w:val="007E13FE"/>
    <w:rsid w:val="007E7542"/>
    <w:rsid w:val="008343B7"/>
    <w:rsid w:val="00840285"/>
    <w:rsid w:val="008404AC"/>
    <w:rsid w:val="00867AD2"/>
    <w:rsid w:val="00871F57"/>
    <w:rsid w:val="00873AF3"/>
    <w:rsid w:val="0088796A"/>
    <w:rsid w:val="008A0552"/>
    <w:rsid w:val="008D7CE6"/>
    <w:rsid w:val="008E1BFA"/>
    <w:rsid w:val="008E412E"/>
    <w:rsid w:val="00926C41"/>
    <w:rsid w:val="00937D9A"/>
    <w:rsid w:val="00952FEA"/>
    <w:rsid w:val="00963BA4"/>
    <w:rsid w:val="0097308B"/>
    <w:rsid w:val="00977B10"/>
    <w:rsid w:val="00987B44"/>
    <w:rsid w:val="009A2AE0"/>
    <w:rsid w:val="009B50D3"/>
    <w:rsid w:val="009B5343"/>
    <w:rsid w:val="009C0018"/>
    <w:rsid w:val="009C2675"/>
    <w:rsid w:val="009E6316"/>
    <w:rsid w:val="009F060E"/>
    <w:rsid w:val="00A12648"/>
    <w:rsid w:val="00A128A1"/>
    <w:rsid w:val="00A2244E"/>
    <w:rsid w:val="00A22CEE"/>
    <w:rsid w:val="00A42159"/>
    <w:rsid w:val="00A4615F"/>
    <w:rsid w:val="00A47868"/>
    <w:rsid w:val="00A51E54"/>
    <w:rsid w:val="00A66FCA"/>
    <w:rsid w:val="00AC12C8"/>
    <w:rsid w:val="00AC3D2A"/>
    <w:rsid w:val="00AD0F82"/>
    <w:rsid w:val="00AD0FCF"/>
    <w:rsid w:val="00AE481C"/>
    <w:rsid w:val="00AE66C1"/>
    <w:rsid w:val="00AF0190"/>
    <w:rsid w:val="00B0055F"/>
    <w:rsid w:val="00B018F4"/>
    <w:rsid w:val="00B06CBE"/>
    <w:rsid w:val="00B14483"/>
    <w:rsid w:val="00B14985"/>
    <w:rsid w:val="00B21596"/>
    <w:rsid w:val="00B277DC"/>
    <w:rsid w:val="00B400F0"/>
    <w:rsid w:val="00B50CFD"/>
    <w:rsid w:val="00B529C9"/>
    <w:rsid w:val="00B61EC6"/>
    <w:rsid w:val="00BA60D9"/>
    <w:rsid w:val="00BB183B"/>
    <w:rsid w:val="00BB69AE"/>
    <w:rsid w:val="00BC4AD7"/>
    <w:rsid w:val="00BC79D2"/>
    <w:rsid w:val="00BE42F0"/>
    <w:rsid w:val="00BF4FB2"/>
    <w:rsid w:val="00BF61B3"/>
    <w:rsid w:val="00C039D9"/>
    <w:rsid w:val="00C12705"/>
    <w:rsid w:val="00C23952"/>
    <w:rsid w:val="00C322A3"/>
    <w:rsid w:val="00C35CCB"/>
    <w:rsid w:val="00C44137"/>
    <w:rsid w:val="00C44711"/>
    <w:rsid w:val="00C56189"/>
    <w:rsid w:val="00C620B6"/>
    <w:rsid w:val="00C66CFB"/>
    <w:rsid w:val="00C75F20"/>
    <w:rsid w:val="00CB45FA"/>
    <w:rsid w:val="00CC6C8C"/>
    <w:rsid w:val="00CD57E1"/>
    <w:rsid w:val="00CD6BFC"/>
    <w:rsid w:val="00CF76C1"/>
    <w:rsid w:val="00D03C21"/>
    <w:rsid w:val="00D25063"/>
    <w:rsid w:val="00D346A8"/>
    <w:rsid w:val="00D373C7"/>
    <w:rsid w:val="00D4041D"/>
    <w:rsid w:val="00D42E33"/>
    <w:rsid w:val="00D46428"/>
    <w:rsid w:val="00D5512A"/>
    <w:rsid w:val="00D71325"/>
    <w:rsid w:val="00D72438"/>
    <w:rsid w:val="00D97C9A"/>
    <w:rsid w:val="00DA2D7E"/>
    <w:rsid w:val="00DB2C2E"/>
    <w:rsid w:val="00DC22C0"/>
    <w:rsid w:val="00DC7326"/>
    <w:rsid w:val="00DD1882"/>
    <w:rsid w:val="00DF2835"/>
    <w:rsid w:val="00DF3105"/>
    <w:rsid w:val="00DF72B2"/>
    <w:rsid w:val="00E14A84"/>
    <w:rsid w:val="00E22F63"/>
    <w:rsid w:val="00E2426B"/>
    <w:rsid w:val="00E320DB"/>
    <w:rsid w:val="00E429C2"/>
    <w:rsid w:val="00E44678"/>
    <w:rsid w:val="00E50133"/>
    <w:rsid w:val="00E76F71"/>
    <w:rsid w:val="00E85A76"/>
    <w:rsid w:val="00EA2B0E"/>
    <w:rsid w:val="00EA62BC"/>
    <w:rsid w:val="00EA63B1"/>
    <w:rsid w:val="00EA710F"/>
    <w:rsid w:val="00ED3BA7"/>
    <w:rsid w:val="00ED491D"/>
    <w:rsid w:val="00EE0845"/>
    <w:rsid w:val="00EF4565"/>
    <w:rsid w:val="00EF7D2E"/>
    <w:rsid w:val="00F00522"/>
    <w:rsid w:val="00F16881"/>
    <w:rsid w:val="00F201C4"/>
    <w:rsid w:val="00F21396"/>
    <w:rsid w:val="00F24C13"/>
    <w:rsid w:val="00F431AD"/>
    <w:rsid w:val="00F527AD"/>
    <w:rsid w:val="00F82000"/>
    <w:rsid w:val="00F83CE8"/>
    <w:rsid w:val="00F93CB7"/>
    <w:rsid w:val="00FA008D"/>
    <w:rsid w:val="00FA06DF"/>
    <w:rsid w:val="00FA12EC"/>
    <w:rsid w:val="00FA5B67"/>
    <w:rsid w:val="00FB3D15"/>
    <w:rsid w:val="00FC2B83"/>
    <w:rsid w:val="00FC6B49"/>
    <w:rsid w:val="00FD3941"/>
    <w:rsid w:val="00FE0420"/>
    <w:rsid w:val="00FF61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25229"/>
  <w15:docId w15:val="{98BE55D5-CC0A-46FF-AF30-7C4EF9AE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54F9"/>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aliases w:val="_Nadpis 1"/>
    <w:basedOn w:val="Normln"/>
    <w:next w:val="Clanek11"/>
    <w:link w:val="Nadpis1Char"/>
    <w:qFormat/>
    <w:rsid w:val="001554F9"/>
    <w:pPr>
      <w:keepNext/>
      <w:numPr>
        <w:numId w:val="2"/>
      </w:numPr>
      <w:autoSpaceDE/>
      <w:autoSpaceDN/>
      <w:spacing w:before="240"/>
      <w:jc w:val="both"/>
      <w:outlineLvl w:val="0"/>
    </w:pPr>
    <w:rPr>
      <w:rFonts w:ascii="Calibri" w:eastAsia="Calibri" w:hAnsi="Calibri"/>
      <w:b/>
      <w:bCs/>
      <w:caps/>
      <w:kern w:val="32"/>
      <w:sz w:val="22"/>
      <w:szCs w:val="32"/>
      <w:lang w:eastAsia="en-US"/>
    </w:rPr>
  </w:style>
  <w:style w:type="paragraph" w:styleId="Nadpis2">
    <w:name w:val="heading 2"/>
    <w:basedOn w:val="Normln"/>
    <w:next w:val="Normln"/>
    <w:link w:val="Nadpis2Char"/>
    <w:uiPriority w:val="9"/>
    <w:semiHidden/>
    <w:unhideWhenUsed/>
    <w:qFormat/>
    <w:rsid w:val="001554F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1554F9"/>
    <w:rPr>
      <w:rFonts w:ascii="Calibri" w:eastAsia="Calibri" w:hAnsi="Calibri" w:cs="Times New Roman"/>
      <w:b/>
      <w:bCs/>
      <w:caps/>
      <w:kern w:val="32"/>
      <w:szCs w:val="32"/>
    </w:rPr>
  </w:style>
  <w:style w:type="paragraph" w:styleId="Zpat">
    <w:name w:val="footer"/>
    <w:basedOn w:val="Normln"/>
    <w:link w:val="ZpatChar"/>
    <w:uiPriority w:val="99"/>
    <w:rsid w:val="001554F9"/>
    <w:pPr>
      <w:tabs>
        <w:tab w:val="center" w:pos="4536"/>
        <w:tab w:val="right" w:pos="9072"/>
      </w:tabs>
    </w:pPr>
  </w:style>
  <w:style w:type="character" w:customStyle="1" w:styleId="ZpatChar">
    <w:name w:val="Zápatí Char"/>
    <w:basedOn w:val="Standardnpsmoodstavce"/>
    <w:link w:val="Zpat"/>
    <w:uiPriority w:val="99"/>
    <w:rsid w:val="001554F9"/>
    <w:rPr>
      <w:rFonts w:ascii="Times New Roman" w:eastAsia="Times New Roman" w:hAnsi="Times New Roman" w:cs="Times New Roman"/>
      <w:sz w:val="20"/>
      <w:szCs w:val="20"/>
      <w:lang w:eastAsia="cs-CZ"/>
    </w:rPr>
  </w:style>
  <w:style w:type="character" w:styleId="slostrnky">
    <w:name w:val="page number"/>
    <w:basedOn w:val="Standardnpsmoodstavce"/>
    <w:rsid w:val="001554F9"/>
  </w:style>
  <w:style w:type="paragraph" w:styleId="Zhlav">
    <w:name w:val="header"/>
    <w:basedOn w:val="Normln"/>
    <w:link w:val="ZhlavChar"/>
    <w:rsid w:val="001554F9"/>
    <w:pPr>
      <w:tabs>
        <w:tab w:val="center" w:pos="4536"/>
        <w:tab w:val="right" w:pos="9072"/>
      </w:tabs>
    </w:pPr>
  </w:style>
  <w:style w:type="character" w:customStyle="1" w:styleId="ZhlavChar">
    <w:name w:val="Záhlaví Char"/>
    <w:basedOn w:val="Standardnpsmoodstavce"/>
    <w:link w:val="Zhlav"/>
    <w:rsid w:val="001554F9"/>
    <w:rPr>
      <w:rFonts w:ascii="Times New Roman" w:eastAsia="Times New Roman" w:hAnsi="Times New Roman" w:cs="Times New Roman"/>
      <w:sz w:val="20"/>
      <w:szCs w:val="20"/>
      <w:lang w:eastAsia="cs-CZ"/>
    </w:rPr>
  </w:style>
  <w:style w:type="paragraph" w:customStyle="1" w:styleId="Clanek11">
    <w:name w:val="Clanek 1.1"/>
    <w:basedOn w:val="Nadpis2"/>
    <w:qFormat/>
    <w:rsid w:val="001554F9"/>
    <w:pPr>
      <w:keepNext w:val="0"/>
      <w:keepLines w:val="0"/>
      <w:widowControl w:val="0"/>
      <w:numPr>
        <w:ilvl w:val="1"/>
        <w:numId w:val="2"/>
      </w:numPr>
      <w:autoSpaceDE/>
      <w:autoSpaceDN/>
      <w:spacing w:before="120" w:after="120"/>
      <w:jc w:val="both"/>
    </w:pPr>
    <w:rPr>
      <w:rFonts w:ascii="Times New Roman" w:eastAsia="Times New Roman" w:hAnsi="Times New Roman" w:cs="Arial"/>
      <w:bCs/>
      <w:iCs/>
      <w:color w:val="auto"/>
      <w:sz w:val="22"/>
      <w:szCs w:val="28"/>
      <w:lang w:eastAsia="en-US"/>
    </w:rPr>
  </w:style>
  <w:style w:type="paragraph" w:customStyle="1" w:styleId="Claneka">
    <w:name w:val="Clanek (a)"/>
    <w:basedOn w:val="Normln"/>
    <w:qFormat/>
    <w:rsid w:val="001554F9"/>
    <w:pPr>
      <w:keepLines/>
      <w:widowControl w:val="0"/>
      <w:numPr>
        <w:ilvl w:val="2"/>
        <w:numId w:val="2"/>
      </w:numPr>
      <w:autoSpaceDE/>
      <w:autoSpaceDN/>
      <w:spacing w:before="120" w:after="120"/>
      <w:jc w:val="both"/>
    </w:pPr>
    <w:rPr>
      <w:sz w:val="22"/>
      <w:szCs w:val="24"/>
      <w:lang w:eastAsia="en-US"/>
    </w:rPr>
  </w:style>
  <w:style w:type="paragraph" w:customStyle="1" w:styleId="Claneki">
    <w:name w:val="Clanek (i)"/>
    <w:basedOn w:val="Normln"/>
    <w:qFormat/>
    <w:rsid w:val="001554F9"/>
    <w:pPr>
      <w:keepNext/>
      <w:numPr>
        <w:ilvl w:val="3"/>
        <w:numId w:val="2"/>
      </w:numPr>
      <w:autoSpaceDE/>
      <w:autoSpaceDN/>
      <w:spacing w:before="120" w:after="120"/>
      <w:jc w:val="both"/>
    </w:pPr>
    <w:rPr>
      <w:color w:val="000000"/>
      <w:sz w:val="22"/>
      <w:szCs w:val="24"/>
      <w:lang w:eastAsia="en-US"/>
    </w:rPr>
  </w:style>
  <w:style w:type="paragraph" w:customStyle="1" w:styleId="Text11">
    <w:name w:val="Text 1.1"/>
    <w:basedOn w:val="Normln"/>
    <w:rsid w:val="001554F9"/>
    <w:pPr>
      <w:keepNext/>
      <w:autoSpaceDE/>
      <w:autoSpaceDN/>
      <w:spacing w:before="120" w:after="120"/>
      <w:ind w:left="561"/>
      <w:jc w:val="both"/>
    </w:pPr>
    <w:rPr>
      <w:sz w:val="22"/>
      <w:lang w:eastAsia="en-US"/>
    </w:rPr>
  </w:style>
  <w:style w:type="paragraph" w:customStyle="1" w:styleId="Preambule">
    <w:name w:val="Preambule"/>
    <w:basedOn w:val="Normln"/>
    <w:rsid w:val="001554F9"/>
    <w:pPr>
      <w:widowControl w:val="0"/>
      <w:numPr>
        <w:numId w:val="3"/>
      </w:numPr>
      <w:autoSpaceDE/>
      <w:autoSpaceDN/>
      <w:spacing w:before="120" w:after="120"/>
      <w:jc w:val="both"/>
    </w:pPr>
    <w:rPr>
      <w:sz w:val="22"/>
      <w:szCs w:val="24"/>
      <w:lang w:eastAsia="en-US"/>
    </w:rPr>
  </w:style>
  <w:style w:type="paragraph" w:customStyle="1" w:styleId="Smluvnistranypreambule">
    <w:name w:val="Smluvni_strany_preambule"/>
    <w:basedOn w:val="Normln"/>
    <w:next w:val="Normln"/>
    <w:semiHidden/>
    <w:rsid w:val="001554F9"/>
    <w:pPr>
      <w:autoSpaceDE/>
      <w:autoSpaceDN/>
      <w:spacing w:before="480" w:after="240"/>
      <w:jc w:val="both"/>
    </w:pPr>
    <w:rPr>
      <w:rFonts w:ascii="Times New Roman Bold" w:hAnsi="Times New Roman Bold"/>
      <w:b/>
      <w:caps/>
      <w:sz w:val="22"/>
      <w:szCs w:val="24"/>
      <w:lang w:eastAsia="en-US"/>
    </w:rPr>
  </w:style>
  <w:style w:type="character" w:styleId="Odkaznakoment">
    <w:name w:val="annotation reference"/>
    <w:basedOn w:val="Standardnpsmoodstavce"/>
    <w:uiPriority w:val="99"/>
    <w:semiHidden/>
    <w:unhideWhenUsed/>
    <w:rsid w:val="001554F9"/>
    <w:rPr>
      <w:sz w:val="16"/>
      <w:szCs w:val="16"/>
    </w:rPr>
  </w:style>
  <w:style w:type="paragraph" w:styleId="Textkomente">
    <w:name w:val="annotation text"/>
    <w:basedOn w:val="Normln"/>
    <w:link w:val="TextkomenteChar"/>
    <w:uiPriority w:val="99"/>
    <w:unhideWhenUsed/>
    <w:rsid w:val="001554F9"/>
  </w:style>
  <w:style w:type="character" w:customStyle="1" w:styleId="TextkomenteChar">
    <w:name w:val="Text komentáře Char"/>
    <w:basedOn w:val="Standardnpsmoodstavce"/>
    <w:link w:val="Textkomente"/>
    <w:uiPriority w:val="99"/>
    <w:rsid w:val="001554F9"/>
    <w:rPr>
      <w:rFonts w:ascii="Times New Roman" w:eastAsia="Times New Roman" w:hAnsi="Times New Roman" w:cs="Times New Roman"/>
      <w:sz w:val="20"/>
      <w:szCs w:val="20"/>
      <w:lang w:eastAsia="cs-CZ"/>
    </w:rPr>
  </w:style>
  <w:style w:type="character" w:customStyle="1" w:styleId="Nadpis2Char">
    <w:name w:val="Nadpis 2 Char"/>
    <w:basedOn w:val="Standardnpsmoodstavce"/>
    <w:link w:val="Nadpis2"/>
    <w:uiPriority w:val="9"/>
    <w:semiHidden/>
    <w:rsid w:val="001554F9"/>
    <w:rPr>
      <w:rFonts w:asciiTheme="majorHAnsi" w:eastAsiaTheme="majorEastAsia" w:hAnsiTheme="majorHAnsi" w:cstheme="majorBidi"/>
      <w:color w:val="2E74B5" w:themeColor="accent1" w:themeShade="BF"/>
      <w:sz w:val="26"/>
      <w:szCs w:val="26"/>
      <w:lang w:eastAsia="cs-CZ"/>
    </w:rPr>
  </w:style>
  <w:style w:type="paragraph" w:styleId="Textbubliny">
    <w:name w:val="Balloon Text"/>
    <w:basedOn w:val="Normln"/>
    <w:link w:val="TextbublinyChar"/>
    <w:uiPriority w:val="99"/>
    <w:semiHidden/>
    <w:unhideWhenUsed/>
    <w:rsid w:val="001554F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54F9"/>
    <w:rPr>
      <w:rFonts w:ascii="Segoe UI" w:eastAsia="Times New Roman" w:hAnsi="Segoe UI" w:cs="Segoe UI"/>
      <w:sz w:val="18"/>
      <w:szCs w:val="18"/>
      <w:lang w:eastAsia="cs-CZ"/>
    </w:rPr>
  </w:style>
  <w:style w:type="table" w:styleId="Mkatabulky">
    <w:name w:val="Table Grid"/>
    <w:basedOn w:val="Normlntabulka"/>
    <w:uiPriority w:val="39"/>
    <w:rsid w:val="007B0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Standard paragraph"/>
    <w:basedOn w:val="Normln"/>
    <w:link w:val="ZkladntextChar"/>
    <w:rsid w:val="005F37AC"/>
    <w:pPr>
      <w:autoSpaceDE/>
      <w:autoSpaceDN/>
      <w:spacing w:after="120"/>
    </w:pPr>
    <w:rPr>
      <w:sz w:val="24"/>
      <w:szCs w:val="24"/>
    </w:rPr>
  </w:style>
  <w:style w:type="character" w:customStyle="1" w:styleId="ZkladntextChar">
    <w:name w:val="Základní text Char"/>
    <w:aliases w:val="Standard paragraph Char"/>
    <w:basedOn w:val="Standardnpsmoodstavce"/>
    <w:link w:val="Zkladntext"/>
    <w:rsid w:val="005F37AC"/>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402CBC"/>
    <w:rPr>
      <w:b/>
      <w:bCs/>
    </w:rPr>
  </w:style>
  <w:style w:type="character" w:customStyle="1" w:styleId="PedmtkomenteChar">
    <w:name w:val="Předmět komentáře Char"/>
    <w:basedOn w:val="TextkomenteChar"/>
    <w:link w:val="Pedmtkomente"/>
    <w:uiPriority w:val="99"/>
    <w:semiHidden/>
    <w:rsid w:val="00402CBC"/>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03483F"/>
    <w:pPr>
      <w:ind w:left="720"/>
      <w:contextualSpacing/>
    </w:pPr>
  </w:style>
  <w:style w:type="paragraph" w:styleId="Revize">
    <w:name w:val="Revision"/>
    <w:hidden/>
    <w:uiPriority w:val="99"/>
    <w:semiHidden/>
    <w:rsid w:val="00C322A3"/>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8E1BFA"/>
    <w:rPr>
      <w:color w:val="0000FF"/>
      <w:u w:val="single"/>
    </w:rPr>
  </w:style>
  <w:style w:type="character" w:customStyle="1" w:styleId="Nevyeenzmnka1">
    <w:name w:val="Nevyřešená zmínka1"/>
    <w:basedOn w:val="Standardnpsmoodstavce"/>
    <w:uiPriority w:val="99"/>
    <w:semiHidden/>
    <w:unhideWhenUsed/>
    <w:rsid w:val="00FA5B67"/>
    <w:rPr>
      <w:color w:val="808080"/>
      <w:shd w:val="clear" w:color="auto" w:fill="E6E6E6"/>
    </w:rPr>
  </w:style>
  <w:style w:type="character" w:styleId="Nevyeenzmnka">
    <w:name w:val="Unresolved Mention"/>
    <w:basedOn w:val="Standardnpsmoodstavce"/>
    <w:uiPriority w:val="99"/>
    <w:semiHidden/>
    <w:unhideWhenUsed/>
    <w:rsid w:val="00343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419-332/332-2021%20RS.docx</ZkracenyRetezec>
    <Smazat xmlns="acca34e4-9ecd-41c8-99eb-d6aa654aaa55">&lt;a href="/sites/evidencesmluv/_layouts/15/IniWrkflIP.aspx?List=%7b6A8A6AA5-C48F-41F1-807A-52AA0ECDCD18%7d&amp;amp;ID=1270&amp;amp;ItemGuid=%7bDB6861DF-731D-4CE7-A7D8-64AA9B9BCE5F%7d&amp;amp;TemplateID=%7bd3f8102e-f4a5-4901-b93c-fb146a9d820d%7d"&gt;&lt;img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C02040575ABEA42ADF32886ABDCA16A" ma:contentTypeVersion="14" ma:contentTypeDescription="Create a new document." ma:contentTypeScope="" ma:versionID="65351b03da37f271e9ea6d07f2fdce25">
  <xsd:schema xmlns:xsd="http://www.w3.org/2001/XMLSchema" xmlns:xs="http://www.w3.org/2001/XMLSchema" xmlns:p="http://schemas.microsoft.com/office/2006/metadata/properties" xmlns:ns2="acca34e4-9ecd-41c8-99eb-d6aa654aaa55" targetNamespace="http://schemas.microsoft.com/office/2006/metadata/properties" ma:root="true" ma:fieldsID="a4de7e87977dd9a5304776a3f9ab3e94"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44E5D-6F04-45EC-804F-D312D092EB14}"/>
</file>

<file path=customXml/itemProps2.xml><?xml version="1.0" encoding="utf-8"?>
<ds:datastoreItem xmlns:ds="http://schemas.openxmlformats.org/officeDocument/2006/customXml" ds:itemID="{23FA461A-EF21-49D1-A134-05B432C40DCA}"/>
</file>

<file path=customXml/itemProps3.xml><?xml version="1.0" encoding="utf-8"?>
<ds:datastoreItem xmlns:ds="http://schemas.openxmlformats.org/officeDocument/2006/customXml" ds:itemID="{F3D3E934-46FC-4A7A-950E-833F04178F52}"/>
</file>

<file path=customXml/itemProps4.xml><?xml version="1.0" encoding="utf-8"?>
<ds:datastoreItem xmlns:ds="http://schemas.openxmlformats.org/officeDocument/2006/customXml" ds:itemID="{006FA5CA-DEA1-4614-9B59-D8AC12782293}"/>
</file>

<file path=docProps/app.xml><?xml version="1.0" encoding="utf-8"?>
<Properties xmlns="http://schemas.openxmlformats.org/officeDocument/2006/extended-properties" xmlns:vt="http://schemas.openxmlformats.org/officeDocument/2006/docPropsVTypes">
  <Template>Normal</Template>
  <TotalTime>4</TotalTime>
  <Pages>10</Pages>
  <Words>3728</Words>
  <Characters>22002</Characters>
  <Application>Microsoft Office Word</Application>
  <DocSecurity>4</DocSecurity>
  <Lines>183</Lines>
  <Paragraphs>51</Paragraphs>
  <ScaleCrop>false</ScaleCrop>
  <HeadingPairs>
    <vt:vector size="4" baseType="variant">
      <vt:variant>
        <vt:lpstr>Název</vt:lpstr>
      </vt:variant>
      <vt:variant>
        <vt:i4>1</vt:i4>
      </vt:variant>
      <vt:variant>
        <vt:lpstr>Nadpisy</vt:lpstr>
      </vt:variant>
      <vt:variant>
        <vt:i4>60</vt:i4>
      </vt:variant>
    </vt:vector>
  </HeadingPairs>
  <TitlesOfParts>
    <vt:vector size="61" baseType="lpstr">
      <vt:lpstr/>
      <vt:lpstr>předmět smlouvy  </vt:lpstr>
      <vt:lpstr>    Předmětem Smlouvy je úprava vztahů týkajících se spolumajitelství Užitného vzoru</vt:lpstr>
      <vt:lpstr>    Předmětem Smlouvy je dále úprava vztahů Smluvních stran při komercializaci Užitn</vt:lpstr>
      <vt:lpstr>Spoluvlastnické podíly smluvních stran</vt:lpstr>
      <vt:lpstr>    Technické řešení bylo vytvořeno na základě výzkumné spolupráce zaměstnanců Smluv</vt:lpstr>
      <vt:lpstr>    Smluvní strany výslovně prohlašují, že dle zákona řádně uplatnily svá práva k Te</vt:lpstr>
      <vt:lpstr>    Po rozdělení zisku Komercializace provedou jednotlivé Smluvní strany vypořádání </vt:lpstr>
      <vt:lpstr>    </vt:lpstr>
      <vt:lpstr>ochrana technického řešení</vt:lpstr>
      <vt:lpstr>    Smluvní strany požádaly o udělení Užitného vzoru u Úřadu v České republice. Na z</vt:lpstr>
      <vt:lpstr>    Smluvní strany zmocnily patentového zástupce Ing. Václava Kratochvíla k zastupov</vt:lpstr>
      <vt:lpstr>    Náklady na udělení ochrany uhradila VFN z finančních prostředků Projektu plánova</vt:lpstr>
      <vt:lpstr>    Smluvní strana odpovědná za přihlášku a udržování Užitného vzoru povede řádnou e</vt:lpstr>
      <vt:lpstr>nekomerční užití technického řešení chráněného užitným vzorem</vt:lpstr>
      <vt:lpstr>    Smluvní strany se dohodly, že Technické řešení chráněné Užitným vzorem a souvise</vt:lpstr>
      <vt:lpstr>    Každá Smluvní strana je oprávněna užívat Technické řešení chráněné Užitným vzore</vt:lpstr>
      <vt:lpstr>    Pokud se Smluvní strany později nedohodnou jiným způsobem, platí, že každá Smluv</vt:lpstr>
      <vt:lpstr>komercializace technického řešení chráněného užitným vzorem</vt:lpstr>
      <vt:lpstr>    Komercializace </vt:lpstr>
      <vt:lpstr>    Licence</vt:lpstr>
      <vt:lpstr>    Prodej</vt:lpstr>
      <vt:lpstr>    Výroba</vt:lpstr>
      <vt:lpstr>převod spoluvlastnického podílu k užitnému vzoru</vt:lpstr>
      <vt:lpstr>    K převodu Spoluvlastnického podílu [na třetí osobu] je vždy zapotřebí souhlasu v</vt:lpstr>
      <vt:lpstr>    Ztratí-li některá ze Smluvních stran zájem na setrvání ve spoluvlastnickém vztah</vt:lpstr>
      <vt:lpstr>    Pokud se Smluvní strany nedohodnou na výkonu předkupního práva jinak, mají všech</vt:lpstr>
      <vt:lpstr>    Smluvní strana nesmí převést svůj Spoluvlastnický podíl na třetí osobu za cenu n</vt:lpstr>
      <vt:lpstr>    Nedohodnou-li se Smluvní strany jinak, pak novému nabyvateli Spoluvlastnického p</vt:lpstr>
      <vt:lpstr>porušení práv duševního vlastnictví</vt:lpstr>
      <vt:lpstr>    Pokud se kterákoliv Smluvní strana dozví o porušení práv k Užitnému vzoru, tuto </vt:lpstr>
      <vt:lpstr>    Náklady na vymáhání nároků z porušení práv k Užitnému vzoru, na jejichž uplatněn</vt:lpstr>
      <vt:lpstr>    </vt:lpstr>
      <vt:lpstr>ochrana důvěrných informací</vt:lpstr>
      <vt:lpstr>    Smluvní strany se dohodly, že veškeré Důvěrné informace jsou Smluvní strany povi</vt:lpstr>
      <vt:lpstr>    Smluvní strany si tímto navzájem udělují obecný souhlas k poskytnutí Důvěrných i</vt:lpstr>
      <vt:lpstr>    Povinnost ochrany Důvěrných informací dle tohoto článku Smlouvy zůstává pro Smlu</vt:lpstr>
      <vt:lpstr>    Pokud Smluvní strana poruší povinnosti vyplývající z tohoto článku 8. Smlouvy, j</vt:lpstr>
      <vt:lpstr>    </vt:lpstr>
      <vt:lpstr>Kontaktní osoby</vt:lpstr>
      <vt:lpstr>    K jednání v záležitostech týkajících se Užitného vzoru jsou oprávněny Kontaktní </vt:lpstr>
      <vt:lpstr>    Změny v Kontaktních osobách a kontaktních údajích jsou Smluvní strany povinny si</vt:lpstr>
      <vt:lpstr>    </vt:lpstr>
      <vt:lpstr>trvání smlouvy</vt:lpstr>
      <vt:lpstr>    Smlouva nabývá platnosti dnem jejího podpisu poslední ze Smluvních stran, účinno</vt:lpstr>
      <vt:lpstr>    Smlouva může být ukončena písemnou výpovědí podanou kteroukoliv Smluvní stranou </vt:lpstr>
      <vt:lpstr>    Smlouvu je možné ukončit výpovědí bez výpovědní doby, a to, pokud dojde k podsta</vt:lpstr>
      <vt:lpstr>    </vt:lpstr>
      <vt:lpstr>Další práva a povinnosti smluvních stran</vt:lpstr>
      <vt:lpstr>    V otázce spoluvlastnictví Užitného vzoru uděleného k Technickému řešení se řídí </vt:lpstr>
      <vt:lpstr>    </vt:lpstr>
      <vt:lpstr>závěrečná ujednání</vt:lpstr>
      <vt:lpstr>    Smluvní strany prohlašují, že pro uzavření Smlouvy obdržely veškeré souhlasy a s</vt:lpstr>
      <vt:lpstr>    Právní vztahy výslovně touto i Smlouvou neupravené se řídí ustanoveními obecně p</vt:lpstr>
      <vt:lpstr>    Ve věci uveřejnění Smlouvy v registru smluv podle zákona č. 340/2015 Sb., o regi</vt:lpstr>
      <vt:lpstr>    Smluvní strany se dohodly, že práva a povinnosti z této Smlouvy přecházejí na je</vt:lpstr>
      <vt:lpstr>    Tato Smlouva představuje úplnou dohodu Smluvních stran o Předmětu Smlouvy, jak j</vt:lpstr>
      <vt:lpstr>    Smlouva je vyhotovena ve [4] stejnopisech, každý s platností originálu, kdy každ</vt:lpstr>
      <vt:lpstr>    Případné změny a doplňky Smlouvy musí být uzavřeny písemně, po dohodě a se souhl</vt:lpstr>
      <vt:lpstr>    </vt:lpstr>
      <vt:lpstr>    Smluvní strany prohlašují, že si Smlouvu přečetly, že s jejím obsahem souhlasí a</vt:lpstr>
    </vt:vector>
  </TitlesOfParts>
  <Company>Všeobecná fakultní nemocnice v Praze</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AKVSP</dc:creator>
  <cp:lastModifiedBy>Kozojed Jakub, Mgr.</cp:lastModifiedBy>
  <cp:revision>2</cp:revision>
  <cp:lastPrinted>2018-09-03T15:45:00Z</cp:lastPrinted>
  <dcterms:created xsi:type="dcterms:W3CDTF">2021-06-28T11:05:00Z</dcterms:created>
  <dcterms:modified xsi:type="dcterms:W3CDTF">2021-06-28T11:05:00Z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2021-04-09T10:21:29Z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
  </property>
  <property fmtid="{D5CDD505-2E9C-101B-9397-08002B2CF9AE}" pid="8" name="MSIP_Label_2063cd7f-2d21-486a-9f29-9c1683fdd175_ContentBits">
    <vt:lpwstr>0</vt:lpwstr>
  </property>
  <property fmtid="{D5CDD505-2E9C-101B-9397-08002B2CF9AE}" pid="9" name="ContentTypeId">
    <vt:lpwstr>0x010100EFF427952D4E634383E9B8E9D938055A009C02040575ABEA42ADF32886ABDCA16A</vt:lpwstr>
  </property>
  <property fmtid="{D5CDD505-2E9C-101B-9397-08002B2CF9AE}" pid="10" name="WorkflowChangePath">
    <vt:lpwstr>82569b4a-5f6c-4a67-89c0-3731ded64efb,2;82569b4a-5f6c-4a67-89c0-3731ded64efb,2;82569b4a-5f6c-4a67-89c0-3731ded64efb,2;</vt:lpwstr>
  </property>
</Properties>
</file>