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B1B05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B1B05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OSM-O/0400/2021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Pontex</w:t>
            </w:r>
            <w:proofErr w:type="spellEnd"/>
            <w:r>
              <w:rPr>
                <w:rFonts w:ascii="Arial" w:hAnsi="Arial"/>
                <w:sz w:val="18"/>
              </w:rPr>
              <w:t>, spol. s r.o. (</w:t>
            </w:r>
            <w:proofErr w:type="spellStart"/>
            <w:r>
              <w:rPr>
                <w:rFonts w:ascii="Arial" w:hAnsi="Arial"/>
                <w:sz w:val="18"/>
              </w:rPr>
              <w:t>Pontex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Consulting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Engineers</w:t>
            </w:r>
            <w:proofErr w:type="spellEnd"/>
            <w:r>
              <w:rPr>
                <w:rFonts w:ascii="Arial" w:hAnsi="Arial"/>
                <w:sz w:val="18"/>
              </w:rPr>
              <w:t>, Ltd.)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Bezová 1658, Praha 4</w:t>
            </w:r>
            <w:r>
              <w:rPr>
                <w:rFonts w:ascii="Arial" w:hAnsi="Arial"/>
                <w:sz w:val="18"/>
              </w:rPr>
              <w:t xml:space="preserve"> 14714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40763439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474022543/0300</w:t>
            </w:r>
          </w:p>
        </w:tc>
      </w:tr>
      <w:tr w:rsidR="00CB1B05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Mimořádné prohlídky mostů v lokalitách města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1B05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  <w:r>
              <w:rPr>
                <w:rFonts w:ascii="Arial" w:hAnsi="Arial"/>
                <w:b/>
                <w:sz w:val="18"/>
              </w:rPr>
              <w:t xml:space="preserve">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64 796,00 Kč vč. DPH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31.08.2021</w:t>
            </w:r>
            <w:proofErr w:type="gramEnd"/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B1B0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B1B0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1B05">
        <w:trPr>
          <w:cantSplit/>
        </w:trPr>
        <w:tc>
          <w:tcPr>
            <w:tcW w:w="1832" w:type="dxa"/>
            <w:gridSpan w:val="2"/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40" w:type="dxa"/>
            <w:gridSpan w:val="11"/>
          </w:tcPr>
          <w:p w:rsidR="00CB1B05" w:rsidRDefault="00B556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28.06.2021</w:t>
            </w:r>
            <w:proofErr w:type="gramEnd"/>
          </w:p>
        </w:tc>
      </w:tr>
      <w:tr w:rsidR="00CB1B05">
        <w:trPr>
          <w:cantSplit/>
        </w:trPr>
        <w:tc>
          <w:tcPr>
            <w:tcW w:w="10772" w:type="dxa"/>
            <w:gridSpan w:val="13"/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1B05">
        <w:trPr>
          <w:cantSplit/>
        </w:trPr>
        <w:tc>
          <w:tcPr>
            <w:tcW w:w="10772" w:type="dxa"/>
            <w:gridSpan w:val="13"/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1B05">
        <w:trPr>
          <w:cantSplit/>
        </w:trPr>
        <w:tc>
          <w:tcPr>
            <w:tcW w:w="5386" w:type="dxa"/>
            <w:gridSpan w:val="4"/>
          </w:tcPr>
          <w:p w:rsidR="00CB1B05" w:rsidRDefault="00CB1B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CB1B05" w:rsidRDefault="00CB1B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B1B05">
        <w:trPr>
          <w:cantSplit/>
        </w:trPr>
        <w:tc>
          <w:tcPr>
            <w:tcW w:w="10772" w:type="dxa"/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B1B05">
        <w:trPr>
          <w:cantSplit/>
        </w:trPr>
        <w:tc>
          <w:tcPr>
            <w:tcW w:w="10772" w:type="dxa"/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B1B05">
        <w:trPr>
          <w:cantSplit/>
        </w:trPr>
        <w:tc>
          <w:tcPr>
            <w:tcW w:w="10772" w:type="dxa"/>
          </w:tcPr>
          <w:p w:rsidR="00CB1B05" w:rsidRDefault="00B556E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00244309, </w:t>
            </w:r>
            <w:r>
              <w:rPr>
                <w:rFonts w:ascii="Arial" w:hAnsi="Arial"/>
                <w:sz w:val="14"/>
              </w:rPr>
              <w:t>DIČ CZ00244309</w:t>
            </w:r>
          </w:p>
        </w:tc>
      </w:tr>
    </w:tbl>
    <w:p w:rsidR="00000000" w:rsidRDefault="00B556E4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B1B05"/>
    <w:rsid w:val="00B556E4"/>
    <w:rsid w:val="00C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2021-06-29T10:37:00Z</dcterms:created>
  <dcterms:modified xsi:type="dcterms:W3CDTF">2021-06-29T10:37:00Z</dcterms:modified>
</cp:coreProperties>
</file>