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6F0046" w14:textId="34EEF6B1" w:rsidR="00FB6DE8" w:rsidRDefault="00FB6DE8" w:rsidP="00FB6DE8">
      <w:pPr>
        <w:pStyle w:val="Nzev"/>
      </w:pPr>
      <w:bookmarkStart w:id="0" w:name="_Toc353268979"/>
      <w:bookmarkStart w:id="1" w:name="_GoBack"/>
      <w:bookmarkEnd w:id="1"/>
      <w:r w:rsidRPr="007B12CC">
        <w:rPr>
          <w:rStyle w:val="NzevChar"/>
        </w:rPr>
        <w:t>P</w:t>
      </w:r>
      <w:r>
        <w:rPr>
          <w:rStyle w:val="NzevChar"/>
        </w:rPr>
        <w:t xml:space="preserve">říloha č. 1 ke </w:t>
      </w:r>
      <w:r w:rsidRPr="009442AB">
        <w:rPr>
          <w:rStyle w:val="NzevChar"/>
        </w:rPr>
        <w:t xml:space="preserve">Smlouvě o </w:t>
      </w:r>
      <w:r w:rsidR="0090141F">
        <w:rPr>
          <w:rStyle w:val="NzevChar"/>
        </w:rPr>
        <w:t>S</w:t>
      </w:r>
      <w:r w:rsidR="0090141F" w:rsidRPr="009442AB">
        <w:rPr>
          <w:rStyle w:val="NzevChar"/>
        </w:rPr>
        <w:t xml:space="preserve">rovnání </w:t>
      </w:r>
      <w:r w:rsidRPr="009442AB">
        <w:rPr>
          <w:rStyle w:val="NzevChar"/>
        </w:rPr>
        <w:t xml:space="preserve">a analýze klinické produkce </w:t>
      </w:r>
      <w:r w:rsidR="001870BD">
        <w:rPr>
          <w:rStyle w:val="NzevChar"/>
        </w:rPr>
        <w:t xml:space="preserve">mezi Advance Hospital Analytics, s.r.o. a </w:t>
      </w:r>
      <w:r w:rsidR="00CA0085">
        <w:rPr>
          <w:rStyle w:val="NzevChar"/>
        </w:rPr>
        <w:t>Karlovarskou krajskou nemocnicí, a.s.</w:t>
      </w:r>
      <w:r w:rsidR="00CF6709">
        <w:rPr>
          <w:rStyle w:val="NzevChar"/>
        </w:rPr>
        <w:t xml:space="preserve"> </w:t>
      </w:r>
      <w:r w:rsidR="001870BD">
        <w:rPr>
          <w:rStyle w:val="NzevChar"/>
        </w:rPr>
        <w:t xml:space="preserve"> </w:t>
      </w:r>
      <w:r w:rsidRPr="009442AB">
        <w:rPr>
          <w:rStyle w:val="NzevChar"/>
        </w:rPr>
        <w:t>– rozsa</w:t>
      </w:r>
      <w:r w:rsidR="00F02FEC">
        <w:rPr>
          <w:rStyle w:val="NzevChar"/>
        </w:rPr>
        <w:t>h a termíny služeb</w:t>
      </w:r>
      <w:r w:rsidR="000A5231">
        <w:rPr>
          <w:rStyle w:val="NzevChar"/>
        </w:rPr>
        <w:t xml:space="preserve"> pro rok </w:t>
      </w:r>
      <w:r w:rsidR="006D5A11">
        <w:rPr>
          <w:rStyle w:val="NzevChar"/>
        </w:rPr>
        <w:t>2021</w:t>
      </w:r>
    </w:p>
    <w:p w14:paraId="0C6A3854" w14:textId="77777777" w:rsidR="00FB6DE8" w:rsidRDefault="00FB6DE8">
      <w:pPr>
        <w:spacing w:before="0" w:after="0"/>
        <w:jc w:val="left"/>
        <w:rPr>
          <w:rFonts w:cs="Arial"/>
          <w:b/>
          <w:bCs/>
          <w:color w:val="41ABE6" w:themeColor="accent6"/>
          <w:kern w:val="32"/>
          <w:sz w:val="44"/>
          <w:szCs w:val="32"/>
        </w:rPr>
      </w:pPr>
      <w:r>
        <w:br w:type="page"/>
      </w:r>
    </w:p>
    <w:p w14:paraId="61FF9926" w14:textId="52CF2BA0" w:rsidR="00254EA6" w:rsidRDefault="00921D45" w:rsidP="00921D45">
      <w:pPr>
        <w:pStyle w:val="Nadpis1"/>
      </w:pPr>
      <w:r>
        <w:lastRenderedPageBreak/>
        <w:t xml:space="preserve">Rozsah </w:t>
      </w:r>
      <w:r w:rsidR="004A0C71">
        <w:t xml:space="preserve">a termíny </w:t>
      </w:r>
      <w:r>
        <w:t>služeb</w:t>
      </w:r>
      <w:r w:rsidR="00254EA6" w:rsidRPr="00F02FEC">
        <w:t xml:space="preserve"> </w:t>
      </w:r>
      <w:r w:rsidR="00E813A9">
        <w:t xml:space="preserve">a </w:t>
      </w:r>
      <w:bookmarkEnd w:id="0"/>
      <w:r w:rsidR="007C2A32">
        <w:t xml:space="preserve">odměna AHA </w:t>
      </w:r>
    </w:p>
    <w:p w14:paraId="25A32E35" w14:textId="77777777" w:rsidR="00921D45" w:rsidRPr="00921D45" w:rsidRDefault="00455218" w:rsidP="00921D45">
      <w:r>
        <w:t>Služby SAKP zahrnují:</w:t>
      </w:r>
    </w:p>
    <w:p w14:paraId="41D63FC1" w14:textId="77777777" w:rsidR="002428D7" w:rsidRDefault="00455218" w:rsidP="00455218">
      <w:r>
        <w:rPr>
          <w:b/>
        </w:rPr>
        <w:t xml:space="preserve">1. </w:t>
      </w:r>
      <w:r w:rsidR="00921D45">
        <w:rPr>
          <w:b/>
        </w:rPr>
        <w:t>G</w:t>
      </w:r>
      <w:r w:rsidR="00254EA6" w:rsidRPr="00F02FEC">
        <w:rPr>
          <w:b/>
        </w:rPr>
        <w:t>lobální analýz</w:t>
      </w:r>
      <w:r w:rsidR="00921D45">
        <w:rPr>
          <w:b/>
        </w:rPr>
        <w:t>u</w:t>
      </w:r>
      <w:r w:rsidR="00254EA6" w:rsidRPr="00F02FEC">
        <w:t xml:space="preserve"> výkonnosti a spotřeby zdrojů</w:t>
      </w:r>
      <w:r w:rsidR="006461AE" w:rsidRPr="00F02FEC">
        <w:t xml:space="preserve"> akutní lůžkové péče</w:t>
      </w:r>
      <w:r w:rsidR="008B77F6" w:rsidRPr="00F02FEC">
        <w:t xml:space="preserve"> (dále „globální analýza“)</w:t>
      </w:r>
      <w:r w:rsidR="00A4739E" w:rsidRPr="00F02FEC">
        <w:t xml:space="preserve">. </w:t>
      </w:r>
      <w:r w:rsidR="004E5F2A" w:rsidRPr="00793457">
        <w:t>P</w:t>
      </w:r>
      <w:r w:rsidR="00C16BD0" w:rsidRPr="00793457">
        <w:t>oskytovatel bude porovnáván s</w:t>
      </w:r>
      <w:r w:rsidR="00921D45">
        <w:t> odpovídající skupinou poskytovatelů</w:t>
      </w:r>
      <w:r w:rsidR="00286E2F">
        <w:t xml:space="preserve"> na základě </w:t>
      </w:r>
      <w:r w:rsidR="00921D45">
        <w:t xml:space="preserve">dat za </w:t>
      </w:r>
      <w:r w:rsidR="002A5646">
        <w:t>příslušný kalendářní rok</w:t>
      </w:r>
      <w:r w:rsidR="00921D45">
        <w:t xml:space="preserve">. </w:t>
      </w:r>
      <w:r w:rsidR="00743E41" w:rsidRPr="00793457">
        <w:t>Tato analýz</w:t>
      </w:r>
      <w:r w:rsidR="00286E2F">
        <w:t>a bude dodána nejpozději do tří</w:t>
      </w:r>
      <w:r w:rsidR="00743E41" w:rsidRPr="00793457">
        <w:t xml:space="preserve"> kalendářních měsíců od doby akceptace dat předaných AHA </w:t>
      </w:r>
      <w:r w:rsidR="007B2922">
        <w:t xml:space="preserve">posledním </w:t>
      </w:r>
      <w:r w:rsidR="00743E41" w:rsidRPr="00793457">
        <w:t>poskytovatelem</w:t>
      </w:r>
      <w:r w:rsidR="00921D45">
        <w:t xml:space="preserve"> z dané </w:t>
      </w:r>
      <w:r>
        <w:t>skupiny neb</w:t>
      </w:r>
      <w:r w:rsidR="000D6E37">
        <w:t>o, v případě dodatečné žádosti P</w:t>
      </w:r>
      <w:r>
        <w:t>oskytovatele o provedení globální analýzy v době, kdy již má AHA k </w:t>
      </w:r>
      <w:r w:rsidR="002A5646">
        <w:t>dispozici kompletní data za daný kalendářní rok</w:t>
      </w:r>
      <w:r w:rsidR="007C2A32">
        <w:t>, do dvou</w:t>
      </w:r>
      <w:r>
        <w:t xml:space="preserve"> kalendářních měsíců od </w:t>
      </w:r>
      <w:r w:rsidR="000D6E37">
        <w:t>potvrzení objednávky Poskytovatele ze strany AHA</w:t>
      </w:r>
      <w:r w:rsidR="00743E41" w:rsidRPr="00793457">
        <w:t>.</w:t>
      </w:r>
    </w:p>
    <w:p w14:paraId="0D33E500" w14:textId="5B936D55" w:rsidR="002428D7" w:rsidRDefault="00743E41" w:rsidP="00455218">
      <w:r w:rsidRPr="00793457">
        <w:t xml:space="preserve"> </w:t>
      </w:r>
    </w:p>
    <w:p w14:paraId="00307436" w14:textId="68E0936E" w:rsidR="00455218" w:rsidRPr="00747B24" w:rsidRDefault="001911B0" w:rsidP="00455218">
      <w:r w:rsidRPr="00747B24">
        <w:t xml:space="preserve">Cena za globální analýzu je </w:t>
      </w:r>
      <w:r w:rsidR="00CA0085" w:rsidRPr="00747B24">
        <w:t xml:space="preserve">standardně </w:t>
      </w:r>
      <w:r w:rsidR="007A3F49" w:rsidRPr="00747B24">
        <w:t>100</w:t>
      </w:r>
      <w:r w:rsidRPr="00747B24">
        <w:t xml:space="preserve"> 000 Kč </w:t>
      </w:r>
      <w:r w:rsidRPr="00747B24">
        <w:rPr>
          <w:i/>
          <w:iCs/>
        </w:rPr>
        <w:t xml:space="preserve">(slovy </w:t>
      </w:r>
      <w:r w:rsidR="007A3F49" w:rsidRPr="00747B24">
        <w:rPr>
          <w:i/>
          <w:iCs/>
        </w:rPr>
        <w:t>sto</w:t>
      </w:r>
      <w:r w:rsidRPr="00747B24">
        <w:rPr>
          <w:i/>
          <w:iCs/>
        </w:rPr>
        <w:t xml:space="preserve"> tisíc korun českých)</w:t>
      </w:r>
      <w:r w:rsidRPr="00747B24">
        <w:t xml:space="preserve"> bez DPH. K ceně bude připočtena DPH ve výši dle platných zákonných </w:t>
      </w:r>
      <w:r w:rsidR="007B0394" w:rsidRPr="00747B24">
        <w:t>předpisů.</w:t>
      </w:r>
    </w:p>
    <w:p w14:paraId="5DE6DDA2" w14:textId="77777777" w:rsidR="00C16BD0" w:rsidRPr="00793457" w:rsidRDefault="00C16BD0" w:rsidP="00455218">
      <w:pPr>
        <w:ind w:left="360"/>
      </w:pPr>
    </w:p>
    <w:p w14:paraId="095F60F3" w14:textId="77777777" w:rsidR="002428D7" w:rsidRDefault="00455218" w:rsidP="00455218">
      <w:r>
        <w:t>2.</w:t>
      </w:r>
      <w:r w:rsidRPr="00905C5A">
        <w:rPr>
          <w:b/>
          <w:bCs/>
        </w:rPr>
        <w:t xml:space="preserve"> S</w:t>
      </w:r>
      <w:r w:rsidR="00286E2F" w:rsidRPr="00905C5A">
        <w:rPr>
          <w:b/>
          <w:bCs/>
        </w:rPr>
        <w:t>peciální</w:t>
      </w:r>
      <w:r w:rsidR="00286E2F" w:rsidRPr="00455218">
        <w:rPr>
          <w:b/>
        </w:rPr>
        <w:t xml:space="preserve"> analýz</w:t>
      </w:r>
      <w:r>
        <w:rPr>
          <w:b/>
        </w:rPr>
        <w:t>y</w:t>
      </w:r>
      <w:r w:rsidR="00286E2F" w:rsidRPr="00F02FEC">
        <w:t xml:space="preserve"> výkonnosti a spotřeby zdrojů</w:t>
      </w:r>
      <w:r w:rsidR="00286E2F">
        <w:t xml:space="preserve"> </w:t>
      </w:r>
      <w:r w:rsidR="00286E2F" w:rsidRPr="00F02FEC">
        <w:t xml:space="preserve">akutní lůžkové péče (dále „speciální analýza“). </w:t>
      </w:r>
      <w:r w:rsidR="00286E2F">
        <w:t>Oblasti pro speciální analýzu budou vybrány Poskytovatelem na základě návrhu AHA, vycházejícím z výstupů globální analýzy. V případě zájmu Poskytovatele mohou být práce v rámci speciálních analýz zaměřeny i na jiné oblasti, než je spotřeba zdrojů, například na výkonnost a organizaci kódování v systému DRG</w:t>
      </w:r>
      <w:r>
        <w:t>, audit propouštěcích zpráv a další</w:t>
      </w:r>
      <w:r w:rsidR="00286E2F">
        <w:t xml:space="preserve">. Stejně tak mohou být na základě požadavku Poskytovatele oblasti pro speciální analýzu sloučeny nebo jinak rozděleny či definovány tak, aby výstupy analýz naplnily aktuální potřeby Poskytovatele v oblasti zvýšení výkonnosti a efektivity poskytované péče. Tyto analýzy budou </w:t>
      </w:r>
      <w:r w:rsidR="002A5646">
        <w:t xml:space="preserve">v </w:t>
      </w:r>
      <w:r w:rsidR="00286E2F">
        <w:t>dodány</w:t>
      </w:r>
      <w:r w:rsidR="00286E2F" w:rsidRPr="00F02FEC">
        <w:t xml:space="preserve"> do </w:t>
      </w:r>
      <w:r w:rsidR="007C2A32">
        <w:t>dvou</w:t>
      </w:r>
      <w:r w:rsidR="00286E2F" w:rsidRPr="00F02FEC">
        <w:t xml:space="preserve"> kalendářních měsíců od doby </w:t>
      </w:r>
      <w:r w:rsidR="002A5646">
        <w:t>odsouhlase</w:t>
      </w:r>
      <w:r w:rsidR="000D6E37">
        <w:t>ní oblasti speciální analýzy s P</w:t>
      </w:r>
      <w:r w:rsidR="002A5646">
        <w:t>oskytovatelem</w:t>
      </w:r>
      <w:r w:rsidRPr="00793457">
        <w:t>.</w:t>
      </w:r>
      <w:r>
        <w:t xml:space="preserve"> </w:t>
      </w:r>
      <w:r w:rsidR="002A5646">
        <w:t xml:space="preserve">Tato doba dodání se nevztahuje na dlouhodobější projekty typu audit nebo vytvoření klinického protokolu. V případě takových projektů bude doba dodání dohodnuta pro konkrétní projekt. </w:t>
      </w:r>
    </w:p>
    <w:p w14:paraId="2AD854E2" w14:textId="77777777" w:rsidR="002428D7" w:rsidRDefault="002428D7" w:rsidP="00455218"/>
    <w:p w14:paraId="7CD17B86" w14:textId="15CD1430" w:rsidR="00286E2F" w:rsidRPr="00747B24" w:rsidRDefault="00455218" w:rsidP="00455218">
      <w:r w:rsidRPr="00747B24">
        <w:t>Cena za speciální anal</w:t>
      </w:r>
      <w:r w:rsidR="000D6E37" w:rsidRPr="00747B24">
        <w:t xml:space="preserve">ýzu </w:t>
      </w:r>
      <w:r w:rsidR="002428D7" w:rsidRPr="00747B24">
        <w:t xml:space="preserve">se obvykle pohybuje mezi 120 000 Kč </w:t>
      </w:r>
      <w:r w:rsidR="002428D7" w:rsidRPr="00747B24">
        <w:rPr>
          <w:i/>
          <w:iCs/>
        </w:rPr>
        <w:t>(slovy sto dvacet tisíc korun českých)</w:t>
      </w:r>
      <w:r w:rsidR="002428D7" w:rsidRPr="00747B24">
        <w:t xml:space="preserve"> a 200 000 Kč </w:t>
      </w:r>
      <w:r w:rsidR="002428D7" w:rsidRPr="00747B24">
        <w:rPr>
          <w:i/>
          <w:iCs/>
        </w:rPr>
        <w:t>(dvě stě tisíc korun českých)</w:t>
      </w:r>
      <w:r w:rsidR="00647D7F" w:rsidRPr="00747B24">
        <w:rPr>
          <w:i/>
          <w:iCs/>
        </w:rPr>
        <w:t>.</w:t>
      </w:r>
      <w:r w:rsidR="00647D7F" w:rsidRPr="00747B24">
        <w:t xml:space="preserve"> Přesná cena je stanovena dohodou AHA a Poskytovatele založenou na rozsahu požadovaných prací</w:t>
      </w:r>
      <w:r w:rsidR="00FA7AC2" w:rsidRPr="00747B24">
        <w:t xml:space="preserve">. </w:t>
      </w:r>
    </w:p>
    <w:p w14:paraId="0B7CAC95" w14:textId="77777777" w:rsidR="00E813A9" w:rsidRDefault="00E813A9" w:rsidP="00C152CE"/>
    <w:p w14:paraId="48F58EFE" w14:textId="77777777" w:rsidR="00C152CE" w:rsidRDefault="00C152CE" w:rsidP="00C152CE">
      <w:r w:rsidRPr="00F02FEC">
        <w:t>Dodání výstupů projektu znamená vedle předá</w:t>
      </w:r>
      <w:r w:rsidR="000D6E37">
        <w:t>ní písemných výstupů Poskytovateli</w:t>
      </w:r>
      <w:r w:rsidRPr="00F02FEC">
        <w:t xml:space="preserve"> také prezentaci a diskusi těchto výstupů. Dále je součástí smlouvy nad rámec přípravy výstupů a jejich prezentace 20 kon</w:t>
      </w:r>
      <w:r w:rsidR="000D6E37">
        <w:t>zultačních hodin, které může Poskytovatel</w:t>
      </w:r>
      <w:r w:rsidRPr="00F02FEC">
        <w:t xml:space="preserve"> využít k rozšíření výstupů nebo k </w:t>
      </w:r>
      <w:r w:rsidR="00BC529E" w:rsidRPr="00F02FEC">
        <w:t>zahájení změny klinický</w:t>
      </w:r>
      <w:r w:rsidRPr="00F02FEC">
        <w:t xml:space="preserve">ch procesů. </w:t>
      </w:r>
    </w:p>
    <w:p w14:paraId="0F7B8F54" w14:textId="77777777" w:rsidR="00455218" w:rsidRDefault="00455218" w:rsidP="00C152CE"/>
    <w:p w14:paraId="68970556" w14:textId="0ED78C3B" w:rsidR="00796891" w:rsidRDefault="0088082D" w:rsidP="0088082D">
      <w:r w:rsidRPr="00CA0085">
        <w:rPr>
          <w:b/>
          <w:bCs/>
        </w:rPr>
        <w:t>Pro rok 2021 je předmětem dodávky ze strany AHA globální analýza</w:t>
      </w:r>
      <w:r w:rsidR="00CA0085" w:rsidRPr="00CA0085">
        <w:rPr>
          <w:b/>
          <w:bCs/>
        </w:rPr>
        <w:t>. Tato</w:t>
      </w:r>
      <w:r w:rsidR="00796891" w:rsidRPr="00CA0085">
        <w:rPr>
          <w:b/>
          <w:bCs/>
        </w:rPr>
        <w:t xml:space="preserve"> a</w:t>
      </w:r>
      <w:r w:rsidRPr="00CA0085">
        <w:rPr>
          <w:b/>
          <w:bCs/>
        </w:rPr>
        <w:t>nalýz</w:t>
      </w:r>
      <w:r w:rsidR="00CA0085" w:rsidRPr="00CA0085">
        <w:rPr>
          <w:b/>
          <w:bCs/>
        </w:rPr>
        <w:t>a</w:t>
      </w:r>
      <w:r w:rsidRPr="00CA0085">
        <w:rPr>
          <w:b/>
          <w:bCs/>
        </w:rPr>
        <w:t xml:space="preserve"> </w:t>
      </w:r>
      <w:r w:rsidR="00CA0085" w:rsidRPr="00CA0085">
        <w:rPr>
          <w:b/>
          <w:bCs/>
        </w:rPr>
        <w:t>bude</w:t>
      </w:r>
      <w:r w:rsidRPr="00CA0085">
        <w:rPr>
          <w:b/>
          <w:bCs/>
        </w:rPr>
        <w:t xml:space="preserve"> proveden</w:t>
      </w:r>
      <w:r w:rsidR="00CA0085" w:rsidRPr="00CA0085">
        <w:rPr>
          <w:b/>
          <w:bCs/>
        </w:rPr>
        <w:t>a</w:t>
      </w:r>
      <w:r w:rsidRPr="00CA0085">
        <w:rPr>
          <w:b/>
          <w:bCs/>
        </w:rPr>
        <w:t xml:space="preserve"> nad daty roku 2019</w:t>
      </w:r>
      <w:r w:rsidR="00054319" w:rsidRPr="00CA0085">
        <w:rPr>
          <w:b/>
          <w:bCs/>
        </w:rPr>
        <w:t xml:space="preserve">, </w:t>
      </w:r>
      <w:proofErr w:type="spellStart"/>
      <w:r w:rsidR="00E41328" w:rsidRPr="00CA0085">
        <w:rPr>
          <w:b/>
          <w:bCs/>
        </w:rPr>
        <w:t>zaklasifikovaných</w:t>
      </w:r>
      <w:proofErr w:type="spellEnd"/>
      <w:r w:rsidR="00054319" w:rsidRPr="00CA0085">
        <w:rPr>
          <w:b/>
          <w:bCs/>
        </w:rPr>
        <w:t xml:space="preserve"> do </w:t>
      </w:r>
      <w:r w:rsidR="00796891" w:rsidRPr="00CA0085">
        <w:rPr>
          <w:b/>
          <w:bCs/>
        </w:rPr>
        <w:t>nově implementované klasifikace CZ-DRG, ve verzi, která je platná pro úhrady v roce 2021</w:t>
      </w:r>
      <w:r w:rsidRPr="00CA0085">
        <w:rPr>
          <w:b/>
          <w:bCs/>
        </w:rPr>
        <w:t xml:space="preserve">. </w:t>
      </w:r>
      <w:r w:rsidR="00CA0085">
        <w:rPr>
          <w:b/>
          <w:bCs/>
        </w:rPr>
        <w:t>Cena za globální analýzu po 50% slevě je 50 000 Kč.</w:t>
      </w:r>
    </w:p>
    <w:p w14:paraId="40C9D945" w14:textId="3C7E0DA2" w:rsidR="0088082D" w:rsidRPr="000A759F" w:rsidRDefault="0088082D" w:rsidP="0088082D">
      <w:pPr>
        <w:rPr>
          <w:b/>
          <w:bCs/>
        </w:rPr>
      </w:pPr>
      <w:r w:rsidRPr="000A759F">
        <w:rPr>
          <w:b/>
          <w:bCs/>
        </w:rPr>
        <w:t>K ceně bude připočtena DPH ve výši dle platných zákonných předpisů.</w:t>
      </w:r>
    </w:p>
    <w:p w14:paraId="1AA0F9C5" w14:textId="77777777" w:rsidR="0088082D" w:rsidRDefault="0088082D" w:rsidP="0088082D"/>
    <w:p w14:paraId="2C9ABBE8" w14:textId="4ADDD4D2" w:rsidR="0088082D" w:rsidRPr="00F02FEC" w:rsidRDefault="0088082D" w:rsidP="0088082D">
      <w:r>
        <w:t>Jakékoliv další analytické práce budou dodány na základě písemné objednávky Poskytovatele, odsouhlasené ze strany AHA. Cena i termín dodání bude v takovémto případě stanovena dohodou AHA a Poskytovatele založenou na rozsahu požadovaných prací.</w:t>
      </w:r>
    </w:p>
    <w:p w14:paraId="3E93E9DC" w14:textId="286188CD" w:rsidR="00776DDD" w:rsidRDefault="00455218" w:rsidP="00905C5A">
      <w:r>
        <w:t xml:space="preserve"> </w:t>
      </w:r>
    </w:p>
    <w:p w14:paraId="4B7F7A6F" w14:textId="77777777" w:rsidR="00776DDD" w:rsidRDefault="00776DDD" w:rsidP="00094118"/>
    <w:p w14:paraId="49DF4493" w14:textId="77777777" w:rsidR="00254EA6" w:rsidRPr="00F02FEC" w:rsidRDefault="00254EA6" w:rsidP="00A86A12">
      <w:pPr>
        <w:pStyle w:val="Nadpis1"/>
      </w:pPr>
      <w:r w:rsidRPr="00F02FEC">
        <w:lastRenderedPageBreak/>
        <w:t>Charakteristika datového zdroje</w:t>
      </w:r>
    </w:p>
    <w:p w14:paraId="1556A74D" w14:textId="2D1BC494" w:rsidR="00254EA6" w:rsidRPr="00F02FEC" w:rsidRDefault="00254EA6" w:rsidP="00A77443">
      <w:r w:rsidRPr="00F02FEC">
        <w:t xml:space="preserve">Datovým zdrojem jsou administrativní </w:t>
      </w:r>
      <w:r w:rsidR="006461AE" w:rsidRPr="00F02FEC">
        <w:t>data o poskytované</w:t>
      </w:r>
      <w:r w:rsidRPr="00F02FEC">
        <w:t xml:space="preserve"> </w:t>
      </w:r>
      <w:r w:rsidR="006461AE" w:rsidRPr="00F02FEC">
        <w:t xml:space="preserve">lůžkové </w:t>
      </w:r>
      <w:r w:rsidR="000D6E37">
        <w:t xml:space="preserve">zdravotní péči z pohledu </w:t>
      </w:r>
      <w:r w:rsidR="00E41328">
        <w:t xml:space="preserve">IR- </w:t>
      </w:r>
      <w:r w:rsidR="000D6E37">
        <w:t>DRG</w:t>
      </w:r>
      <w:r w:rsidR="00E41328">
        <w:t xml:space="preserve"> a CZ-DRG. </w:t>
      </w:r>
      <w:r w:rsidRPr="00F02FEC">
        <w:t>Jedná se zejména o následující entity:</w:t>
      </w:r>
    </w:p>
    <w:p w14:paraId="385CFE07" w14:textId="77777777" w:rsidR="00254EA6" w:rsidRPr="00F02FEC" w:rsidRDefault="00254EA6" w:rsidP="00426351">
      <w:pPr>
        <w:numPr>
          <w:ilvl w:val="0"/>
          <w:numId w:val="18"/>
        </w:numPr>
      </w:pPr>
      <w:r w:rsidRPr="00F02FEC">
        <w:t>Hospitalizační případy</w:t>
      </w:r>
    </w:p>
    <w:p w14:paraId="628A3034" w14:textId="77777777" w:rsidR="00254EA6" w:rsidRPr="00F02FEC" w:rsidRDefault="00254EA6" w:rsidP="00426351">
      <w:pPr>
        <w:numPr>
          <w:ilvl w:val="0"/>
          <w:numId w:val="18"/>
        </w:numPr>
      </w:pPr>
      <w:r w:rsidRPr="00F02FEC">
        <w:t xml:space="preserve">Výkony </w:t>
      </w:r>
      <w:r w:rsidR="00C27C65" w:rsidRPr="00F02FEC">
        <w:t xml:space="preserve">hospitalizačních </w:t>
      </w:r>
      <w:r w:rsidRPr="00F02FEC">
        <w:t>případů</w:t>
      </w:r>
    </w:p>
    <w:p w14:paraId="6A6816AD" w14:textId="77777777" w:rsidR="00254EA6" w:rsidRPr="00F02FEC" w:rsidRDefault="00254EA6" w:rsidP="00426351">
      <w:pPr>
        <w:numPr>
          <w:ilvl w:val="0"/>
          <w:numId w:val="18"/>
        </w:numPr>
      </w:pPr>
      <w:r w:rsidRPr="00F02FEC">
        <w:t xml:space="preserve">ZUM a ZULP </w:t>
      </w:r>
      <w:r w:rsidR="00C27C65" w:rsidRPr="00F02FEC">
        <w:t xml:space="preserve">hospitalizačních </w:t>
      </w:r>
      <w:r w:rsidRPr="00F02FEC">
        <w:t>případů</w:t>
      </w:r>
    </w:p>
    <w:p w14:paraId="363AD83E" w14:textId="77777777" w:rsidR="00254EA6" w:rsidRPr="00F02FEC" w:rsidRDefault="00254EA6" w:rsidP="00426351"/>
    <w:p w14:paraId="0A86A3DC" w14:textId="13CBC971" w:rsidR="00254EA6" w:rsidRDefault="00254EA6" w:rsidP="00426351">
      <w:r w:rsidRPr="00F02FEC">
        <w:t xml:space="preserve">Bližší specifikace entit </w:t>
      </w:r>
      <w:r w:rsidR="002924CC" w:rsidRPr="00F02FEC">
        <w:t>vyplývá z</w:t>
      </w:r>
      <w:r w:rsidRPr="00F02FEC">
        <w:t xml:space="preserve"> popis</w:t>
      </w:r>
      <w:r w:rsidR="002924CC" w:rsidRPr="00F02FEC">
        <w:t>u</w:t>
      </w:r>
      <w:r w:rsidRPr="00F02FEC">
        <w:t xml:space="preserve"> datového rozhraní</w:t>
      </w:r>
      <w:r w:rsidR="00E41328">
        <w:t xml:space="preserve">, které bude odsouhlaseno mezi AHA a </w:t>
      </w:r>
      <w:r w:rsidR="00766059">
        <w:t>P</w:t>
      </w:r>
      <w:r w:rsidR="00E41328">
        <w:t xml:space="preserve">oskytovatelem. </w:t>
      </w:r>
    </w:p>
    <w:p w14:paraId="0BFBA356" w14:textId="77777777" w:rsidR="00A86A12" w:rsidRDefault="00A86A12" w:rsidP="00426351"/>
    <w:p w14:paraId="6520F47D" w14:textId="2CA36730" w:rsidR="00E41328" w:rsidRDefault="00E41328" w:rsidP="00426351">
      <w:r>
        <w:t>V rámci platné Smlouvy budeme postupně přebírat</w:t>
      </w:r>
      <w:r w:rsidR="00DF05E4">
        <w:t>:</w:t>
      </w:r>
    </w:p>
    <w:p w14:paraId="46633BCD" w14:textId="41DC23CB" w:rsidR="00766059" w:rsidRDefault="00E41328" w:rsidP="0085099B">
      <w:pPr>
        <w:pStyle w:val="Odstavecseseznamem"/>
        <w:numPr>
          <w:ilvl w:val="0"/>
          <w:numId w:val="35"/>
        </w:numPr>
      </w:pPr>
      <w:r w:rsidRPr="0085099B">
        <w:rPr>
          <w:b/>
          <w:bCs/>
        </w:rPr>
        <w:t>data roku 2019</w:t>
      </w:r>
      <w:r>
        <w:t xml:space="preserve"> (</w:t>
      </w:r>
      <w:proofErr w:type="spellStart"/>
      <w:r>
        <w:t>zaklasifikovaných</w:t>
      </w:r>
      <w:proofErr w:type="spellEnd"/>
      <w:r>
        <w:t xml:space="preserve"> do nově implementované klasifikace CZ-DRG, ve verzi, která je platná pro úhrady v roce 2021</w:t>
      </w:r>
      <w:r w:rsidR="00766059">
        <w:t>)</w:t>
      </w:r>
      <w:r w:rsidR="0085099B">
        <w:t>, d</w:t>
      </w:r>
      <w:r w:rsidR="00766059">
        <w:t>ata budou předána</w:t>
      </w:r>
      <w:r w:rsidR="00D95E11">
        <w:t xml:space="preserve"> do 30 dní od podpisu </w:t>
      </w:r>
      <w:r w:rsidR="00946EFF">
        <w:t>smlouvy, nejpozději</w:t>
      </w:r>
      <w:r w:rsidR="00D95E11">
        <w:t xml:space="preserve"> však</w:t>
      </w:r>
      <w:r w:rsidR="00766059">
        <w:t xml:space="preserve"> do 31.</w:t>
      </w:r>
      <w:r w:rsidR="00D95E11">
        <w:t>3</w:t>
      </w:r>
      <w:r w:rsidR="00766059">
        <w:t>.2021</w:t>
      </w:r>
    </w:p>
    <w:p w14:paraId="3F16A112" w14:textId="342336B9" w:rsidR="00766059" w:rsidRDefault="00E41328" w:rsidP="0085099B">
      <w:pPr>
        <w:pStyle w:val="Odstavecseseznamem"/>
        <w:numPr>
          <w:ilvl w:val="0"/>
          <w:numId w:val="35"/>
        </w:numPr>
      </w:pPr>
      <w:r w:rsidRPr="0085099B">
        <w:rPr>
          <w:b/>
          <w:bCs/>
        </w:rPr>
        <w:t>data roku 2020</w:t>
      </w:r>
      <w:r w:rsidR="00107BA8">
        <w:t xml:space="preserve"> (</w:t>
      </w:r>
      <w:proofErr w:type="spellStart"/>
      <w:r w:rsidR="00107BA8">
        <w:t>zaklasifikovaných</w:t>
      </w:r>
      <w:proofErr w:type="spellEnd"/>
      <w:r w:rsidR="00107BA8">
        <w:t xml:space="preserve"> do klasifikace CZ-DRG</w:t>
      </w:r>
      <w:r w:rsidR="00B119E2">
        <w:t xml:space="preserve"> </w:t>
      </w:r>
      <w:r w:rsidR="00107BA8">
        <w:t>a IR-DRG)</w:t>
      </w:r>
      <w:r w:rsidR="0085099B">
        <w:t>, d</w:t>
      </w:r>
      <w:r w:rsidR="00766059">
        <w:t xml:space="preserve">ata budou předána nejpozději do </w:t>
      </w:r>
      <w:r w:rsidR="00CA0E84">
        <w:t>31</w:t>
      </w:r>
      <w:r w:rsidR="00766059">
        <w:t>.</w:t>
      </w:r>
      <w:r w:rsidR="00CA0E84">
        <w:t>5</w:t>
      </w:r>
      <w:r w:rsidR="00766059">
        <w:t>.2021 dle Smlouvy</w:t>
      </w:r>
      <w:r w:rsidR="003806FA">
        <w:t>.</w:t>
      </w:r>
    </w:p>
    <w:p w14:paraId="2DBCD6C9" w14:textId="6338AA63" w:rsidR="0085099B" w:rsidRDefault="00107BA8" w:rsidP="0085099B">
      <w:pPr>
        <w:pStyle w:val="Odstavecseseznamem"/>
        <w:numPr>
          <w:ilvl w:val="0"/>
          <w:numId w:val="35"/>
        </w:numPr>
      </w:pPr>
      <w:r w:rsidRPr="0085099B">
        <w:rPr>
          <w:b/>
          <w:bCs/>
        </w:rPr>
        <w:t>data roku 2021</w:t>
      </w:r>
      <w:r w:rsidR="004739D0">
        <w:t xml:space="preserve"> (</w:t>
      </w:r>
      <w:proofErr w:type="spellStart"/>
      <w:r w:rsidR="004739D0">
        <w:t>zaklasifikovaných</w:t>
      </w:r>
      <w:proofErr w:type="spellEnd"/>
      <w:r w:rsidR="004739D0">
        <w:t xml:space="preserve"> do platné nebo plánovan</w:t>
      </w:r>
      <w:r w:rsidR="00DF05E4">
        <w:t>é</w:t>
      </w:r>
      <w:r w:rsidR="004739D0">
        <w:t xml:space="preserve"> DRG</w:t>
      </w:r>
      <w:r w:rsidR="00DF05E4">
        <w:t xml:space="preserve"> klasifikace</w:t>
      </w:r>
      <w:r w:rsidR="004739D0">
        <w:t xml:space="preserve"> dle dohody mezi AHA a Poskytovatelem)</w:t>
      </w:r>
      <w:r w:rsidR="0085099B">
        <w:t>, d</w:t>
      </w:r>
      <w:r w:rsidR="00766059">
        <w:t xml:space="preserve">ata budou předána nejpozději do </w:t>
      </w:r>
      <w:r w:rsidR="00CA0E84">
        <w:t>31</w:t>
      </w:r>
      <w:r w:rsidR="00766059">
        <w:t>.</w:t>
      </w:r>
      <w:r w:rsidR="00CA0E84">
        <w:t>5</w:t>
      </w:r>
      <w:r w:rsidR="00766059">
        <w:t>.202</w:t>
      </w:r>
      <w:r w:rsidR="003806FA">
        <w:t>2</w:t>
      </w:r>
      <w:r w:rsidR="00766059">
        <w:t xml:space="preserve"> dle Smlouvy</w:t>
      </w:r>
      <w:r w:rsidR="003806FA">
        <w:t>.</w:t>
      </w:r>
    </w:p>
    <w:p w14:paraId="2B9D1A92" w14:textId="24CF0922" w:rsidR="00766059" w:rsidRPr="00F02FEC" w:rsidRDefault="00107BA8" w:rsidP="0085099B">
      <w:pPr>
        <w:pStyle w:val="Odstavecseseznamem"/>
        <w:numPr>
          <w:ilvl w:val="0"/>
          <w:numId w:val="35"/>
        </w:numPr>
      </w:pPr>
      <w:r w:rsidRPr="0085099B">
        <w:rPr>
          <w:b/>
          <w:bCs/>
        </w:rPr>
        <w:t>data roku 2022</w:t>
      </w:r>
      <w:r w:rsidR="004739D0">
        <w:t xml:space="preserve"> (</w:t>
      </w:r>
      <w:proofErr w:type="spellStart"/>
      <w:r w:rsidR="004739D0">
        <w:t>zaklasifikovaných</w:t>
      </w:r>
      <w:proofErr w:type="spellEnd"/>
      <w:r w:rsidR="004739D0">
        <w:t xml:space="preserve"> do </w:t>
      </w:r>
      <w:r w:rsidR="00DF05E4">
        <w:t xml:space="preserve">platné nebo plánované DRG klasifikace </w:t>
      </w:r>
      <w:r w:rsidR="004739D0">
        <w:t>dle dohody mezi AHA a Poskytovatelem</w:t>
      </w:r>
      <w:r w:rsidR="0085099B">
        <w:t>), d</w:t>
      </w:r>
      <w:r w:rsidR="00766059">
        <w:t xml:space="preserve">ata budou předána nejpozději do </w:t>
      </w:r>
      <w:r w:rsidR="00CA0E84">
        <w:t>31</w:t>
      </w:r>
      <w:r w:rsidR="00766059">
        <w:t>.</w:t>
      </w:r>
      <w:r w:rsidR="00CA0E84">
        <w:t>5</w:t>
      </w:r>
      <w:r w:rsidR="00766059">
        <w:t>.202</w:t>
      </w:r>
      <w:r w:rsidR="003806FA">
        <w:t>3</w:t>
      </w:r>
      <w:r w:rsidR="00766059">
        <w:t xml:space="preserve"> dle Smlouvy</w:t>
      </w:r>
    </w:p>
    <w:p w14:paraId="6A48E086" w14:textId="77777777" w:rsidR="00254EA6" w:rsidRPr="00F02FEC" w:rsidRDefault="00254EA6" w:rsidP="00A77443">
      <w:pPr>
        <w:pStyle w:val="Nadpis5"/>
      </w:pPr>
      <w:r w:rsidRPr="00F02FEC">
        <w:t>Principy zpracování a prezentace dat</w:t>
      </w:r>
    </w:p>
    <w:p w14:paraId="3B6D45B2" w14:textId="20278347" w:rsidR="00254EA6" w:rsidRPr="00F02FEC" w:rsidRDefault="002924CC" w:rsidP="000C0CBA">
      <w:pPr>
        <w:numPr>
          <w:ilvl w:val="0"/>
          <w:numId w:val="19"/>
        </w:numPr>
      </w:pPr>
      <w:r w:rsidRPr="00F02FEC">
        <w:t>Výkonnost a spotřeba zdrojů jsou ve výstupech analýz vyjádřeny</w:t>
      </w:r>
      <w:r w:rsidR="00254EA6" w:rsidRPr="00F02FEC">
        <w:t xml:space="preserve"> v přirozených jednotkách (jako jsou např. počty ošetřovacích dnů, nebo počty výkonů). Pokud není zobrazení v přirozených jednotkách možné nebo není vhodné, jsou použity </w:t>
      </w:r>
      <w:proofErr w:type="spellStart"/>
      <w:r w:rsidR="00254EA6" w:rsidRPr="00F02FEC">
        <w:t>proxy</w:t>
      </w:r>
      <w:proofErr w:type="spellEnd"/>
      <w:r w:rsidR="00254EA6" w:rsidRPr="00F02FEC">
        <w:t xml:space="preserve"> ukazatele (jako např. body, nebo maximální ceny </w:t>
      </w:r>
      <w:r w:rsidR="00CF0968" w:rsidRPr="00F02FEC">
        <w:t>ZUM a ZULP</w:t>
      </w:r>
      <w:r w:rsidR="00254EA6" w:rsidRPr="00F02FEC">
        <w:t>).</w:t>
      </w:r>
    </w:p>
    <w:p w14:paraId="6A178285" w14:textId="77777777" w:rsidR="00254EA6" w:rsidRPr="00F02FEC" w:rsidRDefault="00254EA6" w:rsidP="00B67D27">
      <w:pPr>
        <w:numPr>
          <w:ilvl w:val="0"/>
          <w:numId w:val="19"/>
        </w:numPr>
      </w:pPr>
      <w:r w:rsidRPr="00F02FEC">
        <w:t>Reálné nákladové hodnoty nemocnic nejsou předmětem srovnávání.</w:t>
      </w:r>
    </w:p>
    <w:p w14:paraId="22F725C0" w14:textId="77777777" w:rsidR="00254EA6" w:rsidRPr="00F02FEC" w:rsidRDefault="00254EA6" w:rsidP="00B67D27">
      <w:pPr>
        <w:numPr>
          <w:ilvl w:val="0"/>
          <w:numId w:val="19"/>
        </w:numPr>
      </w:pPr>
      <w:r w:rsidRPr="00F02FEC">
        <w:t>Srovnávání a vyhodnocování výkonnosti a spotřeby zdrojů je nezávislé na aktuálních úhradových mechanizmech.</w:t>
      </w:r>
    </w:p>
    <w:p w14:paraId="7E6FECC5" w14:textId="77777777" w:rsidR="00254EA6" w:rsidRPr="00F02FEC" w:rsidRDefault="00254EA6" w:rsidP="00B67D27">
      <w:pPr>
        <w:numPr>
          <w:ilvl w:val="0"/>
          <w:numId w:val="19"/>
        </w:numPr>
      </w:pPr>
      <w:r w:rsidRPr="00F02FEC">
        <w:t xml:space="preserve">Všechny výstupy mají formu tabulek a textů, které tyto tabulky komentují či interpretují. V globální analýze jsou komentovány jen vybrané (zvláště nápadné či zajímavé) nálezy. </w:t>
      </w:r>
      <w:r w:rsidR="002924CC" w:rsidRPr="00F02FEC">
        <w:t xml:space="preserve">V podrobné </w:t>
      </w:r>
      <w:r w:rsidR="00576053" w:rsidRPr="00F02FEC">
        <w:t xml:space="preserve">speciální </w:t>
      </w:r>
      <w:r w:rsidRPr="00F02FEC">
        <w:t>analýze jsou komentovány všechny tabulky.</w:t>
      </w:r>
    </w:p>
    <w:p w14:paraId="444056B2" w14:textId="6F5D28AC" w:rsidR="00254EA6" w:rsidRPr="00F02FEC" w:rsidRDefault="00254EA6" w:rsidP="00B84AFE">
      <w:pPr>
        <w:numPr>
          <w:ilvl w:val="0"/>
          <w:numId w:val="19"/>
        </w:numPr>
      </w:pPr>
      <w:r w:rsidRPr="00F02FEC">
        <w:t>Hodnoty konkrétní nemocnice jsou srovnávány s referenčními údaji</w:t>
      </w:r>
      <w:r w:rsidR="00576053" w:rsidRPr="00F02FEC">
        <w:t xml:space="preserve">. Pro analyzovanou nemocnici je referenční údaj </w:t>
      </w:r>
      <w:r w:rsidR="00DF1816" w:rsidRPr="00F02FEC">
        <w:t xml:space="preserve">vytvořen z dat </w:t>
      </w:r>
      <w:r w:rsidR="00576053" w:rsidRPr="00F02FEC">
        <w:t xml:space="preserve">ostatních </w:t>
      </w:r>
      <w:r w:rsidR="004F3870" w:rsidRPr="00F02FEC">
        <w:t>nemocnic souboru</w:t>
      </w:r>
      <w:r w:rsidR="007B2922">
        <w:t>.</w:t>
      </w:r>
    </w:p>
    <w:p w14:paraId="734AC5A0" w14:textId="77777777" w:rsidR="00254EA6" w:rsidRPr="00F02FEC" w:rsidRDefault="00921D45" w:rsidP="00935039">
      <w:pPr>
        <w:pStyle w:val="Nadpis1"/>
      </w:pPr>
      <w:bookmarkStart w:id="2" w:name="_Toc353268980"/>
      <w:r>
        <w:lastRenderedPageBreak/>
        <w:t>G</w:t>
      </w:r>
      <w:r w:rsidR="00254EA6" w:rsidRPr="00F02FEC">
        <w:t xml:space="preserve">lobální analýza </w:t>
      </w:r>
      <w:r w:rsidR="008B77F6" w:rsidRPr="00F02FEC">
        <w:t xml:space="preserve">výkonnosti a </w:t>
      </w:r>
      <w:r w:rsidR="00254EA6" w:rsidRPr="00F02FEC">
        <w:t>spotřeby zdrojů</w:t>
      </w:r>
      <w:bookmarkEnd w:id="2"/>
    </w:p>
    <w:p w14:paraId="168C7899" w14:textId="6FAFCBDD" w:rsidR="00254EA6" w:rsidRPr="00F02FEC" w:rsidRDefault="00254EA6" w:rsidP="00013CA1">
      <w:r w:rsidRPr="00F02FEC">
        <w:t>Globální analýza zahrnuje zpracování všech případů akutní lůžkové péče</w:t>
      </w:r>
      <w:r w:rsidR="00CF0968" w:rsidRPr="00F02FEC">
        <w:t xml:space="preserve"> v oblastech péče (soubory blízkých DRG </w:t>
      </w:r>
      <w:r w:rsidR="00D734B5" w:rsidRPr="00F02FEC">
        <w:t>bází</w:t>
      </w:r>
      <w:r w:rsidR="00B84AFE">
        <w:t>/skupin</w:t>
      </w:r>
      <w:r w:rsidR="00CF0968" w:rsidRPr="00F02FEC">
        <w:t>), ve kterých dostatečný počet případů umožňuje srovnání mezi nemocnicemi</w:t>
      </w:r>
      <w:r w:rsidRPr="00F02FEC">
        <w:t>. Základní analytickou dimenzí je DRG klasifikace</w:t>
      </w:r>
      <w:r w:rsidR="00933C76">
        <w:t xml:space="preserve"> (IR-DRG a CZ-DRG)</w:t>
      </w:r>
      <w:r w:rsidRPr="00F02FEC">
        <w:t xml:space="preserve">, která je rozšířena o další analytické dimenze jako např. </w:t>
      </w:r>
      <w:r w:rsidR="00576053" w:rsidRPr="00F02FEC">
        <w:t xml:space="preserve">hlavní </w:t>
      </w:r>
      <w:r w:rsidRPr="00F02FEC">
        <w:t xml:space="preserve">diagnóza, kritický výkon či </w:t>
      </w:r>
      <w:r w:rsidR="00576053" w:rsidRPr="00F02FEC">
        <w:t xml:space="preserve">věková </w:t>
      </w:r>
      <w:r w:rsidRPr="00F02FEC">
        <w:t xml:space="preserve">struktura. </w:t>
      </w:r>
    </w:p>
    <w:p w14:paraId="25FB4799" w14:textId="77777777" w:rsidR="00254EA6" w:rsidRPr="00F02FEC" w:rsidRDefault="00254EA6" w:rsidP="00013CA1">
      <w:r w:rsidRPr="00F02FEC">
        <w:t>Globální analýza představuje screening</w:t>
      </w:r>
      <w:r w:rsidR="00FC6FCC" w:rsidRPr="00F02FEC">
        <w:t xml:space="preserve"> </w:t>
      </w:r>
      <w:r w:rsidR="00FC6FCC" w:rsidRPr="00F02FEC">
        <w:rPr>
          <w:b/>
        </w:rPr>
        <w:t>celé produkce</w:t>
      </w:r>
      <w:r w:rsidR="00FC6FCC" w:rsidRPr="00F02FEC">
        <w:t xml:space="preserve"> nemocnice</w:t>
      </w:r>
      <w:r w:rsidRPr="00F02FEC">
        <w:t>, který</w:t>
      </w:r>
      <w:r w:rsidR="00653D6E" w:rsidRPr="00F02FEC">
        <w:t xml:space="preserve"> umožní</w:t>
      </w:r>
    </w:p>
    <w:p w14:paraId="33F66D08" w14:textId="77777777" w:rsidR="00254EA6" w:rsidRPr="00F02FEC" w:rsidRDefault="00254EA6" w:rsidP="00C57B5D">
      <w:pPr>
        <w:pStyle w:val="Odstavecseseznamem"/>
        <w:numPr>
          <w:ilvl w:val="0"/>
          <w:numId w:val="9"/>
        </w:numPr>
      </w:pPr>
      <w:r w:rsidRPr="00F02FEC">
        <w:t>podchytit statisticky neobvyklé hodnoty</w:t>
      </w:r>
      <w:r w:rsidR="004F3870" w:rsidRPr="00F02FEC">
        <w:t xml:space="preserve"> nebo hodnoty odlišující se od hodnot referenčních</w:t>
      </w:r>
    </w:p>
    <w:p w14:paraId="0FC1AB71" w14:textId="77777777" w:rsidR="00254EA6" w:rsidRPr="00F02FEC" w:rsidRDefault="00254EA6" w:rsidP="00C57B5D">
      <w:pPr>
        <w:pStyle w:val="Odstavecseseznamem"/>
        <w:numPr>
          <w:ilvl w:val="0"/>
          <w:numId w:val="9"/>
        </w:numPr>
      </w:pPr>
      <w:r w:rsidRPr="00F02FEC">
        <w:t>odhadnout, zda je</w:t>
      </w:r>
      <w:r w:rsidR="0003733C" w:rsidRPr="00F02FEC">
        <w:t xml:space="preserve"> v konkrétních oblastech péče</w:t>
      </w:r>
      <w:r w:rsidRPr="00F02FEC">
        <w:t xml:space="preserve"> sklad</w:t>
      </w:r>
      <w:r w:rsidR="008B77F6" w:rsidRPr="00F02FEC">
        <w:t xml:space="preserve">ba případů (popsaná </w:t>
      </w:r>
      <w:r w:rsidR="00576053" w:rsidRPr="00F02FEC">
        <w:t>demograficko-</w:t>
      </w:r>
      <w:r w:rsidRPr="00F02FEC">
        <w:t>klinickými charakteristikami) srovnatelná s</w:t>
      </w:r>
      <w:r w:rsidR="00935039" w:rsidRPr="00F02FEC">
        <w:t> </w:t>
      </w:r>
      <w:r w:rsidRPr="00F02FEC">
        <w:t>ref</w:t>
      </w:r>
      <w:r w:rsidR="00935039" w:rsidRPr="00F02FEC">
        <w:t xml:space="preserve">erenčním </w:t>
      </w:r>
      <w:r w:rsidRPr="00F02FEC">
        <w:t xml:space="preserve">souborem a zda je vhodné </w:t>
      </w:r>
      <w:r w:rsidR="0003733C" w:rsidRPr="00F02FEC">
        <w:t xml:space="preserve">v těchto oblastech </w:t>
      </w:r>
      <w:r w:rsidRPr="00F02FEC">
        <w:t xml:space="preserve">provádět </w:t>
      </w:r>
      <w:r w:rsidR="0090141F" w:rsidRPr="00F02FEC">
        <w:t xml:space="preserve">speciální </w:t>
      </w:r>
      <w:r w:rsidRPr="00F02FEC">
        <w:t>analýzu.</w:t>
      </w:r>
    </w:p>
    <w:p w14:paraId="13DAD83C" w14:textId="77777777" w:rsidR="00254EA6" w:rsidRPr="00F02FEC" w:rsidRDefault="00254EA6" w:rsidP="00C57B5D">
      <w:r w:rsidRPr="00F02FEC">
        <w:t>Od globální analýzy se zejména oč</w:t>
      </w:r>
      <w:r w:rsidR="004F3870" w:rsidRPr="00F02FEC">
        <w:t>ekává, že pomůže identifikovat</w:t>
      </w:r>
      <w:r w:rsidR="008B77F6" w:rsidRPr="00F02FEC">
        <w:t xml:space="preserve"> oblasti, které budou předmětem</w:t>
      </w:r>
      <w:r w:rsidR="00DF1816" w:rsidRPr="00F02FEC">
        <w:t xml:space="preserve"> </w:t>
      </w:r>
      <w:r w:rsidR="00576053" w:rsidRPr="00F02FEC">
        <w:t xml:space="preserve">speciální </w:t>
      </w:r>
      <w:r w:rsidRPr="00F02FEC">
        <w:t>analýzy.</w:t>
      </w:r>
      <w:r w:rsidR="00DD0074" w:rsidRPr="00F02FEC">
        <w:t xml:space="preserve"> Zatímco globální analýza by měla pomoci položit správné </w:t>
      </w:r>
      <w:r w:rsidR="00DD0074" w:rsidRPr="00F02FEC">
        <w:rPr>
          <w:b/>
        </w:rPr>
        <w:t>otázky</w:t>
      </w:r>
      <w:r w:rsidR="00653D6E" w:rsidRPr="00F02FEC">
        <w:t xml:space="preserve">, </w:t>
      </w:r>
      <w:r w:rsidR="00DD0074" w:rsidRPr="00F02FEC">
        <w:t xml:space="preserve">speciální analýza by měla poskytnout </w:t>
      </w:r>
      <w:r w:rsidR="00DD0074" w:rsidRPr="00F02FEC">
        <w:rPr>
          <w:b/>
        </w:rPr>
        <w:t>odpovědi</w:t>
      </w:r>
      <w:r w:rsidR="00DD0074" w:rsidRPr="00F02FEC">
        <w:t xml:space="preserve"> na tyto otázky, nebo alespoň výrazně napomoci v porozumění problému.</w:t>
      </w:r>
    </w:p>
    <w:p w14:paraId="4DA62287" w14:textId="77777777" w:rsidR="00CD25BB" w:rsidRPr="00F02FEC" w:rsidRDefault="00CD25BB" w:rsidP="00CD25BB">
      <w:pPr>
        <w:pStyle w:val="Nadpis2"/>
      </w:pPr>
      <w:r w:rsidRPr="00F02FEC">
        <w:t>Výstupy globální analýzy</w:t>
      </w:r>
    </w:p>
    <w:p w14:paraId="71471C2E" w14:textId="7D507678" w:rsidR="007F4B84" w:rsidRPr="00F02FEC" w:rsidRDefault="00CD25BB" w:rsidP="007F4B84">
      <w:r w:rsidRPr="00F02FEC">
        <w:t xml:space="preserve">Výstupy globální analýzy </w:t>
      </w:r>
      <w:r w:rsidR="007F4B84">
        <w:t xml:space="preserve">jsou sady </w:t>
      </w:r>
      <w:r w:rsidR="007F4B84" w:rsidRPr="0020405D">
        <w:rPr>
          <w:b/>
          <w:bCs/>
        </w:rPr>
        <w:t>tabulek, metodika a doprovodná prezentace</w:t>
      </w:r>
      <w:r w:rsidR="007F4B84">
        <w:t>.</w:t>
      </w:r>
    </w:p>
    <w:p w14:paraId="0879546F" w14:textId="77777777" w:rsidR="0020405D" w:rsidRDefault="0020405D" w:rsidP="00CD25BB"/>
    <w:p w14:paraId="39F4B262" w14:textId="3FAE6BB3" w:rsidR="00CD25BB" w:rsidRPr="00F02FEC" w:rsidRDefault="007F4B84" w:rsidP="00CD25BB">
      <w:r>
        <w:t>Sada</w:t>
      </w:r>
      <w:r w:rsidR="00CD25BB" w:rsidRPr="00F02FEC">
        <w:t xml:space="preserve"> tabulek poskytuje informaci o výkonnosti a čerpání zdrojů v jednotlivých </w:t>
      </w:r>
      <w:r w:rsidR="00D734B5" w:rsidRPr="00F02FEC">
        <w:t>bázích</w:t>
      </w:r>
      <w:r>
        <w:t>/skupinách</w:t>
      </w:r>
      <w:r w:rsidR="00CD25BB" w:rsidRPr="00F02FEC">
        <w:t xml:space="preserve"> DRG</w:t>
      </w:r>
      <w:r>
        <w:t xml:space="preserve"> klasifikace</w:t>
      </w:r>
      <w:r w:rsidR="00CD25BB" w:rsidRPr="00F02FEC">
        <w:t xml:space="preserve">. </w:t>
      </w:r>
      <w:r w:rsidR="007B7130" w:rsidRPr="00F02FEC">
        <w:t>Oblasti čerpání zdrojů se dělí na ošetřovací dny, výkony a materiálové náklady (ZUM a ZULP).</w:t>
      </w:r>
      <w:r w:rsidR="003278CE" w:rsidRPr="00F02FEC">
        <w:t xml:space="preserve"> V jednotlivých oblastech čerpání zdrojů jsou v tabulce zobrazeny </w:t>
      </w:r>
      <w:r w:rsidR="003278CE" w:rsidRPr="00F02FEC">
        <w:rPr>
          <w:b/>
        </w:rPr>
        <w:t>průměrné hodnoty na případ</w:t>
      </w:r>
      <w:r w:rsidR="003278CE" w:rsidRPr="00F02FEC">
        <w:t>. Tabulka dále poskytuje v samostatných listech zobrazení umožňující vhodné porovnání s re</w:t>
      </w:r>
      <w:r w:rsidR="006645E4" w:rsidRPr="00F02FEC">
        <w:t>fer</w:t>
      </w:r>
      <w:r w:rsidR="003278CE" w:rsidRPr="00F02FEC">
        <w:t>enční hodnotou.</w:t>
      </w:r>
    </w:p>
    <w:p w14:paraId="31E181C0" w14:textId="13D900E9" w:rsidR="00CD25BB" w:rsidRPr="00F02FEC" w:rsidRDefault="007F4B84" w:rsidP="00CD25BB">
      <w:r>
        <w:t>Mezi p</w:t>
      </w:r>
      <w:r w:rsidR="007B7130" w:rsidRPr="00F02FEC">
        <w:t xml:space="preserve">orovnávané ukazatele </w:t>
      </w:r>
      <w:r>
        <w:t xml:space="preserve">patří například celková délka </w:t>
      </w:r>
      <w:r w:rsidR="00977B61">
        <w:t>hospitalizace</w:t>
      </w:r>
      <w:r>
        <w:t xml:space="preserve">, počet dní na standardním lůžku, počet dní na intenzivním lůžku, </w:t>
      </w:r>
      <w:r w:rsidR="00977B61">
        <w:t xml:space="preserve">náklady na výkony v definovaných skupinách, náklady na materiál (ZUM a ZULP) v definovaných skupinách. </w:t>
      </w:r>
    </w:p>
    <w:p w14:paraId="03818CBB" w14:textId="56288BC0" w:rsidR="00254EA6" w:rsidRPr="00F02FEC" w:rsidRDefault="00254EA6" w:rsidP="00AC6FA0">
      <w:r w:rsidRPr="00F02FEC">
        <w:t xml:space="preserve">Dále tabulka nabízí </w:t>
      </w:r>
      <w:r w:rsidR="007B7130" w:rsidRPr="00F02FEC">
        <w:t xml:space="preserve">další </w:t>
      </w:r>
      <w:r w:rsidRPr="00F02FEC">
        <w:t xml:space="preserve">charakteristiky </w:t>
      </w:r>
      <w:r w:rsidR="00D734B5">
        <w:t>DRG bází/skupin souvisejících s výnosovou stránkou hospitalizačních případů</w:t>
      </w:r>
      <w:r w:rsidR="00AC6FA0">
        <w:t xml:space="preserve"> – jedná se například o tyto ukazatele:</w:t>
      </w:r>
      <w:r w:rsidR="00D734B5">
        <w:t xml:space="preserve"> </w:t>
      </w:r>
      <w:r w:rsidR="00AC6FA0">
        <w:t>pr</w:t>
      </w:r>
      <w:r w:rsidR="007B7130" w:rsidRPr="00F02FEC">
        <w:t>ůměrná relativní váha</w:t>
      </w:r>
      <w:r w:rsidR="00AC6FA0">
        <w:t>, p</w:t>
      </w:r>
      <w:r w:rsidRPr="00F02FEC">
        <w:t xml:space="preserve">odíl </w:t>
      </w:r>
      <w:r w:rsidR="006645E4" w:rsidRPr="00F02FEC">
        <w:t xml:space="preserve">případů dle </w:t>
      </w:r>
      <w:r w:rsidR="00F47F61" w:rsidRPr="00F02FEC">
        <w:t>splitu</w:t>
      </w:r>
      <w:r w:rsidR="00BB32E6">
        <w:t xml:space="preserve"> (pro DRG báze), p</w:t>
      </w:r>
      <w:r w:rsidRPr="00F02FEC">
        <w:t xml:space="preserve">odíl </w:t>
      </w:r>
      <w:r w:rsidR="006645E4" w:rsidRPr="00F02FEC">
        <w:t>časových a materiálových nákladů (horních, dolních)</w:t>
      </w:r>
      <w:r w:rsidR="00BB32E6">
        <w:t>.</w:t>
      </w:r>
    </w:p>
    <w:p w14:paraId="1C00A213" w14:textId="77777777" w:rsidR="00254EA6" w:rsidRPr="00F02FEC" w:rsidRDefault="00254EA6" w:rsidP="001C6149"/>
    <w:p w14:paraId="136B48D7" w14:textId="3E4F7F92" w:rsidR="00254EA6" w:rsidRPr="00F02FEC" w:rsidRDefault="00BB32E6" w:rsidP="00381291">
      <w:r>
        <w:t>Sada</w:t>
      </w:r>
      <w:r w:rsidR="00254EA6" w:rsidRPr="00F02FEC">
        <w:t xml:space="preserve"> tabulek </w:t>
      </w:r>
      <w:r>
        <w:t xml:space="preserve">také </w:t>
      </w:r>
      <w:r w:rsidR="00254EA6" w:rsidRPr="00F02FEC">
        <w:t xml:space="preserve">poskytuje informaci o </w:t>
      </w:r>
      <w:r w:rsidR="00260C25" w:rsidRPr="00F02FEC">
        <w:t xml:space="preserve">struktuře produkce </w:t>
      </w:r>
      <w:r w:rsidR="00254EA6" w:rsidRPr="00F02FEC">
        <w:t>v jednotli</w:t>
      </w:r>
      <w:r w:rsidR="008B77F6" w:rsidRPr="00F02FEC">
        <w:t>vých b</w:t>
      </w:r>
      <w:r>
        <w:t>ázích/skupinách</w:t>
      </w:r>
      <w:r w:rsidR="008B77F6" w:rsidRPr="00F02FEC">
        <w:t xml:space="preserve"> v nemocnici a v referenčním</w:t>
      </w:r>
      <w:r w:rsidR="00254EA6" w:rsidRPr="00F02FEC">
        <w:t xml:space="preserve"> souboru. </w:t>
      </w:r>
      <w:r w:rsidR="00FC6FCC" w:rsidRPr="00F02FEC">
        <w:t xml:space="preserve">Vysvětlením </w:t>
      </w:r>
      <w:r w:rsidR="00254EA6" w:rsidRPr="00F02FEC">
        <w:t>odchylek ve výkonnosti a čerpání zdrojů</w:t>
      </w:r>
      <w:r w:rsidR="00FC6FCC" w:rsidRPr="00F02FEC">
        <w:t xml:space="preserve"> může být právě odlišná struktura produkce (</w:t>
      </w:r>
      <w:r>
        <w:t xml:space="preserve">např. </w:t>
      </w:r>
      <w:r w:rsidR="00FC6FCC" w:rsidRPr="00F02FEC">
        <w:t>z hlediska diagnóz</w:t>
      </w:r>
      <w:r>
        <w:t xml:space="preserve"> nebo </w:t>
      </w:r>
      <w:r w:rsidR="00FC6FCC" w:rsidRPr="00F02FEC">
        <w:t>věku)</w:t>
      </w:r>
      <w:r w:rsidR="00254EA6" w:rsidRPr="00F02FEC">
        <w:t>.</w:t>
      </w:r>
    </w:p>
    <w:p w14:paraId="272EC057" w14:textId="77777777" w:rsidR="00BB32E6" w:rsidRDefault="00BB32E6" w:rsidP="0090141F"/>
    <w:p w14:paraId="17E3E55A" w14:textId="352BBEDA" w:rsidR="00855660" w:rsidRPr="00F02FEC" w:rsidRDefault="00BB32E6" w:rsidP="0090141F">
      <w:r>
        <w:t>Doprovodná prezentace a metodika</w:t>
      </w:r>
      <w:r w:rsidR="00653D6E" w:rsidRPr="00F02FEC">
        <w:t xml:space="preserve"> obsahuje podrobný p</w:t>
      </w:r>
      <w:r w:rsidR="00855660" w:rsidRPr="00F02FEC">
        <w:t>opis cílů,</w:t>
      </w:r>
      <w:r w:rsidR="00653D6E" w:rsidRPr="00F02FEC">
        <w:t xml:space="preserve"> principů benchmarkingu, popis</w:t>
      </w:r>
      <w:r w:rsidR="00855660" w:rsidRPr="00F02FEC">
        <w:t xml:space="preserve"> zpracování dat</w:t>
      </w:r>
      <w:r w:rsidR="00653D6E" w:rsidRPr="00F02FEC">
        <w:t xml:space="preserve"> a tvorby ukazatelů, použité </w:t>
      </w:r>
      <w:r w:rsidR="00855660" w:rsidRPr="00F02FEC">
        <w:t>metod</w:t>
      </w:r>
      <w:r w:rsidR="004D1882">
        <w:t>y</w:t>
      </w:r>
      <w:r w:rsidR="00653D6E" w:rsidRPr="00F02FEC">
        <w:t xml:space="preserve">. </w:t>
      </w:r>
      <w:r w:rsidR="00593786">
        <w:t>Prezentace</w:t>
      </w:r>
      <w:r w:rsidR="00402534">
        <w:t xml:space="preserve"> </w:t>
      </w:r>
      <w:r w:rsidR="00653D6E" w:rsidRPr="00F02FEC">
        <w:t>obsahuje k</w:t>
      </w:r>
      <w:r w:rsidR="00855660" w:rsidRPr="00F02FEC">
        <w:t>omentář k vybraným nálezům tabulkových výstupů</w:t>
      </w:r>
      <w:r w:rsidR="00653D6E" w:rsidRPr="00F02FEC">
        <w:t xml:space="preserve"> – zpravidla se jedná o oblasti </w:t>
      </w:r>
      <w:r w:rsidR="002F7B7E" w:rsidRPr="00F02FEC">
        <w:t>s odlišnou spotřebou zdrojů – a doporučen</w:t>
      </w:r>
      <w:r w:rsidR="004125B4" w:rsidRPr="00F02FEC">
        <w:t>í</w:t>
      </w:r>
      <w:r w:rsidR="002F7B7E" w:rsidRPr="00F02FEC">
        <w:t xml:space="preserve"> pro výběr oblastí vhodných pro speciální analýzu.</w:t>
      </w:r>
    </w:p>
    <w:p w14:paraId="1CE26093" w14:textId="77777777" w:rsidR="00254EA6" w:rsidRPr="00F02FEC" w:rsidRDefault="00254EA6" w:rsidP="001C6149"/>
    <w:p w14:paraId="339FA7B1" w14:textId="77777777" w:rsidR="00254EA6" w:rsidRPr="00F02FEC" w:rsidRDefault="00254EA6" w:rsidP="003870FE">
      <w:pPr>
        <w:pStyle w:val="Nadpis2"/>
      </w:pPr>
      <w:bookmarkStart w:id="3" w:name="_Toc353268981"/>
      <w:r w:rsidRPr="00F02FEC">
        <w:t>Přínos a využití výstupů globální analýzy</w:t>
      </w:r>
      <w:bookmarkEnd w:id="3"/>
    </w:p>
    <w:p w14:paraId="0EF1054C" w14:textId="77777777" w:rsidR="00FB6DE8" w:rsidRPr="00F02FEC" w:rsidRDefault="00FB6DE8" w:rsidP="00260012">
      <w:r w:rsidRPr="00F02FEC">
        <w:t>Globální analýza poskytuje dva typy informací:</w:t>
      </w:r>
    </w:p>
    <w:p w14:paraId="4F64FFD6" w14:textId="77777777" w:rsidR="00FB6DE8" w:rsidRPr="00F02FEC" w:rsidRDefault="00FB6DE8" w:rsidP="00DD0074">
      <w:pPr>
        <w:pStyle w:val="Odstavecseseznamem"/>
        <w:numPr>
          <w:ilvl w:val="0"/>
          <w:numId w:val="14"/>
        </w:numPr>
      </w:pPr>
      <w:r w:rsidRPr="00F02FEC">
        <w:t>strukturované informace o velikosti spotřeby zdrojů v jednotlivých oblastech a o srovnání této spotřeby s referenční hodnotou</w:t>
      </w:r>
      <w:r w:rsidR="002F7B7E" w:rsidRPr="00F02FEC">
        <w:t>,</w:t>
      </w:r>
    </w:p>
    <w:p w14:paraId="70B79CAA" w14:textId="77777777" w:rsidR="00FB6DE8" w:rsidRPr="00F02FEC" w:rsidRDefault="00FB6DE8" w:rsidP="00DD0074">
      <w:pPr>
        <w:pStyle w:val="Odstavecseseznamem"/>
        <w:numPr>
          <w:ilvl w:val="0"/>
          <w:numId w:val="14"/>
        </w:numPr>
      </w:pPr>
      <w:r w:rsidRPr="00F02FEC">
        <w:t>míru porovnatelnosti produkce nemocnice s</w:t>
      </w:r>
      <w:r w:rsidR="002F7B7E" w:rsidRPr="00F02FEC">
        <w:t> </w:t>
      </w:r>
      <w:r w:rsidRPr="00F02FEC">
        <w:t>referencí</w:t>
      </w:r>
      <w:r w:rsidR="002F7B7E" w:rsidRPr="00F02FEC">
        <w:t>.</w:t>
      </w:r>
    </w:p>
    <w:p w14:paraId="4F02237D" w14:textId="77777777" w:rsidR="00FB6DE8" w:rsidRPr="00F02FEC" w:rsidRDefault="00FB6DE8" w:rsidP="001E6501"/>
    <w:p w14:paraId="20184475" w14:textId="166EF746" w:rsidR="00254EA6" w:rsidRPr="00F02FEC" w:rsidRDefault="00254EA6" w:rsidP="00260012">
      <w:r w:rsidRPr="00F02FEC">
        <w:t xml:space="preserve">Tento typ informací je zcela zásadní pro další analytický postup. </w:t>
      </w:r>
      <w:r w:rsidRPr="00F02FEC">
        <w:rPr>
          <w:u w:val="single"/>
        </w:rPr>
        <w:t>Pokud se v konkrétní b</w:t>
      </w:r>
      <w:r w:rsidR="004D1882">
        <w:rPr>
          <w:u w:val="single"/>
        </w:rPr>
        <w:t>á</w:t>
      </w:r>
      <w:r w:rsidRPr="00F02FEC">
        <w:rPr>
          <w:u w:val="single"/>
        </w:rPr>
        <w:t>zi</w:t>
      </w:r>
      <w:r w:rsidR="004D1882">
        <w:rPr>
          <w:u w:val="single"/>
        </w:rPr>
        <w:t xml:space="preserve"> nebo skupině</w:t>
      </w:r>
      <w:r w:rsidRPr="00F02FEC">
        <w:rPr>
          <w:u w:val="single"/>
        </w:rPr>
        <w:t xml:space="preserve"> DRG případy nemocnice liší svými </w:t>
      </w:r>
      <w:r w:rsidR="00AB6C38" w:rsidRPr="00F02FEC">
        <w:rPr>
          <w:u w:val="single"/>
        </w:rPr>
        <w:t>klinickými,</w:t>
      </w:r>
      <w:r w:rsidRPr="00F02FEC">
        <w:rPr>
          <w:u w:val="single"/>
        </w:rPr>
        <w:t xml:space="preserve"> resp. klinicko-demografickými charakteristikami od případů referenční skupiny, pak musí být interpretace rozdílu ve výkonnosti a spotřebě zdrojů velmi obezřetná.</w:t>
      </w:r>
      <w:r w:rsidRPr="00F02FEC">
        <w:t xml:space="preserve"> </w:t>
      </w:r>
    </w:p>
    <w:p w14:paraId="7203351B" w14:textId="5789EB14" w:rsidR="003870FE" w:rsidRDefault="00254EA6" w:rsidP="003870FE">
      <w:r w:rsidRPr="00F02FEC">
        <w:t>Řada analýz, prováděných v České republice s cílem porovnat výkonnost nemocnic, se dopouští zjednodušení problému i přístupu k řešení, protože vychází z předpokladu, že zařazení do stejné</w:t>
      </w:r>
      <w:r w:rsidR="00FB6DE8" w:rsidRPr="00F02FEC">
        <w:t xml:space="preserve"> DRG</w:t>
      </w:r>
      <w:r w:rsidRPr="00F02FEC">
        <w:t xml:space="preserve"> </w:t>
      </w:r>
      <w:proofErr w:type="spellStart"/>
      <w:r w:rsidRPr="00F02FEC">
        <w:t>baze</w:t>
      </w:r>
      <w:proofErr w:type="spellEnd"/>
      <w:r w:rsidR="00FB6DE8" w:rsidRPr="00F02FEC">
        <w:t xml:space="preserve"> nebo DRG skupiny</w:t>
      </w:r>
      <w:r w:rsidRPr="00F02FEC">
        <w:t xml:space="preserve"> zajišťuje </w:t>
      </w:r>
      <w:r w:rsidR="0090628F">
        <w:t xml:space="preserve">samo o sobě </w:t>
      </w:r>
      <w:r w:rsidRPr="00F02FEC">
        <w:t xml:space="preserve">dostatečnou klinickou podobnost množin případů všech nemocnic. Naše řešení </w:t>
      </w:r>
      <w:r w:rsidR="00FB6DE8" w:rsidRPr="00F02FEC">
        <w:rPr>
          <w:b/>
        </w:rPr>
        <w:t>není</w:t>
      </w:r>
      <w:r w:rsidR="00FB6DE8" w:rsidRPr="00F02FEC">
        <w:t xml:space="preserve"> </w:t>
      </w:r>
      <w:r w:rsidR="00F47F61" w:rsidRPr="00F02FEC">
        <w:t>spojeno s</w:t>
      </w:r>
      <w:r w:rsidR="00FB6DE8" w:rsidRPr="00F02FEC">
        <w:t xml:space="preserve"> tímto předpokladem, naopak </w:t>
      </w:r>
      <w:r w:rsidRPr="00F02FEC">
        <w:t xml:space="preserve">zdůrazňuje </w:t>
      </w:r>
      <w:r w:rsidRPr="00F02FEC">
        <w:rPr>
          <w:b/>
        </w:rPr>
        <w:t>nutnost zkoumat podobnost případů</w:t>
      </w:r>
      <w:r w:rsidRPr="00F02FEC">
        <w:t xml:space="preserve"> </w:t>
      </w:r>
      <w:r w:rsidR="00FB6DE8" w:rsidRPr="00F02FEC">
        <w:t xml:space="preserve">i </w:t>
      </w:r>
      <w:r w:rsidRPr="00F02FEC">
        <w:t xml:space="preserve">v rámci </w:t>
      </w:r>
      <w:r w:rsidR="0090628F">
        <w:t>bází a skupin</w:t>
      </w:r>
      <w:r w:rsidRPr="00F02FEC">
        <w:t xml:space="preserve"> DRG. Přitom je nutné zdůraznit, že pojem „klinická pod</w:t>
      </w:r>
      <w:r w:rsidR="004125B4" w:rsidRPr="00F02FEC">
        <w:t>obnost“ chápeme spíše relativně</w:t>
      </w:r>
      <w:r w:rsidRPr="00F02FEC">
        <w:t xml:space="preserve"> než absolutně. Např. pro benchmark jednoho typu ukazatele může být podobnost případů nemocnice a srovnávací množiny případů dostatečná, zatímco pro benchmark jiného ukazatele by nebyl při dané skladbě případů korektní. </w:t>
      </w:r>
      <w:r w:rsidR="00875266">
        <w:t>P</w:t>
      </w:r>
      <w:r w:rsidRPr="00F02FEC">
        <w:t xml:space="preserve">odobnost ve </w:t>
      </w:r>
      <w:r w:rsidR="00FC6FCC" w:rsidRPr="00F02FEC">
        <w:t xml:space="preserve">struktuře </w:t>
      </w:r>
      <w:r w:rsidRPr="00F02FEC">
        <w:t>případů vytváří dobré předpoklady pro benchmarking, i když stále je nutné připouštět a zvažovat možnost, že se případy v některých ohledech liší, protože data rutinně sbíraná pro zdravotní pojišťovny neobsahují další údaje, které spolurozhodují o klinické komplexnosti a s ní spojených nákladech, resp. spotřebě zdrojů.</w:t>
      </w:r>
      <w:bookmarkStart w:id="4" w:name="_Toc353268982"/>
    </w:p>
    <w:p w14:paraId="610C399A" w14:textId="5BEDBC25" w:rsidR="003870FE" w:rsidRDefault="003870FE" w:rsidP="003870FE"/>
    <w:p w14:paraId="4A57AB96" w14:textId="77777777" w:rsidR="003870FE" w:rsidRDefault="003870FE" w:rsidP="003870FE"/>
    <w:p w14:paraId="28FB4A4E" w14:textId="735A8091" w:rsidR="00254EA6" w:rsidRPr="003870FE" w:rsidRDefault="00921D45" w:rsidP="003870FE">
      <w:pPr>
        <w:rPr>
          <w:b/>
          <w:bCs/>
          <w:color w:val="41ABE6" w:themeColor="accent6"/>
          <w:sz w:val="44"/>
          <w:szCs w:val="44"/>
        </w:rPr>
      </w:pPr>
      <w:r w:rsidRPr="003870FE">
        <w:rPr>
          <w:b/>
          <w:bCs/>
          <w:color w:val="41ABE6" w:themeColor="accent6"/>
          <w:sz w:val="44"/>
          <w:szCs w:val="44"/>
        </w:rPr>
        <w:t>S</w:t>
      </w:r>
      <w:r w:rsidR="00855660" w:rsidRPr="003870FE">
        <w:rPr>
          <w:b/>
          <w:bCs/>
          <w:color w:val="41ABE6" w:themeColor="accent6"/>
          <w:sz w:val="44"/>
          <w:szCs w:val="44"/>
        </w:rPr>
        <w:t xml:space="preserve">peciální </w:t>
      </w:r>
      <w:r w:rsidR="00254EA6" w:rsidRPr="003870FE">
        <w:rPr>
          <w:b/>
          <w:bCs/>
          <w:color w:val="41ABE6" w:themeColor="accent6"/>
          <w:sz w:val="44"/>
          <w:szCs w:val="44"/>
        </w:rPr>
        <w:t xml:space="preserve">analýza </w:t>
      </w:r>
      <w:r w:rsidR="00A64D68" w:rsidRPr="003870FE">
        <w:rPr>
          <w:b/>
          <w:bCs/>
          <w:color w:val="41ABE6" w:themeColor="accent6"/>
          <w:sz w:val="44"/>
          <w:szCs w:val="44"/>
        </w:rPr>
        <w:t xml:space="preserve">výkonnosti a </w:t>
      </w:r>
      <w:r w:rsidR="00254EA6" w:rsidRPr="003870FE">
        <w:rPr>
          <w:b/>
          <w:bCs/>
          <w:color w:val="41ABE6" w:themeColor="accent6"/>
          <w:sz w:val="44"/>
          <w:szCs w:val="44"/>
        </w:rPr>
        <w:t>spotřeby zdrojů</w:t>
      </w:r>
      <w:bookmarkEnd w:id="4"/>
    </w:p>
    <w:p w14:paraId="4B5E588B" w14:textId="77777777" w:rsidR="00254EA6" w:rsidRPr="00F02FEC" w:rsidRDefault="00254EA6" w:rsidP="002027C6">
      <w:r w:rsidRPr="00F02FEC">
        <w:t xml:space="preserve">Druhá etapa navazuje konceptuálně na etapu </w:t>
      </w:r>
      <w:r w:rsidR="00FC6FCC" w:rsidRPr="00F02FEC">
        <w:t>první</w:t>
      </w:r>
      <w:r w:rsidRPr="00F02FEC">
        <w:t xml:space="preserve">, využívá podobné přístupy a používá částečně stejné dimenze i ukazatele. </w:t>
      </w:r>
      <w:r w:rsidR="00FC6FCC" w:rsidRPr="00F02FEC">
        <w:t>Přidanou hodnotou je možnost kombinace dimenzí a hlubšího pohledu na vysokou úroveň detailu. Konkrétní oblasti speciální analýzy jsou vybrány nemocnicí a analýza umožňuje individualizovaný přístup.</w:t>
      </w:r>
    </w:p>
    <w:p w14:paraId="7D77ADE6" w14:textId="77777777" w:rsidR="00254EA6" w:rsidRPr="00F02FEC" w:rsidRDefault="00254EA6" w:rsidP="00626473">
      <w:pPr>
        <w:pStyle w:val="Nadpis4"/>
      </w:pPr>
      <w:r w:rsidRPr="00F02FEC">
        <w:t>V</w:t>
      </w:r>
      <w:r w:rsidR="007063EF" w:rsidRPr="00F02FEC">
        <w:t>ýběr</w:t>
      </w:r>
      <w:r w:rsidRPr="00F02FEC">
        <w:t xml:space="preserve"> oblastí při </w:t>
      </w:r>
      <w:r w:rsidR="00FC6FCC" w:rsidRPr="00F02FEC">
        <w:t xml:space="preserve">speciální </w:t>
      </w:r>
      <w:r w:rsidRPr="00F02FEC">
        <w:t>analýze</w:t>
      </w:r>
    </w:p>
    <w:p w14:paraId="735755D9" w14:textId="7FD35DD9" w:rsidR="00050D0B" w:rsidRPr="00F02FEC" w:rsidRDefault="00254EA6" w:rsidP="0094159B">
      <w:r w:rsidRPr="00F02FEC">
        <w:t xml:space="preserve">Zatímco globální analýza prezentuje </w:t>
      </w:r>
      <w:r w:rsidR="00DD2AEF">
        <w:t>celou produkci nemocnice</w:t>
      </w:r>
      <w:r w:rsidRPr="00F02FEC">
        <w:t xml:space="preserve">, </w:t>
      </w:r>
      <w:r w:rsidR="0090141F" w:rsidRPr="00F02FEC">
        <w:t xml:space="preserve">speciální </w:t>
      </w:r>
      <w:r w:rsidR="00A64D68" w:rsidRPr="00F02FEC">
        <w:t>analýza je zaměř</w:t>
      </w:r>
      <w:r w:rsidRPr="00F02FEC">
        <w:t>e</w:t>
      </w:r>
      <w:r w:rsidR="00A64D68" w:rsidRPr="00F02FEC">
        <w:t xml:space="preserve">na </w:t>
      </w:r>
      <w:r w:rsidRPr="00F02FEC">
        <w:t xml:space="preserve">na </w:t>
      </w:r>
      <w:r w:rsidR="00A64D68" w:rsidRPr="00F02FEC">
        <w:t>skupin</w:t>
      </w:r>
      <w:r w:rsidR="0094159B" w:rsidRPr="00F02FEC">
        <w:t>y</w:t>
      </w:r>
      <w:r w:rsidR="00A64D68" w:rsidRPr="00F02FEC">
        <w:t xml:space="preserve"> blízkých DRG </w:t>
      </w:r>
      <w:r w:rsidR="00DD2AEF">
        <w:t>skupin a/nebo bází</w:t>
      </w:r>
      <w:r w:rsidR="00A977BC" w:rsidRPr="00F02FEC">
        <w:t>. J</w:t>
      </w:r>
      <w:r w:rsidRPr="00F02FEC">
        <w:t>edním z výstupů globální analýzy je návrh vhodný</w:t>
      </w:r>
      <w:r w:rsidR="00A977BC" w:rsidRPr="00F02FEC">
        <w:t xml:space="preserve">ch oblastí pro </w:t>
      </w:r>
      <w:r w:rsidR="00FC6FCC" w:rsidRPr="00F02FEC">
        <w:t xml:space="preserve">speciální </w:t>
      </w:r>
      <w:r w:rsidR="00A977BC" w:rsidRPr="00F02FEC">
        <w:t>analýzu</w:t>
      </w:r>
      <w:r w:rsidRPr="00F02FEC">
        <w:t xml:space="preserve">. </w:t>
      </w:r>
      <w:r w:rsidR="0094159B" w:rsidRPr="00F02FEC">
        <w:t>Nemocnice si může vybrat z navržených oblastí nebo určit jin</w:t>
      </w:r>
      <w:r w:rsidR="00050D0B" w:rsidRPr="00F02FEC">
        <w:t xml:space="preserve">é </w:t>
      </w:r>
      <w:r w:rsidR="0094159B" w:rsidRPr="00F02FEC">
        <w:t>oblast</w:t>
      </w:r>
      <w:r w:rsidR="00050D0B" w:rsidRPr="00F02FEC">
        <w:t>i</w:t>
      </w:r>
      <w:r w:rsidR="0094159B" w:rsidRPr="00F02FEC">
        <w:t xml:space="preserve"> pro </w:t>
      </w:r>
      <w:r w:rsidR="00FC6FCC" w:rsidRPr="00F02FEC">
        <w:t xml:space="preserve">speciální </w:t>
      </w:r>
      <w:r w:rsidR="0094159B" w:rsidRPr="00F02FEC">
        <w:t>analýzu</w:t>
      </w:r>
      <w:r w:rsidR="004F3870" w:rsidRPr="00F02FEC">
        <w:t>.</w:t>
      </w:r>
    </w:p>
    <w:p w14:paraId="78856B6D" w14:textId="77777777" w:rsidR="00254EA6" w:rsidRPr="00F02FEC" w:rsidRDefault="00254EA6" w:rsidP="00626473">
      <w:pPr>
        <w:pStyle w:val="Nadpis4"/>
      </w:pPr>
      <w:r w:rsidRPr="00F02FEC">
        <w:t xml:space="preserve">Individualizovaný přístup při </w:t>
      </w:r>
      <w:r w:rsidR="00DD0074" w:rsidRPr="00F02FEC">
        <w:t xml:space="preserve">speciální </w:t>
      </w:r>
      <w:r w:rsidRPr="00F02FEC">
        <w:t>analýze</w:t>
      </w:r>
    </w:p>
    <w:p w14:paraId="31772FB5" w14:textId="79DEDC56" w:rsidR="00254EA6" w:rsidRPr="00F02FEC" w:rsidRDefault="00254EA6" w:rsidP="00617DAD">
      <w:r w:rsidRPr="00F02FEC">
        <w:t xml:space="preserve">Zatímco globální analýza prezentuje všechny </w:t>
      </w:r>
      <w:proofErr w:type="spellStart"/>
      <w:r w:rsidRPr="00F02FEC">
        <w:t>baze</w:t>
      </w:r>
      <w:proofErr w:type="spellEnd"/>
      <w:r w:rsidRPr="00F02FEC">
        <w:t xml:space="preserve"> z</w:t>
      </w:r>
      <w:r w:rsidR="006D4D77">
        <w:t xml:space="preserve"> </w:t>
      </w:r>
      <w:r w:rsidRPr="00F02FEC">
        <w:t xml:space="preserve">identické perspektivy (tedy pomocí stejných ukazatelů a stejných dimenzí), </w:t>
      </w:r>
      <w:r w:rsidR="00DD0074" w:rsidRPr="00F02FEC">
        <w:t xml:space="preserve">speciální </w:t>
      </w:r>
      <w:r w:rsidRPr="00F02FEC">
        <w:t xml:space="preserve">analýza využívá vhodné ukazatele a dimenze pro daný problém a danou oblast. Např. jinými přístupy </w:t>
      </w:r>
      <w:r w:rsidR="004F3870" w:rsidRPr="00F02FEC">
        <w:t>by byla</w:t>
      </w:r>
      <w:r w:rsidRPr="00F02FEC">
        <w:t xml:space="preserve"> analyzována onkologická problematika a jiným</w:t>
      </w:r>
      <w:r w:rsidR="00BC529E" w:rsidRPr="00F02FEC">
        <w:t>i intervenční kardiologie</w:t>
      </w:r>
      <w:r w:rsidRPr="00F02FEC">
        <w:t>.</w:t>
      </w:r>
    </w:p>
    <w:p w14:paraId="446DF703" w14:textId="77777777" w:rsidR="00254EA6" w:rsidRPr="00F02FEC" w:rsidRDefault="00254EA6" w:rsidP="00626473">
      <w:pPr>
        <w:pStyle w:val="Nadpis4"/>
      </w:pPr>
      <w:r w:rsidRPr="00F02FEC">
        <w:t xml:space="preserve">Podrobnější pohled při </w:t>
      </w:r>
      <w:r w:rsidR="00DD0074" w:rsidRPr="00F02FEC">
        <w:t xml:space="preserve">speciální </w:t>
      </w:r>
      <w:r w:rsidRPr="00F02FEC">
        <w:t>analýze</w:t>
      </w:r>
    </w:p>
    <w:p w14:paraId="49AA1A23" w14:textId="77ABA590" w:rsidR="00254EA6" w:rsidRPr="00F02FEC" w:rsidRDefault="002A4223" w:rsidP="00617DAD">
      <w:r w:rsidRPr="00F02FEC">
        <w:t xml:space="preserve">Zatímco globální analýza </w:t>
      </w:r>
      <w:r w:rsidR="00254EA6" w:rsidRPr="00F02FEC">
        <w:t>se omezuje na agregované ukazatele</w:t>
      </w:r>
      <w:r w:rsidR="00A977BC" w:rsidRPr="00F02FEC">
        <w:t xml:space="preserve">, </w:t>
      </w:r>
      <w:r w:rsidR="00DD0074" w:rsidRPr="00F02FEC">
        <w:t xml:space="preserve">speciální </w:t>
      </w:r>
      <w:r w:rsidR="00254EA6" w:rsidRPr="00F02FEC">
        <w:t>analýza využívá podrobnějších rozkladů, pokud to přispívá k lepšímu poznání problému.</w:t>
      </w:r>
    </w:p>
    <w:p w14:paraId="1DB987B6" w14:textId="77777777" w:rsidR="0093637D" w:rsidRPr="00F02FEC" w:rsidRDefault="00033095">
      <w:pPr>
        <w:pStyle w:val="Nadpis4"/>
      </w:pPr>
      <w:r w:rsidRPr="00F02FEC">
        <w:t xml:space="preserve">Participace </w:t>
      </w:r>
      <w:r w:rsidR="00A977BC" w:rsidRPr="00F02FEC">
        <w:t xml:space="preserve">zákazníka na </w:t>
      </w:r>
      <w:r w:rsidR="00DD0074" w:rsidRPr="00F02FEC">
        <w:t xml:space="preserve">speciálních </w:t>
      </w:r>
      <w:r w:rsidRPr="00F02FEC">
        <w:t>analýzách</w:t>
      </w:r>
    </w:p>
    <w:p w14:paraId="7198002B" w14:textId="77777777" w:rsidR="00033095" w:rsidRPr="00F02FEC" w:rsidRDefault="00033095" w:rsidP="00033095">
      <w:r w:rsidRPr="00F02FEC">
        <w:t xml:space="preserve">Je třeba si uvědomit, že konečné poznatky z analýz jsou vždy syntézou informací, které poskytují sbíraná a analyzovaná data s informacemi, které v (rutinně sbíraných) datech (v žádné, ani skryté podobě) nejsou; tato druhá část informací představuje široký kontext, který může dobře poskytnout jen ten, kdo zná konkrétní klinický provoz. Typicky těmito informacemi disponují např. primáři klinik. Proto náš projekt předpokládá spolupráci mezi analytiky a zástupci nemocnice, znalými organizačně klinických aspektů oblastí, které budou předmětem </w:t>
      </w:r>
      <w:r w:rsidR="00DD0074" w:rsidRPr="00F02FEC">
        <w:t xml:space="preserve">speciální </w:t>
      </w:r>
      <w:r w:rsidRPr="00F02FEC">
        <w:t>analýzy.</w:t>
      </w:r>
    </w:p>
    <w:sectPr w:rsidR="00033095" w:rsidRPr="00F02FEC" w:rsidSect="005D7F14">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69205" w14:textId="77777777" w:rsidR="003D42F9" w:rsidRDefault="003D42F9" w:rsidP="00F4777D">
      <w:r>
        <w:separator/>
      </w:r>
    </w:p>
  </w:endnote>
  <w:endnote w:type="continuationSeparator" w:id="0">
    <w:p w14:paraId="512188A4" w14:textId="77777777" w:rsidR="003D42F9" w:rsidRDefault="003D42F9" w:rsidP="00F4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2AF0B" w14:textId="77777777" w:rsidR="003D42F9" w:rsidRDefault="003D42F9" w:rsidP="00F4777D">
      <w:r>
        <w:separator/>
      </w:r>
    </w:p>
  </w:footnote>
  <w:footnote w:type="continuationSeparator" w:id="0">
    <w:p w14:paraId="65F200B9" w14:textId="77777777" w:rsidR="003D42F9" w:rsidRDefault="003D42F9" w:rsidP="00F477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865EA" w14:textId="77777777" w:rsidR="00455218" w:rsidRPr="005D7F14" w:rsidRDefault="00455218" w:rsidP="005D7F14">
    <w:pPr>
      <w:pStyle w:val="Zhlav"/>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0.5pt;height:100.5pt" o:bullet="t">
        <v:imagedata r:id="rId1" o:title=""/>
      </v:shape>
    </w:pict>
  </w:numPicBullet>
  <w:abstractNum w:abstractNumId="0" w15:restartNumberingAfterBreak="0">
    <w:nsid w:val="046E256D"/>
    <w:multiLevelType w:val="hybridMultilevel"/>
    <w:tmpl w:val="FF0C0C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B06B61"/>
    <w:multiLevelType w:val="hybridMultilevel"/>
    <w:tmpl w:val="88CC68D2"/>
    <w:lvl w:ilvl="0" w:tplc="6C346D6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544472"/>
    <w:multiLevelType w:val="hybridMultilevel"/>
    <w:tmpl w:val="28A48A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0E14C0"/>
    <w:multiLevelType w:val="hybridMultilevel"/>
    <w:tmpl w:val="69289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6C132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A0016E"/>
    <w:multiLevelType w:val="multilevel"/>
    <w:tmpl w:val="040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1A4A47AF"/>
    <w:multiLevelType w:val="hybridMultilevel"/>
    <w:tmpl w:val="92A8A118"/>
    <w:lvl w:ilvl="0" w:tplc="0409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AE12EC"/>
    <w:multiLevelType w:val="hybridMultilevel"/>
    <w:tmpl w:val="3EB063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C871C8"/>
    <w:multiLevelType w:val="hybridMultilevel"/>
    <w:tmpl w:val="A62091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9B0494"/>
    <w:multiLevelType w:val="hybridMultilevel"/>
    <w:tmpl w:val="DBECAEB2"/>
    <w:lvl w:ilvl="0" w:tplc="9AAC22EA">
      <w:start w:val="2"/>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A344C86"/>
    <w:multiLevelType w:val="hybridMultilevel"/>
    <w:tmpl w:val="7F323B4E"/>
    <w:lvl w:ilvl="0" w:tplc="87E86000">
      <w:start w:val="1"/>
      <w:numFmt w:val="bullet"/>
      <w:pStyle w:val="souhrn"/>
      <w:lvlText w:val=""/>
      <w:lvlPicBulletId w:val="0"/>
      <w:lvlJc w:val="left"/>
      <w:pPr>
        <w:ind w:left="36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BE07C5C"/>
    <w:multiLevelType w:val="multilevel"/>
    <w:tmpl w:val="040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35095D8D"/>
    <w:multiLevelType w:val="hybridMultilevel"/>
    <w:tmpl w:val="6CE40666"/>
    <w:lvl w:ilvl="0" w:tplc="04050017">
      <w:start w:val="1"/>
      <w:numFmt w:val="lowerLetter"/>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3" w15:restartNumberingAfterBreak="0">
    <w:nsid w:val="42DB0723"/>
    <w:multiLevelType w:val="hybridMultilevel"/>
    <w:tmpl w:val="14648EA8"/>
    <w:lvl w:ilvl="0" w:tplc="6C346D6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41F1D31"/>
    <w:multiLevelType w:val="multilevel"/>
    <w:tmpl w:val="978C6564"/>
    <w:lvl w:ilvl="0">
      <w:start w:val="1"/>
      <w:numFmt w:val="decimal"/>
      <w:lvlText w:val="%1."/>
      <w:lvlJc w:val="left"/>
      <w:pPr>
        <w:ind w:left="360" w:hanging="360"/>
      </w:pPr>
      <w:rPr>
        <w:rFonts w:cs="Times New Roman" w:hint="default"/>
      </w:rPr>
    </w:lvl>
    <w:lvl w:ilvl="1">
      <w:start w:val="1"/>
      <w:numFmt w:val="decimal"/>
      <w:lvlText w:val="%1.%2."/>
      <w:lvlJc w:val="left"/>
      <w:pPr>
        <w:ind w:left="1134" w:hanging="774"/>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45D71930"/>
    <w:multiLevelType w:val="hybridMultilevel"/>
    <w:tmpl w:val="F198F9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966120E"/>
    <w:multiLevelType w:val="multilevel"/>
    <w:tmpl w:val="978C6564"/>
    <w:lvl w:ilvl="0">
      <w:start w:val="1"/>
      <w:numFmt w:val="decimal"/>
      <w:lvlText w:val="%1."/>
      <w:lvlJc w:val="left"/>
      <w:pPr>
        <w:ind w:left="360" w:hanging="360"/>
      </w:pPr>
      <w:rPr>
        <w:rFonts w:cs="Times New Roman" w:hint="default"/>
      </w:rPr>
    </w:lvl>
    <w:lvl w:ilvl="1">
      <w:start w:val="1"/>
      <w:numFmt w:val="decimal"/>
      <w:lvlText w:val="%1.%2."/>
      <w:lvlJc w:val="left"/>
      <w:pPr>
        <w:ind w:left="1134" w:hanging="774"/>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4CD725FB"/>
    <w:multiLevelType w:val="hybridMultilevel"/>
    <w:tmpl w:val="92648F52"/>
    <w:lvl w:ilvl="0" w:tplc="6C346D6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02D1CC8"/>
    <w:multiLevelType w:val="hybridMultilevel"/>
    <w:tmpl w:val="CC72DB8C"/>
    <w:lvl w:ilvl="0" w:tplc="E0A6C32A">
      <w:start w:val="1"/>
      <w:numFmt w:val="decimal"/>
      <w:pStyle w:val="slovnsla"/>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549114D2"/>
    <w:multiLevelType w:val="hybridMultilevel"/>
    <w:tmpl w:val="C49402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340ECE"/>
    <w:multiLevelType w:val="hybridMultilevel"/>
    <w:tmpl w:val="59800D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C36CD7"/>
    <w:multiLevelType w:val="hybridMultilevel"/>
    <w:tmpl w:val="709EE7F0"/>
    <w:lvl w:ilvl="0" w:tplc="47B2E8DA">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ABC1745"/>
    <w:multiLevelType w:val="hybridMultilevel"/>
    <w:tmpl w:val="BDA4C48C"/>
    <w:lvl w:ilvl="0" w:tplc="6C346D6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DAA15BA"/>
    <w:multiLevelType w:val="hybridMultilevel"/>
    <w:tmpl w:val="8E061CE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0847FE1"/>
    <w:multiLevelType w:val="hybridMultilevel"/>
    <w:tmpl w:val="84AE8108"/>
    <w:lvl w:ilvl="0" w:tplc="0405000F">
      <w:start w:val="1"/>
      <w:numFmt w:val="decimal"/>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1C17E5A"/>
    <w:multiLevelType w:val="multilevel"/>
    <w:tmpl w:val="040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66E65D41"/>
    <w:multiLevelType w:val="hybridMultilevel"/>
    <w:tmpl w:val="838AC890"/>
    <w:lvl w:ilvl="0" w:tplc="215C164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C524CB4"/>
    <w:multiLevelType w:val="hybridMultilevel"/>
    <w:tmpl w:val="A0C64CC8"/>
    <w:lvl w:ilvl="0" w:tplc="C95C46A6">
      <w:start w:val="1"/>
      <w:numFmt w:val="bullet"/>
      <w:pStyle w:val="Odrky1"/>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6C930E79"/>
    <w:multiLevelType w:val="hybridMultilevel"/>
    <w:tmpl w:val="E9D66D7E"/>
    <w:lvl w:ilvl="0" w:tplc="DE3AF148">
      <w:start w:val="1"/>
      <w:numFmt w:val="bullet"/>
      <w:pStyle w:val="Odrky2"/>
      <w:lvlText w:val="o"/>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15:restartNumberingAfterBreak="0">
    <w:nsid w:val="719526D6"/>
    <w:multiLevelType w:val="hybridMultilevel"/>
    <w:tmpl w:val="4F001AA6"/>
    <w:lvl w:ilvl="0" w:tplc="8354CF5A">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3763D0D"/>
    <w:multiLevelType w:val="hybridMultilevel"/>
    <w:tmpl w:val="AA2CD948"/>
    <w:lvl w:ilvl="0" w:tplc="8354CF5A">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41D5870"/>
    <w:multiLevelType w:val="hybridMultilevel"/>
    <w:tmpl w:val="169EFE22"/>
    <w:lvl w:ilvl="0" w:tplc="215C164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7CB69E8"/>
    <w:multiLevelType w:val="hybridMultilevel"/>
    <w:tmpl w:val="743C8B8E"/>
    <w:lvl w:ilvl="0" w:tplc="77AA2306">
      <w:start w:val="1"/>
      <w:numFmt w:val="lowerLetter"/>
      <w:pStyle w:val="slovnpsmo"/>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3" w15:restartNumberingAfterBreak="0">
    <w:nsid w:val="78E66A53"/>
    <w:multiLevelType w:val="hybridMultilevel"/>
    <w:tmpl w:val="15301E9A"/>
    <w:lvl w:ilvl="0" w:tplc="6C346D6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C5B74BC"/>
    <w:multiLevelType w:val="multilevel"/>
    <w:tmpl w:val="28686DEA"/>
    <w:lvl w:ilvl="0">
      <w:start w:val="1"/>
      <w:numFmt w:val="decimal"/>
      <w:lvlText w:val="%1."/>
      <w:lvlJc w:val="left"/>
      <w:pPr>
        <w:ind w:left="360" w:hanging="360"/>
      </w:pPr>
      <w:rPr>
        <w:rFonts w:cs="Times New Roman" w:hint="default"/>
      </w:rPr>
    </w:lvl>
    <w:lvl w:ilvl="1">
      <w:numFmt w:val="bullet"/>
      <w:lvlText w:val="-"/>
      <w:lvlJc w:val="left"/>
      <w:pPr>
        <w:ind w:left="1134" w:hanging="774"/>
      </w:pPr>
      <w:rPr>
        <w:rFonts w:ascii="Calibri" w:eastAsia="Times New Roman" w:hAnsi="Calibri"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0"/>
  </w:num>
  <w:num w:numId="2">
    <w:abstractNumId w:val="18"/>
  </w:num>
  <w:num w:numId="3">
    <w:abstractNumId w:val="27"/>
  </w:num>
  <w:num w:numId="4">
    <w:abstractNumId w:val="28"/>
  </w:num>
  <w:num w:numId="5">
    <w:abstractNumId w:val="32"/>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3"/>
  </w:num>
  <w:num w:numId="9">
    <w:abstractNumId w:val="33"/>
  </w:num>
  <w:num w:numId="10">
    <w:abstractNumId w:val="22"/>
  </w:num>
  <w:num w:numId="11">
    <w:abstractNumId w:val="1"/>
  </w:num>
  <w:num w:numId="12">
    <w:abstractNumId w:val="14"/>
  </w:num>
  <w:num w:numId="13">
    <w:abstractNumId w:val="5"/>
  </w:num>
  <w:num w:numId="14">
    <w:abstractNumId w:val="29"/>
  </w:num>
  <w:num w:numId="15">
    <w:abstractNumId w:val="24"/>
  </w:num>
  <w:num w:numId="16">
    <w:abstractNumId w:val="12"/>
  </w:num>
  <w:num w:numId="17">
    <w:abstractNumId w:val="30"/>
  </w:num>
  <w:num w:numId="18">
    <w:abstractNumId w:val="3"/>
  </w:num>
  <w:num w:numId="19">
    <w:abstractNumId w:val="0"/>
  </w:num>
  <w:num w:numId="20">
    <w:abstractNumId w:val="6"/>
  </w:num>
  <w:num w:numId="21">
    <w:abstractNumId w:val="26"/>
  </w:num>
  <w:num w:numId="22">
    <w:abstractNumId w:val="11"/>
  </w:num>
  <w:num w:numId="23">
    <w:abstractNumId w:val="31"/>
  </w:num>
  <w:num w:numId="24">
    <w:abstractNumId w:val="4"/>
  </w:num>
  <w:num w:numId="25">
    <w:abstractNumId w:val="7"/>
  </w:num>
  <w:num w:numId="26">
    <w:abstractNumId w:val="15"/>
  </w:num>
  <w:num w:numId="27">
    <w:abstractNumId w:val="2"/>
  </w:num>
  <w:num w:numId="28">
    <w:abstractNumId w:val="19"/>
  </w:num>
  <w:num w:numId="29">
    <w:abstractNumId w:val="17"/>
  </w:num>
  <w:num w:numId="30">
    <w:abstractNumId w:val="34"/>
  </w:num>
  <w:num w:numId="31">
    <w:abstractNumId w:val="13"/>
  </w:num>
  <w:num w:numId="32">
    <w:abstractNumId w:val="20"/>
  </w:num>
  <w:num w:numId="33">
    <w:abstractNumId w:val="21"/>
  </w:num>
  <w:num w:numId="34">
    <w:abstractNumId w:val="9"/>
  </w:num>
  <w:num w:numId="35">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96E"/>
    <w:rsid w:val="000005D8"/>
    <w:rsid w:val="00002C2D"/>
    <w:rsid w:val="0000307C"/>
    <w:rsid w:val="000038C9"/>
    <w:rsid w:val="00004C5B"/>
    <w:rsid w:val="00004CA6"/>
    <w:rsid w:val="00005235"/>
    <w:rsid w:val="0000581C"/>
    <w:rsid w:val="000074DD"/>
    <w:rsid w:val="00007AFE"/>
    <w:rsid w:val="00007BBA"/>
    <w:rsid w:val="00007E4F"/>
    <w:rsid w:val="00013CA1"/>
    <w:rsid w:val="00014D64"/>
    <w:rsid w:val="000173B9"/>
    <w:rsid w:val="00017F6B"/>
    <w:rsid w:val="00021895"/>
    <w:rsid w:val="00021B2E"/>
    <w:rsid w:val="00022227"/>
    <w:rsid w:val="00022B2A"/>
    <w:rsid w:val="00026F2D"/>
    <w:rsid w:val="000327EA"/>
    <w:rsid w:val="00033095"/>
    <w:rsid w:val="00033C8C"/>
    <w:rsid w:val="00036467"/>
    <w:rsid w:val="0003733C"/>
    <w:rsid w:val="0004134F"/>
    <w:rsid w:val="0004135C"/>
    <w:rsid w:val="00041B79"/>
    <w:rsid w:val="00041CBF"/>
    <w:rsid w:val="0004709F"/>
    <w:rsid w:val="00047317"/>
    <w:rsid w:val="00050035"/>
    <w:rsid w:val="00050D0B"/>
    <w:rsid w:val="000513EA"/>
    <w:rsid w:val="00051C05"/>
    <w:rsid w:val="00051F8E"/>
    <w:rsid w:val="0005246A"/>
    <w:rsid w:val="00053D91"/>
    <w:rsid w:val="00054319"/>
    <w:rsid w:val="00055859"/>
    <w:rsid w:val="0005651F"/>
    <w:rsid w:val="00056874"/>
    <w:rsid w:val="00062359"/>
    <w:rsid w:val="0006483A"/>
    <w:rsid w:val="0006709C"/>
    <w:rsid w:val="00070F56"/>
    <w:rsid w:val="0007113F"/>
    <w:rsid w:val="000725E3"/>
    <w:rsid w:val="0007310B"/>
    <w:rsid w:val="00076C89"/>
    <w:rsid w:val="00077236"/>
    <w:rsid w:val="00077506"/>
    <w:rsid w:val="000848BF"/>
    <w:rsid w:val="00084A63"/>
    <w:rsid w:val="00085F06"/>
    <w:rsid w:val="000875DB"/>
    <w:rsid w:val="0009253C"/>
    <w:rsid w:val="00094118"/>
    <w:rsid w:val="000941A5"/>
    <w:rsid w:val="00094CDA"/>
    <w:rsid w:val="00095BA5"/>
    <w:rsid w:val="00096EF7"/>
    <w:rsid w:val="00097F1A"/>
    <w:rsid w:val="000A043B"/>
    <w:rsid w:val="000A0886"/>
    <w:rsid w:val="000A2E07"/>
    <w:rsid w:val="000A3B5A"/>
    <w:rsid w:val="000A4054"/>
    <w:rsid w:val="000A48F6"/>
    <w:rsid w:val="000A5231"/>
    <w:rsid w:val="000A759F"/>
    <w:rsid w:val="000A7605"/>
    <w:rsid w:val="000B0F78"/>
    <w:rsid w:val="000B44BD"/>
    <w:rsid w:val="000C31DD"/>
    <w:rsid w:val="000C5071"/>
    <w:rsid w:val="000C58B5"/>
    <w:rsid w:val="000C6547"/>
    <w:rsid w:val="000C665A"/>
    <w:rsid w:val="000C71D2"/>
    <w:rsid w:val="000D0588"/>
    <w:rsid w:val="000D0F03"/>
    <w:rsid w:val="000D17E5"/>
    <w:rsid w:val="000D1D36"/>
    <w:rsid w:val="000D1DC7"/>
    <w:rsid w:val="000D5DB7"/>
    <w:rsid w:val="000D6E37"/>
    <w:rsid w:val="000E04B8"/>
    <w:rsid w:val="000E0B59"/>
    <w:rsid w:val="000E3849"/>
    <w:rsid w:val="000E662E"/>
    <w:rsid w:val="000E68CB"/>
    <w:rsid w:val="000F10E2"/>
    <w:rsid w:val="000F1659"/>
    <w:rsid w:val="000F169D"/>
    <w:rsid w:val="000F1BF7"/>
    <w:rsid w:val="000F2758"/>
    <w:rsid w:val="000F2B95"/>
    <w:rsid w:val="000F2EC5"/>
    <w:rsid w:val="000F3751"/>
    <w:rsid w:val="000F3BDC"/>
    <w:rsid w:val="000F3F14"/>
    <w:rsid w:val="000F4445"/>
    <w:rsid w:val="00101989"/>
    <w:rsid w:val="00102CC7"/>
    <w:rsid w:val="00102F36"/>
    <w:rsid w:val="00107BA8"/>
    <w:rsid w:val="00111699"/>
    <w:rsid w:val="0011357C"/>
    <w:rsid w:val="001164AB"/>
    <w:rsid w:val="00117072"/>
    <w:rsid w:val="001173FC"/>
    <w:rsid w:val="00121269"/>
    <w:rsid w:val="0012126E"/>
    <w:rsid w:val="00122B86"/>
    <w:rsid w:val="00124F16"/>
    <w:rsid w:val="00132355"/>
    <w:rsid w:val="00132CEF"/>
    <w:rsid w:val="00133824"/>
    <w:rsid w:val="001339AC"/>
    <w:rsid w:val="001339B2"/>
    <w:rsid w:val="00134BCE"/>
    <w:rsid w:val="00135A6F"/>
    <w:rsid w:val="001419E4"/>
    <w:rsid w:val="00141DFD"/>
    <w:rsid w:val="00142030"/>
    <w:rsid w:val="00142DAC"/>
    <w:rsid w:val="00144914"/>
    <w:rsid w:val="00153844"/>
    <w:rsid w:val="00153901"/>
    <w:rsid w:val="00153E3B"/>
    <w:rsid w:val="001556D6"/>
    <w:rsid w:val="00156768"/>
    <w:rsid w:val="00157720"/>
    <w:rsid w:val="00160797"/>
    <w:rsid w:val="001615F3"/>
    <w:rsid w:val="00163AA8"/>
    <w:rsid w:val="0016493D"/>
    <w:rsid w:val="00164A77"/>
    <w:rsid w:val="00165426"/>
    <w:rsid w:val="00165B89"/>
    <w:rsid w:val="001664FA"/>
    <w:rsid w:val="00166B0F"/>
    <w:rsid w:val="00172EA2"/>
    <w:rsid w:val="001746D2"/>
    <w:rsid w:val="001752EE"/>
    <w:rsid w:val="001802A0"/>
    <w:rsid w:val="0018189A"/>
    <w:rsid w:val="00184228"/>
    <w:rsid w:val="00186033"/>
    <w:rsid w:val="001870BD"/>
    <w:rsid w:val="001903CC"/>
    <w:rsid w:val="001906BB"/>
    <w:rsid w:val="001911B0"/>
    <w:rsid w:val="001944F4"/>
    <w:rsid w:val="00194AE7"/>
    <w:rsid w:val="00195165"/>
    <w:rsid w:val="0019630F"/>
    <w:rsid w:val="001A089F"/>
    <w:rsid w:val="001A0ADC"/>
    <w:rsid w:val="001A10E3"/>
    <w:rsid w:val="001A2137"/>
    <w:rsid w:val="001A3B3C"/>
    <w:rsid w:val="001A4E62"/>
    <w:rsid w:val="001A52F1"/>
    <w:rsid w:val="001A7167"/>
    <w:rsid w:val="001B5F7E"/>
    <w:rsid w:val="001B6324"/>
    <w:rsid w:val="001B7930"/>
    <w:rsid w:val="001C0FF9"/>
    <w:rsid w:val="001C1E2D"/>
    <w:rsid w:val="001C35A8"/>
    <w:rsid w:val="001C596D"/>
    <w:rsid w:val="001C5EC1"/>
    <w:rsid w:val="001C6103"/>
    <w:rsid w:val="001C6149"/>
    <w:rsid w:val="001C7787"/>
    <w:rsid w:val="001C7A70"/>
    <w:rsid w:val="001D33E2"/>
    <w:rsid w:val="001D502A"/>
    <w:rsid w:val="001D632B"/>
    <w:rsid w:val="001D6CE1"/>
    <w:rsid w:val="001D7064"/>
    <w:rsid w:val="001D742F"/>
    <w:rsid w:val="001D74AC"/>
    <w:rsid w:val="001E04F1"/>
    <w:rsid w:val="001E0502"/>
    <w:rsid w:val="001E10EB"/>
    <w:rsid w:val="001E2199"/>
    <w:rsid w:val="001E3B89"/>
    <w:rsid w:val="001E4BD8"/>
    <w:rsid w:val="001E6493"/>
    <w:rsid w:val="001E6501"/>
    <w:rsid w:val="001E731C"/>
    <w:rsid w:val="001F1DF4"/>
    <w:rsid w:val="001F3BEA"/>
    <w:rsid w:val="001F4238"/>
    <w:rsid w:val="001F49AC"/>
    <w:rsid w:val="001F5002"/>
    <w:rsid w:val="001F58DD"/>
    <w:rsid w:val="001F6C6A"/>
    <w:rsid w:val="00201226"/>
    <w:rsid w:val="002027C6"/>
    <w:rsid w:val="00202BC5"/>
    <w:rsid w:val="00202C7B"/>
    <w:rsid w:val="00203A51"/>
    <w:rsid w:val="00203B6D"/>
    <w:rsid w:val="00203FCF"/>
    <w:rsid w:val="0020405D"/>
    <w:rsid w:val="00205D90"/>
    <w:rsid w:val="00213588"/>
    <w:rsid w:val="002162F0"/>
    <w:rsid w:val="002171F7"/>
    <w:rsid w:val="002178FD"/>
    <w:rsid w:val="00220D15"/>
    <w:rsid w:val="00224574"/>
    <w:rsid w:val="00225939"/>
    <w:rsid w:val="00225AF4"/>
    <w:rsid w:val="00227238"/>
    <w:rsid w:val="00227B40"/>
    <w:rsid w:val="0023022D"/>
    <w:rsid w:val="002373B9"/>
    <w:rsid w:val="002403D3"/>
    <w:rsid w:val="002428D7"/>
    <w:rsid w:val="0024331D"/>
    <w:rsid w:val="00246154"/>
    <w:rsid w:val="00250BC7"/>
    <w:rsid w:val="00254B2E"/>
    <w:rsid w:val="00254EA6"/>
    <w:rsid w:val="00255451"/>
    <w:rsid w:val="00255AC0"/>
    <w:rsid w:val="00255EC8"/>
    <w:rsid w:val="00256CBD"/>
    <w:rsid w:val="00257A23"/>
    <w:rsid w:val="00257E1D"/>
    <w:rsid w:val="00260012"/>
    <w:rsid w:val="00260C25"/>
    <w:rsid w:val="00260C2F"/>
    <w:rsid w:val="0026318F"/>
    <w:rsid w:val="00263752"/>
    <w:rsid w:val="00264438"/>
    <w:rsid w:val="002660FE"/>
    <w:rsid w:val="0027260A"/>
    <w:rsid w:val="00276318"/>
    <w:rsid w:val="002775B7"/>
    <w:rsid w:val="002811EC"/>
    <w:rsid w:val="00281F68"/>
    <w:rsid w:val="00283FB9"/>
    <w:rsid w:val="00283FD2"/>
    <w:rsid w:val="0028412A"/>
    <w:rsid w:val="002851EF"/>
    <w:rsid w:val="002853D7"/>
    <w:rsid w:val="00286E2F"/>
    <w:rsid w:val="00287294"/>
    <w:rsid w:val="00290E68"/>
    <w:rsid w:val="0029151A"/>
    <w:rsid w:val="002924CC"/>
    <w:rsid w:val="0029556B"/>
    <w:rsid w:val="00296B33"/>
    <w:rsid w:val="00297969"/>
    <w:rsid w:val="002A13BD"/>
    <w:rsid w:val="002A14C6"/>
    <w:rsid w:val="002A1F8C"/>
    <w:rsid w:val="002A4223"/>
    <w:rsid w:val="002A5646"/>
    <w:rsid w:val="002A568E"/>
    <w:rsid w:val="002A6975"/>
    <w:rsid w:val="002A69E2"/>
    <w:rsid w:val="002A6CB9"/>
    <w:rsid w:val="002A7491"/>
    <w:rsid w:val="002B1E4F"/>
    <w:rsid w:val="002B2B33"/>
    <w:rsid w:val="002B53A6"/>
    <w:rsid w:val="002B6E9F"/>
    <w:rsid w:val="002B71C8"/>
    <w:rsid w:val="002B767D"/>
    <w:rsid w:val="002C00F2"/>
    <w:rsid w:val="002C310A"/>
    <w:rsid w:val="002C3DB0"/>
    <w:rsid w:val="002C3F56"/>
    <w:rsid w:val="002C4D5A"/>
    <w:rsid w:val="002C57A9"/>
    <w:rsid w:val="002D15C3"/>
    <w:rsid w:val="002D23F2"/>
    <w:rsid w:val="002D3F12"/>
    <w:rsid w:val="002D568B"/>
    <w:rsid w:val="002D62BB"/>
    <w:rsid w:val="002D6B20"/>
    <w:rsid w:val="002E0505"/>
    <w:rsid w:val="002E0B7B"/>
    <w:rsid w:val="002E1CB7"/>
    <w:rsid w:val="002E46E3"/>
    <w:rsid w:val="002E6ECF"/>
    <w:rsid w:val="002E729B"/>
    <w:rsid w:val="002E793F"/>
    <w:rsid w:val="002F1582"/>
    <w:rsid w:val="002F3E77"/>
    <w:rsid w:val="002F414C"/>
    <w:rsid w:val="002F45B9"/>
    <w:rsid w:val="002F4772"/>
    <w:rsid w:val="002F53BD"/>
    <w:rsid w:val="002F6698"/>
    <w:rsid w:val="002F6B25"/>
    <w:rsid w:val="002F6D21"/>
    <w:rsid w:val="002F7B7E"/>
    <w:rsid w:val="00303655"/>
    <w:rsid w:val="003042E8"/>
    <w:rsid w:val="0030554B"/>
    <w:rsid w:val="00306116"/>
    <w:rsid w:val="0031193E"/>
    <w:rsid w:val="00311BE5"/>
    <w:rsid w:val="00311D2B"/>
    <w:rsid w:val="003120B1"/>
    <w:rsid w:val="00312D6E"/>
    <w:rsid w:val="0032316F"/>
    <w:rsid w:val="00325CDC"/>
    <w:rsid w:val="003260D1"/>
    <w:rsid w:val="003278CE"/>
    <w:rsid w:val="00330647"/>
    <w:rsid w:val="00330B13"/>
    <w:rsid w:val="00331F60"/>
    <w:rsid w:val="00332879"/>
    <w:rsid w:val="00334D01"/>
    <w:rsid w:val="00336816"/>
    <w:rsid w:val="003373AD"/>
    <w:rsid w:val="00337429"/>
    <w:rsid w:val="003378E7"/>
    <w:rsid w:val="00340A72"/>
    <w:rsid w:val="00340D6E"/>
    <w:rsid w:val="00340EDC"/>
    <w:rsid w:val="00341012"/>
    <w:rsid w:val="00342255"/>
    <w:rsid w:val="00343186"/>
    <w:rsid w:val="00346F31"/>
    <w:rsid w:val="0035006A"/>
    <w:rsid w:val="00350F17"/>
    <w:rsid w:val="003514C9"/>
    <w:rsid w:val="00351B0A"/>
    <w:rsid w:val="00352D23"/>
    <w:rsid w:val="00360940"/>
    <w:rsid w:val="00360E64"/>
    <w:rsid w:val="00363891"/>
    <w:rsid w:val="00363E40"/>
    <w:rsid w:val="0037125A"/>
    <w:rsid w:val="00372BEF"/>
    <w:rsid w:val="00372F20"/>
    <w:rsid w:val="0037366F"/>
    <w:rsid w:val="0037578A"/>
    <w:rsid w:val="00375AA9"/>
    <w:rsid w:val="00376238"/>
    <w:rsid w:val="00376C5D"/>
    <w:rsid w:val="003806FA"/>
    <w:rsid w:val="00380E24"/>
    <w:rsid w:val="00381291"/>
    <w:rsid w:val="003824A5"/>
    <w:rsid w:val="00383568"/>
    <w:rsid w:val="00384B3E"/>
    <w:rsid w:val="00384BA5"/>
    <w:rsid w:val="00385006"/>
    <w:rsid w:val="00385F0F"/>
    <w:rsid w:val="00386DDF"/>
    <w:rsid w:val="00386E08"/>
    <w:rsid w:val="003870FE"/>
    <w:rsid w:val="00390769"/>
    <w:rsid w:val="003908C5"/>
    <w:rsid w:val="003911D4"/>
    <w:rsid w:val="00391B28"/>
    <w:rsid w:val="00392B11"/>
    <w:rsid w:val="00393953"/>
    <w:rsid w:val="00394E3B"/>
    <w:rsid w:val="00396521"/>
    <w:rsid w:val="00396D87"/>
    <w:rsid w:val="003A009F"/>
    <w:rsid w:val="003A198A"/>
    <w:rsid w:val="003A30D7"/>
    <w:rsid w:val="003A4D7E"/>
    <w:rsid w:val="003A5C7A"/>
    <w:rsid w:val="003A5D29"/>
    <w:rsid w:val="003A7EBB"/>
    <w:rsid w:val="003B1B22"/>
    <w:rsid w:val="003B2A2F"/>
    <w:rsid w:val="003B2ABC"/>
    <w:rsid w:val="003B37CF"/>
    <w:rsid w:val="003B4175"/>
    <w:rsid w:val="003B591C"/>
    <w:rsid w:val="003B609E"/>
    <w:rsid w:val="003B633B"/>
    <w:rsid w:val="003B650D"/>
    <w:rsid w:val="003C0089"/>
    <w:rsid w:val="003C0A03"/>
    <w:rsid w:val="003C17E1"/>
    <w:rsid w:val="003C20D5"/>
    <w:rsid w:val="003C35F8"/>
    <w:rsid w:val="003C381C"/>
    <w:rsid w:val="003C38B0"/>
    <w:rsid w:val="003C43D8"/>
    <w:rsid w:val="003D0A03"/>
    <w:rsid w:val="003D1502"/>
    <w:rsid w:val="003D2CC0"/>
    <w:rsid w:val="003D2E0D"/>
    <w:rsid w:val="003D426C"/>
    <w:rsid w:val="003D42F9"/>
    <w:rsid w:val="003D4FD9"/>
    <w:rsid w:val="003D5916"/>
    <w:rsid w:val="003D6F73"/>
    <w:rsid w:val="003D7275"/>
    <w:rsid w:val="003D7A5B"/>
    <w:rsid w:val="003E0129"/>
    <w:rsid w:val="003E0389"/>
    <w:rsid w:val="003E296E"/>
    <w:rsid w:val="003E4845"/>
    <w:rsid w:val="003E533B"/>
    <w:rsid w:val="003F23F9"/>
    <w:rsid w:val="003F3849"/>
    <w:rsid w:val="003F4725"/>
    <w:rsid w:val="003F743D"/>
    <w:rsid w:val="00402534"/>
    <w:rsid w:val="00402569"/>
    <w:rsid w:val="00402933"/>
    <w:rsid w:val="004047DA"/>
    <w:rsid w:val="00407D85"/>
    <w:rsid w:val="00407D9A"/>
    <w:rsid w:val="00410052"/>
    <w:rsid w:val="00410EFD"/>
    <w:rsid w:val="00411F09"/>
    <w:rsid w:val="004125B4"/>
    <w:rsid w:val="0041325B"/>
    <w:rsid w:val="00413980"/>
    <w:rsid w:val="00414C28"/>
    <w:rsid w:val="004152B8"/>
    <w:rsid w:val="004162C1"/>
    <w:rsid w:val="00420A0D"/>
    <w:rsid w:val="0042468E"/>
    <w:rsid w:val="0042591F"/>
    <w:rsid w:val="00426351"/>
    <w:rsid w:val="00426657"/>
    <w:rsid w:val="0042666C"/>
    <w:rsid w:val="00427103"/>
    <w:rsid w:val="00427349"/>
    <w:rsid w:val="00427B2C"/>
    <w:rsid w:val="004307F1"/>
    <w:rsid w:val="0043637C"/>
    <w:rsid w:val="00436AA6"/>
    <w:rsid w:val="00436EFB"/>
    <w:rsid w:val="0043720C"/>
    <w:rsid w:val="00440528"/>
    <w:rsid w:val="00440AA1"/>
    <w:rsid w:val="00442F07"/>
    <w:rsid w:val="0044302B"/>
    <w:rsid w:val="004476CC"/>
    <w:rsid w:val="00447BDD"/>
    <w:rsid w:val="00450AEB"/>
    <w:rsid w:val="004517B6"/>
    <w:rsid w:val="00451E4C"/>
    <w:rsid w:val="004523DC"/>
    <w:rsid w:val="00452700"/>
    <w:rsid w:val="00453FFF"/>
    <w:rsid w:val="0045441E"/>
    <w:rsid w:val="00454C3B"/>
    <w:rsid w:val="00455218"/>
    <w:rsid w:val="00455AD8"/>
    <w:rsid w:val="004568F7"/>
    <w:rsid w:val="00456BF1"/>
    <w:rsid w:val="00456EE7"/>
    <w:rsid w:val="004612B1"/>
    <w:rsid w:val="00461CA2"/>
    <w:rsid w:val="0046373E"/>
    <w:rsid w:val="0046472D"/>
    <w:rsid w:val="004654AF"/>
    <w:rsid w:val="00466804"/>
    <w:rsid w:val="00467C01"/>
    <w:rsid w:val="00470ED5"/>
    <w:rsid w:val="00471196"/>
    <w:rsid w:val="0047273E"/>
    <w:rsid w:val="004739D0"/>
    <w:rsid w:val="00473DA5"/>
    <w:rsid w:val="004763E4"/>
    <w:rsid w:val="00480FFA"/>
    <w:rsid w:val="0048249D"/>
    <w:rsid w:val="00482B44"/>
    <w:rsid w:val="00484800"/>
    <w:rsid w:val="004857A8"/>
    <w:rsid w:val="00485DB4"/>
    <w:rsid w:val="00486E0D"/>
    <w:rsid w:val="00487B04"/>
    <w:rsid w:val="004905A8"/>
    <w:rsid w:val="004A0810"/>
    <w:rsid w:val="004A0C71"/>
    <w:rsid w:val="004A4481"/>
    <w:rsid w:val="004A65A4"/>
    <w:rsid w:val="004A7C0E"/>
    <w:rsid w:val="004B0A26"/>
    <w:rsid w:val="004B2FBA"/>
    <w:rsid w:val="004B5753"/>
    <w:rsid w:val="004B601E"/>
    <w:rsid w:val="004B6ED8"/>
    <w:rsid w:val="004B7E6E"/>
    <w:rsid w:val="004C16CF"/>
    <w:rsid w:val="004C1E03"/>
    <w:rsid w:val="004C5642"/>
    <w:rsid w:val="004C7F84"/>
    <w:rsid w:val="004D0421"/>
    <w:rsid w:val="004D1882"/>
    <w:rsid w:val="004D1B5C"/>
    <w:rsid w:val="004D2C67"/>
    <w:rsid w:val="004E2DC5"/>
    <w:rsid w:val="004E377B"/>
    <w:rsid w:val="004E44D1"/>
    <w:rsid w:val="004E4587"/>
    <w:rsid w:val="004E5F2A"/>
    <w:rsid w:val="004E7864"/>
    <w:rsid w:val="004F0F85"/>
    <w:rsid w:val="004F1FB7"/>
    <w:rsid w:val="004F3870"/>
    <w:rsid w:val="004F6803"/>
    <w:rsid w:val="004F7311"/>
    <w:rsid w:val="004F7E12"/>
    <w:rsid w:val="00500DE2"/>
    <w:rsid w:val="0050230D"/>
    <w:rsid w:val="005024CB"/>
    <w:rsid w:val="005033B9"/>
    <w:rsid w:val="00503CA4"/>
    <w:rsid w:val="0050534E"/>
    <w:rsid w:val="00505669"/>
    <w:rsid w:val="00506B25"/>
    <w:rsid w:val="00510F30"/>
    <w:rsid w:val="005118D7"/>
    <w:rsid w:val="00514D63"/>
    <w:rsid w:val="00516D70"/>
    <w:rsid w:val="00517924"/>
    <w:rsid w:val="005207F7"/>
    <w:rsid w:val="00521358"/>
    <w:rsid w:val="00524250"/>
    <w:rsid w:val="00525153"/>
    <w:rsid w:val="00530598"/>
    <w:rsid w:val="00530C9B"/>
    <w:rsid w:val="00534264"/>
    <w:rsid w:val="00541010"/>
    <w:rsid w:val="00542132"/>
    <w:rsid w:val="00542199"/>
    <w:rsid w:val="00542A6F"/>
    <w:rsid w:val="00544402"/>
    <w:rsid w:val="005448A4"/>
    <w:rsid w:val="0054613D"/>
    <w:rsid w:val="00546B71"/>
    <w:rsid w:val="00546C52"/>
    <w:rsid w:val="00554C6D"/>
    <w:rsid w:val="0055660C"/>
    <w:rsid w:val="0055756F"/>
    <w:rsid w:val="00560167"/>
    <w:rsid w:val="005608B4"/>
    <w:rsid w:val="00560F09"/>
    <w:rsid w:val="00564BB5"/>
    <w:rsid w:val="005655DF"/>
    <w:rsid w:val="005667EC"/>
    <w:rsid w:val="00566D55"/>
    <w:rsid w:val="005716E7"/>
    <w:rsid w:val="0057477C"/>
    <w:rsid w:val="0057504C"/>
    <w:rsid w:val="00575ADD"/>
    <w:rsid w:val="00576053"/>
    <w:rsid w:val="005770E9"/>
    <w:rsid w:val="005807B2"/>
    <w:rsid w:val="00581A7C"/>
    <w:rsid w:val="00582006"/>
    <w:rsid w:val="005822B8"/>
    <w:rsid w:val="00583DC0"/>
    <w:rsid w:val="0058496C"/>
    <w:rsid w:val="00584F42"/>
    <w:rsid w:val="00585316"/>
    <w:rsid w:val="00585E41"/>
    <w:rsid w:val="00585E8C"/>
    <w:rsid w:val="00590FB5"/>
    <w:rsid w:val="005916B8"/>
    <w:rsid w:val="00592FD1"/>
    <w:rsid w:val="00593786"/>
    <w:rsid w:val="00593B9B"/>
    <w:rsid w:val="0059480F"/>
    <w:rsid w:val="00594920"/>
    <w:rsid w:val="00594E2A"/>
    <w:rsid w:val="00595BF9"/>
    <w:rsid w:val="005A009B"/>
    <w:rsid w:val="005A00B9"/>
    <w:rsid w:val="005A15BB"/>
    <w:rsid w:val="005A3611"/>
    <w:rsid w:val="005A5882"/>
    <w:rsid w:val="005A6DCB"/>
    <w:rsid w:val="005B0952"/>
    <w:rsid w:val="005B2DB4"/>
    <w:rsid w:val="005B3733"/>
    <w:rsid w:val="005B43B2"/>
    <w:rsid w:val="005B6838"/>
    <w:rsid w:val="005B6FC6"/>
    <w:rsid w:val="005B7356"/>
    <w:rsid w:val="005C0840"/>
    <w:rsid w:val="005C1E61"/>
    <w:rsid w:val="005C4329"/>
    <w:rsid w:val="005C6A8D"/>
    <w:rsid w:val="005D193E"/>
    <w:rsid w:val="005D3D16"/>
    <w:rsid w:val="005D50F5"/>
    <w:rsid w:val="005D5310"/>
    <w:rsid w:val="005D6328"/>
    <w:rsid w:val="005D66D4"/>
    <w:rsid w:val="005D793D"/>
    <w:rsid w:val="005D7F14"/>
    <w:rsid w:val="005E1795"/>
    <w:rsid w:val="005E1A0A"/>
    <w:rsid w:val="005E4336"/>
    <w:rsid w:val="005E5935"/>
    <w:rsid w:val="005E7210"/>
    <w:rsid w:val="005E76ED"/>
    <w:rsid w:val="005F0B54"/>
    <w:rsid w:val="005F1220"/>
    <w:rsid w:val="005F1B0D"/>
    <w:rsid w:val="005F2449"/>
    <w:rsid w:val="005F31ED"/>
    <w:rsid w:val="00600455"/>
    <w:rsid w:val="00604627"/>
    <w:rsid w:val="006047CC"/>
    <w:rsid w:val="0060492D"/>
    <w:rsid w:val="00605D28"/>
    <w:rsid w:val="006067EC"/>
    <w:rsid w:val="00607A30"/>
    <w:rsid w:val="00611339"/>
    <w:rsid w:val="00611BFF"/>
    <w:rsid w:val="006128E7"/>
    <w:rsid w:val="00613B41"/>
    <w:rsid w:val="006142EC"/>
    <w:rsid w:val="00614A85"/>
    <w:rsid w:val="006169EA"/>
    <w:rsid w:val="0061749E"/>
    <w:rsid w:val="00617DAD"/>
    <w:rsid w:val="0062208C"/>
    <w:rsid w:val="00622E11"/>
    <w:rsid w:val="00622F24"/>
    <w:rsid w:val="00626473"/>
    <w:rsid w:val="0062701E"/>
    <w:rsid w:val="00627459"/>
    <w:rsid w:val="0063243F"/>
    <w:rsid w:val="006351EC"/>
    <w:rsid w:val="00635395"/>
    <w:rsid w:val="00635E12"/>
    <w:rsid w:val="006361E6"/>
    <w:rsid w:val="006379F5"/>
    <w:rsid w:val="006416FA"/>
    <w:rsid w:val="006425AC"/>
    <w:rsid w:val="00643F29"/>
    <w:rsid w:val="00644877"/>
    <w:rsid w:val="00644C87"/>
    <w:rsid w:val="00645B82"/>
    <w:rsid w:val="006461AE"/>
    <w:rsid w:val="00646CC2"/>
    <w:rsid w:val="00647D7F"/>
    <w:rsid w:val="0065016B"/>
    <w:rsid w:val="00650338"/>
    <w:rsid w:val="00651A52"/>
    <w:rsid w:val="00653298"/>
    <w:rsid w:val="006532E8"/>
    <w:rsid w:val="00653D6E"/>
    <w:rsid w:val="006542F5"/>
    <w:rsid w:val="00655F91"/>
    <w:rsid w:val="00660F03"/>
    <w:rsid w:val="00661691"/>
    <w:rsid w:val="00663C09"/>
    <w:rsid w:val="006640E6"/>
    <w:rsid w:val="006645E4"/>
    <w:rsid w:val="006679E2"/>
    <w:rsid w:val="006708AF"/>
    <w:rsid w:val="00672432"/>
    <w:rsid w:val="00676C5C"/>
    <w:rsid w:val="00680E7B"/>
    <w:rsid w:val="00682218"/>
    <w:rsid w:val="006831C9"/>
    <w:rsid w:val="00684B0C"/>
    <w:rsid w:val="00686945"/>
    <w:rsid w:val="00687D69"/>
    <w:rsid w:val="006902FE"/>
    <w:rsid w:val="006946F6"/>
    <w:rsid w:val="00694823"/>
    <w:rsid w:val="006A00B1"/>
    <w:rsid w:val="006A1ADC"/>
    <w:rsid w:val="006A3E7D"/>
    <w:rsid w:val="006A51CA"/>
    <w:rsid w:val="006A520A"/>
    <w:rsid w:val="006A5D53"/>
    <w:rsid w:val="006A6051"/>
    <w:rsid w:val="006A7A3D"/>
    <w:rsid w:val="006B0813"/>
    <w:rsid w:val="006B0BFA"/>
    <w:rsid w:val="006B1727"/>
    <w:rsid w:val="006B3528"/>
    <w:rsid w:val="006B3A67"/>
    <w:rsid w:val="006B669B"/>
    <w:rsid w:val="006B66A9"/>
    <w:rsid w:val="006B7592"/>
    <w:rsid w:val="006B78A8"/>
    <w:rsid w:val="006C0259"/>
    <w:rsid w:val="006C2F93"/>
    <w:rsid w:val="006C4947"/>
    <w:rsid w:val="006C4B19"/>
    <w:rsid w:val="006C59B3"/>
    <w:rsid w:val="006C7FF6"/>
    <w:rsid w:val="006D1AA0"/>
    <w:rsid w:val="006D237F"/>
    <w:rsid w:val="006D2BF0"/>
    <w:rsid w:val="006D3C4A"/>
    <w:rsid w:val="006D3CF9"/>
    <w:rsid w:val="006D4D77"/>
    <w:rsid w:val="006D5A11"/>
    <w:rsid w:val="006D5A1A"/>
    <w:rsid w:val="006D5A63"/>
    <w:rsid w:val="006D6439"/>
    <w:rsid w:val="006D6E96"/>
    <w:rsid w:val="006D7ECE"/>
    <w:rsid w:val="006E0557"/>
    <w:rsid w:val="006E0FFE"/>
    <w:rsid w:val="006E1631"/>
    <w:rsid w:val="006E1F85"/>
    <w:rsid w:val="006E3BD2"/>
    <w:rsid w:val="006E5C94"/>
    <w:rsid w:val="006E6F70"/>
    <w:rsid w:val="006E7C82"/>
    <w:rsid w:val="006F14F6"/>
    <w:rsid w:val="006F35C1"/>
    <w:rsid w:val="006F6839"/>
    <w:rsid w:val="006F7EE6"/>
    <w:rsid w:val="00701B3A"/>
    <w:rsid w:val="00702658"/>
    <w:rsid w:val="007026C7"/>
    <w:rsid w:val="00702E0B"/>
    <w:rsid w:val="00704B53"/>
    <w:rsid w:val="007063EF"/>
    <w:rsid w:val="00707109"/>
    <w:rsid w:val="00711866"/>
    <w:rsid w:val="00711E84"/>
    <w:rsid w:val="00713313"/>
    <w:rsid w:val="007200D8"/>
    <w:rsid w:val="00725E8B"/>
    <w:rsid w:val="007306C9"/>
    <w:rsid w:val="007316E0"/>
    <w:rsid w:val="00733121"/>
    <w:rsid w:val="0073399B"/>
    <w:rsid w:val="00734FC0"/>
    <w:rsid w:val="007405B4"/>
    <w:rsid w:val="00740E30"/>
    <w:rsid w:val="007425E5"/>
    <w:rsid w:val="00743724"/>
    <w:rsid w:val="00743AA3"/>
    <w:rsid w:val="00743E41"/>
    <w:rsid w:val="007455D0"/>
    <w:rsid w:val="00745C86"/>
    <w:rsid w:val="0074637B"/>
    <w:rsid w:val="007469AA"/>
    <w:rsid w:val="00747B24"/>
    <w:rsid w:val="00747D31"/>
    <w:rsid w:val="00747D8C"/>
    <w:rsid w:val="00751A25"/>
    <w:rsid w:val="0075255A"/>
    <w:rsid w:val="00753DB4"/>
    <w:rsid w:val="00755390"/>
    <w:rsid w:val="00760AFA"/>
    <w:rsid w:val="007611D3"/>
    <w:rsid w:val="00762A64"/>
    <w:rsid w:val="00763D23"/>
    <w:rsid w:val="00765786"/>
    <w:rsid w:val="00766059"/>
    <w:rsid w:val="007661A1"/>
    <w:rsid w:val="00767673"/>
    <w:rsid w:val="00773F46"/>
    <w:rsid w:val="00775956"/>
    <w:rsid w:val="00776DDD"/>
    <w:rsid w:val="0078415D"/>
    <w:rsid w:val="00784FF2"/>
    <w:rsid w:val="00786947"/>
    <w:rsid w:val="00787CF1"/>
    <w:rsid w:val="00787F3F"/>
    <w:rsid w:val="007917EE"/>
    <w:rsid w:val="00792644"/>
    <w:rsid w:val="007927DD"/>
    <w:rsid w:val="007933C9"/>
    <w:rsid w:val="00793457"/>
    <w:rsid w:val="007955B1"/>
    <w:rsid w:val="00796891"/>
    <w:rsid w:val="00796A5F"/>
    <w:rsid w:val="007A053E"/>
    <w:rsid w:val="007A0683"/>
    <w:rsid w:val="007A1566"/>
    <w:rsid w:val="007A22B1"/>
    <w:rsid w:val="007A26F0"/>
    <w:rsid w:val="007A3F49"/>
    <w:rsid w:val="007A5834"/>
    <w:rsid w:val="007A5DFF"/>
    <w:rsid w:val="007A6090"/>
    <w:rsid w:val="007A6EC3"/>
    <w:rsid w:val="007B007A"/>
    <w:rsid w:val="007B0394"/>
    <w:rsid w:val="007B12CC"/>
    <w:rsid w:val="007B14FD"/>
    <w:rsid w:val="007B2390"/>
    <w:rsid w:val="007B2922"/>
    <w:rsid w:val="007B4E56"/>
    <w:rsid w:val="007B5477"/>
    <w:rsid w:val="007B5CB3"/>
    <w:rsid w:val="007B5D05"/>
    <w:rsid w:val="007B6A4F"/>
    <w:rsid w:val="007B7130"/>
    <w:rsid w:val="007B779A"/>
    <w:rsid w:val="007C0695"/>
    <w:rsid w:val="007C0DD1"/>
    <w:rsid w:val="007C1B2A"/>
    <w:rsid w:val="007C2A32"/>
    <w:rsid w:val="007C3699"/>
    <w:rsid w:val="007C47A3"/>
    <w:rsid w:val="007C5AE5"/>
    <w:rsid w:val="007C6076"/>
    <w:rsid w:val="007C67F0"/>
    <w:rsid w:val="007C716D"/>
    <w:rsid w:val="007D16E1"/>
    <w:rsid w:val="007D6609"/>
    <w:rsid w:val="007D6A0A"/>
    <w:rsid w:val="007D7338"/>
    <w:rsid w:val="007E11D3"/>
    <w:rsid w:val="007E20B6"/>
    <w:rsid w:val="007E3975"/>
    <w:rsid w:val="007E3F50"/>
    <w:rsid w:val="007E5A0D"/>
    <w:rsid w:val="007E5BE0"/>
    <w:rsid w:val="007F042B"/>
    <w:rsid w:val="007F0693"/>
    <w:rsid w:val="007F119B"/>
    <w:rsid w:val="007F40EE"/>
    <w:rsid w:val="007F489D"/>
    <w:rsid w:val="007F4B84"/>
    <w:rsid w:val="007F64A8"/>
    <w:rsid w:val="007F74EA"/>
    <w:rsid w:val="007F7F0A"/>
    <w:rsid w:val="00805A27"/>
    <w:rsid w:val="008066DE"/>
    <w:rsid w:val="00807AEA"/>
    <w:rsid w:val="0081122B"/>
    <w:rsid w:val="00812608"/>
    <w:rsid w:val="008147F6"/>
    <w:rsid w:val="00814D45"/>
    <w:rsid w:val="008208C6"/>
    <w:rsid w:val="00820D1A"/>
    <w:rsid w:val="0082315C"/>
    <w:rsid w:val="0082410B"/>
    <w:rsid w:val="00827663"/>
    <w:rsid w:val="008305D8"/>
    <w:rsid w:val="00830A47"/>
    <w:rsid w:val="00833986"/>
    <w:rsid w:val="008346BF"/>
    <w:rsid w:val="008363AF"/>
    <w:rsid w:val="00837BD4"/>
    <w:rsid w:val="00843535"/>
    <w:rsid w:val="00845156"/>
    <w:rsid w:val="00845214"/>
    <w:rsid w:val="0085099B"/>
    <w:rsid w:val="008512A3"/>
    <w:rsid w:val="00852470"/>
    <w:rsid w:val="00853416"/>
    <w:rsid w:val="00854945"/>
    <w:rsid w:val="00854A0B"/>
    <w:rsid w:val="00854BDC"/>
    <w:rsid w:val="00855660"/>
    <w:rsid w:val="0085663A"/>
    <w:rsid w:val="0086285E"/>
    <w:rsid w:val="00867D32"/>
    <w:rsid w:val="00870AC4"/>
    <w:rsid w:val="00870DB4"/>
    <w:rsid w:val="00871CB8"/>
    <w:rsid w:val="0087471C"/>
    <w:rsid w:val="00874DEE"/>
    <w:rsid w:val="00875266"/>
    <w:rsid w:val="00875D93"/>
    <w:rsid w:val="0087739E"/>
    <w:rsid w:val="00877AF7"/>
    <w:rsid w:val="00877CB3"/>
    <w:rsid w:val="0088082D"/>
    <w:rsid w:val="00881B97"/>
    <w:rsid w:val="00882DD6"/>
    <w:rsid w:val="0088528E"/>
    <w:rsid w:val="00885AB0"/>
    <w:rsid w:val="00885BAD"/>
    <w:rsid w:val="00887075"/>
    <w:rsid w:val="00890249"/>
    <w:rsid w:val="00890CF7"/>
    <w:rsid w:val="00892125"/>
    <w:rsid w:val="00894304"/>
    <w:rsid w:val="008966EC"/>
    <w:rsid w:val="00896778"/>
    <w:rsid w:val="008967FA"/>
    <w:rsid w:val="00896C3C"/>
    <w:rsid w:val="0089722B"/>
    <w:rsid w:val="00897C01"/>
    <w:rsid w:val="008A30A7"/>
    <w:rsid w:val="008A5371"/>
    <w:rsid w:val="008A74E1"/>
    <w:rsid w:val="008A77EE"/>
    <w:rsid w:val="008B07F3"/>
    <w:rsid w:val="008B0987"/>
    <w:rsid w:val="008B135B"/>
    <w:rsid w:val="008B1B49"/>
    <w:rsid w:val="008B3463"/>
    <w:rsid w:val="008B5288"/>
    <w:rsid w:val="008B5771"/>
    <w:rsid w:val="008B74DB"/>
    <w:rsid w:val="008B77F6"/>
    <w:rsid w:val="008C05F3"/>
    <w:rsid w:val="008C1203"/>
    <w:rsid w:val="008C2422"/>
    <w:rsid w:val="008C69AA"/>
    <w:rsid w:val="008C6A54"/>
    <w:rsid w:val="008C79B3"/>
    <w:rsid w:val="008D14B0"/>
    <w:rsid w:val="008D2010"/>
    <w:rsid w:val="008D48C1"/>
    <w:rsid w:val="008D6B9D"/>
    <w:rsid w:val="008E01A7"/>
    <w:rsid w:val="008E1F4B"/>
    <w:rsid w:val="008E4938"/>
    <w:rsid w:val="008E68FA"/>
    <w:rsid w:val="008E6A99"/>
    <w:rsid w:val="008E797F"/>
    <w:rsid w:val="008F4E69"/>
    <w:rsid w:val="008F515D"/>
    <w:rsid w:val="008F7908"/>
    <w:rsid w:val="0090141F"/>
    <w:rsid w:val="009026BB"/>
    <w:rsid w:val="00903EDC"/>
    <w:rsid w:val="009044C9"/>
    <w:rsid w:val="00905C5A"/>
    <w:rsid w:val="00905C97"/>
    <w:rsid w:val="0090628F"/>
    <w:rsid w:val="0090672D"/>
    <w:rsid w:val="00906FFA"/>
    <w:rsid w:val="00910560"/>
    <w:rsid w:val="0091324E"/>
    <w:rsid w:val="00913267"/>
    <w:rsid w:val="0091344B"/>
    <w:rsid w:val="00916275"/>
    <w:rsid w:val="00921D45"/>
    <w:rsid w:val="00922EB3"/>
    <w:rsid w:val="0092379F"/>
    <w:rsid w:val="00925A8C"/>
    <w:rsid w:val="00926A92"/>
    <w:rsid w:val="00927E60"/>
    <w:rsid w:val="00930689"/>
    <w:rsid w:val="009338CC"/>
    <w:rsid w:val="00933C76"/>
    <w:rsid w:val="009343EB"/>
    <w:rsid w:val="00934B08"/>
    <w:rsid w:val="00935039"/>
    <w:rsid w:val="0093605B"/>
    <w:rsid w:val="0093637D"/>
    <w:rsid w:val="009405CC"/>
    <w:rsid w:val="0094159B"/>
    <w:rsid w:val="00941CB8"/>
    <w:rsid w:val="00941D69"/>
    <w:rsid w:val="00942464"/>
    <w:rsid w:val="009441FC"/>
    <w:rsid w:val="009442AB"/>
    <w:rsid w:val="00946EFF"/>
    <w:rsid w:val="00951FD3"/>
    <w:rsid w:val="009521B4"/>
    <w:rsid w:val="00956F48"/>
    <w:rsid w:val="00961CDD"/>
    <w:rsid w:val="00961E46"/>
    <w:rsid w:val="00963A5B"/>
    <w:rsid w:val="009652CD"/>
    <w:rsid w:val="009704E3"/>
    <w:rsid w:val="00971D47"/>
    <w:rsid w:val="00973969"/>
    <w:rsid w:val="00976507"/>
    <w:rsid w:val="009768BE"/>
    <w:rsid w:val="00976F61"/>
    <w:rsid w:val="00977B61"/>
    <w:rsid w:val="00981F2B"/>
    <w:rsid w:val="00982C9A"/>
    <w:rsid w:val="0098482B"/>
    <w:rsid w:val="00984F18"/>
    <w:rsid w:val="0098678D"/>
    <w:rsid w:val="009878C4"/>
    <w:rsid w:val="00987E55"/>
    <w:rsid w:val="00990DDB"/>
    <w:rsid w:val="00992B29"/>
    <w:rsid w:val="00992BE8"/>
    <w:rsid w:val="00996264"/>
    <w:rsid w:val="0099750F"/>
    <w:rsid w:val="00997D1D"/>
    <w:rsid w:val="009A07A3"/>
    <w:rsid w:val="009A0F5A"/>
    <w:rsid w:val="009A1B83"/>
    <w:rsid w:val="009A36CD"/>
    <w:rsid w:val="009A48BF"/>
    <w:rsid w:val="009A60AC"/>
    <w:rsid w:val="009A6BCD"/>
    <w:rsid w:val="009A6C4B"/>
    <w:rsid w:val="009A79B5"/>
    <w:rsid w:val="009B17A7"/>
    <w:rsid w:val="009B4A42"/>
    <w:rsid w:val="009B5AA6"/>
    <w:rsid w:val="009B62DA"/>
    <w:rsid w:val="009B68CA"/>
    <w:rsid w:val="009B6DF8"/>
    <w:rsid w:val="009B79A6"/>
    <w:rsid w:val="009C1DF6"/>
    <w:rsid w:val="009C20D5"/>
    <w:rsid w:val="009C2B72"/>
    <w:rsid w:val="009C309B"/>
    <w:rsid w:val="009C51F6"/>
    <w:rsid w:val="009C737D"/>
    <w:rsid w:val="009C7B28"/>
    <w:rsid w:val="009D0674"/>
    <w:rsid w:val="009D07A4"/>
    <w:rsid w:val="009D08BA"/>
    <w:rsid w:val="009D2A3E"/>
    <w:rsid w:val="009D34AD"/>
    <w:rsid w:val="009D3EA2"/>
    <w:rsid w:val="009D453A"/>
    <w:rsid w:val="009D7B33"/>
    <w:rsid w:val="009E0795"/>
    <w:rsid w:val="009E1C36"/>
    <w:rsid w:val="009E2A15"/>
    <w:rsid w:val="009E42DC"/>
    <w:rsid w:val="009E5A6D"/>
    <w:rsid w:val="009E6A9C"/>
    <w:rsid w:val="009E78AC"/>
    <w:rsid w:val="009F0579"/>
    <w:rsid w:val="009F2BF1"/>
    <w:rsid w:val="009F3902"/>
    <w:rsid w:val="009F4DE9"/>
    <w:rsid w:val="009F51B2"/>
    <w:rsid w:val="009F6C1B"/>
    <w:rsid w:val="009F6C49"/>
    <w:rsid w:val="00A02ADD"/>
    <w:rsid w:val="00A04140"/>
    <w:rsid w:val="00A06FF7"/>
    <w:rsid w:val="00A07769"/>
    <w:rsid w:val="00A07A39"/>
    <w:rsid w:val="00A10075"/>
    <w:rsid w:val="00A13887"/>
    <w:rsid w:val="00A143F7"/>
    <w:rsid w:val="00A14A98"/>
    <w:rsid w:val="00A14C08"/>
    <w:rsid w:val="00A16CEA"/>
    <w:rsid w:val="00A175CE"/>
    <w:rsid w:val="00A201A6"/>
    <w:rsid w:val="00A22C49"/>
    <w:rsid w:val="00A26192"/>
    <w:rsid w:val="00A26E35"/>
    <w:rsid w:val="00A277C2"/>
    <w:rsid w:val="00A314ED"/>
    <w:rsid w:val="00A33262"/>
    <w:rsid w:val="00A33930"/>
    <w:rsid w:val="00A33E68"/>
    <w:rsid w:val="00A346FC"/>
    <w:rsid w:val="00A3479A"/>
    <w:rsid w:val="00A36B20"/>
    <w:rsid w:val="00A37037"/>
    <w:rsid w:val="00A4054C"/>
    <w:rsid w:val="00A41172"/>
    <w:rsid w:val="00A45305"/>
    <w:rsid w:val="00A4575E"/>
    <w:rsid w:val="00A458F4"/>
    <w:rsid w:val="00A46CF6"/>
    <w:rsid w:val="00A4739E"/>
    <w:rsid w:val="00A47AC3"/>
    <w:rsid w:val="00A50CF3"/>
    <w:rsid w:val="00A562C1"/>
    <w:rsid w:val="00A574B6"/>
    <w:rsid w:val="00A6180D"/>
    <w:rsid w:val="00A61ABB"/>
    <w:rsid w:val="00A61E5D"/>
    <w:rsid w:val="00A6226C"/>
    <w:rsid w:val="00A62545"/>
    <w:rsid w:val="00A62CB4"/>
    <w:rsid w:val="00A63BE8"/>
    <w:rsid w:val="00A63C40"/>
    <w:rsid w:val="00A642E2"/>
    <w:rsid w:val="00A64D68"/>
    <w:rsid w:val="00A7032B"/>
    <w:rsid w:val="00A72D6C"/>
    <w:rsid w:val="00A77443"/>
    <w:rsid w:val="00A77C87"/>
    <w:rsid w:val="00A80734"/>
    <w:rsid w:val="00A817B0"/>
    <w:rsid w:val="00A82376"/>
    <w:rsid w:val="00A82CC8"/>
    <w:rsid w:val="00A83665"/>
    <w:rsid w:val="00A86A12"/>
    <w:rsid w:val="00A87A58"/>
    <w:rsid w:val="00A90168"/>
    <w:rsid w:val="00A92362"/>
    <w:rsid w:val="00A9378E"/>
    <w:rsid w:val="00A93E6A"/>
    <w:rsid w:val="00A95283"/>
    <w:rsid w:val="00A95371"/>
    <w:rsid w:val="00A9703C"/>
    <w:rsid w:val="00A977BC"/>
    <w:rsid w:val="00AA01D4"/>
    <w:rsid w:val="00AA11F2"/>
    <w:rsid w:val="00AA161E"/>
    <w:rsid w:val="00AA4F02"/>
    <w:rsid w:val="00AA6CEA"/>
    <w:rsid w:val="00AA7105"/>
    <w:rsid w:val="00AA7322"/>
    <w:rsid w:val="00AA7F13"/>
    <w:rsid w:val="00AB239B"/>
    <w:rsid w:val="00AB35D4"/>
    <w:rsid w:val="00AB464A"/>
    <w:rsid w:val="00AB6C38"/>
    <w:rsid w:val="00AC021C"/>
    <w:rsid w:val="00AC0E02"/>
    <w:rsid w:val="00AC107D"/>
    <w:rsid w:val="00AC3DCA"/>
    <w:rsid w:val="00AC6FA0"/>
    <w:rsid w:val="00AC7776"/>
    <w:rsid w:val="00AC799B"/>
    <w:rsid w:val="00AD5737"/>
    <w:rsid w:val="00AD5E51"/>
    <w:rsid w:val="00AD6425"/>
    <w:rsid w:val="00AD6795"/>
    <w:rsid w:val="00AE1204"/>
    <w:rsid w:val="00AE12E4"/>
    <w:rsid w:val="00AE2379"/>
    <w:rsid w:val="00AE3615"/>
    <w:rsid w:val="00AE545E"/>
    <w:rsid w:val="00AE5DD5"/>
    <w:rsid w:val="00AE6DDA"/>
    <w:rsid w:val="00AE74A3"/>
    <w:rsid w:val="00AF1308"/>
    <w:rsid w:val="00AF2813"/>
    <w:rsid w:val="00AF29C0"/>
    <w:rsid w:val="00AF3202"/>
    <w:rsid w:val="00B00011"/>
    <w:rsid w:val="00B02597"/>
    <w:rsid w:val="00B042F8"/>
    <w:rsid w:val="00B0470A"/>
    <w:rsid w:val="00B06614"/>
    <w:rsid w:val="00B07FF1"/>
    <w:rsid w:val="00B10072"/>
    <w:rsid w:val="00B10B98"/>
    <w:rsid w:val="00B119E2"/>
    <w:rsid w:val="00B11E6C"/>
    <w:rsid w:val="00B12737"/>
    <w:rsid w:val="00B12EB9"/>
    <w:rsid w:val="00B1439D"/>
    <w:rsid w:val="00B150D3"/>
    <w:rsid w:val="00B154F7"/>
    <w:rsid w:val="00B1648C"/>
    <w:rsid w:val="00B17161"/>
    <w:rsid w:val="00B20E43"/>
    <w:rsid w:val="00B21EC0"/>
    <w:rsid w:val="00B23B91"/>
    <w:rsid w:val="00B31534"/>
    <w:rsid w:val="00B32CC4"/>
    <w:rsid w:val="00B33B7F"/>
    <w:rsid w:val="00B34DC0"/>
    <w:rsid w:val="00B350C5"/>
    <w:rsid w:val="00B36C30"/>
    <w:rsid w:val="00B43323"/>
    <w:rsid w:val="00B450AE"/>
    <w:rsid w:val="00B45B9E"/>
    <w:rsid w:val="00B47BEE"/>
    <w:rsid w:val="00B520A7"/>
    <w:rsid w:val="00B532FF"/>
    <w:rsid w:val="00B538C0"/>
    <w:rsid w:val="00B53E1A"/>
    <w:rsid w:val="00B55A09"/>
    <w:rsid w:val="00B60238"/>
    <w:rsid w:val="00B67D27"/>
    <w:rsid w:val="00B7036D"/>
    <w:rsid w:val="00B713DF"/>
    <w:rsid w:val="00B739E4"/>
    <w:rsid w:val="00B73AF6"/>
    <w:rsid w:val="00B73C26"/>
    <w:rsid w:val="00B749AC"/>
    <w:rsid w:val="00B74D28"/>
    <w:rsid w:val="00B74E5E"/>
    <w:rsid w:val="00B76DE0"/>
    <w:rsid w:val="00B77CC7"/>
    <w:rsid w:val="00B822F6"/>
    <w:rsid w:val="00B84AFE"/>
    <w:rsid w:val="00B87299"/>
    <w:rsid w:val="00B8757A"/>
    <w:rsid w:val="00B911BF"/>
    <w:rsid w:val="00B942DF"/>
    <w:rsid w:val="00B94D6F"/>
    <w:rsid w:val="00B9580C"/>
    <w:rsid w:val="00B9652B"/>
    <w:rsid w:val="00B9697E"/>
    <w:rsid w:val="00B97BEB"/>
    <w:rsid w:val="00B97F47"/>
    <w:rsid w:val="00BA0E32"/>
    <w:rsid w:val="00BA0E9F"/>
    <w:rsid w:val="00BA24B1"/>
    <w:rsid w:val="00BA3F14"/>
    <w:rsid w:val="00BA4C17"/>
    <w:rsid w:val="00BA5A56"/>
    <w:rsid w:val="00BB0202"/>
    <w:rsid w:val="00BB19D9"/>
    <w:rsid w:val="00BB32E6"/>
    <w:rsid w:val="00BB359A"/>
    <w:rsid w:val="00BB4DE0"/>
    <w:rsid w:val="00BB6C9B"/>
    <w:rsid w:val="00BC0A81"/>
    <w:rsid w:val="00BC3FED"/>
    <w:rsid w:val="00BC529E"/>
    <w:rsid w:val="00BC6EEF"/>
    <w:rsid w:val="00BD0B63"/>
    <w:rsid w:val="00BD23B8"/>
    <w:rsid w:val="00BD411C"/>
    <w:rsid w:val="00BD6BCC"/>
    <w:rsid w:val="00BD715D"/>
    <w:rsid w:val="00BE25F5"/>
    <w:rsid w:val="00BE36BD"/>
    <w:rsid w:val="00BE53AD"/>
    <w:rsid w:val="00BE77EF"/>
    <w:rsid w:val="00BF15D3"/>
    <w:rsid w:val="00BF2436"/>
    <w:rsid w:val="00BF2B5F"/>
    <w:rsid w:val="00BF3025"/>
    <w:rsid w:val="00BF3796"/>
    <w:rsid w:val="00BF43F1"/>
    <w:rsid w:val="00C02B5A"/>
    <w:rsid w:val="00C03B1F"/>
    <w:rsid w:val="00C0782C"/>
    <w:rsid w:val="00C10BD4"/>
    <w:rsid w:val="00C11AE7"/>
    <w:rsid w:val="00C11C90"/>
    <w:rsid w:val="00C139E8"/>
    <w:rsid w:val="00C13A19"/>
    <w:rsid w:val="00C13D45"/>
    <w:rsid w:val="00C147F6"/>
    <w:rsid w:val="00C152CE"/>
    <w:rsid w:val="00C1540F"/>
    <w:rsid w:val="00C16BD0"/>
    <w:rsid w:val="00C21954"/>
    <w:rsid w:val="00C21D51"/>
    <w:rsid w:val="00C22AF4"/>
    <w:rsid w:val="00C22EE4"/>
    <w:rsid w:val="00C249C1"/>
    <w:rsid w:val="00C24C4E"/>
    <w:rsid w:val="00C27C65"/>
    <w:rsid w:val="00C3020E"/>
    <w:rsid w:val="00C3130B"/>
    <w:rsid w:val="00C32B20"/>
    <w:rsid w:val="00C333CE"/>
    <w:rsid w:val="00C33FD2"/>
    <w:rsid w:val="00C3580E"/>
    <w:rsid w:val="00C40AC9"/>
    <w:rsid w:val="00C41D3A"/>
    <w:rsid w:val="00C43096"/>
    <w:rsid w:val="00C46A14"/>
    <w:rsid w:val="00C46EE3"/>
    <w:rsid w:val="00C51B55"/>
    <w:rsid w:val="00C57B5D"/>
    <w:rsid w:val="00C609AC"/>
    <w:rsid w:val="00C6750D"/>
    <w:rsid w:val="00C67900"/>
    <w:rsid w:val="00C7165E"/>
    <w:rsid w:val="00C719EB"/>
    <w:rsid w:val="00C71C3F"/>
    <w:rsid w:val="00C725D0"/>
    <w:rsid w:val="00C732EB"/>
    <w:rsid w:val="00C7368E"/>
    <w:rsid w:val="00C74379"/>
    <w:rsid w:val="00C75554"/>
    <w:rsid w:val="00C766C5"/>
    <w:rsid w:val="00C766E1"/>
    <w:rsid w:val="00C80350"/>
    <w:rsid w:val="00C83989"/>
    <w:rsid w:val="00C84028"/>
    <w:rsid w:val="00C86D95"/>
    <w:rsid w:val="00C86FEA"/>
    <w:rsid w:val="00C87972"/>
    <w:rsid w:val="00C87CE4"/>
    <w:rsid w:val="00C87E2A"/>
    <w:rsid w:val="00C90EC5"/>
    <w:rsid w:val="00C9215A"/>
    <w:rsid w:val="00C9218A"/>
    <w:rsid w:val="00C935F2"/>
    <w:rsid w:val="00C953DC"/>
    <w:rsid w:val="00C97262"/>
    <w:rsid w:val="00CA0085"/>
    <w:rsid w:val="00CA0E84"/>
    <w:rsid w:val="00CA5331"/>
    <w:rsid w:val="00CA598F"/>
    <w:rsid w:val="00CA730E"/>
    <w:rsid w:val="00CA7EAB"/>
    <w:rsid w:val="00CB0F6F"/>
    <w:rsid w:val="00CB1032"/>
    <w:rsid w:val="00CB1452"/>
    <w:rsid w:val="00CB3CDC"/>
    <w:rsid w:val="00CB42F4"/>
    <w:rsid w:val="00CC0047"/>
    <w:rsid w:val="00CC020E"/>
    <w:rsid w:val="00CC0449"/>
    <w:rsid w:val="00CC0F00"/>
    <w:rsid w:val="00CC30AF"/>
    <w:rsid w:val="00CC3F31"/>
    <w:rsid w:val="00CC46CF"/>
    <w:rsid w:val="00CC5B16"/>
    <w:rsid w:val="00CC7381"/>
    <w:rsid w:val="00CC74D8"/>
    <w:rsid w:val="00CD1533"/>
    <w:rsid w:val="00CD25BB"/>
    <w:rsid w:val="00CD2D06"/>
    <w:rsid w:val="00CD326C"/>
    <w:rsid w:val="00CD38A6"/>
    <w:rsid w:val="00CD50FD"/>
    <w:rsid w:val="00CD59CA"/>
    <w:rsid w:val="00CD7266"/>
    <w:rsid w:val="00CF0745"/>
    <w:rsid w:val="00CF0968"/>
    <w:rsid w:val="00CF0B97"/>
    <w:rsid w:val="00CF0CDC"/>
    <w:rsid w:val="00CF1915"/>
    <w:rsid w:val="00CF3C67"/>
    <w:rsid w:val="00CF3C8F"/>
    <w:rsid w:val="00CF5746"/>
    <w:rsid w:val="00CF585B"/>
    <w:rsid w:val="00CF6709"/>
    <w:rsid w:val="00D01260"/>
    <w:rsid w:val="00D0142E"/>
    <w:rsid w:val="00D02B6C"/>
    <w:rsid w:val="00D02E46"/>
    <w:rsid w:val="00D04357"/>
    <w:rsid w:val="00D0537A"/>
    <w:rsid w:val="00D05742"/>
    <w:rsid w:val="00D0584C"/>
    <w:rsid w:val="00D07A76"/>
    <w:rsid w:val="00D10488"/>
    <w:rsid w:val="00D10B69"/>
    <w:rsid w:val="00D13301"/>
    <w:rsid w:val="00D14F85"/>
    <w:rsid w:val="00D15544"/>
    <w:rsid w:val="00D16029"/>
    <w:rsid w:val="00D20AE4"/>
    <w:rsid w:val="00D21F54"/>
    <w:rsid w:val="00D2201E"/>
    <w:rsid w:val="00D22E41"/>
    <w:rsid w:val="00D2363D"/>
    <w:rsid w:val="00D23FB5"/>
    <w:rsid w:val="00D249BA"/>
    <w:rsid w:val="00D24B9C"/>
    <w:rsid w:val="00D256AF"/>
    <w:rsid w:val="00D26DE5"/>
    <w:rsid w:val="00D27DE0"/>
    <w:rsid w:val="00D27E1F"/>
    <w:rsid w:val="00D309BC"/>
    <w:rsid w:val="00D31BAE"/>
    <w:rsid w:val="00D33165"/>
    <w:rsid w:val="00D34576"/>
    <w:rsid w:val="00D348DC"/>
    <w:rsid w:val="00D3768A"/>
    <w:rsid w:val="00D40EFF"/>
    <w:rsid w:val="00D43511"/>
    <w:rsid w:val="00D453F7"/>
    <w:rsid w:val="00D46374"/>
    <w:rsid w:val="00D50961"/>
    <w:rsid w:val="00D51213"/>
    <w:rsid w:val="00D5244D"/>
    <w:rsid w:val="00D54CA0"/>
    <w:rsid w:val="00D54CB5"/>
    <w:rsid w:val="00D57971"/>
    <w:rsid w:val="00D60C1A"/>
    <w:rsid w:val="00D61AFD"/>
    <w:rsid w:val="00D6599C"/>
    <w:rsid w:val="00D66E3F"/>
    <w:rsid w:val="00D67314"/>
    <w:rsid w:val="00D67FD3"/>
    <w:rsid w:val="00D70EAF"/>
    <w:rsid w:val="00D72FE9"/>
    <w:rsid w:val="00D734B5"/>
    <w:rsid w:val="00D745ED"/>
    <w:rsid w:val="00D757DC"/>
    <w:rsid w:val="00D769BA"/>
    <w:rsid w:val="00D81EEB"/>
    <w:rsid w:val="00D85062"/>
    <w:rsid w:val="00D8611E"/>
    <w:rsid w:val="00D86949"/>
    <w:rsid w:val="00D875CA"/>
    <w:rsid w:val="00D87F5B"/>
    <w:rsid w:val="00D917AA"/>
    <w:rsid w:val="00D918A3"/>
    <w:rsid w:val="00D94234"/>
    <w:rsid w:val="00D954DB"/>
    <w:rsid w:val="00D95E11"/>
    <w:rsid w:val="00D96C5D"/>
    <w:rsid w:val="00D96FE9"/>
    <w:rsid w:val="00D970A4"/>
    <w:rsid w:val="00D978F0"/>
    <w:rsid w:val="00DA1AE5"/>
    <w:rsid w:val="00DA2917"/>
    <w:rsid w:val="00DA2B99"/>
    <w:rsid w:val="00DA2BA2"/>
    <w:rsid w:val="00DA4FBF"/>
    <w:rsid w:val="00DA5733"/>
    <w:rsid w:val="00DA652F"/>
    <w:rsid w:val="00DA65BC"/>
    <w:rsid w:val="00DB103D"/>
    <w:rsid w:val="00DB193D"/>
    <w:rsid w:val="00DB316A"/>
    <w:rsid w:val="00DC020C"/>
    <w:rsid w:val="00DC2D8C"/>
    <w:rsid w:val="00DC3556"/>
    <w:rsid w:val="00DC3715"/>
    <w:rsid w:val="00DC382E"/>
    <w:rsid w:val="00DC69E3"/>
    <w:rsid w:val="00DC7726"/>
    <w:rsid w:val="00DD0074"/>
    <w:rsid w:val="00DD2AEF"/>
    <w:rsid w:val="00DD69A1"/>
    <w:rsid w:val="00DE0796"/>
    <w:rsid w:val="00DE32F5"/>
    <w:rsid w:val="00DE4C3C"/>
    <w:rsid w:val="00DE51B7"/>
    <w:rsid w:val="00DF05E4"/>
    <w:rsid w:val="00DF1816"/>
    <w:rsid w:val="00DF28F2"/>
    <w:rsid w:val="00DF512A"/>
    <w:rsid w:val="00E00655"/>
    <w:rsid w:val="00E01056"/>
    <w:rsid w:val="00E03275"/>
    <w:rsid w:val="00E036BA"/>
    <w:rsid w:val="00E04BF4"/>
    <w:rsid w:val="00E110AE"/>
    <w:rsid w:val="00E11CA9"/>
    <w:rsid w:val="00E11E83"/>
    <w:rsid w:val="00E13A0E"/>
    <w:rsid w:val="00E15BDA"/>
    <w:rsid w:val="00E1612C"/>
    <w:rsid w:val="00E1643A"/>
    <w:rsid w:val="00E20FF0"/>
    <w:rsid w:val="00E215DB"/>
    <w:rsid w:val="00E217AF"/>
    <w:rsid w:val="00E222DB"/>
    <w:rsid w:val="00E2488D"/>
    <w:rsid w:val="00E2542A"/>
    <w:rsid w:val="00E3021B"/>
    <w:rsid w:val="00E309CD"/>
    <w:rsid w:val="00E30F70"/>
    <w:rsid w:val="00E33D5F"/>
    <w:rsid w:val="00E3651A"/>
    <w:rsid w:val="00E37008"/>
    <w:rsid w:val="00E37287"/>
    <w:rsid w:val="00E4041F"/>
    <w:rsid w:val="00E40A8D"/>
    <w:rsid w:val="00E41328"/>
    <w:rsid w:val="00E42005"/>
    <w:rsid w:val="00E43882"/>
    <w:rsid w:val="00E5088A"/>
    <w:rsid w:val="00E52D43"/>
    <w:rsid w:val="00E54603"/>
    <w:rsid w:val="00E562F8"/>
    <w:rsid w:val="00E56B86"/>
    <w:rsid w:val="00E60617"/>
    <w:rsid w:val="00E6111B"/>
    <w:rsid w:val="00E61535"/>
    <w:rsid w:val="00E638F6"/>
    <w:rsid w:val="00E6399A"/>
    <w:rsid w:val="00E64091"/>
    <w:rsid w:val="00E641F6"/>
    <w:rsid w:val="00E66132"/>
    <w:rsid w:val="00E712DA"/>
    <w:rsid w:val="00E713CC"/>
    <w:rsid w:val="00E71EB4"/>
    <w:rsid w:val="00E720E8"/>
    <w:rsid w:val="00E73123"/>
    <w:rsid w:val="00E73E00"/>
    <w:rsid w:val="00E77839"/>
    <w:rsid w:val="00E813A9"/>
    <w:rsid w:val="00E8597B"/>
    <w:rsid w:val="00E86389"/>
    <w:rsid w:val="00E87533"/>
    <w:rsid w:val="00E9151E"/>
    <w:rsid w:val="00E932CD"/>
    <w:rsid w:val="00E95353"/>
    <w:rsid w:val="00E9558B"/>
    <w:rsid w:val="00E95B82"/>
    <w:rsid w:val="00E95BBA"/>
    <w:rsid w:val="00EA0758"/>
    <w:rsid w:val="00EA1828"/>
    <w:rsid w:val="00EA2352"/>
    <w:rsid w:val="00EA76DD"/>
    <w:rsid w:val="00EB171C"/>
    <w:rsid w:val="00EB5766"/>
    <w:rsid w:val="00EB7298"/>
    <w:rsid w:val="00EC016B"/>
    <w:rsid w:val="00EC0A59"/>
    <w:rsid w:val="00EC0D42"/>
    <w:rsid w:val="00EC1510"/>
    <w:rsid w:val="00EC2A65"/>
    <w:rsid w:val="00EC3929"/>
    <w:rsid w:val="00EC53A6"/>
    <w:rsid w:val="00EC6E76"/>
    <w:rsid w:val="00EC6E89"/>
    <w:rsid w:val="00ED0DCF"/>
    <w:rsid w:val="00ED3B69"/>
    <w:rsid w:val="00ED4FE0"/>
    <w:rsid w:val="00ED53B9"/>
    <w:rsid w:val="00ED5EAB"/>
    <w:rsid w:val="00EE2CC6"/>
    <w:rsid w:val="00EE365A"/>
    <w:rsid w:val="00EE58A2"/>
    <w:rsid w:val="00EF04C0"/>
    <w:rsid w:val="00EF16CC"/>
    <w:rsid w:val="00EF2585"/>
    <w:rsid w:val="00EF3F64"/>
    <w:rsid w:val="00EF430F"/>
    <w:rsid w:val="00EF46D7"/>
    <w:rsid w:val="00EF6646"/>
    <w:rsid w:val="00EF688C"/>
    <w:rsid w:val="00F02FEC"/>
    <w:rsid w:val="00F031F6"/>
    <w:rsid w:val="00F03266"/>
    <w:rsid w:val="00F043C7"/>
    <w:rsid w:val="00F0539E"/>
    <w:rsid w:val="00F059CB"/>
    <w:rsid w:val="00F101C1"/>
    <w:rsid w:val="00F117C2"/>
    <w:rsid w:val="00F1359A"/>
    <w:rsid w:val="00F14335"/>
    <w:rsid w:val="00F147DB"/>
    <w:rsid w:val="00F1559C"/>
    <w:rsid w:val="00F17F06"/>
    <w:rsid w:val="00F217D8"/>
    <w:rsid w:val="00F225B2"/>
    <w:rsid w:val="00F228A4"/>
    <w:rsid w:val="00F27153"/>
    <w:rsid w:val="00F27C2B"/>
    <w:rsid w:val="00F32340"/>
    <w:rsid w:val="00F3263D"/>
    <w:rsid w:val="00F34A0D"/>
    <w:rsid w:val="00F3510A"/>
    <w:rsid w:val="00F3586C"/>
    <w:rsid w:val="00F3597B"/>
    <w:rsid w:val="00F3713A"/>
    <w:rsid w:val="00F37D5B"/>
    <w:rsid w:val="00F40866"/>
    <w:rsid w:val="00F41BAE"/>
    <w:rsid w:val="00F41F48"/>
    <w:rsid w:val="00F4332D"/>
    <w:rsid w:val="00F437A9"/>
    <w:rsid w:val="00F4419F"/>
    <w:rsid w:val="00F450B4"/>
    <w:rsid w:val="00F4777D"/>
    <w:rsid w:val="00F47F61"/>
    <w:rsid w:val="00F50191"/>
    <w:rsid w:val="00F50999"/>
    <w:rsid w:val="00F56581"/>
    <w:rsid w:val="00F56EA4"/>
    <w:rsid w:val="00F61B80"/>
    <w:rsid w:val="00F61EFD"/>
    <w:rsid w:val="00F622A3"/>
    <w:rsid w:val="00F67167"/>
    <w:rsid w:val="00F70163"/>
    <w:rsid w:val="00F70668"/>
    <w:rsid w:val="00F70D71"/>
    <w:rsid w:val="00F7352C"/>
    <w:rsid w:val="00F747DF"/>
    <w:rsid w:val="00F74F08"/>
    <w:rsid w:val="00F75FB5"/>
    <w:rsid w:val="00F76BFC"/>
    <w:rsid w:val="00F80CFA"/>
    <w:rsid w:val="00F84050"/>
    <w:rsid w:val="00F85B5A"/>
    <w:rsid w:val="00F90812"/>
    <w:rsid w:val="00F92010"/>
    <w:rsid w:val="00F920AB"/>
    <w:rsid w:val="00F933F1"/>
    <w:rsid w:val="00F945EE"/>
    <w:rsid w:val="00F95908"/>
    <w:rsid w:val="00F95F53"/>
    <w:rsid w:val="00FA02F8"/>
    <w:rsid w:val="00FA4CFE"/>
    <w:rsid w:val="00FA66EF"/>
    <w:rsid w:val="00FA6D59"/>
    <w:rsid w:val="00FA7AC2"/>
    <w:rsid w:val="00FA7B27"/>
    <w:rsid w:val="00FB176B"/>
    <w:rsid w:val="00FB3CDE"/>
    <w:rsid w:val="00FB474D"/>
    <w:rsid w:val="00FB5D08"/>
    <w:rsid w:val="00FB6BA9"/>
    <w:rsid w:val="00FB6DE8"/>
    <w:rsid w:val="00FC0D55"/>
    <w:rsid w:val="00FC1124"/>
    <w:rsid w:val="00FC1D98"/>
    <w:rsid w:val="00FC2099"/>
    <w:rsid w:val="00FC4000"/>
    <w:rsid w:val="00FC6443"/>
    <w:rsid w:val="00FC6FCC"/>
    <w:rsid w:val="00FD0C2C"/>
    <w:rsid w:val="00FD18ED"/>
    <w:rsid w:val="00FD41CC"/>
    <w:rsid w:val="00FD6B77"/>
    <w:rsid w:val="00FD7EBF"/>
    <w:rsid w:val="00FE16FA"/>
    <w:rsid w:val="00FE188E"/>
    <w:rsid w:val="00FE2459"/>
    <w:rsid w:val="00FE3414"/>
    <w:rsid w:val="00FE4951"/>
    <w:rsid w:val="00FF0103"/>
    <w:rsid w:val="00FF1980"/>
    <w:rsid w:val="00FF341D"/>
    <w:rsid w:val="00FF38B0"/>
    <w:rsid w:val="00FF52CD"/>
    <w:rsid w:val="00FF7208"/>
    <w:rsid w:val="00FF78D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09C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04CA6"/>
    <w:pPr>
      <w:spacing w:before="40" w:after="20"/>
      <w:jc w:val="both"/>
    </w:pPr>
    <w:rPr>
      <w:rFonts w:ascii="Calibri" w:hAnsi="Calibri"/>
      <w:sz w:val="22"/>
      <w:szCs w:val="24"/>
    </w:rPr>
  </w:style>
  <w:style w:type="paragraph" w:styleId="Nadpis1">
    <w:name w:val="heading 1"/>
    <w:basedOn w:val="Normln"/>
    <w:next w:val="Normln"/>
    <w:link w:val="Nadpis1Char"/>
    <w:uiPriority w:val="99"/>
    <w:qFormat/>
    <w:rsid w:val="00576053"/>
    <w:pPr>
      <w:keepNext/>
      <w:pageBreakBefore/>
      <w:spacing w:before="120" w:after="120"/>
      <w:ind w:left="-170"/>
      <w:outlineLvl w:val="0"/>
    </w:pPr>
    <w:rPr>
      <w:rFonts w:cs="Arial"/>
      <w:b/>
      <w:bCs/>
      <w:color w:val="41ABE6" w:themeColor="accent6"/>
      <w:kern w:val="32"/>
      <w:sz w:val="44"/>
      <w:szCs w:val="32"/>
    </w:rPr>
  </w:style>
  <w:style w:type="paragraph" w:styleId="Nadpis2">
    <w:name w:val="heading 2"/>
    <w:basedOn w:val="Normln"/>
    <w:next w:val="Normln"/>
    <w:link w:val="Nadpis2Char"/>
    <w:uiPriority w:val="99"/>
    <w:qFormat/>
    <w:rsid w:val="00576053"/>
    <w:pPr>
      <w:keepNext/>
      <w:spacing w:before="240" w:after="120"/>
      <w:jc w:val="left"/>
      <w:outlineLvl w:val="1"/>
    </w:pPr>
    <w:rPr>
      <w:rFonts w:cs="Arial"/>
      <w:bCs/>
      <w:iCs/>
      <w:color w:val="41ABE6" w:themeColor="accent6"/>
      <w:sz w:val="44"/>
      <w:szCs w:val="28"/>
    </w:rPr>
  </w:style>
  <w:style w:type="paragraph" w:styleId="Nadpis3">
    <w:name w:val="heading 3"/>
    <w:basedOn w:val="Normln"/>
    <w:next w:val="Normln"/>
    <w:link w:val="Nadpis3Char"/>
    <w:uiPriority w:val="99"/>
    <w:qFormat/>
    <w:rsid w:val="00576053"/>
    <w:pPr>
      <w:keepNext/>
      <w:spacing w:before="240" w:after="60"/>
      <w:outlineLvl w:val="2"/>
    </w:pPr>
    <w:rPr>
      <w:rFonts w:cs="Arial"/>
      <w:bCs/>
      <w:color w:val="41ABE6" w:themeColor="accent6"/>
      <w:sz w:val="36"/>
      <w:szCs w:val="26"/>
    </w:rPr>
  </w:style>
  <w:style w:type="paragraph" w:styleId="Nadpis4">
    <w:name w:val="heading 4"/>
    <w:basedOn w:val="Normln"/>
    <w:next w:val="Normln"/>
    <w:link w:val="Nadpis4Char"/>
    <w:uiPriority w:val="99"/>
    <w:qFormat/>
    <w:rsid w:val="00576053"/>
    <w:pPr>
      <w:keepNext/>
      <w:keepLines/>
      <w:pBdr>
        <w:bottom w:val="single" w:sz="4" w:space="1" w:color="41ABE6" w:themeColor="accent6"/>
      </w:pBdr>
      <w:spacing w:before="200"/>
      <w:outlineLvl w:val="3"/>
    </w:pPr>
    <w:rPr>
      <w:b/>
      <w:bCs/>
      <w:iCs/>
      <w:color w:val="41ABE6" w:themeColor="accent6"/>
      <w:sz w:val="28"/>
    </w:rPr>
  </w:style>
  <w:style w:type="paragraph" w:styleId="Nadpis5">
    <w:name w:val="heading 5"/>
    <w:basedOn w:val="Normln"/>
    <w:next w:val="Normln"/>
    <w:link w:val="Nadpis5Char"/>
    <w:uiPriority w:val="99"/>
    <w:qFormat/>
    <w:rsid w:val="001D74AC"/>
    <w:pPr>
      <w:keepNext/>
      <w:keepLines/>
      <w:spacing w:before="200"/>
      <w:outlineLvl w:val="4"/>
    </w:pPr>
    <w:rPr>
      <w:b/>
      <w:i/>
      <w:color w:val="000000"/>
      <w:spacing w:val="4"/>
      <w:sz w:val="24"/>
    </w:rPr>
  </w:style>
  <w:style w:type="paragraph" w:styleId="Nadpis6">
    <w:name w:val="heading 6"/>
    <w:basedOn w:val="Normln"/>
    <w:next w:val="Normln"/>
    <w:link w:val="Nadpis6Char"/>
    <w:uiPriority w:val="99"/>
    <w:qFormat/>
    <w:rsid w:val="00394E3B"/>
    <w:pPr>
      <w:keepNext/>
      <w:keepLines/>
      <w:spacing w:before="80" w:after="40"/>
      <w:outlineLvl w:val="5"/>
    </w:pPr>
    <w:rPr>
      <w:b/>
      <w:i/>
      <w:iCs/>
      <w:color w:val="984806"/>
      <w:sz w:val="24"/>
    </w:rPr>
  </w:style>
  <w:style w:type="paragraph" w:styleId="Nadpis7">
    <w:name w:val="heading 7"/>
    <w:basedOn w:val="Normln"/>
    <w:next w:val="Normln"/>
    <w:link w:val="Nadpis7Char"/>
    <w:uiPriority w:val="99"/>
    <w:qFormat/>
    <w:rsid w:val="00004CA6"/>
    <w:pPr>
      <w:keepNext/>
      <w:keepLines/>
      <w:spacing w:before="200" w:after="0"/>
      <w:outlineLvl w:val="6"/>
    </w:pPr>
    <w:rPr>
      <w:rFonts w:ascii="Cambria" w:hAnsi="Cambria"/>
      <w:i/>
      <w:iCs/>
      <w:color w:val="404040"/>
    </w:rPr>
  </w:style>
  <w:style w:type="paragraph" w:styleId="Nadpis8">
    <w:name w:val="heading 8"/>
    <w:basedOn w:val="Normln"/>
    <w:next w:val="Normln"/>
    <w:link w:val="Nadpis8Char"/>
    <w:uiPriority w:val="99"/>
    <w:qFormat/>
    <w:rsid w:val="00C11AE7"/>
    <w:pPr>
      <w:keepNext/>
      <w:keepLines/>
      <w:spacing w:before="200"/>
      <w:outlineLvl w:val="7"/>
    </w:pPr>
    <w:rPr>
      <w:rFonts w:ascii="Cambria" w:hAnsi="Cambria"/>
      <w:color w:val="404040"/>
      <w:szCs w:val="20"/>
    </w:rPr>
  </w:style>
  <w:style w:type="paragraph" w:styleId="Nadpis9">
    <w:name w:val="heading 9"/>
    <w:basedOn w:val="Normln"/>
    <w:next w:val="Normln"/>
    <w:link w:val="Nadpis9Char"/>
    <w:uiPriority w:val="99"/>
    <w:qFormat/>
    <w:rsid w:val="00094CDA"/>
    <w:pPr>
      <w:keepNext/>
      <w:keepLines/>
      <w:spacing w:before="200"/>
      <w:outlineLvl w:val="8"/>
    </w:pPr>
    <w:rPr>
      <w:rFonts w:ascii="Cambria" w:hAnsi="Cambria"/>
      <w:i/>
      <w:iCs/>
      <w:color w:val="4040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76053"/>
    <w:rPr>
      <w:rFonts w:ascii="Calibri" w:hAnsi="Calibri" w:cs="Arial"/>
      <w:b/>
      <w:bCs/>
      <w:color w:val="41ABE6" w:themeColor="accent6"/>
      <w:kern w:val="32"/>
      <w:sz w:val="44"/>
      <w:szCs w:val="32"/>
    </w:rPr>
  </w:style>
  <w:style w:type="character" w:customStyle="1" w:styleId="Nadpis2Char">
    <w:name w:val="Nadpis 2 Char"/>
    <w:basedOn w:val="Standardnpsmoodstavce"/>
    <w:link w:val="Nadpis2"/>
    <w:uiPriority w:val="99"/>
    <w:locked/>
    <w:rsid w:val="00576053"/>
    <w:rPr>
      <w:rFonts w:ascii="Calibri" w:hAnsi="Calibri" w:cs="Arial"/>
      <w:bCs/>
      <w:iCs/>
      <w:color w:val="41ABE6" w:themeColor="accent6"/>
      <w:sz w:val="44"/>
      <w:szCs w:val="28"/>
    </w:rPr>
  </w:style>
  <w:style w:type="character" w:customStyle="1" w:styleId="Nadpis3Char">
    <w:name w:val="Nadpis 3 Char"/>
    <w:basedOn w:val="Standardnpsmoodstavce"/>
    <w:link w:val="Nadpis3"/>
    <w:uiPriority w:val="99"/>
    <w:locked/>
    <w:rsid w:val="00576053"/>
    <w:rPr>
      <w:rFonts w:ascii="Calibri" w:hAnsi="Calibri" w:cs="Arial"/>
      <w:bCs/>
      <w:color w:val="41ABE6" w:themeColor="accent6"/>
      <w:sz w:val="36"/>
      <w:szCs w:val="26"/>
    </w:rPr>
  </w:style>
  <w:style w:type="character" w:customStyle="1" w:styleId="Nadpis4Char">
    <w:name w:val="Nadpis 4 Char"/>
    <w:basedOn w:val="Standardnpsmoodstavce"/>
    <w:link w:val="Nadpis4"/>
    <w:uiPriority w:val="99"/>
    <w:locked/>
    <w:rsid w:val="00576053"/>
    <w:rPr>
      <w:rFonts w:ascii="Calibri" w:hAnsi="Calibri"/>
      <w:b/>
      <w:bCs/>
      <w:iCs/>
      <w:color w:val="41ABE6" w:themeColor="accent6"/>
      <w:sz w:val="28"/>
      <w:szCs w:val="24"/>
    </w:rPr>
  </w:style>
  <w:style w:type="character" w:customStyle="1" w:styleId="Nadpis5Char">
    <w:name w:val="Nadpis 5 Char"/>
    <w:basedOn w:val="Standardnpsmoodstavce"/>
    <w:link w:val="Nadpis5"/>
    <w:uiPriority w:val="99"/>
    <w:locked/>
    <w:rsid w:val="001D74AC"/>
    <w:rPr>
      <w:rFonts w:ascii="Calibri" w:hAnsi="Calibri" w:cs="Times New Roman"/>
      <w:b/>
      <w:i/>
      <w:color w:val="000000"/>
      <w:spacing w:val="4"/>
      <w:sz w:val="24"/>
      <w:szCs w:val="24"/>
    </w:rPr>
  </w:style>
  <w:style w:type="character" w:customStyle="1" w:styleId="Nadpis6Char">
    <w:name w:val="Nadpis 6 Char"/>
    <w:basedOn w:val="Standardnpsmoodstavce"/>
    <w:link w:val="Nadpis6"/>
    <w:uiPriority w:val="99"/>
    <w:locked/>
    <w:rsid w:val="00394E3B"/>
    <w:rPr>
      <w:rFonts w:ascii="Calibri" w:hAnsi="Calibri" w:cs="Times New Roman"/>
      <w:b/>
      <w:i/>
      <w:iCs/>
      <w:color w:val="984806"/>
      <w:sz w:val="24"/>
      <w:szCs w:val="24"/>
    </w:rPr>
  </w:style>
  <w:style w:type="character" w:customStyle="1" w:styleId="Nadpis7Char">
    <w:name w:val="Nadpis 7 Char"/>
    <w:basedOn w:val="Standardnpsmoodstavce"/>
    <w:link w:val="Nadpis7"/>
    <w:uiPriority w:val="99"/>
    <w:locked/>
    <w:rsid w:val="00004CA6"/>
    <w:rPr>
      <w:rFonts w:ascii="Cambria" w:hAnsi="Cambria" w:cs="Times New Roman"/>
      <w:i/>
      <w:iCs/>
      <w:color w:val="404040"/>
      <w:sz w:val="24"/>
      <w:szCs w:val="24"/>
    </w:rPr>
  </w:style>
  <w:style w:type="character" w:customStyle="1" w:styleId="Nadpis8Char">
    <w:name w:val="Nadpis 8 Char"/>
    <w:basedOn w:val="Standardnpsmoodstavce"/>
    <w:link w:val="Nadpis8"/>
    <w:uiPriority w:val="99"/>
    <w:semiHidden/>
    <w:locked/>
    <w:rsid w:val="00C11AE7"/>
    <w:rPr>
      <w:rFonts w:ascii="Cambria" w:hAnsi="Cambria" w:cs="Times New Roman"/>
      <w:color w:val="404040"/>
    </w:rPr>
  </w:style>
  <w:style w:type="character" w:customStyle="1" w:styleId="Nadpis9Char">
    <w:name w:val="Nadpis 9 Char"/>
    <w:basedOn w:val="Standardnpsmoodstavce"/>
    <w:link w:val="Nadpis9"/>
    <w:uiPriority w:val="99"/>
    <w:semiHidden/>
    <w:locked/>
    <w:rsid w:val="00094CDA"/>
    <w:rPr>
      <w:rFonts w:ascii="Cambria" w:hAnsi="Cambria" w:cs="Times New Roman"/>
      <w:i/>
      <w:iCs/>
      <w:color w:val="404040"/>
    </w:rPr>
  </w:style>
  <w:style w:type="paragraph" w:styleId="Nzev">
    <w:name w:val="Title"/>
    <w:basedOn w:val="Normln"/>
    <w:next w:val="Normln"/>
    <w:link w:val="NzevChar"/>
    <w:uiPriority w:val="99"/>
    <w:qFormat/>
    <w:rsid w:val="00FB6DE8"/>
    <w:pPr>
      <w:pBdr>
        <w:bottom w:val="single" w:sz="48" w:space="1" w:color="6D7681" w:themeColor="accent3"/>
      </w:pBdr>
      <w:spacing w:before="2200" w:after="400"/>
      <w:contextualSpacing/>
    </w:pPr>
    <w:rPr>
      <w:rFonts w:asciiTheme="minorHAnsi" w:hAnsiTheme="minorHAnsi"/>
      <w:color w:val="6D7681" w:themeColor="accent3"/>
      <w:spacing w:val="5"/>
      <w:kern w:val="28"/>
      <w:sz w:val="56"/>
      <w:szCs w:val="52"/>
    </w:rPr>
  </w:style>
  <w:style w:type="character" w:customStyle="1" w:styleId="NzevChar">
    <w:name w:val="Název Char"/>
    <w:basedOn w:val="Standardnpsmoodstavce"/>
    <w:link w:val="Nzev"/>
    <w:uiPriority w:val="99"/>
    <w:locked/>
    <w:rsid w:val="00FB6DE8"/>
    <w:rPr>
      <w:rFonts w:asciiTheme="minorHAnsi" w:hAnsiTheme="minorHAnsi"/>
      <w:color w:val="6D7681" w:themeColor="accent3"/>
      <w:spacing w:val="5"/>
      <w:kern w:val="28"/>
      <w:sz w:val="56"/>
      <w:szCs w:val="52"/>
    </w:rPr>
  </w:style>
  <w:style w:type="paragraph" w:styleId="Podtitul">
    <w:name w:val="Subtitle"/>
    <w:basedOn w:val="Normln"/>
    <w:next w:val="Normln"/>
    <w:link w:val="PodtitulChar"/>
    <w:uiPriority w:val="99"/>
    <w:qFormat/>
    <w:rsid w:val="00097F1A"/>
    <w:pPr>
      <w:numPr>
        <w:ilvl w:val="1"/>
      </w:numPr>
    </w:pPr>
    <w:rPr>
      <w:rFonts w:ascii="Cambria" w:hAnsi="Cambria"/>
      <w:i/>
      <w:iCs/>
      <w:color w:val="4F81BD"/>
      <w:spacing w:val="15"/>
      <w:sz w:val="24"/>
    </w:rPr>
  </w:style>
  <w:style w:type="character" w:customStyle="1" w:styleId="PodtitulChar">
    <w:name w:val="Podtitul Char"/>
    <w:basedOn w:val="Standardnpsmoodstavce"/>
    <w:link w:val="Podtitul"/>
    <w:uiPriority w:val="99"/>
    <w:locked/>
    <w:rsid w:val="00097F1A"/>
    <w:rPr>
      <w:rFonts w:ascii="Cambria" w:hAnsi="Cambria" w:cs="Times New Roman"/>
      <w:i/>
      <w:iCs/>
      <w:color w:val="4F81BD"/>
      <w:spacing w:val="15"/>
      <w:sz w:val="24"/>
      <w:szCs w:val="24"/>
    </w:rPr>
  </w:style>
  <w:style w:type="table" w:styleId="Mkatabulky">
    <w:name w:val="Table Grid"/>
    <w:basedOn w:val="Normlntabulka"/>
    <w:uiPriority w:val="99"/>
    <w:rsid w:val="00EF04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dpisobsahu">
    <w:name w:val="TOC Heading"/>
    <w:basedOn w:val="Nadpis1"/>
    <w:next w:val="Normln"/>
    <w:uiPriority w:val="99"/>
    <w:qFormat/>
    <w:rsid w:val="005655DF"/>
    <w:pPr>
      <w:keepLines/>
      <w:spacing w:before="480" w:after="0" w:line="276" w:lineRule="auto"/>
      <w:ind w:left="0"/>
      <w:jc w:val="left"/>
      <w:outlineLvl w:val="9"/>
    </w:pPr>
    <w:rPr>
      <w:rFonts w:ascii="Cambria" w:hAnsi="Cambria" w:cs="Times New Roman"/>
      <w:kern w:val="0"/>
      <w:sz w:val="28"/>
      <w:szCs w:val="28"/>
      <w:lang w:eastAsia="en-US"/>
    </w:rPr>
  </w:style>
  <w:style w:type="character" w:styleId="Hypertextovodkaz">
    <w:name w:val="Hyperlink"/>
    <w:basedOn w:val="Standardnpsmoodstavce"/>
    <w:uiPriority w:val="99"/>
    <w:rsid w:val="00C90EC5"/>
    <w:rPr>
      <w:rFonts w:cs="Times New Roman"/>
      <w:color w:val="0000FF"/>
      <w:u w:val="single"/>
    </w:rPr>
  </w:style>
  <w:style w:type="character" w:styleId="Siln">
    <w:name w:val="Strong"/>
    <w:basedOn w:val="Standardnpsmoodstavce"/>
    <w:uiPriority w:val="99"/>
    <w:qFormat/>
    <w:rsid w:val="00297969"/>
    <w:rPr>
      <w:rFonts w:cs="Times New Roman"/>
      <w:b/>
      <w:bCs/>
    </w:rPr>
  </w:style>
  <w:style w:type="character" w:styleId="Zdraznnintenzivn">
    <w:name w:val="Intense Emphasis"/>
    <w:basedOn w:val="Standardnpsmoodstavce"/>
    <w:uiPriority w:val="99"/>
    <w:qFormat/>
    <w:rsid w:val="00297969"/>
    <w:rPr>
      <w:rFonts w:cs="Times New Roman"/>
      <w:b/>
      <w:bCs/>
      <w:i/>
      <w:iCs/>
      <w:color w:val="4F81BD"/>
    </w:rPr>
  </w:style>
  <w:style w:type="character" w:styleId="Odkaznakoment">
    <w:name w:val="annotation reference"/>
    <w:basedOn w:val="Standardnpsmoodstavce"/>
    <w:uiPriority w:val="99"/>
    <w:semiHidden/>
    <w:rsid w:val="00AE5DD5"/>
    <w:rPr>
      <w:rFonts w:cs="Times New Roman"/>
      <w:sz w:val="16"/>
      <w:szCs w:val="16"/>
    </w:rPr>
  </w:style>
  <w:style w:type="paragraph" w:styleId="Textkomente">
    <w:name w:val="annotation text"/>
    <w:basedOn w:val="Normln"/>
    <w:link w:val="TextkomenteChar"/>
    <w:uiPriority w:val="99"/>
    <w:semiHidden/>
    <w:rsid w:val="00AE5DD5"/>
    <w:rPr>
      <w:szCs w:val="20"/>
    </w:rPr>
  </w:style>
  <w:style w:type="character" w:customStyle="1" w:styleId="TextkomenteChar">
    <w:name w:val="Text komentáře Char"/>
    <w:basedOn w:val="Standardnpsmoodstavce"/>
    <w:link w:val="Textkomente"/>
    <w:uiPriority w:val="99"/>
    <w:semiHidden/>
    <w:locked/>
    <w:rsid w:val="00AE5DD5"/>
    <w:rPr>
      <w:rFonts w:ascii="Tahoma" w:hAnsi="Tahoma" w:cs="Times New Roman"/>
    </w:rPr>
  </w:style>
  <w:style w:type="paragraph" w:styleId="Pedmtkomente">
    <w:name w:val="annotation subject"/>
    <w:basedOn w:val="Textkomente"/>
    <w:next w:val="Textkomente"/>
    <w:link w:val="PedmtkomenteChar"/>
    <w:uiPriority w:val="99"/>
    <w:semiHidden/>
    <w:rsid w:val="00AE5DD5"/>
    <w:rPr>
      <w:b/>
      <w:bCs/>
    </w:rPr>
  </w:style>
  <w:style w:type="character" w:customStyle="1" w:styleId="PedmtkomenteChar">
    <w:name w:val="Předmět komentáře Char"/>
    <w:basedOn w:val="TextkomenteChar"/>
    <w:link w:val="Pedmtkomente"/>
    <w:uiPriority w:val="99"/>
    <w:semiHidden/>
    <w:locked/>
    <w:rsid w:val="00AE5DD5"/>
    <w:rPr>
      <w:rFonts w:ascii="Tahoma" w:hAnsi="Tahoma" w:cs="Times New Roman"/>
      <w:b/>
      <w:bCs/>
    </w:rPr>
  </w:style>
  <w:style w:type="paragraph" w:styleId="Textbubliny">
    <w:name w:val="Balloon Text"/>
    <w:basedOn w:val="Normln"/>
    <w:link w:val="TextbublinyChar"/>
    <w:uiPriority w:val="99"/>
    <w:semiHidden/>
    <w:rsid w:val="00AE5DD5"/>
    <w:rPr>
      <w:rFonts w:cs="Tahoma"/>
      <w:sz w:val="16"/>
      <w:szCs w:val="16"/>
    </w:rPr>
  </w:style>
  <w:style w:type="character" w:customStyle="1" w:styleId="TextbublinyChar">
    <w:name w:val="Text bubliny Char"/>
    <w:basedOn w:val="Standardnpsmoodstavce"/>
    <w:link w:val="Textbubliny"/>
    <w:uiPriority w:val="99"/>
    <w:semiHidden/>
    <w:locked/>
    <w:rsid w:val="00AE5DD5"/>
    <w:rPr>
      <w:rFonts w:ascii="Tahoma" w:hAnsi="Tahoma" w:cs="Tahoma"/>
      <w:sz w:val="16"/>
      <w:szCs w:val="16"/>
    </w:rPr>
  </w:style>
  <w:style w:type="paragraph" w:styleId="Zhlav">
    <w:name w:val="header"/>
    <w:basedOn w:val="Normln"/>
    <w:link w:val="ZhlavChar"/>
    <w:uiPriority w:val="99"/>
    <w:rsid w:val="002B71C8"/>
    <w:pPr>
      <w:pBdr>
        <w:bottom w:val="single" w:sz="2" w:space="4" w:color="D9D9D9"/>
      </w:pBdr>
      <w:tabs>
        <w:tab w:val="center" w:pos="4536"/>
        <w:tab w:val="right" w:pos="9072"/>
      </w:tabs>
      <w:spacing w:before="120" w:after="840"/>
    </w:pPr>
    <w:rPr>
      <w:b/>
      <w:color w:val="808080"/>
      <w:spacing w:val="10"/>
      <w:sz w:val="18"/>
    </w:rPr>
  </w:style>
  <w:style w:type="character" w:customStyle="1" w:styleId="ZhlavChar">
    <w:name w:val="Záhlaví Char"/>
    <w:basedOn w:val="Standardnpsmoodstavce"/>
    <w:link w:val="Zhlav"/>
    <w:uiPriority w:val="99"/>
    <w:locked/>
    <w:rsid w:val="002B71C8"/>
    <w:rPr>
      <w:rFonts w:ascii="Calibri" w:hAnsi="Calibri" w:cs="Times New Roman"/>
      <w:b/>
      <w:color w:val="808080"/>
      <w:spacing w:val="10"/>
      <w:sz w:val="24"/>
      <w:szCs w:val="24"/>
    </w:rPr>
  </w:style>
  <w:style w:type="paragraph" w:styleId="Zpat">
    <w:name w:val="footer"/>
    <w:basedOn w:val="Normln"/>
    <w:link w:val="ZpatChar"/>
    <w:uiPriority w:val="99"/>
    <w:rsid w:val="00BB359A"/>
    <w:pPr>
      <w:pBdr>
        <w:top w:val="single" w:sz="8" w:space="6" w:color="D9D9D9"/>
      </w:pBdr>
      <w:tabs>
        <w:tab w:val="center" w:pos="4536"/>
        <w:tab w:val="right" w:pos="9072"/>
      </w:tabs>
      <w:spacing w:before="840"/>
      <w:jc w:val="right"/>
    </w:pPr>
    <w:rPr>
      <w:b/>
      <w:color w:val="808080"/>
      <w:spacing w:val="10"/>
      <w:sz w:val="18"/>
    </w:rPr>
  </w:style>
  <w:style w:type="character" w:customStyle="1" w:styleId="ZpatChar">
    <w:name w:val="Zápatí Char"/>
    <w:basedOn w:val="Standardnpsmoodstavce"/>
    <w:link w:val="Zpat"/>
    <w:uiPriority w:val="99"/>
    <w:locked/>
    <w:rsid w:val="00BB359A"/>
    <w:rPr>
      <w:rFonts w:ascii="Calibri" w:hAnsi="Calibri" w:cs="Times New Roman"/>
      <w:b/>
      <w:color w:val="808080"/>
      <w:spacing w:val="10"/>
      <w:sz w:val="24"/>
      <w:szCs w:val="24"/>
    </w:rPr>
  </w:style>
  <w:style w:type="paragraph" w:styleId="Zkladntext">
    <w:name w:val="Body Text"/>
    <w:basedOn w:val="Normln"/>
    <w:link w:val="ZkladntextChar"/>
    <w:uiPriority w:val="99"/>
    <w:semiHidden/>
    <w:rsid w:val="003120B1"/>
    <w:pPr>
      <w:spacing w:after="120"/>
    </w:pPr>
  </w:style>
  <w:style w:type="character" w:customStyle="1" w:styleId="ZkladntextChar">
    <w:name w:val="Základní text Char"/>
    <w:basedOn w:val="Standardnpsmoodstavce"/>
    <w:link w:val="Zkladntext"/>
    <w:uiPriority w:val="99"/>
    <w:semiHidden/>
    <w:locked/>
    <w:rsid w:val="003120B1"/>
    <w:rPr>
      <w:rFonts w:ascii="Tahoma" w:hAnsi="Tahoma" w:cs="Times New Roman"/>
      <w:sz w:val="24"/>
      <w:szCs w:val="24"/>
    </w:rPr>
  </w:style>
  <w:style w:type="paragraph" w:styleId="Zkladntext2">
    <w:name w:val="Body Text 2"/>
    <w:basedOn w:val="Normln"/>
    <w:link w:val="Zkladntext2Char"/>
    <w:uiPriority w:val="99"/>
    <w:semiHidden/>
    <w:rsid w:val="003120B1"/>
    <w:pPr>
      <w:spacing w:after="120" w:line="480" w:lineRule="auto"/>
    </w:pPr>
  </w:style>
  <w:style w:type="character" w:customStyle="1" w:styleId="Zkladntext2Char">
    <w:name w:val="Základní text 2 Char"/>
    <w:basedOn w:val="Standardnpsmoodstavce"/>
    <w:link w:val="Zkladntext2"/>
    <w:uiPriority w:val="99"/>
    <w:semiHidden/>
    <w:locked/>
    <w:rsid w:val="003120B1"/>
    <w:rPr>
      <w:rFonts w:ascii="Tahoma" w:hAnsi="Tahoma" w:cs="Times New Roman"/>
      <w:sz w:val="24"/>
      <w:szCs w:val="24"/>
    </w:rPr>
  </w:style>
  <w:style w:type="character" w:styleId="Sledovanodkaz">
    <w:name w:val="FollowedHyperlink"/>
    <w:basedOn w:val="Standardnpsmoodstavce"/>
    <w:uiPriority w:val="99"/>
    <w:semiHidden/>
    <w:rsid w:val="00583DC0"/>
    <w:rPr>
      <w:rFonts w:cs="Times New Roman"/>
      <w:color w:val="800080"/>
      <w:u w:val="single"/>
    </w:rPr>
  </w:style>
  <w:style w:type="paragraph" w:customStyle="1" w:styleId="uvod-detailpublikace-technickeinfo">
    <w:name w:val="uvod - detail publikace - technicke info"/>
    <w:basedOn w:val="Normln"/>
    <w:uiPriority w:val="99"/>
    <w:rsid w:val="005B6FC6"/>
    <w:pPr>
      <w:pBdr>
        <w:top w:val="single" w:sz="2" w:space="6" w:color="D9D9D9"/>
        <w:left w:val="single" w:sz="2" w:space="6" w:color="D9D9D9"/>
        <w:bottom w:val="single" w:sz="2" w:space="6" w:color="D9D9D9"/>
        <w:right w:val="single" w:sz="2" w:space="6" w:color="D9D9D9"/>
      </w:pBdr>
    </w:pPr>
    <w:rPr>
      <w:color w:val="404040"/>
      <w:sz w:val="20"/>
    </w:rPr>
  </w:style>
  <w:style w:type="character" w:styleId="Odkazintenzivn">
    <w:name w:val="Intense Reference"/>
    <w:basedOn w:val="Standardnpsmoodstavce"/>
    <w:uiPriority w:val="99"/>
    <w:qFormat/>
    <w:rsid w:val="009878C4"/>
    <w:rPr>
      <w:rFonts w:cs="Times New Roman"/>
      <w:b/>
      <w:bCs/>
      <w:smallCaps/>
      <w:color w:val="C0504D"/>
      <w:spacing w:val="5"/>
      <w:u w:val="single"/>
    </w:rPr>
  </w:style>
  <w:style w:type="table" w:styleId="Svtlstnovnzvraznn2">
    <w:name w:val="Light Shading Accent 2"/>
    <w:basedOn w:val="Normlntabulka"/>
    <w:uiPriority w:val="99"/>
    <w:rsid w:val="00D6599C"/>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Svtlstnovn1">
    <w:name w:val="Světlé stínování1"/>
    <w:uiPriority w:val="99"/>
    <w:rsid w:val="00A175C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Svtlmkazvraznn11">
    <w:name w:val="Světlá mřížka – zvýraznění 11"/>
    <w:uiPriority w:val="99"/>
    <w:rsid w:val="005D5310"/>
    <w:rPr>
      <w:rFonts w:ascii="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rPr>
      <w:cantSplit/>
    </w:trPr>
  </w:style>
  <w:style w:type="table" w:customStyle="1" w:styleId="Svtlmka1">
    <w:name w:val="Světlá mřížka1"/>
    <w:uiPriority w:val="99"/>
    <w:rsid w:val="00B9652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vtlstnovn2">
    <w:name w:val="Světlé stínování2"/>
    <w:uiPriority w:val="99"/>
    <w:rsid w:val="0055660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uvod">
    <w:name w:val="uvod"/>
    <w:uiPriority w:val="99"/>
    <w:rsid w:val="00D70EAF"/>
    <w:rPr>
      <w:lang w:val="en-US" w:eastAsia="en-US"/>
    </w:rPr>
    <w:tblPr>
      <w:tblInd w:w="0" w:type="dxa"/>
      <w:tblCellMar>
        <w:top w:w="0" w:type="dxa"/>
        <w:left w:w="108" w:type="dxa"/>
        <w:bottom w:w="0" w:type="dxa"/>
        <w:right w:w="108" w:type="dxa"/>
      </w:tblCellMar>
    </w:tblPr>
  </w:style>
  <w:style w:type="table" w:customStyle="1" w:styleId="sss">
    <w:name w:val="sss"/>
    <w:uiPriority w:val="99"/>
    <w:rsid w:val="00D70EAF"/>
    <w:rPr>
      <w:lang w:val="en-US" w:eastAsia="en-US"/>
    </w:rPr>
    <w:tblPr>
      <w:tblInd w:w="0" w:type="dxa"/>
      <w:tblCellMar>
        <w:top w:w="0" w:type="dxa"/>
        <w:left w:w="108" w:type="dxa"/>
        <w:bottom w:w="0" w:type="dxa"/>
        <w:right w:w="108" w:type="dxa"/>
      </w:tblCellMar>
    </w:tblPr>
  </w:style>
  <w:style w:type="table" w:customStyle="1" w:styleId="Svtlstnovnzvraznn11">
    <w:name w:val="Světlé stínování – zvýraznění 11"/>
    <w:uiPriority w:val="99"/>
    <w:rsid w:val="000A0886"/>
    <w:rPr>
      <w:color w:val="262626"/>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souhrn">
    <w:name w:val="souhrn"/>
    <w:basedOn w:val="Nadpis3"/>
    <w:next w:val="Normln"/>
    <w:uiPriority w:val="99"/>
    <w:rsid w:val="00B07FF1"/>
    <w:pPr>
      <w:numPr>
        <w:numId w:val="1"/>
      </w:numPr>
      <w:spacing w:after="240"/>
      <w:ind w:left="0" w:hanging="624"/>
    </w:pPr>
  </w:style>
  <w:style w:type="character" w:styleId="Zdraznn">
    <w:name w:val="Emphasis"/>
    <w:basedOn w:val="Standardnpsmoodstavce"/>
    <w:uiPriority w:val="99"/>
    <w:qFormat/>
    <w:rsid w:val="00250BC7"/>
    <w:rPr>
      <w:rFonts w:cs="Times New Roman"/>
      <w:i/>
      <w:iCs/>
    </w:rPr>
  </w:style>
  <w:style w:type="paragraph" w:styleId="Bezmezer">
    <w:name w:val="No Spacing"/>
    <w:link w:val="BezmezerChar"/>
    <w:uiPriority w:val="99"/>
    <w:qFormat/>
    <w:rsid w:val="00250BC7"/>
    <w:pPr>
      <w:jc w:val="both"/>
    </w:pPr>
    <w:rPr>
      <w:rFonts w:ascii="Calibri" w:hAnsi="Calibri"/>
      <w:szCs w:val="24"/>
    </w:rPr>
  </w:style>
  <w:style w:type="paragraph" w:styleId="Vrazncitt">
    <w:name w:val="Intense Quote"/>
    <w:basedOn w:val="Normln"/>
    <w:next w:val="Normln"/>
    <w:link w:val="VrazncittChar"/>
    <w:uiPriority w:val="99"/>
    <w:qFormat/>
    <w:rsid w:val="00250BC7"/>
    <w:pPr>
      <w:pBdr>
        <w:bottom w:val="single" w:sz="4" w:space="4" w:color="4F81BD"/>
      </w:pBdr>
      <w:spacing w:before="200" w:after="280"/>
      <w:ind w:left="936" w:right="936"/>
    </w:pPr>
    <w:rPr>
      <w:b/>
      <w:bCs/>
      <w:i/>
      <w:iCs/>
      <w:color w:val="4F81BD"/>
    </w:rPr>
  </w:style>
  <w:style w:type="character" w:customStyle="1" w:styleId="VrazncittChar">
    <w:name w:val="Výrazný citát Char"/>
    <w:basedOn w:val="Standardnpsmoodstavce"/>
    <w:link w:val="Vrazncitt"/>
    <w:uiPriority w:val="99"/>
    <w:locked/>
    <w:rsid w:val="00250BC7"/>
    <w:rPr>
      <w:rFonts w:ascii="Calibri" w:hAnsi="Calibri" w:cs="Times New Roman"/>
      <w:b/>
      <w:bCs/>
      <w:i/>
      <w:iCs/>
      <w:color w:val="4F81BD"/>
      <w:sz w:val="24"/>
      <w:szCs w:val="24"/>
    </w:rPr>
  </w:style>
  <w:style w:type="paragraph" w:styleId="Citt">
    <w:name w:val="Quote"/>
    <w:basedOn w:val="Normln"/>
    <w:next w:val="Normln"/>
    <w:link w:val="CittChar"/>
    <w:uiPriority w:val="99"/>
    <w:qFormat/>
    <w:rsid w:val="002F1582"/>
    <w:pPr>
      <w:ind w:left="1418"/>
    </w:pPr>
    <w:rPr>
      <w:i/>
      <w:iCs/>
      <w:color w:val="000000"/>
      <w:sz w:val="18"/>
    </w:rPr>
  </w:style>
  <w:style w:type="character" w:customStyle="1" w:styleId="CittChar">
    <w:name w:val="Citát Char"/>
    <w:basedOn w:val="Standardnpsmoodstavce"/>
    <w:link w:val="Citt"/>
    <w:uiPriority w:val="99"/>
    <w:locked/>
    <w:rsid w:val="002F1582"/>
    <w:rPr>
      <w:rFonts w:ascii="Calibri" w:hAnsi="Calibri" w:cs="Times New Roman"/>
      <w:i/>
      <w:iCs/>
      <w:color w:val="000000"/>
      <w:sz w:val="24"/>
      <w:szCs w:val="24"/>
    </w:rPr>
  </w:style>
  <w:style w:type="character" w:styleId="Odkazjemn">
    <w:name w:val="Subtle Reference"/>
    <w:basedOn w:val="Standardnpsmoodstavce"/>
    <w:uiPriority w:val="99"/>
    <w:qFormat/>
    <w:rsid w:val="005B6FC6"/>
    <w:rPr>
      <w:rFonts w:cs="Times New Roman"/>
      <w:smallCaps/>
      <w:color w:val="C0504D"/>
      <w:u w:val="single"/>
    </w:rPr>
  </w:style>
  <w:style w:type="character" w:customStyle="1" w:styleId="BezmezerChar">
    <w:name w:val="Bez mezer Char"/>
    <w:basedOn w:val="Standardnpsmoodstavce"/>
    <w:link w:val="Bezmezer"/>
    <w:uiPriority w:val="99"/>
    <w:locked/>
    <w:rsid w:val="007C6076"/>
    <w:rPr>
      <w:rFonts w:ascii="Calibri" w:hAnsi="Calibri"/>
      <w:szCs w:val="24"/>
      <w:lang w:val="cs-CZ" w:eastAsia="cs-CZ" w:bidi="ar-SA"/>
    </w:rPr>
  </w:style>
  <w:style w:type="character" w:styleId="Zstupntext">
    <w:name w:val="Placeholder Text"/>
    <w:basedOn w:val="Standardnpsmoodstavce"/>
    <w:uiPriority w:val="99"/>
    <w:semiHidden/>
    <w:rsid w:val="00CC30AF"/>
    <w:rPr>
      <w:rFonts w:cs="Times New Roman"/>
      <w:color w:val="808080"/>
    </w:rPr>
  </w:style>
  <w:style w:type="paragraph" w:styleId="Textpoznpodarou">
    <w:name w:val="footnote text"/>
    <w:basedOn w:val="Normln"/>
    <w:link w:val="TextpoznpodarouChar"/>
    <w:uiPriority w:val="99"/>
    <w:semiHidden/>
    <w:rsid w:val="00554C6D"/>
    <w:rPr>
      <w:sz w:val="20"/>
      <w:szCs w:val="20"/>
    </w:rPr>
  </w:style>
  <w:style w:type="character" w:customStyle="1" w:styleId="TextpoznpodarouChar">
    <w:name w:val="Text pozn. pod čarou Char"/>
    <w:basedOn w:val="Standardnpsmoodstavce"/>
    <w:link w:val="Textpoznpodarou"/>
    <w:uiPriority w:val="99"/>
    <w:semiHidden/>
    <w:locked/>
    <w:rsid w:val="00554C6D"/>
    <w:rPr>
      <w:rFonts w:ascii="Calibri" w:hAnsi="Calibri" w:cs="Times New Roman"/>
    </w:rPr>
  </w:style>
  <w:style w:type="character" w:styleId="Znakapoznpodarou">
    <w:name w:val="footnote reference"/>
    <w:basedOn w:val="Standardnpsmoodstavce"/>
    <w:uiPriority w:val="99"/>
    <w:semiHidden/>
    <w:rsid w:val="00554C6D"/>
    <w:rPr>
      <w:rFonts w:cs="Times New Roman"/>
      <w:vertAlign w:val="superscript"/>
    </w:rPr>
  </w:style>
  <w:style w:type="table" w:customStyle="1" w:styleId="Svtlmkazvraznn12">
    <w:name w:val="Světlá mřížka – zvýraznění 12"/>
    <w:uiPriority w:val="99"/>
    <w:rsid w:val="007C6076"/>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customStyle="1" w:styleId="slovnsla">
    <w:name w:val="Číslování čísla"/>
    <w:basedOn w:val="Normln"/>
    <w:uiPriority w:val="99"/>
    <w:rsid w:val="007C6076"/>
    <w:pPr>
      <w:numPr>
        <w:numId w:val="2"/>
      </w:numPr>
    </w:pPr>
  </w:style>
  <w:style w:type="paragraph" w:customStyle="1" w:styleId="Odrky1">
    <w:name w:val="Odrážky 1"/>
    <w:basedOn w:val="slovnsla"/>
    <w:uiPriority w:val="99"/>
    <w:rsid w:val="007C6076"/>
    <w:pPr>
      <w:numPr>
        <w:numId w:val="3"/>
      </w:numPr>
    </w:pPr>
  </w:style>
  <w:style w:type="paragraph" w:customStyle="1" w:styleId="Odrky2">
    <w:name w:val="Odrážky 2"/>
    <w:basedOn w:val="Odrky1"/>
    <w:uiPriority w:val="99"/>
    <w:rsid w:val="007C6076"/>
    <w:pPr>
      <w:numPr>
        <w:numId w:val="4"/>
      </w:numPr>
    </w:pPr>
  </w:style>
  <w:style w:type="paragraph" w:customStyle="1" w:styleId="slovnpsmo">
    <w:name w:val="Číslování písmo"/>
    <w:basedOn w:val="slovnsla"/>
    <w:uiPriority w:val="99"/>
    <w:rsid w:val="007C6076"/>
    <w:pPr>
      <w:numPr>
        <w:numId w:val="5"/>
      </w:numPr>
    </w:pPr>
  </w:style>
  <w:style w:type="paragraph" w:styleId="Obsah1">
    <w:name w:val="toc 1"/>
    <w:basedOn w:val="Normln"/>
    <w:next w:val="Normln"/>
    <w:autoRedefine/>
    <w:uiPriority w:val="39"/>
    <w:rsid w:val="00017F6B"/>
    <w:pPr>
      <w:spacing w:after="100"/>
    </w:pPr>
  </w:style>
  <w:style w:type="paragraph" w:styleId="Obsah2">
    <w:name w:val="toc 2"/>
    <w:basedOn w:val="Normln"/>
    <w:next w:val="Normln"/>
    <w:autoRedefine/>
    <w:uiPriority w:val="39"/>
    <w:rsid w:val="00017F6B"/>
    <w:pPr>
      <w:spacing w:after="100"/>
      <w:ind w:left="220"/>
    </w:pPr>
  </w:style>
  <w:style w:type="paragraph" w:styleId="Odstavecseseznamem">
    <w:name w:val="List Paragraph"/>
    <w:basedOn w:val="Normln"/>
    <w:uiPriority w:val="99"/>
    <w:qFormat/>
    <w:rsid w:val="00E4041F"/>
    <w:pPr>
      <w:ind w:left="720"/>
      <w:contextualSpacing/>
    </w:pPr>
  </w:style>
  <w:style w:type="paragraph" w:styleId="Titulek">
    <w:name w:val="caption"/>
    <w:basedOn w:val="Normln"/>
    <w:next w:val="Normln"/>
    <w:uiPriority w:val="99"/>
    <w:qFormat/>
    <w:rsid w:val="00F41BAE"/>
    <w:pPr>
      <w:spacing w:before="200" w:after="200"/>
    </w:pPr>
    <w:rPr>
      <w:b/>
      <w:bCs/>
      <w:color w:val="4F81BD"/>
      <w:sz w:val="18"/>
      <w:szCs w:val="18"/>
    </w:rPr>
  </w:style>
  <w:style w:type="paragraph" w:styleId="Obsah3">
    <w:name w:val="toc 3"/>
    <w:basedOn w:val="Normln"/>
    <w:next w:val="Normln"/>
    <w:autoRedefine/>
    <w:uiPriority w:val="39"/>
    <w:rsid w:val="00325CDC"/>
    <w:pPr>
      <w:spacing w:after="100"/>
      <w:ind w:left="440"/>
    </w:pPr>
  </w:style>
  <w:style w:type="paragraph" w:styleId="Normlnweb">
    <w:name w:val="Normal (Web)"/>
    <w:basedOn w:val="Normln"/>
    <w:uiPriority w:val="99"/>
    <w:semiHidden/>
    <w:rsid w:val="001615F3"/>
    <w:pPr>
      <w:spacing w:before="0" w:after="107" w:line="193" w:lineRule="atLeast"/>
      <w:jc w:val="left"/>
    </w:pPr>
    <w:rPr>
      <w:rFonts w:ascii="Verdana" w:hAnsi="Verdana"/>
      <w:color w:val="333333"/>
      <w:sz w:val="13"/>
      <w:szCs w:val="13"/>
    </w:rPr>
  </w:style>
  <w:style w:type="paragraph" w:customStyle="1" w:styleId="Codelist">
    <w:name w:val="Codelist"/>
    <w:basedOn w:val="Normln"/>
    <w:uiPriority w:val="99"/>
    <w:rsid w:val="005C0840"/>
    <w:pPr>
      <w:tabs>
        <w:tab w:val="left" w:pos="634"/>
      </w:tabs>
      <w:spacing w:before="0" w:after="0" w:line="180" w:lineRule="exact"/>
      <w:ind w:left="919" w:hanging="635"/>
      <w:jc w:val="left"/>
    </w:pPr>
    <w:rPr>
      <w:rFonts w:ascii="Helvetica" w:hAnsi="Helvetica"/>
      <w:sz w:val="18"/>
      <w:szCs w:val="20"/>
      <w:lang w:val="en-US" w:eastAsia="en-US"/>
    </w:rPr>
  </w:style>
  <w:style w:type="paragraph" w:styleId="Prosttext">
    <w:name w:val="Plain Text"/>
    <w:basedOn w:val="Normln"/>
    <w:link w:val="ProsttextChar"/>
    <w:uiPriority w:val="99"/>
    <w:semiHidden/>
    <w:rsid w:val="00B31534"/>
    <w:pPr>
      <w:spacing w:before="0" w:after="0"/>
      <w:jc w:val="left"/>
    </w:pPr>
    <w:rPr>
      <w:rFonts w:ascii="Consolas" w:hAnsi="Consolas"/>
      <w:sz w:val="21"/>
      <w:szCs w:val="21"/>
      <w:lang w:val="en-US" w:eastAsia="en-US"/>
    </w:rPr>
  </w:style>
  <w:style w:type="character" w:customStyle="1" w:styleId="ProsttextChar">
    <w:name w:val="Prostý text Char"/>
    <w:basedOn w:val="Standardnpsmoodstavce"/>
    <w:link w:val="Prosttext"/>
    <w:uiPriority w:val="99"/>
    <w:semiHidden/>
    <w:locked/>
    <w:rsid w:val="00B31534"/>
    <w:rPr>
      <w:rFonts w:ascii="Consolas" w:eastAsia="Times New Roman" w:hAnsi="Consolas" w:cs="Times New Roman"/>
      <w:sz w:val="21"/>
      <w:szCs w:val="21"/>
      <w:lang w:val="en-US" w:eastAsia="en-US"/>
    </w:rPr>
  </w:style>
  <w:style w:type="paragraph" w:styleId="Revize">
    <w:name w:val="Revision"/>
    <w:hidden/>
    <w:uiPriority w:val="99"/>
    <w:semiHidden/>
    <w:rsid w:val="003A5D29"/>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928286">
      <w:bodyDiv w:val="1"/>
      <w:marLeft w:val="0"/>
      <w:marRight w:val="0"/>
      <w:marTop w:val="0"/>
      <w:marBottom w:val="0"/>
      <w:divBdr>
        <w:top w:val="none" w:sz="0" w:space="0" w:color="auto"/>
        <w:left w:val="none" w:sz="0" w:space="0" w:color="auto"/>
        <w:bottom w:val="none" w:sz="0" w:space="0" w:color="auto"/>
        <w:right w:val="none" w:sz="0" w:space="0" w:color="auto"/>
      </w:divBdr>
    </w:div>
    <w:div w:id="747121082">
      <w:bodyDiv w:val="1"/>
      <w:marLeft w:val="0"/>
      <w:marRight w:val="0"/>
      <w:marTop w:val="0"/>
      <w:marBottom w:val="0"/>
      <w:divBdr>
        <w:top w:val="none" w:sz="0" w:space="0" w:color="auto"/>
        <w:left w:val="none" w:sz="0" w:space="0" w:color="auto"/>
        <w:bottom w:val="none" w:sz="0" w:space="0" w:color="auto"/>
        <w:right w:val="none" w:sz="0" w:space="0" w:color="auto"/>
      </w:divBdr>
    </w:div>
    <w:div w:id="1352150917">
      <w:marLeft w:val="0"/>
      <w:marRight w:val="0"/>
      <w:marTop w:val="0"/>
      <w:marBottom w:val="0"/>
      <w:divBdr>
        <w:top w:val="none" w:sz="0" w:space="0" w:color="auto"/>
        <w:left w:val="none" w:sz="0" w:space="0" w:color="auto"/>
        <w:bottom w:val="none" w:sz="0" w:space="0" w:color="auto"/>
        <w:right w:val="none" w:sz="0" w:space="0" w:color="auto"/>
      </w:divBdr>
    </w:div>
    <w:div w:id="1352150919">
      <w:marLeft w:val="0"/>
      <w:marRight w:val="0"/>
      <w:marTop w:val="0"/>
      <w:marBottom w:val="0"/>
      <w:divBdr>
        <w:top w:val="none" w:sz="0" w:space="0" w:color="auto"/>
        <w:left w:val="none" w:sz="0" w:space="0" w:color="auto"/>
        <w:bottom w:val="none" w:sz="0" w:space="0" w:color="auto"/>
        <w:right w:val="none" w:sz="0" w:space="0" w:color="auto"/>
      </w:divBdr>
    </w:div>
    <w:div w:id="1352150920">
      <w:marLeft w:val="0"/>
      <w:marRight w:val="0"/>
      <w:marTop w:val="0"/>
      <w:marBottom w:val="0"/>
      <w:divBdr>
        <w:top w:val="none" w:sz="0" w:space="0" w:color="auto"/>
        <w:left w:val="none" w:sz="0" w:space="0" w:color="auto"/>
        <w:bottom w:val="none" w:sz="0" w:space="0" w:color="auto"/>
        <w:right w:val="none" w:sz="0" w:space="0" w:color="auto"/>
      </w:divBdr>
    </w:div>
    <w:div w:id="1352150921">
      <w:marLeft w:val="0"/>
      <w:marRight w:val="0"/>
      <w:marTop w:val="0"/>
      <w:marBottom w:val="0"/>
      <w:divBdr>
        <w:top w:val="none" w:sz="0" w:space="0" w:color="auto"/>
        <w:left w:val="none" w:sz="0" w:space="0" w:color="auto"/>
        <w:bottom w:val="none" w:sz="0" w:space="0" w:color="auto"/>
        <w:right w:val="none" w:sz="0" w:space="0" w:color="auto"/>
      </w:divBdr>
    </w:div>
    <w:div w:id="1352150922">
      <w:marLeft w:val="0"/>
      <w:marRight w:val="0"/>
      <w:marTop w:val="0"/>
      <w:marBottom w:val="0"/>
      <w:divBdr>
        <w:top w:val="none" w:sz="0" w:space="0" w:color="auto"/>
        <w:left w:val="none" w:sz="0" w:space="0" w:color="auto"/>
        <w:bottom w:val="none" w:sz="0" w:space="0" w:color="auto"/>
        <w:right w:val="none" w:sz="0" w:space="0" w:color="auto"/>
      </w:divBdr>
    </w:div>
    <w:div w:id="1352150924">
      <w:marLeft w:val="0"/>
      <w:marRight w:val="0"/>
      <w:marTop w:val="0"/>
      <w:marBottom w:val="0"/>
      <w:divBdr>
        <w:top w:val="none" w:sz="0" w:space="0" w:color="auto"/>
        <w:left w:val="none" w:sz="0" w:space="0" w:color="auto"/>
        <w:bottom w:val="none" w:sz="0" w:space="0" w:color="auto"/>
        <w:right w:val="none" w:sz="0" w:space="0" w:color="auto"/>
      </w:divBdr>
    </w:div>
    <w:div w:id="1352150925">
      <w:marLeft w:val="0"/>
      <w:marRight w:val="0"/>
      <w:marTop w:val="0"/>
      <w:marBottom w:val="0"/>
      <w:divBdr>
        <w:top w:val="none" w:sz="0" w:space="0" w:color="auto"/>
        <w:left w:val="none" w:sz="0" w:space="0" w:color="auto"/>
        <w:bottom w:val="none" w:sz="0" w:space="0" w:color="auto"/>
        <w:right w:val="none" w:sz="0" w:space="0" w:color="auto"/>
      </w:divBdr>
    </w:div>
    <w:div w:id="1352150927">
      <w:marLeft w:val="0"/>
      <w:marRight w:val="0"/>
      <w:marTop w:val="0"/>
      <w:marBottom w:val="0"/>
      <w:divBdr>
        <w:top w:val="none" w:sz="0" w:space="0" w:color="auto"/>
        <w:left w:val="none" w:sz="0" w:space="0" w:color="auto"/>
        <w:bottom w:val="none" w:sz="0" w:space="0" w:color="auto"/>
        <w:right w:val="none" w:sz="0" w:space="0" w:color="auto"/>
      </w:divBdr>
    </w:div>
    <w:div w:id="1352150928">
      <w:marLeft w:val="0"/>
      <w:marRight w:val="0"/>
      <w:marTop w:val="0"/>
      <w:marBottom w:val="0"/>
      <w:divBdr>
        <w:top w:val="none" w:sz="0" w:space="0" w:color="auto"/>
        <w:left w:val="none" w:sz="0" w:space="0" w:color="auto"/>
        <w:bottom w:val="none" w:sz="0" w:space="0" w:color="auto"/>
        <w:right w:val="none" w:sz="0" w:space="0" w:color="auto"/>
      </w:divBdr>
    </w:div>
    <w:div w:id="1352150929">
      <w:marLeft w:val="0"/>
      <w:marRight w:val="0"/>
      <w:marTop w:val="0"/>
      <w:marBottom w:val="0"/>
      <w:divBdr>
        <w:top w:val="none" w:sz="0" w:space="0" w:color="auto"/>
        <w:left w:val="none" w:sz="0" w:space="0" w:color="auto"/>
        <w:bottom w:val="none" w:sz="0" w:space="0" w:color="auto"/>
        <w:right w:val="none" w:sz="0" w:space="0" w:color="auto"/>
      </w:divBdr>
      <w:divsChild>
        <w:div w:id="1352150918">
          <w:marLeft w:val="0"/>
          <w:marRight w:val="0"/>
          <w:marTop w:val="0"/>
          <w:marBottom w:val="0"/>
          <w:divBdr>
            <w:top w:val="none" w:sz="0" w:space="0" w:color="auto"/>
            <w:left w:val="none" w:sz="0" w:space="0" w:color="auto"/>
            <w:bottom w:val="none" w:sz="0" w:space="0" w:color="auto"/>
            <w:right w:val="none" w:sz="0" w:space="0" w:color="auto"/>
          </w:divBdr>
          <w:divsChild>
            <w:div w:id="1352150923">
              <w:marLeft w:val="0"/>
              <w:marRight w:val="0"/>
              <w:marTop w:val="0"/>
              <w:marBottom w:val="0"/>
              <w:divBdr>
                <w:top w:val="none" w:sz="0" w:space="0" w:color="auto"/>
                <w:left w:val="none" w:sz="0" w:space="0" w:color="auto"/>
                <w:bottom w:val="none" w:sz="0" w:space="0" w:color="auto"/>
                <w:right w:val="none" w:sz="0" w:space="0" w:color="auto"/>
              </w:divBdr>
              <w:divsChild>
                <w:div w:id="1352150937">
                  <w:marLeft w:val="0"/>
                  <w:marRight w:val="0"/>
                  <w:marTop w:val="0"/>
                  <w:marBottom w:val="0"/>
                  <w:divBdr>
                    <w:top w:val="none" w:sz="0" w:space="0" w:color="auto"/>
                    <w:left w:val="none" w:sz="0" w:space="0" w:color="auto"/>
                    <w:bottom w:val="none" w:sz="0" w:space="0" w:color="auto"/>
                    <w:right w:val="none" w:sz="0" w:space="0" w:color="auto"/>
                  </w:divBdr>
                  <w:divsChild>
                    <w:div w:id="13521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150930">
      <w:marLeft w:val="0"/>
      <w:marRight w:val="0"/>
      <w:marTop w:val="0"/>
      <w:marBottom w:val="0"/>
      <w:divBdr>
        <w:top w:val="none" w:sz="0" w:space="0" w:color="auto"/>
        <w:left w:val="none" w:sz="0" w:space="0" w:color="auto"/>
        <w:bottom w:val="none" w:sz="0" w:space="0" w:color="auto"/>
        <w:right w:val="none" w:sz="0" w:space="0" w:color="auto"/>
      </w:divBdr>
    </w:div>
    <w:div w:id="1352150931">
      <w:marLeft w:val="0"/>
      <w:marRight w:val="0"/>
      <w:marTop w:val="0"/>
      <w:marBottom w:val="0"/>
      <w:divBdr>
        <w:top w:val="none" w:sz="0" w:space="0" w:color="auto"/>
        <w:left w:val="none" w:sz="0" w:space="0" w:color="auto"/>
        <w:bottom w:val="none" w:sz="0" w:space="0" w:color="auto"/>
        <w:right w:val="none" w:sz="0" w:space="0" w:color="auto"/>
      </w:divBdr>
    </w:div>
    <w:div w:id="1352150932">
      <w:marLeft w:val="0"/>
      <w:marRight w:val="0"/>
      <w:marTop w:val="0"/>
      <w:marBottom w:val="0"/>
      <w:divBdr>
        <w:top w:val="none" w:sz="0" w:space="0" w:color="auto"/>
        <w:left w:val="none" w:sz="0" w:space="0" w:color="auto"/>
        <w:bottom w:val="none" w:sz="0" w:space="0" w:color="auto"/>
        <w:right w:val="none" w:sz="0" w:space="0" w:color="auto"/>
      </w:divBdr>
    </w:div>
    <w:div w:id="1352150933">
      <w:marLeft w:val="0"/>
      <w:marRight w:val="0"/>
      <w:marTop w:val="0"/>
      <w:marBottom w:val="0"/>
      <w:divBdr>
        <w:top w:val="none" w:sz="0" w:space="0" w:color="auto"/>
        <w:left w:val="none" w:sz="0" w:space="0" w:color="auto"/>
        <w:bottom w:val="none" w:sz="0" w:space="0" w:color="auto"/>
        <w:right w:val="none" w:sz="0" w:space="0" w:color="auto"/>
      </w:divBdr>
    </w:div>
    <w:div w:id="1352150934">
      <w:marLeft w:val="0"/>
      <w:marRight w:val="0"/>
      <w:marTop w:val="0"/>
      <w:marBottom w:val="0"/>
      <w:divBdr>
        <w:top w:val="none" w:sz="0" w:space="0" w:color="auto"/>
        <w:left w:val="none" w:sz="0" w:space="0" w:color="auto"/>
        <w:bottom w:val="none" w:sz="0" w:space="0" w:color="auto"/>
        <w:right w:val="none" w:sz="0" w:space="0" w:color="auto"/>
      </w:divBdr>
    </w:div>
    <w:div w:id="1352150935">
      <w:marLeft w:val="0"/>
      <w:marRight w:val="0"/>
      <w:marTop w:val="0"/>
      <w:marBottom w:val="0"/>
      <w:divBdr>
        <w:top w:val="none" w:sz="0" w:space="0" w:color="auto"/>
        <w:left w:val="none" w:sz="0" w:space="0" w:color="auto"/>
        <w:bottom w:val="none" w:sz="0" w:space="0" w:color="auto"/>
        <w:right w:val="none" w:sz="0" w:space="0" w:color="auto"/>
      </w:divBdr>
    </w:div>
    <w:div w:id="1352150936">
      <w:marLeft w:val="0"/>
      <w:marRight w:val="0"/>
      <w:marTop w:val="0"/>
      <w:marBottom w:val="0"/>
      <w:divBdr>
        <w:top w:val="none" w:sz="0" w:space="0" w:color="auto"/>
        <w:left w:val="none" w:sz="0" w:space="0" w:color="auto"/>
        <w:bottom w:val="none" w:sz="0" w:space="0" w:color="auto"/>
        <w:right w:val="none" w:sz="0" w:space="0" w:color="auto"/>
      </w:divBdr>
    </w:div>
    <w:div w:id="1352150938">
      <w:marLeft w:val="0"/>
      <w:marRight w:val="0"/>
      <w:marTop w:val="0"/>
      <w:marBottom w:val="0"/>
      <w:divBdr>
        <w:top w:val="none" w:sz="0" w:space="0" w:color="auto"/>
        <w:left w:val="none" w:sz="0" w:space="0" w:color="auto"/>
        <w:bottom w:val="none" w:sz="0" w:space="0" w:color="auto"/>
        <w:right w:val="none" w:sz="0" w:space="0" w:color="auto"/>
      </w:divBdr>
    </w:div>
    <w:div w:id="1352150939">
      <w:marLeft w:val="0"/>
      <w:marRight w:val="0"/>
      <w:marTop w:val="0"/>
      <w:marBottom w:val="0"/>
      <w:divBdr>
        <w:top w:val="none" w:sz="0" w:space="0" w:color="auto"/>
        <w:left w:val="none" w:sz="0" w:space="0" w:color="auto"/>
        <w:bottom w:val="none" w:sz="0" w:space="0" w:color="auto"/>
        <w:right w:val="none" w:sz="0" w:space="0" w:color="auto"/>
      </w:divBdr>
    </w:div>
    <w:div w:id="1352150940">
      <w:marLeft w:val="0"/>
      <w:marRight w:val="0"/>
      <w:marTop w:val="0"/>
      <w:marBottom w:val="0"/>
      <w:divBdr>
        <w:top w:val="none" w:sz="0" w:space="0" w:color="auto"/>
        <w:left w:val="none" w:sz="0" w:space="0" w:color="auto"/>
        <w:bottom w:val="none" w:sz="0" w:space="0" w:color="auto"/>
        <w:right w:val="none" w:sz="0" w:space="0" w:color="auto"/>
      </w:divBdr>
    </w:div>
    <w:div w:id="1352150941">
      <w:marLeft w:val="0"/>
      <w:marRight w:val="0"/>
      <w:marTop w:val="0"/>
      <w:marBottom w:val="0"/>
      <w:divBdr>
        <w:top w:val="none" w:sz="0" w:space="0" w:color="auto"/>
        <w:left w:val="none" w:sz="0" w:space="0" w:color="auto"/>
        <w:bottom w:val="none" w:sz="0" w:space="0" w:color="auto"/>
        <w:right w:val="none" w:sz="0" w:space="0" w:color="auto"/>
      </w:divBdr>
    </w:div>
    <w:div w:id="13521509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DVANCE">
      <a:dk1>
        <a:sysClr val="windowText" lastClr="000000"/>
      </a:dk1>
      <a:lt1>
        <a:sysClr val="window" lastClr="FFFFFF"/>
      </a:lt1>
      <a:dk2>
        <a:srgbClr val="1F497D"/>
      </a:dk2>
      <a:lt2>
        <a:srgbClr val="EEECE1"/>
      </a:lt2>
      <a:accent1>
        <a:srgbClr val="C9D0D6"/>
      </a:accent1>
      <a:accent2>
        <a:srgbClr val="D1000E"/>
      </a:accent2>
      <a:accent3>
        <a:srgbClr val="6D7681"/>
      </a:accent3>
      <a:accent4>
        <a:srgbClr val="BDCF00"/>
      </a:accent4>
      <a:accent5>
        <a:srgbClr val="CB4D74"/>
      </a:accent5>
      <a:accent6>
        <a:srgbClr val="41ABE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E58F8B8843BC34996224CE134F8A752" ma:contentTypeVersion="9" ma:contentTypeDescription="Vytvoří nový dokument" ma:contentTypeScope="" ma:versionID="b232d9561aef73ecb1f0246ac56450e6">
  <xsd:schema xmlns:xsd="http://www.w3.org/2001/XMLSchema" xmlns:xs="http://www.w3.org/2001/XMLSchema" xmlns:p="http://schemas.microsoft.com/office/2006/metadata/properties" xmlns:ns2="73445af3-f1db-45f5-bc16-d1d878a71a29" xmlns:ns3="4d069655-6fbc-441f-b247-1fa48adaf77a" targetNamespace="http://schemas.microsoft.com/office/2006/metadata/properties" ma:root="true" ma:fieldsID="306a472cc9523f4bef805c651cff806c" ns2:_="" ns3:_="">
    <xsd:import namespace="73445af3-f1db-45f5-bc16-d1d878a71a29"/>
    <xsd:import namespace="4d069655-6fbc-441f-b247-1fa48adaf7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45af3-f1db-45f5-bc16-d1d878a71a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069655-6fbc-441f-b247-1fa48adaf77a"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B9C82-B9AB-491E-A704-6C525220B5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C84277-EBFE-41A9-B76C-313C8C315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445af3-f1db-45f5-bc16-d1d878a71a29"/>
    <ds:schemaRef ds:uri="4d069655-6fbc-441f-b247-1fa48adaf7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D9D5A3-F9BC-4555-8318-681DAB8CF291}">
  <ds:schemaRefs>
    <ds:schemaRef ds:uri="http://schemas.microsoft.com/sharepoint/v3/contenttype/forms"/>
  </ds:schemaRefs>
</ds:datastoreItem>
</file>

<file path=customXml/itemProps4.xml><?xml version="1.0" encoding="utf-8"?>
<ds:datastoreItem xmlns:ds="http://schemas.openxmlformats.org/officeDocument/2006/customXml" ds:itemID="{E90B2584-1533-410F-8D74-2BF4889C9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1651</Words>
  <Characters>9744</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2021-06-17T10:31:00Z</dcterms:created>
  <dcterms:modified xsi:type="dcterms:W3CDTF">2021-06-17T10:31:00Z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0x0101002E58F8B8843BC34996224CE134F8A752</vt:lpwstr>
  </property>
</Properties>
</file>