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EF" w:rsidRPr="00E33720" w:rsidRDefault="005B75CC" w:rsidP="005B75CC">
      <w:pPr>
        <w:jc w:val="center"/>
        <w:rPr>
          <w:b/>
          <w:sz w:val="28"/>
        </w:rPr>
      </w:pPr>
      <w:r w:rsidRPr="00E33720">
        <w:rPr>
          <w:b/>
          <w:sz w:val="28"/>
        </w:rPr>
        <w:t>Sm</w:t>
      </w:r>
      <w:r w:rsidR="00E33720">
        <w:rPr>
          <w:b/>
          <w:sz w:val="28"/>
        </w:rPr>
        <w:t>louva o nájmu</w:t>
      </w:r>
    </w:p>
    <w:p w:rsidR="00E33720" w:rsidRPr="009D374D" w:rsidRDefault="005B75CC" w:rsidP="00E33720">
      <w:pPr>
        <w:spacing w:after="0"/>
        <w:jc w:val="center"/>
        <w:rPr>
          <w:sz w:val="24"/>
          <w:szCs w:val="24"/>
        </w:rPr>
      </w:pPr>
      <w:r w:rsidRPr="009D374D">
        <w:rPr>
          <w:sz w:val="24"/>
          <w:szCs w:val="24"/>
        </w:rPr>
        <w:t xml:space="preserve">Uzavřená ve smyslu zákona č. 89/2012 Sb., v platném znění, mezi níže uvedenými </w:t>
      </w:r>
    </w:p>
    <w:p w:rsidR="005B75CC" w:rsidRPr="009D374D" w:rsidRDefault="005B75CC" w:rsidP="00E33720">
      <w:pPr>
        <w:spacing w:after="0"/>
        <w:jc w:val="center"/>
        <w:rPr>
          <w:sz w:val="24"/>
          <w:szCs w:val="24"/>
        </w:rPr>
      </w:pPr>
      <w:r w:rsidRPr="009D374D">
        <w:rPr>
          <w:sz w:val="24"/>
          <w:szCs w:val="24"/>
        </w:rPr>
        <w:t>smluvními stranami (dále jen „Smlouva“):</w:t>
      </w:r>
    </w:p>
    <w:p w:rsidR="00E33720" w:rsidRPr="009D374D" w:rsidRDefault="00E33720" w:rsidP="00E33720">
      <w:pPr>
        <w:spacing w:after="0"/>
        <w:jc w:val="center"/>
        <w:rPr>
          <w:sz w:val="24"/>
          <w:szCs w:val="24"/>
        </w:rPr>
      </w:pPr>
    </w:p>
    <w:p w:rsidR="005B75CC" w:rsidRPr="009D374D" w:rsidRDefault="005B75CC" w:rsidP="005B75CC">
      <w:pPr>
        <w:spacing w:after="0"/>
        <w:rPr>
          <w:sz w:val="24"/>
          <w:szCs w:val="24"/>
        </w:rPr>
      </w:pPr>
      <w:r w:rsidRPr="009D374D">
        <w:rPr>
          <w:b/>
          <w:sz w:val="24"/>
          <w:szCs w:val="24"/>
        </w:rPr>
        <w:t xml:space="preserve">PaedDr. </w:t>
      </w:r>
      <w:proofErr w:type="spellStart"/>
      <w:r w:rsidR="00827E69" w:rsidRPr="009D374D">
        <w:rPr>
          <w:b/>
          <w:sz w:val="24"/>
          <w:szCs w:val="24"/>
        </w:rPr>
        <w:t>Mg.</w:t>
      </w:r>
      <w:r w:rsidRPr="009D374D">
        <w:rPr>
          <w:b/>
          <w:sz w:val="24"/>
          <w:szCs w:val="24"/>
        </w:rPr>
        <w:t>A</w:t>
      </w:r>
      <w:proofErr w:type="spellEnd"/>
      <w:r w:rsidRPr="009D374D">
        <w:rPr>
          <w:b/>
          <w:sz w:val="24"/>
          <w:szCs w:val="24"/>
        </w:rPr>
        <w:t>. Jana Bauerová</w:t>
      </w:r>
      <w:r w:rsidRPr="009D374D">
        <w:rPr>
          <w:sz w:val="24"/>
          <w:szCs w:val="24"/>
        </w:rPr>
        <w:t xml:space="preserve">, </w:t>
      </w:r>
      <w:proofErr w:type="gramStart"/>
      <w:r w:rsidRPr="009D374D">
        <w:rPr>
          <w:sz w:val="24"/>
          <w:szCs w:val="24"/>
        </w:rPr>
        <w:t xml:space="preserve">nar. </w:t>
      </w:r>
      <w:r w:rsidR="00F55586">
        <w:rPr>
          <w:sz w:val="24"/>
          <w:szCs w:val="24"/>
        </w:rPr>
        <w:t>..........</w:t>
      </w:r>
      <w:proofErr w:type="gramEnd"/>
    </w:p>
    <w:p w:rsidR="005B75CC" w:rsidRPr="009D374D" w:rsidRDefault="005B75CC" w:rsidP="005B75CC">
      <w:pPr>
        <w:spacing w:after="0"/>
        <w:rPr>
          <w:sz w:val="24"/>
          <w:szCs w:val="24"/>
        </w:rPr>
      </w:pPr>
      <w:r w:rsidRPr="009D374D">
        <w:rPr>
          <w:sz w:val="24"/>
          <w:szCs w:val="24"/>
        </w:rPr>
        <w:t>bytem: Sekaninova 408/22, Hradec Králové 11, PSČ: 500 11</w:t>
      </w:r>
    </w:p>
    <w:p w:rsidR="005B75CC" w:rsidRDefault="005B75CC" w:rsidP="005B75CC">
      <w:pPr>
        <w:spacing w:after="0"/>
        <w:rPr>
          <w:sz w:val="24"/>
          <w:szCs w:val="24"/>
        </w:rPr>
      </w:pPr>
      <w:r w:rsidRPr="009D374D">
        <w:rPr>
          <w:sz w:val="24"/>
          <w:szCs w:val="24"/>
        </w:rPr>
        <w:t>(dále jen „pronajímatel“)</w:t>
      </w:r>
    </w:p>
    <w:p w:rsidR="009D374D" w:rsidRPr="009D374D" w:rsidRDefault="009D374D" w:rsidP="005B75CC">
      <w:pPr>
        <w:spacing w:after="0"/>
        <w:rPr>
          <w:sz w:val="24"/>
          <w:szCs w:val="24"/>
        </w:rPr>
      </w:pPr>
    </w:p>
    <w:p w:rsidR="005B75CC" w:rsidRDefault="00536A99" w:rsidP="005B75CC">
      <w:pPr>
        <w:spacing w:after="0"/>
        <w:rPr>
          <w:sz w:val="24"/>
          <w:szCs w:val="24"/>
        </w:rPr>
      </w:pPr>
      <w:r>
        <w:rPr>
          <w:sz w:val="24"/>
          <w:szCs w:val="24"/>
        </w:rPr>
        <w:t>a</w:t>
      </w:r>
    </w:p>
    <w:p w:rsidR="009D374D" w:rsidRPr="009D374D" w:rsidRDefault="009D374D" w:rsidP="005B75CC">
      <w:pPr>
        <w:spacing w:after="0"/>
        <w:rPr>
          <w:sz w:val="24"/>
          <w:szCs w:val="24"/>
        </w:rPr>
      </w:pPr>
    </w:p>
    <w:p w:rsidR="005B75CC" w:rsidRPr="009D374D" w:rsidRDefault="005B75CC" w:rsidP="005B75CC">
      <w:pPr>
        <w:spacing w:after="0"/>
        <w:rPr>
          <w:sz w:val="24"/>
          <w:szCs w:val="24"/>
        </w:rPr>
      </w:pPr>
      <w:r w:rsidRPr="009D374D">
        <w:rPr>
          <w:b/>
          <w:sz w:val="24"/>
          <w:szCs w:val="24"/>
        </w:rPr>
        <w:t>Výzkumný ústav lesního hospodářství a myslivosti, v.v.i.</w:t>
      </w:r>
    </w:p>
    <w:p w:rsidR="005B75CC" w:rsidRPr="009D374D" w:rsidRDefault="005B75CC" w:rsidP="005B75CC">
      <w:pPr>
        <w:spacing w:after="0"/>
        <w:rPr>
          <w:sz w:val="24"/>
          <w:szCs w:val="24"/>
        </w:rPr>
      </w:pPr>
      <w:r w:rsidRPr="009D374D">
        <w:rPr>
          <w:sz w:val="24"/>
          <w:szCs w:val="24"/>
        </w:rPr>
        <w:t>IČ: 00020702,</w:t>
      </w:r>
    </w:p>
    <w:p w:rsidR="005B75CC" w:rsidRPr="009D374D" w:rsidRDefault="005B75CC" w:rsidP="005B75CC">
      <w:pPr>
        <w:spacing w:after="0"/>
        <w:rPr>
          <w:sz w:val="24"/>
          <w:szCs w:val="24"/>
        </w:rPr>
      </w:pPr>
      <w:r w:rsidRPr="009D374D">
        <w:rPr>
          <w:sz w:val="24"/>
          <w:szCs w:val="24"/>
        </w:rPr>
        <w:t>DIČ: CZ00020702</w:t>
      </w:r>
    </w:p>
    <w:p w:rsidR="005B75CC" w:rsidRPr="009D374D" w:rsidRDefault="005B75CC" w:rsidP="005B75CC">
      <w:pPr>
        <w:spacing w:after="0"/>
        <w:rPr>
          <w:sz w:val="24"/>
          <w:szCs w:val="24"/>
        </w:rPr>
      </w:pPr>
      <w:r w:rsidRPr="009D374D">
        <w:rPr>
          <w:sz w:val="24"/>
          <w:szCs w:val="24"/>
        </w:rPr>
        <w:t>se sídlem: Strnady 136, Jíloviště, PSČ: 252 02,</w:t>
      </w:r>
    </w:p>
    <w:p w:rsidR="005B75CC" w:rsidRPr="009D374D" w:rsidRDefault="00827E69" w:rsidP="005B75CC">
      <w:pPr>
        <w:spacing w:after="0"/>
        <w:rPr>
          <w:sz w:val="24"/>
          <w:szCs w:val="24"/>
        </w:rPr>
      </w:pPr>
      <w:r w:rsidRPr="009D374D">
        <w:rPr>
          <w:sz w:val="24"/>
          <w:szCs w:val="24"/>
        </w:rPr>
        <w:t>doručovací adresa</w:t>
      </w:r>
      <w:r w:rsidR="005B75CC" w:rsidRPr="009D374D">
        <w:rPr>
          <w:sz w:val="24"/>
          <w:szCs w:val="24"/>
        </w:rPr>
        <w:t xml:space="preserve"> pro poštovní kontakt: Strnady 136, Praha 5 – Zbraslav, PSČ: 156 04,</w:t>
      </w:r>
    </w:p>
    <w:p w:rsidR="005B75CC" w:rsidRPr="009D374D" w:rsidRDefault="00827E69" w:rsidP="005B75CC">
      <w:pPr>
        <w:spacing w:after="0"/>
        <w:rPr>
          <w:sz w:val="24"/>
          <w:szCs w:val="24"/>
        </w:rPr>
      </w:pPr>
      <w:r w:rsidRPr="009D374D">
        <w:rPr>
          <w:sz w:val="24"/>
          <w:szCs w:val="24"/>
        </w:rPr>
        <w:t>zastoupena doc. RNDr. Bohumírem Lomským</w:t>
      </w:r>
      <w:r w:rsidR="005B75CC" w:rsidRPr="009D374D">
        <w:rPr>
          <w:sz w:val="24"/>
          <w:szCs w:val="24"/>
        </w:rPr>
        <w:t>, CSc.</w:t>
      </w:r>
    </w:p>
    <w:p w:rsidR="00827E69" w:rsidRPr="009D374D" w:rsidRDefault="00827E69" w:rsidP="005B75CC">
      <w:pPr>
        <w:spacing w:after="0"/>
        <w:rPr>
          <w:sz w:val="24"/>
          <w:szCs w:val="24"/>
        </w:rPr>
      </w:pPr>
      <w:r w:rsidRPr="009D374D">
        <w:rPr>
          <w:sz w:val="24"/>
          <w:szCs w:val="24"/>
        </w:rPr>
        <w:t>osoba pověřená jednáním: Ing. Bc. Jan Lubojacký, Ph.D.</w:t>
      </w:r>
    </w:p>
    <w:p w:rsidR="00827E69" w:rsidRPr="009D374D" w:rsidRDefault="00827E69" w:rsidP="005B75CC">
      <w:pPr>
        <w:spacing w:after="0"/>
        <w:rPr>
          <w:sz w:val="24"/>
          <w:szCs w:val="24"/>
        </w:rPr>
      </w:pPr>
      <w:r w:rsidRPr="009D374D">
        <w:rPr>
          <w:sz w:val="24"/>
          <w:szCs w:val="24"/>
        </w:rPr>
        <w:t>(dále jen „nájemce“)</w:t>
      </w:r>
    </w:p>
    <w:p w:rsidR="00827E69" w:rsidRPr="009D374D" w:rsidRDefault="00827E69" w:rsidP="005B75CC">
      <w:pPr>
        <w:spacing w:after="0"/>
        <w:rPr>
          <w:sz w:val="24"/>
          <w:szCs w:val="24"/>
        </w:rPr>
      </w:pPr>
    </w:p>
    <w:p w:rsidR="00827E69" w:rsidRPr="009D374D" w:rsidRDefault="00E33720" w:rsidP="00E33720">
      <w:pPr>
        <w:spacing w:after="0"/>
        <w:jc w:val="center"/>
        <w:rPr>
          <w:b/>
          <w:sz w:val="24"/>
          <w:szCs w:val="24"/>
        </w:rPr>
      </w:pPr>
      <w:r w:rsidRPr="009D374D">
        <w:rPr>
          <w:b/>
          <w:sz w:val="24"/>
          <w:szCs w:val="24"/>
        </w:rPr>
        <w:t>Čl. I</w:t>
      </w:r>
    </w:p>
    <w:p w:rsidR="00E33720" w:rsidRPr="009D374D" w:rsidRDefault="00E33720" w:rsidP="00E33720">
      <w:pPr>
        <w:spacing w:after="0"/>
        <w:jc w:val="center"/>
        <w:rPr>
          <w:b/>
          <w:sz w:val="24"/>
          <w:szCs w:val="24"/>
        </w:rPr>
      </w:pPr>
      <w:r w:rsidRPr="009D374D">
        <w:rPr>
          <w:b/>
          <w:sz w:val="24"/>
          <w:szCs w:val="24"/>
        </w:rPr>
        <w:t>Předmět smlouvy a účel nájmu</w:t>
      </w:r>
    </w:p>
    <w:p w:rsidR="00E33720" w:rsidRPr="009D374D" w:rsidRDefault="00E33720" w:rsidP="005B75CC">
      <w:pPr>
        <w:spacing w:after="0"/>
        <w:rPr>
          <w:sz w:val="24"/>
          <w:szCs w:val="24"/>
        </w:rPr>
      </w:pPr>
    </w:p>
    <w:p w:rsidR="00E33720" w:rsidRPr="009D374D" w:rsidRDefault="00E33720" w:rsidP="009D374D">
      <w:pPr>
        <w:spacing w:after="0"/>
        <w:jc w:val="both"/>
        <w:rPr>
          <w:sz w:val="24"/>
          <w:szCs w:val="24"/>
        </w:rPr>
      </w:pPr>
      <w:r w:rsidRPr="009D374D">
        <w:rPr>
          <w:sz w:val="24"/>
          <w:szCs w:val="24"/>
        </w:rPr>
        <w:t xml:space="preserve">1. Pronajímatel je vlastníkem budovy č.p. 39, na ulici Na </w:t>
      </w:r>
      <w:proofErr w:type="spellStart"/>
      <w:r w:rsidRPr="009D374D">
        <w:rPr>
          <w:sz w:val="24"/>
          <w:szCs w:val="24"/>
        </w:rPr>
        <w:t>Půstkách</w:t>
      </w:r>
      <w:proofErr w:type="spellEnd"/>
      <w:r w:rsidRPr="009D374D">
        <w:rPr>
          <w:sz w:val="24"/>
          <w:szCs w:val="24"/>
        </w:rPr>
        <w:t>, 738 01 Frýdek-Místek (dále jen „Budova“</w:t>
      </w:r>
      <w:r w:rsidR="005D57D2" w:rsidRPr="009D374D">
        <w:rPr>
          <w:sz w:val="24"/>
          <w:szCs w:val="24"/>
        </w:rPr>
        <w:t xml:space="preserve">) zapsané na LV 9511, </w:t>
      </w:r>
      <w:proofErr w:type="spellStart"/>
      <w:r w:rsidR="005D57D2" w:rsidRPr="009D374D">
        <w:rPr>
          <w:sz w:val="24"/>
          <w:szCs w:val="24"/>
        </w:rPr>
        <w:t>k.ú</w:t>
      </w:r>
      <w:proofErr w:type="spellEnd"/>
      <w:r w:rsidR="005D57D2" w:rsidRPr="009D374D">
        <w:rPr>
          <w:sz w:val="24"/>
          <w:szCs w:val="24"/>
        </w:rPr>
        <w:t>. Frýdek, obec Frýdek-Místek.</w:t>
      </w:r>
    </w:p>
    <w:p w:rsidR="00E33720" w:rsidRPr="009D374D" w:rsidRDefault="00E33720" w:rsidP="009D374D">
      <w:pPr>
        <w:spacing w:after="0"/>
        <w:jc w:val="both"/>
        <w:rPr>
          <w:sz w:val="24"/>
          <w:szCs w:val="24"/>
        </w:rPr>
      </w:pPr>
    </w:p>
    <w:p w:rsidR="00E33720" w:rsidRPr="009D374D" w:rsidRDefault="00E33720" w:rsidP="009D374D">
      <w:pPr>
        <w:spacing w:after="0"/>
        <w:jc w:val="both"/>
        <w:rPr>
          <w:sz w:val="24"/>
          <w:szCs w:val="24"/>
        </w:rPr>
      </w:pPr>
      <w:r w:rsidRPr="009D374D">
        <w:rPr>
          <w:sz w:val="24"/>
          <w:szCs w:val="24"/>
        </w:rPr>
        <w:t>2. Pronajímatel touto nájemní smlouvou přenechává nájemci do užívání nebytové prostory nacházející se v Budově, a to:</w:t>
      </w:r>
    </w:p>
    <w:p w:rsidR="00E33720" w:rsidRPr="009D374D" w:rsidRDefault="00E33720" w:rsidP="009D374D">
      <w:pPr>
        <w:spacing w:after="0"/>
        <w:jc w:val="both"/>
        <w:rPr>
          <w:sz w:val="24"/>
          <w:szCs w:val="24"/>
        </w:rPr>
      </w:pPr>
      <w:r w:rsidRPr="009D374D">
        <w:rPr>
          <w:sz w:val="24"/>
          <w:szCs w:val="24"/>
        </w:rPr>
        <w:t>a) kancelář č. 1 o velikosti 25,93 m</w:t>
      </w:r>
      <w:r w:rsidRPr="009D374D">
        <w:rPr>
          <w:sz w:val="24"/>
          <w:szCs w:val="24"/>
          <w:vertAlign w:val="superscript"/>
        </w:rPr>
        <w:t>2</w:t>
      </w:r>
      <w:r w:rsidRPr="009D374D">
        <w:rPr>
          <w:sz w:val="24"/>
          <w:szCs w:val="24"/>
        </w:rPr>
        <w:t xml:space="preserve"> v 1. NP budovy,</w:t>
      </w:r>
    </w:p>
    <w:p w:rsidR="00E33720" w:rsidRPr="00DE6B2C" w:rsidRDefault="00E33720" w:rsidP="009D374D">
      <w:pPr>
        <w:spacing w:after="0"/>
        <w:jc w:val="both"/>
        <w:rPr>
          <w:sz w:val="24"/>
          <w:szCs w:val="24"/>
        </w:rPr>
      </w:pPr>
      <w:r w:rsidRPr="009D374D">
        <w:rPr>
          <w:sz w:val="24"/>
          <w:szCs w:val="24"/>
        </w:rPr>
        <w:t>b</w:t>
      </w:r>
      <w:r w:rsidRPr="00DE6B2C">
        <w:rPr>
          <w:sz w:val="24"/>
          <w:szCs w:val="24"/>
        </w:rPr>
        <w:t xml:space="preserve">) příslušenství – WC a koupelna </w:t>
      </w:r>
      <w:r w:rsidR="00C07E25">
        <w:rPr>
          <w:sz w:val="24"/>
          <w:szCs w:val="24"/>
        </w:rPr>
        <w:t>o velikosti 2,43</w:t>
      </w:r>
      <w:r w:rsidRPr="00DE6B2C">
        <w:rPr>
          <w:sz w:val="24"/>
          <w:szCs w:val="24"/>
        </w:rPr>
        <w:t xml:space="preserve"> m</w:t>
      </w:r>
      <w:r w:rsidRPr="00DE6B2C">
        <w:rPr>
          <w:sz w:val="24"/>
          <w:szCs w:val="24"/>
          <w:vertAlign w:val="superscript"/>
        </w:rPr>
        <w:t>2</w:t>
      </w:r>
      <w:r w:rsidR="00C07E25">
        <w:rPr>
          <w:sz w:val="24"/>
          <w:szCs w:val="24"/>
        </w:rPr>
        <w:t xml:space="preserve"> a chodbu o velikosti 9,36</w:t>
      </w:r>
      <w:r w:rsidRPr="00DE6B2C">
        <w:rPr>
          <w:sz w:val="24"/>
          <w:szCs w:val="24"/>
        </w:rPr>
        <w:t xml:space="preserve"> m</w:t>
      </w:r>
      <w:r w:rsidRPr="00DE6B2C">
        <w:rPr>
          <w:sz w:val="24"/>
          <w:szCs w:val="24"/>
          <w:vertAlign w:val="superscript"/>
        </w:rPr>
        <w:t>2</w:t>
      </w:r>
    </w:p>
    <w:p w:rsidR="00E33720" w:rsidRPr="009D374D" w:rsidRDefault="00E33720" w:rsidP="009D374D">
      <w:pPr>
        <w:spacing w:after="0"/>
        <w:jc w:val="both"/>
        <w:rPr>
          <w:sz w:val="24"/>
          <w:szCs w:val="24"/>
        </w:rPr>
      </w:pPr>
      <w:r w:rsidRPr="00DE6B2C">
        <w:rPr>
          <w:sz w:val="24"/>
          <w:szCs w:val="24"/>
        </w:rPr>
        <w:t xml:space="preserve">(dále jen </w:t>
      </w:r>
      <w:r w:rsidR="00D65D78" w:rsidRPr="00DE6B2C">
        <w:rPr>
          <w:sz w:val="24"/>
          <w:szCs w:val="24"/>
        </w:rPr>
        <w:t xml:space="preserve">„nebytové prostory“ nebo též </w:t>
      </w:r>
      <w:r w:rsidRPr="00DE6B2C">
        <w:rPr>
          <w:sz w:val="24"/>
          <w:szCs w:val="24"/>
        </w:rPr>
        <w:t>„předmět nájmu“).</w:t>
      </w:r>
    </w:p>
    <w:p w:rsidR="00E33720" w:rsidRPr="009D374D" w:rsidRDefault="00E33720" w:rsidP="009D374D">
      <w:pPr>
        <w:spacing w:after="0"/>
        <w:jc w:val="both"/>
        <w:rPr>
          <w:sz w:val="24"/>
          <w:szCs w:val="24"/>
        </w:rPr>
      </w:pPr>
    </w:p>
    <w:p w:rsidR="00E33720" w:rsidRPr="009D374D" w:rsidRDefault="00E33720" w:rsidP="009D374D">
      <w:pPr>
        <w:spacing w:after="0"/>
        <w:jc w:val="both"/>
        <w:rPr>
          <w:sz w:val="24"/>
          <w:szCs w:val="24"/>
        </w:rPr>
      </w:pPr>
      <w:r w:rsidRPr="009D374D">
        <w:rPr>
          <w:sz w:val="24"/>
          <w:szCs w:val="24"/>
        </w:rPr>
        <w:t>3. Nájemce takto vymezený předmět nájmu do svého nájmu přijímá za podmínek určených touto smlouvou, přičemž se seznámil se stavem nebytových prostor a v tomto sta</w:t>
      </w:r>
      <w:r w:rsidR="005D57D2" w:rsidRPr="009D374D">
        <w:rPr>
          <w:sz w:val="24"/>
          <w:szCs w:val="24"/>
        </w:rPr>
        <w:t>vu je přebírá.</w:t>
      </w:r>
    </w:p>
    <w:p w:rsidR="005D57D2" w:rsidRPr="009D374D" w:rsidRDefault="005D57D2" w:rsidP="009D374D">
      <w:pPr>
        <w:spacing w:after="0"/>
        <w:jc w:val="both"/>
        <w:rPr>
          <w:sz w:val="24"/>
          <w:szCs w:val="24"/>
        </w:rPr>
      </w:pPr>
    </w:p>
    <w:p w:rsidR="005D57D2" w:rsidRPr="009D374D" w:rsidRDefault="005D57D2" w:rsidP="009D374D">
      <w:pPr>
        <w:spacing w:after="0"/>
        <w:jc w:val="both"/>
        <w:rPr>
          <w:sz w:val="24"/>
          <w:szCs w:val="24"/>
        </w:rPr>
      </w:pPr>
      <w:r w:rsidRPr="009D374D">
        <w:rPr>
          <w:sz w:val="24"/>
          <w:szCs w:val="24"/>
        </w:rPr>
        <w:t xml:space="preserve">4. </w:t>
      </w:r>
      <w:r w:rsidR="00D65D78" w:rsidRPr="009D374D">
        <w:rPr>
          <w:sz w:val="24"/>
          <w:szCs w:val="24"/>
        </w:rPr>
        <w:t>Předmět nájmu je pronajímán za účelem administrativního a technického zajištění pracoviště lesnického výzkumu a nájemce se zavazuje tyto nebytové prostory užívat výlučně za tímto účelem.</w:t>
      </w:r>
    </w:p>
    <w:p w:rsidR="00D65D78" w:rsidRPr="009D374D" w:rsidRDefault="00D65D78" w:rsidP="009D374D">
      <w:pPr>
        <w:spacing w:after="0"/>
        <w:jc w:val="both"/>
        <w:rPr>
          <w:sz w:val="24"/>
          <w:szCs w:val="24"/>
        </w:rPr>
      </w:pPr>
    </w:p>
    <w:p w:rsidR="00D65D78" w:rsidRPr="009D374D" w:rsidRDefault="00D65D78" w:rsidP="009D374D">
      <w:pPr>
        <w:spacing w:after="0"/>
        <w:jc w:val="both"/>
        <w:rPr>
          <w:sz w:val="24"/>
          <w:szCs w:val="24"/>
        </w:rPr>
      </w:pPr>
      <w:r w:rsidRPr="009D374D">
        <w:rPr>
          <w:sz w:val="24"/>
          <w:szCs w:val="24"/>
        </w:rPr>
        <w:t>5. Nájemce je oprávněn spoluužívat přístupové prostory, které jsou nezbytné k samotnému provozování činnosti nájemce.</w:t>
      </w:r>
    </w:p>
    <w:p w:rsidR="00D65D78" w:rsidRDefault="00D65D78" w:rsidP="009D374D">
      <w:pPr>
        <w:spacing w:after="0"/>
        <w:jc w:val="both"/>
        <w:rPr>
          <w:sz w:val="24"/>
          <w:szCs w:val="24"/>
        </w:rPr>
      </w:pPr>
    </w:p>
    <w:p w:rsidR="009D374D" w:rsidRDefault="009D374D" w:rsidP="009D374D">
      <w:pPr>
        <w:spacing w:after="0"/>
        <w:jc w:val="both"/>
        <w:rPr>
          <w:sz w:val="24"/>
          <w:szCs w:val="24"/>
        </w:rPr>
      </w:pPr>
    </w:p>
    <w:p w:rsidR="009D374D" w:rsidRDefault="009D374D" w:rsidP="009D374D">
      <w:pPr>
        <w:spacing w:after="0"/>
        <w:jc w:val="both"/>
        <w:rPr>
          <w:sz w:val="24"/>
          <w:szCs w:val="24"/>
        </w:rPr>
      </w:pPr>
    </w:p>
    <w:p w:rsidR="009D374D" w:rsidRPr="009D374D" w:rsidRDefault="009D374D" w:rsidP="009D374D">
      <w:pPr>
        <w:spacing w:after="0"/>
        <w:jc w:val="both"/>
        <w:rPr>
          <w:sz w:val="24"/>
          <w:szCs w:val="24"/>
        </w:rPr>
      </w:pPr>
    </w:p>
    <w:p w:rsidR="00D65D78" w:rsidRPr="009D374D" w:rsidRDefault="00D65D78" w:rsidP="00B756DF">
      <w:pPr>
        <w:spacing w:after="120"/>
        <w:jc w:val="center"/>
        <w:rPr>
          <w:b/>
          <w:sz w:val="24"/>
          <w:szCs w:val="24"/>
        </w:rPr>
      </w:pPr>
      <w:r w:rsidRPr="009D374D">
        <w:rPr>
          <w:b/>
          <w:sz w:val="24"/>
          <w:szCs w:val="24"/>
        </w:rPr>
        <w:lastRenderedPageBreak/>
        <w:t>Čl. II</w:t>
      </w:r>
    </w:p>
    <w:p w:rsidR="00D65D78" w:rsidRPr="009D374D" w:rsidRDefault="00D65D78" w:rsidP="00B756DF">
      <w:pPr>
        <w:spacing w:after="120"/>
        <w:jc w:val="center"/>
        <w:rPr>
          <w:b/>
          <w:sz w:val="24"/>
          <w:szCs w:val="24"/>
        </w:rPr>
      </w:pPr>
      <w:r w:rsidRPr="009D374D">
        <w:rPr>
          <w:b/>
          <w:sz w:val="24"/>
          <w:szCs w:val="24"/>
        </w:rPr>
        <w:t>Doba nájmu</w:t>
      </w:r>
    </w:p>
    <w:p w:rsidR="00D245DA" w:rsidRPr="009D374D" w:rsidRDefault="00A024A2" w:rsidP="00B756DF">
      <w:pPr>
        <w:spacing w:after="120"/>
        <w:jc w:val="both"/>
        <w:rPr>
          <w:sz w:val="24"/>
          <w:szCs w:val="24"/>
        </w:rPr>
      </w:pPr>
      <w:r w:rsidRPr="009D374D">
        <w:rPr>
          <w:sz w:val="24"/>
          <w:szCs w:val="24"/>
        </w:rPr>
        <w:t xml:space="preserve">1. </w:t>
      </w:r>
      <w:r w:rsidR="00D65D78" w:rsidRPr="009D374D">
        <w:rPr>
          <w:sz w:val="24"/>
          <w:szCs w:val="24"/>
        </w:rPr>
        <w:t xml:space="preserve">Tato smlouva je uzavřena na dobu určitou do 31.12.2017. V případě, </w:t>
      </w:r>
      <w:r w:rsidR="00D65D78" w:rsidRPr="002A7E01">
        <w:rPr>
          <w:sz w:val="24"/>
          <w:szCs w:val="24"/>
        </w:rPr>
        <w:t>že nájemce písemně požádá o prodloužení doby nájmu a pronajímatel s tím souhlasí, automati</w:t>
      </w:r>
      <w:r w:rsidR="00D65D78" w:rsidRPr="009D374D">
        <w:rPr>
          <w:sz w:val="24"/>
          <w:szCs w:val="24"/>
        </w:rPr>
        <w:t xml:space="preserve">cky se tato Smlouva prolonguje o další rok, a to i opakovaně. </w:t>
      </w:r>
    </w:p>
    <w:p w:rsidR="006639F3" w:rsidRPr="00634985" w:rsidRDefault="006639F3" w:rsidP="00B756DF">
      <w:pPr>
        <w:spacing w:after="120"/>
        <w:jc w:val="both"/>
        <w:rPr>
          <w:sz w:val="24"/>
          <w:szCs w:val="24"/>
        </w:rPr>
      </w:pPr>
      <w:r w:rsidRPr="009D374D">
        <w:rPr>
          <w:sz w:val="24"/>
          <w:szCs w:val="24"/>
        </w:rPr>
        <w:t xml:space="preserve">2. Tuto smlouvu lze vypovědět ze zákonných důvodů uvedených v Zákoně č. 89/2012 Sb. v platném znění nebo bez udání důvodu s tříměsíční výpovědní lhůtou počínající běžet od 1. dne následujícího měsíce </w:t>
      </w:r>
      <w:r w:rsidRPr="00634985">
        <w:rPr>
          <w:sz w:val="24"/>
          <w:szCs w:val="24"/>
        </w:rPr>
        <w:t xml:space="preserve">od </w:t>
      </w:r>
      <w:r w:rsidR="002C5FF6" w:rsidRPr="00634985">
        <w:rPr>
          <w:sz w:val="24"/>
          <w:szCs w:val="24"/>
        </w:rPr>
        <w:t xml:space="preserve">prokazatelného </w:t>
      </w:r>
      <w:r w:rsidRPr="00634985">
        <w:rPr>
          <w:sz w:val="24"/>
          <w:szCs w:val="24"/>
        </w:rPr>
        <w:t xml:space="preserve">doručení </w:t>
      </w:r>
      <w:r w:rsidR="002C5FF6" w:rsidRPr="00634985">
        <w:rPr>
          <w:sz w:val="24"/>
          <w:szCs w:val="24"/>
        </w:rPr>
        <w:t xml:space="preserve">písemné </w:t>
      </w:r>
      <w:r w:rsidRPr="00634985">
        <w:rPr>
          <w:sz w:val="24"/>
          <w:szCs w:val="24"/>
        </w:rPr>
        <w:t>výpovědi</w:t>
      </w:r>
      <w:r w:rsidR="00315A67" w:rsidRPr="00634985">
        <w:rPr>
          <w:sz w:val="24"/>
          <w:szCs w:val="24"/>
        </w:rPr>
        <w:t xml:space="preserve"> druhé smluvní straně.</w:t>
      </w:r>
      <w:r w:rsidRPr="00634985">
        <w:rPr>
          <w:sz w:val="24"/>
          <w:szCs w:val="24"/>
        </w:rPr>
        <w:t xml:space="preserve"> </w:t>
      </w:r>
    </w:p>
    <w:p w:rsidR="00A024A2" w:rsidRPr="009D374D" w:rsidRDefault="00A024A2" w:rsidP="00B756DF">
      <w:pPr>
        <w:spacing w:after="120"/>
        <w:jc w:val="center"/>
        <w:rPr>
          <w:b/>
          <w:sz w:val="24"/>
          <w:szCs w:val="24"/>
        </w:rPr>
      </w:pPr>
      <w:r w:rsidRPr="009D374D">
        <w:rPr>
          <w:b/>
          <w:sz w:val="24"/>
          <w:szCs w:val="24"/>
        </w:rPr>
        <w:t>Čl. III</w:t>
      </w:r>
    </w:p>
    <w:p w:rsidR="00A024A2" w:rsidRPr="009D374D" w:rsidRDefault="00A024A2" w:rsidP="00B756DF">
      <w:pPr>
        <w:spacing w:after="120"/>
        <w:jc w:val="center"/>
        <w:rPr>
          <w:b/>
          <w:sz w:val="24"/>
          <w:szCs w:val="24"/>
        </w:rPr>
      </w:pPr>
      <w:r w:rsidRPr="009D374D">
        <w:rPr>
          <w:b/>
          <w:sz w:val="24"/>
          <w:szCs w:val="24"/>
        </w:rPr>
        <w:t>Cena nájmu a nákladů spojených s provozem nebytových prostor, inflační doložka a způsob</w:t>
      </w:r>
      <w:r w:rsidR="00B756DF">
        <w:rPr>
          <w:b/>
          <w:sz w:val="24"/>
          <w:szCs w:val="24"/>
        </w:rPr>
        <w:t xml:space="preserve"> </w:t>
      </w:r>
      <w:r w:rsidRPr="009D374D">
        <w:rPr>
          <w:b/>
          <w:sz w:val="24"/>
          <w:szCs w:val="24"/>
        </w:rPr>
        <w:t>jejich platby</w:t>
      </w:r>
    </w:p>
    <w:p w:rsidR="00A024A2" w:rsidRPr="009D374D" w:rsidRDefault="00A024A2" w:rsidP="00B756DF">
      <w:pPr>
        <w:spacing w:after="120"/>
        <w:jc w:val="both"/>
        <w:rPr>
          <w:sz w:val="24"/>
          <w:szCs w:val="24"/>
        </w:rPr>
      </w:pPr>
      <w:r w:rsidRPr="009D374D">
        <w:rPr>
          <w:sz w:val="24"/>
          <w:szCs w:val="24"/>
        </w:rPr>
        <w:t>1.</w:t>
      </w:r>
      <w:r w:rsidR="003611FC" w:rsidRPr="009D374D">
        <w:rPr>
          <w:sz w:val="24"/>
          <w:szCs w:val="24"/>
        </w:rPr>
        <w:t xml:space="preserve"> </w:t>
      </w:r>
      <w:r w:rsidR="008E7CE2" w:rsidRPr="009D374D">
        <w:rPr>
          <w:sz w:val="24"/>
          <w:szCs w:val="24"/>
        </w:rPr>
        <w:t>Výše nájmu a úhrada nákladů spojených s provozem předmětu nájmu byla po dohodě smluvních stran stanovena takto:</w:t>
      </w:r>
    </w:p>
    <w:p w:rsidR="00A024A2" w:rsidRPr="00634985" w:rsidRDefault="00A024A2" w:rsidP="00B756DF">
      <w:pPr>
        <w:spacing w:after="120"/>
        <w:jc w:val="both"/>
        <w:rPr>
          <w:sz w:val="24"/>
          <w:szCs w:val="24"/>
        </w:rPr>
      </w:pPr>
      <w:r w:rsidRPr="001343AF">
        <w:rPr>
          <w:sz w:val="24"/>
          <w:szCs w:val="24"/>
        </w:rPr>
        <w:t>a) Cena za j</w:t>
      </w:r>
      <w:r w:rsidR="006639F3" w:rsidRPr="001343AF">
        <w:rPr>
          <w:sz w:val="24"/>
          <w:szCs w:val="24"/>
        </w:rPr>
        <w:t>eden měsíc předmětu nájmu činí 9.000,-- Kč (slovy: devět</w:t>
      </w:r>
      <w:r w:rsidR="0014492C" w:rsidRPr="001343AF">
        <w:rPr>
          <w:sz w:val="24"/>
          <w:szCs w:val="24"/>
        </w:rPr>
        <w:t xml:space="preserve"> tisíc korun českých). Smluvní strany se dohodly, že p</w:t>
      </w:r>
      <w:r w:rsidR="003611FC" w:rsidRPr="001343AF">
        <w:rPr>
          <w:sz w:val="24"/>
          <w:szCs w:val="24"/>
        </w:rPr>
        <w:t xml:space="preserve">ravidelné měsíční platby </w:t>
      </w:r>
      <w:r w:rsidR="00D43FD3" w:rsidRPr="001343AF">
        <w:rPr>
          <w:sz w:val="24"/>
          <w:szCs w:val="24"/>
        </w:rPr>
        <w:t>dodavatelům vody</w:t>
      </w:r>
      <w:r w:rsidR="0014492C" w:rsidRPr="001343AF">
        <w:rPr>
          <w:sz w:val="24"/>
          <w:szCs w:val="24"/>
        </w:rPr>
        <w:t xml:space="preserve"> (včetně stočného)</w:t>
      </w:r>
      <w:r w:rsidR="00D43FD3" w:rsidRPr="001343AF">
        <w:rPr>
          <w:sz w:val="24"/>
          <w:szCs w:val="24"/>
        </w:rPr>
        <w:t>, plynu</w:t>
      </w:r>
      <w:r w:rsidR="0014492C" w:rsidRPr="001343AF">
        <w:rPr>
          <w:sz w:val="24"/>
          <w:szCs w:val="24"/>
        </w:rPr>
        <w:t xml:space="preserve"> (topení)</w:t>
      </w:r>
      <w:r w:rsidR="00D43FD3" w:rsidRPr="001343AF">
        <w:rPr>
          <w:sz w:val="24"/>
          <w:szCs w:val="24"/>
        </w:rPr>
        <w:t xml:space="preserve">, </w:t>
      </w:r>
      <w:r w:rsidR="003611FC" w:rsidRPr="001343AF">
        <w:rPr>
          <w:sz w:val="24"/>
          <w:szCs w:val="24"/>
        </w:rPr>
        <w:t xml:space="preserve">elektřiny </w:t>
      </w:r>
      <w:r w:rsidR="00D43FD3" w:rsidRPr="001343AF">
        <w:rPr>
          <w:sz w:val="24"/>
          <w:szCs w:val="24"/>
        </w:rPr>
        <w:t xml:space="preserve">a připojení k síti internet </w:t>
      </w:r>
      <w:r w:rsidR="0014492C" w:rsidRPr="001343AF">
        <w:rPr>
          <w:sz w:val="24"/>
          <w:szCs w:val="24"/>
        </w:rPr>
        <w:t>hradí pronajímatel</w:t>
      </w:r>
      <w:r w:rsidR="00841C3F" w:rsidRPr="001343AF">
        <w:rPr>
          <w:sz w:val="24"/>
          <w:szCs w:val="24"/>
        </w:rPr>
        <w:t xml:space="preserve"> </w:t>
      </w:r>
      <w:r w:rsidR="00841C3F" w:rsidRPr="00634985">
        <w:rPr>
          <w:sz w:val="24"/>
          <w:szCs w:val="24"/>
        </w:rPr>
        <w:t xml:space="preserve">ve výši </w:t>
      </w:r>
      <w:r w:rsidR="00315A67" w:rsidRPr="00634985">
        <w:rPr>
          <w:sz w:val="24"/>
          <w:szCs w:val="24"/>
        </w:rPr>
        <w:t>dosavadní spotřeby</w:t>
      </w:r>
      <w:r w:rsidR="002A7E01" w:rsidRPr="00634985">
        <w:rPr>
          <w:sz w:val="24"/>
          <w:szCs w:val="24"/>
        </w:rPr>
        <w:t>.</w:t>
      </w:r>
      <w:r w:rsidR="00315A67" w:rsidRPr="00634985">
        <w:rPr>
          <w:sz w:val="24"/>
          <w:szCs w:val="24"/>
        </w:rPr>
        <w:t xml:space="preserve"> </w:t>
      </w:r>
      <w:r w:rsidR="003611FC" w:rsidRPr="00634985">
        <w:rPr>
          <w:sz w:val="24"/>
          <w:szCs w:val="24"/>
        </w:rPr>
        <w:t xml:space="preserve"> </w:t>
      </w:r>
    </w:p>
    <w:p w:rsidR="00B756DF" w:rsidRDefault="00A024A2" w:rsidP="00B756DF">
      <w:pPr>
        <w:spacing w:after="120"/>
        <w:jc w:val="both"/>
        <w:rPr>
          <w:sz w:val="24"/>
          <w:szCs w:val="24"/>
        </w:rPr>
      </w:pPr>
      <w:r w:rsidRPr="009D374D">
        <w:rPr>
          <w:sz w:val="24"/>
          <w:szCs w:val="24"/>
        </w:rPr>
        <w:t>b) Nájemné je splatné vždy k 20. dni daného měsíce, počínaje dnem nabytí platnosti této sm</w:t>
      </w:r>
      <w:r w:rsidR="006639F3" w:rsidRPr="009D374D">
        <w:rPr>
          <w:sz w:val="24"/>
          <w:szCs w:val="24"/>
        </w:rPr>
        <w:t>louvy, a </w:t>
      </w:r>
      <w:r w:rsidRPr="009D374D">
        <w:rPr>
          <w:sz w:val="24"/>
          <w:szCs w:val="24"/>
        </w:rPr>
        <w:t xml:space="preserve">to na bankovní účet pronajímatele č. </w:t>
      </w:r>
      <w:r w:rsidR="00F55586">
        <w:rPr>
          <w:sz w:val="24"/>
          <w:szCs w:val="24"/>
        </w:rPr>
        <w:t>................</w:t>
      </w:r>
      <w:r w:rsidR="003611FC" w:rsidRPr="009D374D">
        <w:rPr>
          <w:sz w:val="24"/>
          <w:szCs w:val="24"/>
        </w:rPr>
        <w:t xml:space="preserve"> </w:t>
      </w:r>
      <w:proofErr w:type="gramStart"/>
      <w:r w:rsidR="003611FC" w:rsidRPr="009D374D">
        <w:rPr>
          <w:sz w:val="24"/>
          <w:szCs w:val="24"/>
        </w:rPr>
        <w:t>vedený u</w:t>
      </w:r>
      <w:r w:rsidR="00F55586">
        <w:rPr>
          <w:sz w:val="24"/>
          <w:szCs w:val="24"/>
        </w:rPr>
        <w:t xml:space="preserve"> .................</w:t>
      </w:r>
      <w:r w:rsidR="003611FC" w:rsidRPr="009D374D">
        <w:rPr>
          <w:sz w:val="24"/>
          <w:szCs w:val="24"/>
        </w:rPr>
        <w:t>. Za</w:t>
      </w:r>
      <w:proofErr w:type="gramEnd"/>
      <w:r w:rsidR="003611FC" w:rsidRPr="009D374D">
        <w:rPr>
          <w:sz w:val="24"/>
          <w:szCs w:val="24"/>
        </w:rPr>
        <w:t xml:space="preserve"> den úhrady se považuje den připsání předmětné částky na účet pronajímatele.</w:t>
      </w:r>
      <w:r w:rsidRPr="009D374D">
        <w:rPr>
          <w:sz w:val="24"/>
          <w:szCs w:val="24"/>
        </w:rPr>
        <w:t xml:space="preserve"> V případě prodlení s platbou nájemného je pronajímatel oprávněn vyžadovat </w:t>
      </w:r>
      <w:r w:rsidR="00D43FD3" w:rsidRPr="009D374D">
        <w:rPr>
          <w:sz w:val="24"/>
          <w:szCs w:val="24"/>
        </w:rPr>
        <w:t>úrok z prodlení ve výši 0,1 % z dlužné částky za každý započatý den prodlení. Tímto ujednáním není dotčeno právo pronajímatele na zákonný poplatek z prodlení ani právo na náhradu škody způsobené porušením této smluvní povinnosti až do její skutečné výše.</w:t>
      </w:r>
    </w:p>
    <w:p w:rsidR="00A024A2" w:rsidRPr="00634985" w:rsidRDefault="008E7CE2" w:rsidP="00B756DF">
      <w:pPr>
        <w:spacing w:after="120"/>
        <w:jc w:val="both"/>
        <w:rPr>
          <w:sz w:val="24"/>
          <w:szCs w:val="24"/>
        </w:rPr>
      </w:pPr>
      <w:r w:rsidRPr="009D374D">
        <w:rPr>
          <w:sz w:val="24"/>
          <w:szCs w:val="24"/>
        </w:rPr>
        <w:t>2.</w:t>
      </w:r>
      <w:r w:rsidR="00A024A2" w:rsidRPr="009D374D">
        <w:rPr>
          <w:sz w:val="24"/>
          <w:szCs w:val="24"/>
        </w:rPr>
        <w:t xml:space="preserve"> </w:t>
      </w:r>
      <w:r w:rsidRPr="009D374D">
        <w:rPr>
          <w:sz w:val="24"/>
          <w:szCs w:val="24"/>
        </w:rPr>
        <w:t xml:space="preserve">Nájemce je povinen zaplatit také </w:t>
      </w:r>
      <w:r w:rsidRPr="002A7E01">
        <w:rPr>
          <w:sz w:val="24"/>
          <w:szCs w:val="24"/>
        </w:rPr>
        <w:t>ztrátu na nájemném</w:t>
      </w:r>
      <w:r w:rsidRPr="009D374D">
        <w:rPr>
          <w:sz w:val="24"/>
          <w:szCs w:val="24"/>
        </w:rPr>
        <w:t xml:space="preserve">, která je vyvolána inflací. </w:t>
      </w:r>
      <w:r w:rsidR="00A024A2" w:rsidRPr="009D374D">
        <w:rPr>
          <w:sz w:val="24"/>
          <w:szCs w:val="24"/>
        </w:rPr>
        <w:t xml:space="preserve">Cena nájmu se přiměřeně zvýší o míru inflace ve </w:t>
      </w:r>
      <w:r w:rsidR="00A024A2" w:rsidRPr="00634985">
        <w:rPr>
          <w:sz w:val="24"/>
          <w:szCs w:val="24"/>
        </w:rPr>
        <w:t xml:space="preserve">společnosti </w:t>
      </w:r>
      <w:r w:rsidR="00315A67" w:rsidRPr="00634985">
        <w:rPr>
          <w:sz w:val="24"/>
          <w:szCs w:val="24"/>
        </w:rPr>
        <w:t xml:space="preserve">deklarované v oficiální zprávě </w:t>
      </w:r>
      <w:r w:rsidR="00A024A2" w:rsidRPr="00634985">
        <w:rPr>
          <w:sz w:val="24"/>
          <w:szCs w:val="24"/>
        </w:rPr>
        <w:t xml:space="preserve">Českého </w:t>
      </w:r>
      <w:r w:rsidR="00A024A2" w:rsidRPr="009D374D">
        <w:rPr>
          <w:sz w:val="24"/>
          <w:szCs w:val="24"/>
        </w:rPr>
        <w:t xml:space="preserve">statistického úřadu </w:t>
      </w:r>
      <w:r w:rsidR="00A024A2" w:rsidRPr="002A7E01">
        <w:rPr>
          <w:sz w:val="24"/>
          <w:szCs w:val="24"/>
        </w:rPr>
        <w:t>nebo jemu na roveň postavenému úřadu</w:t>
      </w:r>
      <w:r w:rsidR="00A024A2" w:rsidRPr="009D374D">
        <w:rPr>
          <w:sz w:val="24"/>
          <w:szCs w:val="24"/>
        </w:rPr>
        <w:t xml:space="preserve"> a to tak, že se prostý nájem zvýší od prvního ledna následujícího roku (po roce, jehož míra inflace se takto hodnotí), přičemž za základ je brána v úvahu cena sjednaná v době uzavření smlouvy, a následně vždy bude základem cena za minulý kalendářní rok. Tato se o inflační nárůst </w:t>
      </w:r>
      <w:r w:rsidR="00A024A2" w:rsidRPr="002A7E01">
        <w:rPr>
          <w:sz w:val="24"/>
          <w:szCs w:val="24"/>
        </w:rPr>
        <w:t>navýší. Toto navýšení se může poprvé uplatnit až ve výši nájemného v roce 2018. Pronajímatel je povinen za</w:t>
      </w:r>
      <w:r w:rsidR="009D374D" w:rsidRPr="002A7E01">
        <w:rPr>
          <w:sz w:val="24"/>
          <w:szCs w:val="24"/>
        </w:rPr>
        <w:t>slat nájemci písemné oznámení o </w:t>
      </w:r>
      <w:r w:rsidR="00A024A2" w:rsidRPr="002A7E01">
        <w:rPr>
          <w:sz w:val="24"/>
          <w:szCs w:val="24"/>
        </w:rPr>
        <w:t xml:space="preserve">zvýšení nájemného nejpozději do konce měsíce dubna roku, ve kterém má být nájemné </w:t>
      </w:r>
      <w:r w:rsidR="00A024A2" w:rsidRPr="00634985">
        <w:rPr>
          <w:sz w:val="24"/>
          <w:szCs w:val="24"/>
        </w:rPr>
        <w:t>zvýšeno</w:t>
      </w:r>
      <w:r w:rsidR="00315A67" w:rsidRPr="00634985">
        <w:rPr>
          <w:sz w:val="24"/>
          <w:szCs w:val="24"/>
        </w:rPr>
        <w:t>, přičemž nájemné bude zvýšeno o inflační nárůst počínaje měsícem červnem příslušného roku</w:t>
      </w:r>
      <w:r w:rsidR="00A024A2" w:rsidRPr="00634985">
        <w:rPr>
          <w:sz w:val="24"/>
          <w:szCs w:val="24"/>
        </w:rPr>
        <w:t>.</w:t>
      </w:r>
    </w:p>
    <w:p w:rsidR="00BF01E6" w:rsidRPr="009D374D" w:rsidRDefault="00BF01E6" w:rsidP="00B756DF">
      <w:pPr>
        <w:spacing w:after="120"/>
        <w:jc w:val="center"/>
        <w:rPr>
          <w:b/>
          <w:bCs/>
          <w:sz w:val="24"/>
          <w:szCs w:val="24"/>
        </w:rPr>
      </w:pPr>
      <w:r w:rsidRPr="009D374D">
        <w:rPr>
          <w:b/>
          <w:bCs/>
          <w:sz w:val="24"/>
          <w:szCs w:val="24"/>
        </w:rPr>
        <w:t>Čl. IV</w:t>
      </w:r>
    </w:p>
    <w:p w:rsidR="00BF01E6" w:rsidRPr="009D374D" w:rsidRDefault="00BF01E6" w:rsidP="00B756DF">
      <w:pPr>
        <w:spacing w:after="120"/>
        <w:jc w:val="center"/>
        <w:rPr>
          <w:rFonts w:cs="Tahoma"/>
          <w:b/>
          <w:sz w:val="24"/>
          <w:szCs w:val="24"/>
        </w:rPr>
      </w:pPr>
      <w:r w:rsidRPr="009D374D">
        <w:rPr>
          <w:rFonts w:cs="Tahoma"/>
          <w:b/>
          <w:sz w:val="24"/>
          <w:szCs w:val="24"/>
        </w:rPr>
        <w:t>Práva a povinnost nájemce</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1.</w:t>
      </w:r>
      <w:r w:rsidRPr="009D374D">
        <w:rPr>
          <w:rFonts w:cs="Tahoma"/>
          <w:sz w:val="24"/>
          <w:szCs w:val="24"/>
        </w:rPr>
        <w:tab/>
        <w:t>Nebytové prostory, společné prostory a zařízení Budovy je oprávněn užívat nájemce pouze ke smluvně dohodnutému účelu.</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2.</w:t>
      </w:r>
      <w:r w:rsidRPr="009D374D">
        <w:rPr>
          <w:rFonts w:cs="Tahoma"/>
          <w:sz w:val="24"/>
          <w:szCs w:val="24"/>
        </w:rPr>
        <w:tab/>
        <w:t>Nájemce se zavazuje, že bude nebytové prostory užív</w:t>
      </w:r>
      <w:r w:rsidR="009D374D">
        <w:rPr>
          <w:rFonts w:cs="Tahoma"/>
          <w:sz w:val="24"/>
          <w:szCs w:val="24"/>
        </w:rPr>
        <w:t>at řádným a obvyklým způsobem k </w:t>
      </w:r>
      <w:r w:rsidRPr="009D374D">
        <w:rPr>
          <w:rFonts w:cs="Tahoma"/>
          <w:sz w:val="24"/>
          <w:szCs w:val="24"/>
        </w:rPr>
        <w:t>účelu dohodnutému dle této Smlouvy a bude provádět běžnou údržbu a udržovat čistotu.</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3.</w:t>
      </w:r>
      <w:r w:rsidRPr="009D374D">
        <w:rPr>
          <w:rFonts w:cs="Tahoma"/>
          <w:sz w:val="24"/>
          <w:szCs w:val="24"/>
        </w:rPr>
        <w:tab/>
        <w:t xml:space="preserve">Nájemce není oprávněn předmět nájmu nebo jeho část přenechat do podnájmu. Porušení </w:t>
      </w:r>
      <w:r w:rsidRPr="009D374D">
        <w:rPr>
          <w:rFonts w:cs="Tahoma"/>
          <w:sz w:val="24"/>
          <w:szCs w:val="24"/>
        </w:rPr>
        <w:lastRenderedPageBreak/>
        <w:t>tohoto ustanovení se považuje za hrubé porušení této smlouvy.</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4.</w:t>
      </w:r>
      <w:r w:rsidRPr="009D374D">
        <w:rPr>
          <w:rFonts w:cs="Tahoma"/>
          <w:sz w:val="24"/>
          <w:szCs w:val="24"/>
        </w:rPr>
        <w:tab/>
        <w:t xml:space="preserve">Nájemce se zavazuje neprovádět v předmětu podnájmu stavební úpravy ani jiné podstatnější změny bez předchozího písemného souhlasu pronajímatele; v opačném případě je pronajímatel oprávněn požadovat, aby nájemce provedené úpravy a změny bezodkladně odstranil a uvedl předmět nájmu do původního stavu, nedohodnou-li se smluvní strany písemně jinak. </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5.</w:t>
      </w:r>
      <w:r w:rsidRPr="009D374D">
        <w:rPr>
          <w:rFonts w:cs="Tahoma"/>
          <w:sz w:val="24"/>
          <w:szCs w:val="24"/>
        </w:rPr>
        <w:tab/>
        <w:t>Nájemce je povinen odstranit v předmětu nájmu, jakož i ve společných částech dom</w:t>
      </w:r>
      <w:r w:rsidR="009D374D">
        <w:rPr>
          <w:rFonts w:cs="Tahoma"/>
          <w:sz w:val="24"/>
          <w:szCs w:val="24"/>
        </w:rPr>
        <w:t xml:space="preserve">u závady a poškození, </w:t>
      </w:r>
      <w:r w:rsidR="009D374D" w:rsidRPr="00634985">
        <w:rPr>
          <w:rFonts w:cs="Tahoma"/>
          <w:sz w:val="24"/>
          <w:szCs w:val="24"/>
        </w:rPr>
        <w:t xml:space="preserve">které </w:t>
      </w:r>
      <w:r w:rsidR="002C5FF6" w:rsidRPr="00634985">
        <w:rPr>
          <w:rFonts w:cs="Tahoma"/>
          <w:sz w:val="24"/>
          <w:szCs w:val="24"/>
        </w:rPr>
        <w:t xml:space="preserve">prokazatelně </w:t>
      </w:r>
      <w:r w:rsidRPr="00634985">
        <w:rPr>
          <w:rFonts w:cs="Tahoma"/>
          <w:sz w:val="24"/>
          <w:szCs w:val="24"/>
        </w:rPr>
        <w:t>způsobil</w:t>
      </w:r>
      <w:r w:rsidR="009D374D" w:rsidRPr="00634985">
        <w:rPr>
          <w:rFonts w:cs="Tahoma"/>
          <w:sz w:val="24"/>
          <w:szCs w:val="24"/>
        </w:rPr>
        <w:t xml:space="preserve"> sám</w:t>
      </w:r>
      <w:r w:rsidRPr="00634985">
        <w:rPr>
          <w:rFonts w:cs="Tahoma"/>
          <w:sz w:val="24"/>
          <w:szCs w:val="24"/>
        </w:rPr>
        <w:t xml:space="preserve"> nebo ti, kterým umožní přístup do domu nebo předmětu nájmu</w:t>
      </w:r>
      <w:r w:rsidR="00315A67" w:rsidRPr="00634985">
        <w:rPr>
          <w:rFonts w:cs="Tahoma"/>
          <w:sz w:val="24"/>
          <w:szCs w:val="24"/>
        </w:rPr>
        <w:t xml:space="preserve"> a jejichž zavinění bude nade vší pochybnost věrohodně prokázáno</w:t>
      </w:r>
      <w:r w:rsidRPr="00634985">
        <w:rPr>
          <w:rFonts w:cs="Tahoma"/>
          <w:sz w:val="24"/>
          <w:szCs w:val="24"/>
        </w:rPr>
        <w:t xml:space="preserve">. Nesplní-li nájemce tuto svou povinnost, má pronajímatel právo po předchozím upozornění </w:t>
      </w:r>
      <w:r w:rsidRPr="009D374D">
        <w:rPr>
          <w:rFonts w:cs="Tahoma"/>
          <w:sz w:val="24"/>
          <w:szCs w:val="24"/>
        </w:rPr>
        <w:t>nájemce odstranit závady a poškození na své náklady a požadovat od nájemce jejich náhradu v prokazatelné výši. Nájemce je</w:t>
      </w:r>
      <w:r w:rsidR="009D374D">
        <w:rPr>
          <w:rFonts w:cs="Tahoma"/>
          <w:sz w:val="24"/>
          <w:szCs w:val="24"/>
        </w:rPr>
        <w:t xml:space="preserve"> povinen tuto náhradu uhradit v </w:t>
      </w:r>
      <w:r w:rsidRPr="009D374D">
        <w:rPr>
          <w:rFonts w:cs="Tahoma"/>
          <w:sz w:val="24"/>
          <w:szCs w:val="24"/>
        </w:rPr>
        <w:t>plné výši do 5 pracovních dnů ode dne, kdy k tomu bude pronajímatelem vyzván.</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6.</w:t>
      </w:r>
      <w:r w:rsidRPr="009D374D">
        <w:rPr>
          <w:rFonts w:cs="Tahoma"/>
          <w:sz w:val="24"/>
          <w:szCs w:val="24"/>
        </w:rPr>
        <w:tab/>
        <w:t>Nájemce je povinen oznámit nájemci bezodkladně potřebu nutných oprav či zjištěných závad předmětu nájmu; v opačném případě odpovídá za škody, které případným neoznámením vzniknou.</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7.</w:t>
      </w:r>
      <w:r w:rsidRPr="009D374D">
        <w:rPr>
          <w:rFonts w:cs="Tahoma"/>
          <w:sz w:val="24"/>
          <w:szCs w:val="24"/>
        </w:rPr>
        <w:tab/>
        <w:t>Nájemce se zavazuje zpřístupnit předmět nájmu pronajímateli nebo osobě jím zmocněné po jeho předchozím ohlášení</w:t>
      </w:r>
      <w:r w:rsidRPr="00634985">
        <w:rPr>
          <w:rFonts w:cs="Tahoma"/>
          <w:sz w:val="24"/>
          <w:szCs w:val="24"/>
        </w:rPr>
        <w:t>, a to</w:t>
      </w:r>
      <w:r w:rsidR="002C5FF6" w:rsidRPr="00634985">
        <w:rPr>
          <w:rFonts w:cs="Tahoma"/>
          <w:sz w:val="24"/>
          <w:szCs w:val="24"/>
        </w:rPr>
        <w:t xml:space="preserve"> z oprávněného důvodu,</w:t>
      </w:r>
      <w:r w:rsidRPr="00634985">
        <w:rPr>
          <w:rFonts w:cs="Tahoma"/>
          <w:sz w:val="24"/>
          <w:szCs w:val="24"/>
        </w:rPr>
        <w:t xml:space="preserve"> zejména </w:t>
      </w:r>
      <w:r w:rsidRPr="009D374D">
        <w:rPr>
          <w:rFonts w:cs="Tahoma"/>
          <w:sz w:val="24"/>
          <w:szCs w:val="24"/>
        </w:rPr>
        <w:t xml:space="preserve">za účelem kontroly stavu předmětu nájmu, jeho příslušenství a vybavení. </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8.</w:t>
      </w:r>
      <w:r w:rsidRPr="009D374D">
        <w:rPr>
          <w:rFonts w:cs="Tahoma"/>
          <w:sz w:val="24"/>
          <w:szCs w:val="24"/>
        </w:rPr>
        <w:tab/>
        <w:t>Nájemce je povinen umožnit pronajímateli nebo jím pověřené osobě, aby provedl instalaci</w:t>
      </w:r>
      <w:r w:rsidR="0037310B">
        <w:rPr>
          <w:rFonts w:cs="Tahoma"/>
          <w:sz w:val="24"/>
          <w:szCs w:val="24"/>
        </w:rPr>
        <w:t xml:space="preserve"> a údržbu technických zařízení předmětu nájmu včetně měřičů</w:t>
      </w:r>
      <w:r w:rsidRPr="009D374D">
        <w:rPr>
          <w:rFonts w:cs="Tahoma"/>
          <w:sz w:val="24"/>
          <w:szCs w:val="24"/>
        </w:rPr>
        <w:t xml:space="preserve"> spotřebovaných médií. </w:t>
      </w:r>
    </w:p>
    <w:p w:rsidR="00BF01E6" w:rsidRPr="002A7E01"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9.</w:t>
      </w:r>
      <w:r w:rsidRPr="009D374D">
        <w:rPr>
          <w:rFonts w:cs="Tahoma"/>
          <w:sz w:val="24"/>
          <w:szCs w:val="24"/>
        </w:rPr>
        <w:tab/>
      </w:r>
      <w:r w:rsidRPr="002A7E01">
        <w:rPr>
          <w:rFonts w:cs="Tahoma"/>
          <w:sz w:val="24"/>
          <w:szCs w:val="24"/>
        </w:rPr>
        <w:t xml:space="preserve">Nájemce není oprávněn do prostor Budovy vpouštět či v těchto prostorách přechovávat </w:t>
      </w:r>
      <w:r w:rsidR="0037310B" w:rsidRPr="002A7E01">
        <w:rPr>
          <w:rFonts w:cs="Tahoma"/>
          <w:sz w:val="24"/>
          <w:szCs w:val="24"/>
        </w:rPr>
        <w:t>volně pobíhající</w:t>
      </w:r>
      <w:r w:rsidR="001343AF" w:rsidRPr="002A7E01">
        <w:rPr>
          <w:rFonts w:cs="Tahoma"/>
          <w:sz w:val="24"/>
          <w:szCs w:val="24"/>
        </w:rPr>
        <w:t xml:space="preserve"> </w:t>
      </w:r>
      <w:r w:rsidRPr="002A7E01">
        <w:rPr>
          <w:rFonts w:cs="Tahoma"/>
          <w:sz w:val="24"/>
          <w:szCs w:val="24"/>
        </w:rPr>
        <w:t>zvířata.</w:t>
      </w:r>
    </w:p>
    <w:p w:rsidR="00BF01E6" w:rsidRPr="002A7E01" w:rsidRDefault="00BF01E6" w:rsidP="00B756DF">
      <w:pPr>
        <w:widowControl w:val="0"/>
        <w:numPr>
          <w:ilvl w:val="1"/>
          <w:numId w:val="1"/>
        </w:numPr>
        <w:suppressAutoHyphens/>
        <w:spacing w:after="120" w:line="240" w:lineRule="auto"/>
        <w:jc w:val="both"/>
        <w:rPr>
          <w:rFonts w:cs="Tahoma"/>
          <w:sz w:val="24"/>
          <w:szCs w:val="24"/>
        </w:rPr>
      </w:pPr>
      <w:r w:rsidRPr="002A7E01">
        <w:rPr>
          <w:rFonts w:cs="Tahoma"/>
          <w:sz w:val="24"/>
          <w:szCs w:val="24"/>
        </w:rPr>
        <w:t xml:space="preserve">10. </w:t>
      </w:r>
      <w:r w:rsidRPr="002A7E01">
        <w:rPr>
          <w:rFonts w:cs="Tahoma"/>
          <w:sz w:val="24"/>
          <w:szCs w:val="24"/>
        </w:rPr>
        <w:tab/>
        <w:t xml:space="preserve">Nájemce, jakož i osoby, kterým umožní do Budovy přístup, nejsou oprávněni v prostorách celé Budovy kouřit. </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11.</w:t>
      </w:r>
      <w:r w:rsidRPr="009D374D">
        <w:rPr>
          <w:rFonts w:cs="Tahoma"/>
          <w:sz w:val="24"/>
          <w:szCs w:val="24"/>
        </w:rPr>
        <w:tab/>
        <w:t xml:space="preserve">Nejpozději v den ukončení nájmu je nájemce povinen vyklidit předmět nájmu a tento odevzdat pronajímateli se vším vybavením a příslušenstvím </w:t>
      </w:r>
      <w:r w:rsidR="0068001F">
        <w:rPr>
          <w:rFonts w:cs="Tahoma"/>
          <w:sz w:val="24"/>
          <w:szCs w:val="24"/>
        </w:rPr>
        <w:t>ve stavu, v jakém jej převzal s </w:t>
      </w:r>
      <w:r w:rsidRPr="009D374D">
        <w:rPr>
          <w:rFonts w:cs="Tahoma"/>
          <w:sz w:val="24"/>
          <w:szCs w:val="24"/>
        </w:rPr>
        <w:t>přihlédnutím k obvyklému opotřebení při řádném uží</w:t>
      </w:r>
      <w:r w:rsidR="0068001F">
        <w:rPr>
          <w:rFonts w:cs="Tahoma"/>
          <w:sz w:val="24"/>
          <w:szCs w:val="24"/>
        </w:rPr>
        <w:t>vání a údržbě. V případě změn a </w:t>
      </w:r>
      <w:r w:rsidRPr="009D374D">
        <w:rPr>
          <w:rFonts w:cs="Tahoma"/>
          <w:sz w:val="24"/>
          <w:szCs w:val="24"/>
        </w:rPr>
        <w:t>úprav provedených s písemným souhlasem pronajímatele není nájemce ohledně těchto změn a úprav při skončení nájmu povinen uvádět předmětné nebytové prostory do původního stavu.</w:t>
      </w:r>
    </w:p>
    <w:p w:rsidR="00BF01E6" w:rsidRPr="009D374D"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12.</w:t>
      </w:r>
      <w:r w:rsidRPr="009D374D">
        <w:rPr>
          <w:rFonts w:cs="Tahoma"/>
          <w:sz w:val="24"/>
          <w:szCs w:val="24"/>
        </w:rPr>
        <w:tab/>
      </w:r>
      <w:r w:rsidRPr="002A7E01">
        <w:rPr>
          <w:rFonts w:cs="Tahoma"/>
          <w:sz w:val="24"/>
          <w:szCs w:val="24"/>
        </w:rPr>
        <w:t xml:space="preserve">Nájemce se </w:t>
      </w:r>
      <w:r w:rsidR="0068001F" w:rsidRPr="002A7E01">
        <w:rPr>
          <w:rFonts w:cs="Tahoma"/>
          <w:sz w:val="24"/>
          <w:szCs w:val="24"/>
        </w:rPr>
        <w:t xml:space="preserve">zavazuje, že bude v předmětu </w:t>
      </w:r>
      <w:r w:rsidRPr="002A7E01">
        <w:rPr>
          <w:rFonts w:cs="Tahoma"/>
          <w:sz w:val="24"/>
          <w:szCs w:val="24"/>
        </w:rPr>
        <w:t>nájmu, ja</w:t>
      </w:r>
      <w:r w:rsidR="0068001F" w:rsidRPr="002A7E01">
        <w:rPr>
          <w:rFonts w:cs="Tahoma"/>
          <w:sz w:val="24"/>
          <w:szCs w:val="24"/>
        </w:rPr>
        <w:t>kož i ve společných částech Budovy</w:t>
      </w:r>
      <w:r w:rsidRPr="002A7E01">
        <w:rPr>
          <w:rFonts w:cs="Tahoma"/>
          <w:sz w:val="24"/>
          <w:szCs w:val="24"/>
        </w:rPr>
        <w:t xml:space="preserve"> dodržovat veškeré </w:t>
      </w:r>
      <w:r w:rsidR="002A7E01" w:rsidRPr="004B6950">
        <w:rPr>
          <w:rFonts w:cs="Tahoma"/>
          <w:sz w:val="24"/>
          <w:szCs w:val="24"/>
        </w:rPr>
        <w:t xml:space="preserve">relevantní </w:t>
      </w:r>
      <w:r w:rsidRPr="004B6950">
        <w:rPr>
          <w:rFonts w:cs="Tahoma"/>
          <w:sz w:val="24"/>
          <w:szCs w:val="24"/>
        </w:rPr>
        <w:t xml:space="preserve">hygienické </w:t>
      </w:r>
      <w:r w:rsidRPr="002A7E01">
        <w:rPr>
          <w:rFonts w:cs="Tahoma"/>
          <w:sz w:val="24"/>
          <w:szCs w:val="24"/>
        </w:rPr>
        <w:t>a bezpečnostní normy a protipožární předpisy.</w:t>
      </w:r>
    </w:p>
    <w:p w:rsidR="0068001F" w:rsidRPr="00E07301" w:rsidRDefault="00BF01E6" w:rsidP="00B756DF">
      <w:pPr>
        <w:widowControl w:val="0"/>
        <w:numPr>
          <w:ilvl w:val="1"/>
          <w:numId w:val="1"/>
        </w:numPr>
        <w:suppressAutoHyphens/>
        <w:spacing w:after="120" w:line="240" w:lineRule="auto"/>
        <w:jc w:val="both"/>
        <w:rPr>
          <w:rFonts w:cs="Tahoma"/>
          <w:sz w:val="24"/>
          <w:szCs w:val="24"/>
        </w:rPr>
      </w:pPr>
      <w:r w:rsidRPr="009360F0">
        <w:rPr>
          <w:rFonts w:cs="Tahoma"/>
          <w:sz w:val="24"/>
          <w:szCs w:val="24"/>
        </w:rPr>
        <w:t>13.</w:t>
      </w:r>
      <w:r w:rsidRPr="009360F0">
        <w:rPr>
          <w:rFonts w:cs="Tahoma"/>
          <w:sz w:val="24"/>
          <w:szCs w:val="24"/>
        </w:rPr>
        <w:tab/>
      </w:r>
      <w:r w:rsidRPr="00E07301">
        <w:rPr>
          <w:rFonts w:cs="Tahoma"/>
          <w:sz w:val="24"/>
          <w:szCs w:val="24"/>
        </w:rPr>
        <w:t xml:space="preserve">Nájemce je povinen </w:t>
      </w:r>
      <w:r w:rsidRPr="004B6950">
        <w:rPr>
          <w:rFonts w:cs="Tahoma"/>
          <w:sz w:val="24"/>
          <w:szCs w:val="24"/>
        </w:rPr>
        <w:t xml:space="preserve">do </w:t>
      </w:r>
      <w:r w:rsidR="00E07301" w:rsidRPr="004B6950">
        <w:rPr>
          <w:rFonts w:cs="Tahoma"/>
          <w:sz w:val="24"/>
          <w:szCs w:val="24"/>
        </w:rPr>
        <w:t>10</w:t>
      </w:r>
      <w:r w:rsidRPr="004B6950">
        <w:rPr>
          <w:rFonts w:cs="Tahoma"/>
          <w:sz w:val="24"/>
          <w:szCs w:val="24"/>
        </w:rPr>
        <w:t xml:space="preserve"> pracovních dnů po podpisu této smlouvy uzavřít pojistnou smlouvu na odpověd</w:t>
      </w:r>
      <w:r w:rsidR="0068001F" w:rsidRPr="004B6950">
        <w:rPr>
          <w:rFonts w:cs="Tahoma"/>
          <w:sz w:val="24"/>
          <w:szCs w:val="24"/>
        </w:rPr>
        <w:t>nost za škodu způsobenou pronajímateli</w:t>
      </w:r>
      <w:r w:rsidRPr="004B6950">
        <w:rPr>
          <w:rFonts w:cs="Tahoma"/>
          <w:sz w:val="24"/>
          <w:szCs w:val="24"/>
        </w:rPr>
        <w:t xml:space="preserve"> v souvislosti s užíváním předmětu nájmu a proti </w:t>
      </w:r>
      <w:r w:rsidR="0068001F" w:rsidRPr="004B6950">
        <w:rPr>
          <w:rFonts w:cs="Tahoma"/>
          <w:sz w:val="24"/>
          <w:szCs w:val="24"/>
        </w:rPr>
        <w:t>škodám způ</w:t>
      </w:r>
      <w:r w:rsidRPr="004B6950">
        <w:rPr>
          <w:rFonts w:cs="Tahoma"/>
          <w:sz w:val="24"/>
          <w:szCs w:val="24"/>
        </w:rPr>
        <w:t xml:space="preserve">sobených </w:t>
      </w:r>
      <w:r w:rsidR="0068001F" w:rsidRPr="004B6950">
        <w:rPr>
          <w:rFonts w:cs="Tahoma"/>
          <w:sz w:val="24"/>
          <w:szCs w:val="24"/>
        </w:rPr>
        <w:t>živelními škodami vyjma povodní, s </w:t>
      </w:r>
      <w:r w:rsidRPr="004B6950">
        <w:rPr>
          <w:rFonts w:cs="Tahoma"/>
          <w:sz w:val="24"/>
          <w:szCs w:val="24"/>
        </w:rPr>
        <w:t xml:space="preserve">pojistným krytím v minimální výši </w:t>
      </w:r>
      <w:r w:rsidR="00E07301" w:rsidRPr="004B6950">
        <w:rPr>
          <w:rFonts w:cs="Tahoma"/>
          <w:sz w:val="24"/>
          <w:szCs w:val="24"/>
        </w:rPr>
        <w:t>750</w:t>
      </w:r>
      <w:r w:rsidRPr="004B6950">
        <w:rPr>
          <w:rFonts w:cs="Tahoma"/>
          <w:sz w:val="24"/>
          <w:szCs w:val="24"/>
        </w:rPr>
        <w:t xml:space="preserve">.000,-Kč vinkulovaným </w:t>
      </w:r>
      <w:r w:rsidRPr="00E07301">
        <w:rPr>
          <w:rFonts w:cs="Tahoma"/>
          <w:sz w:val="24"/>
          <w:szCs w:val="24"/>
        </w:rPr>
        <w:t xml:space="preserve">ve prospěch pronajímatele bankovním převodem na </w:t>
      </w:r>
      <w:proofErr w:type="spellStart"/>
      <w:proofErr w:type="gramStart"/>
      <w:r w:rsidRPr="00E07301">
        <w:rPr>
          <w:rFonts w:cs="Tahoma"/>
          <w:sz w:val="24"/>
          <w:szCs w:val="24"/>
        </w:rPr>
        <w:t>č.ú</w:t>
      </w:r>
      <w:proofErr w:type="spellEnd"/>
      <w:r w:rsidRPr="00E07301">
        <w:rPr>
          <w:rFonts w:cs="Tahoma"/>
          <w:sz w:val="24"/>
          <w:szCs w:val="24"/>
        </w:rPr>
        <w:t>.</w:t>
      </w:r>
      <w:r w:rsidR="00F55586">
        <w:rPr>
          <w:rFonts w:cs="Tahoma"/>
          <w:sz w:val="24"/>
          <w:szCs w:val="24"/>
        </w:rPr>
        <w:t>..................</w:t>
      </w:r>
      <w:r w:rsidR="0068001F" w:rsidRPr="00E07301">
        <w:rPr>
          <w:rFonts w:cs="Tahoma"/>
          <w:sz w:val="24"/>
          <w:szCs w:val="24"/>
        </w:rPr>
        <w:t>.</w:t>
      </w:r>
      <w:proofErr w:type="gramEnd"/>
      <w:r w:rsidR="0068001F" w:rsidRPr="00E07301">
        <w:rPr>
          <w:rFonts w:cs="Tahoma"/>
          <w:sz w:val="24"/>
          <w:szCs w:val="24"/>
        </w:rPr>
        <w:t xml:space="preserve"> Pronajímatel doloží nájemci podklady pro zajištění vinkulace pro uzavření pojistných smluv k datu podpisu této smlouvy. V případě vzniku škody v souvislosti s užíváním předmětu nájmu na majetku nájemce je pronajímatel povinen uzavřít pojistnou smlouvu, její existenci nájemci doložit a v případě vzniku škodní události tuto škodu nájemci nahradit. </w:t>
      </w:r>
    </w:p>
    <w:p w:rsidR="00315A67" w:rsidRPr="00D67E3C" w:rsidRDefault="00315A67" w:rsidP="00B756DF">
      <w:pPr>
        <w:widowControl w:val="0"/>
        <w:numPr>
          <w:ilvl w:val="1"/>
          <w:numId w:val="1"/>
        </w:numPr>
        <w:suppressAutoHyphens/>
        <w:spacing w:after="120" w:line="240" w:lineRule="auto"/>
        <w:jc w:val="both"/>
        <w:rPr>
          <w:rFonts w:cs="Tahoma"/>
          <w:sz w:val="24"/>
          <w:szCs w:val="24"/>
        </w:rPr>
      </w:pPr>
      <w:r w:rsidRPr="00D67E3C">
        <w:rPr>
          <w:rFonts w:cs="Tahoma"/>
          <w:sz w:val="24"/>
          <w:szCs w:val="24"/>
        </w:rPr>
        <w:t>14.   Pronajímatel prohlašuje, že</w:t>
      </w:r>
      <w:r w:rsidR="00D16D6E" w:rsidRPr="00D67E3C">
        <w:rPr>
          <w:rFonts w:cs="Tahoma"/>
          <w:sz w:val="24"/>
          <w:szCs w:val="24"/>
        </w:rPr>
        <w:t xml:space="preserve"> budova je pojištěna proti těmto </w:t>
      </w:r>
      <w:r w:rsidRPr="00D67E3C">
        <w:rPr>
          <w:rFonts w:cs="Tahoma"/>
          <w:sz w:val="24"/>
          <w:szCs w:val="24"/>
        </w:rPr>
        <w:t>rizikům</w:t>
      </w:r>
      <w:r w:rsidR="00D16D6E" w:rsidRPr="00D67E3C">
        <w:rPr>
          <w:rFonts w:cs="Tahoma"/>
          <w:sz w:val="24"/>
          <w:szCs w:val="24"/>
        </w:rPr>
        <w:t xml:space="preserve">: Pojištění se týká škod </w:t>
      </w:r>
      <w:r w:rsidR="00D16D6E" w:rsidRPr="00D67E3C">
        <w:rPr>
          <w:rFonts w:cs="Tahoma"/>
          <w:sz w:val="24"/>
          <w:szCs w:val="24"/>
        </w:rPr>
        <w:lastRenderedPageBreak/>
        <w:t>způsobených požárem a jeho průvodními jevy, výbuchem, přímým úderem blesku, povodní nebo záplavou, vichřicí, krupobitím, sesouváním půdy, zřícení skal nebo zemin, sesouváním nebo zřícením lavin, zemětřesením, tíhou sněhu nebo námrazy, působením kouře, zřícením letadla, jeho části nebo jeho nákladu, nárazem dopravního prostředku, jeho části nebo jeho nákladu, pádem stromů, stožárů nebo jiných věcí, kapalinou unikající z vodovodních zařízení nebo médiem vytékajícím z hasicích zařízení, přetlakem nebo zamrznutím kapaliny, na elektromotorech zkratem nebo přepětím. Připojištění se týká odpovědnosti z vlastnictví nemovitosti. T</w:t>
      </w:r>
      <w:r w:rsidRPr="00D67E3C">
        <w:rPr>
          <w:rFonts w:cs="Tahoma"/>
          <w:sz w:val="24"/>
          <w:szCs w:val="24"/>
        </w:rPr>
        <w:t xml:space="preserve">uto skutečnost deklaruje </w:t>
      </w:r>
      <w:r w:rsidR="00D16D6E" w:rsidRPr="00D67E3C">
        <w:rPr>
          <w:rFonts w:cs="Tahoma"/>
          <w:sz w:val="24"/>
          <w:szCs w:val="24"/>
        </w:rPr>
        <w:t xml:space="preserve">pronajímatel </w:t>
      </w:r>
      <w:r w:rsidR="00E07301" w:rsidRPr="00D67E3C">
        <w:rPr>
          <w:rFonts w:cs="Tahoma"/>
          <w:sz w:val="24"/>
          <w:szCs w:val="24"/>
        </w:rPr>
        <w:t xml:space="preserve">platnou </w:t>
      </w:r>
      <w:r w:rsidR="00D16D6E" w:rsidRPr="00D67E3C">
        <w:rPr>
          <w:rFonts w:cs="Tahoma"/>
          <w:sz w:val="24"/>
          <w:szCs w:val="24"/>
        </w:rPr>
        <w:t xml:space="preserve">pojistnou smlouvou </w:t>
      </w:r>
      <w:proofErr w:type="gramStart"/>
      <w:r w:rsidR="00D16D6E" w:rsidRPr="00D67E3C">
        <w:rPr>
          <w:rFonts w:cs="Tahoma"/>
          <w:sz w:val="24"/>
          <w:szCs w:val="24"/>
        </w:rPr>
        <w:t>číslo</w:t>
      </w:r>
      <w:r w:rsidR="00F55586">
        <w:rPr>
          <w:rFonts w:cs="Tahoma"/>
          <w:sz w:val="24"/>
          <w:szCs w:val="24"/>
        </w:rPr>
        <w:t>...................</w:t>
      </w:r>
      <w:proofErr w:type="gramEnd"/>
      <w:r w:rsidR="00D16D6E" w:rsidRPr="00D67E3C">
        <w:rPr>
          <w:rFonts w:cs="Tahoma"/>
          <w:sz w:val="24"/>
          <w:szCs w:val="24"/>
        </w:rPr>
        <w:t xml:space="preserve">, uzavřenou s </w:t>
      </w:r>
      <w:r w:rsidR="00F55586">
        <w:rPr>
          <w:rFonts w:cs="Tahoma"/>
          <w:sz w:val="24"/>
          <w:szCs w:val="24"/>
        </w:rPr>
        <w:t>.........................</w:t>
      </w:r>
      <w:bookmarkStart w:id="0" w:name="_GoBack"/>
      <w:bookmarkEnd w:id="0"/>
      <w:r w:rsidRPr="00D67E3C">
        <w:rPr>
          <w:rFonts w:cs="Tahoma"/>
          <w:sz w:val="24"/>
          <w:szCs w:val="24"/>
        </w:rPr>
        <w:t>.</w:t>
      </w:r>
    </w:p>
    <w:p w:rsidR="00BF01E6" w:rsidRPr="00E07301" w:rsidRDefault="00BF01E6" w:rsidP="00B756DF">
      <w:pPr>
        <w:widowControl w:val="0"/>
        <w:numPr>
          <w:ilvl w:val="1"/>
          <w:numId w:val="1"/>
        </w:numPr>
        <w:suppressAutoHyphens/>
        <w:spacing w:after="120" w:line="240" w:lineRule="auto"/>
        <w:jc w:val="both"/>
        <w:rPr>
          <w:rFonts w:cs="Tahoma"/>
          <w:sz w:val="24"/>
          <w:szCs w:val="24"/>
        </w:rPr>
      </w:pPr>
      <w:r w:rsidRPr="009D374D">
        <w:rPr>
          <w:rFonts w:cs="Tahoma"/>
          <w:sz w:val="24"/>
          <w:szCs w:val="24"/>
        </w:rPr>
        <w:t>1</w:t>
      </w:r>
      <w:r w:rsidR="00315A67">
        <w:rPr>
          <w:rFonts w:cs="Tahoma"/>
          <w:sz w:val="24"/>
          <w:szCs w:val="24"/>
        </w:rPr>
        <w:t>5</w:t>
      </w:r>
      <w:r w:rsidRPr="009D374D">
        <w:rPr>
          <w:rFonts w:cs="Tahoma"/>
          <w:sz w:val="24"/>
          <w:szCs w:val="24"/>
        </w:rPr>
        <w:t>.</w:t>
      </w:r>
      <w:r w:rsidRPr="009D374D">
        <w:rPr>
          <w:rFonts w:cs="Tahoma"/>
          <w:sz w:val="24"/>
          <w:szCs w:val="24"/>
        </w:rPr>
        <w:tab/>
        <w:t xml:space="preserve">Nájemce je povinen hradit řádně a včas </w:t>
      </w:r>
      <w:r w:rsidRPr="00E07301">
        <w:rPr>
          <w:rFonts w:cs="Tahoma"/>
          <w:sz w:val="24"/>
          <w:szCs w:val="24"/>
        </w:rPr>
        <w:t>nájemné a další platby stanovené v čl. III Smlouvy.</w:t>
      </w:r>
    </w:p>
    <w:p w:rsidR="00BF01E6" w:rsidRDefault="00BF01E6" w:rsidP="00B756DF">
      <w:pPr>
        <w:widowControl w:val="0"/>
        <w:numPr>
          <w:ilvl w:val="1"/>
          <w:numId w:val="1"/>
        </w:numPr>
        <w:suppressAutoHyphens/>
        <w:spacing w:after="120" w:line="240" w:lineRule="auto"/>
        <w:jc w:val="both"/>
        <w:rPr>
          <w:rFonts w:cs="Tahoma"/>
          <w:sz w:val="24"/>
          <w:szCs w:val="24"/>
        </w:rPr>
      </w:pPr>
      <w:r w:rsidRPr="0068001F">
        <w:rPr>
          <w:rFonts w:cs="Tahoma"/>
          <w:sz w:val="24"/>
          <w:szCs w:val="24"/>
        </w:rPr>
        <w:t>1</w:t>
      </w:r>
      <w:r w:rsidR="00315A67">
        <w:rPr>
          <w:rFonts w:cs="Tahoma"/>
          <w:sz w:val="24"/>
          <w:szCs w:val="24"/>
        </w:rPr>
        <w:t>6</w:t>
      </w:r>
      <w:r w:rsidRPr="0068001F">
        <w:rPr>
          <w:rFonts w:cs="Tahoma"/>
          <w:sz w:val="24"/>
          <w:szCs w:val="24"/>
        </w:rPr>
        <w:t>.</w:t>
      </w:r>
      <w:r w:rsidRPr="0068001F">
        <w:rPr>
          <w:rFonts w:cs="Tahoma"/>
          <w:sz w:val="24"/>
          <w:szCs w:val="24"/>
        </w:rPr>
        <w:tab/>
        <w:t>Nájemce je oprávněn označit svým názvem poštovní schránku v Budově za účelem doručování pošty.</w:t>
      </w:r>
    </w:p>
    <w:p w:rsidR="00BF01E6" w:rsidRPr="009D374D" w:rsidRDefault="00BF01E6" w:rsidP="00B756DF">
      <w:pPr>
        <w:spacing w:after="120"/>
        <w:jc w:val="center"/>
        <w:rPr>
          <w:rFonts w:cs="Tahoma"/>
          <w:b/>
          <w:sz w:val="24"/>
          <w:szCs w:val="24"/>
        </w:rPr>
      </w:pPr>
      <w:r w:rsidRPr="009D374D">
        <w:rPr>
          <w:rFonts w:cs="Tahoma"/>
          <w:b/>
          <w:sz w:val="24"/>
          <w:szCs w:val="24"/>
        </w:rPr>
        <w:t>V.</w:t>
      </w:r>
    </w:p>
    <w:p w:rsidR="00BF01E6" w:rsidRPr="009D374D" w:rsidRDefault="00BF01E6" w:rsidP="00B756DF">
      <w:pPr>
        <w:spacing w:after="120"/>
        <w:jc w:val="center"/>
        <w:rPr>
          <w:rFonts w:cs="Tahoma"/>
          <w:b/>
          <w:sz w:val="24"/>
          <w:szCs w:val="24"/>
        </w:rPr>
      </w:pPr>
      <w:r w:rsidRPr="009D374D">
        <w:rPr>
          <w:rFonts w:cs="Tahoma"/>
          <w:b/>
          <w:sz w:val="24"/>
          <w:szCs w:val="24"/>
        </w:rPr>
        <w:t>Práva a povinnosti pronajímatele</w:t>
      </w:r>
    </w:p>
    <w:p w:rsidR="00BF01E6" w:rsidRPr="009D374D" w:rsidRDefault="00BF01E6" w:rsidP="00B756DF">
      <w:pPr>
        <w:spacing w:after="120"/>
        <w:ind w:left="573" w:hanging="573"/>
        <w:jc w:val="both"/>
        <w:rPr>
          <w:rFonts w:cs="Tahoma"/>
          <w:sz w:val="24"/>
          <w:szCs w:val="24"/>
        </w:rPr>
      </w:pPr>
      <w:r w:rsidRPr="009D374D">
        <w:rPr>
          <w:rFonts w:cs="Tahoma"/>
          <w:sz w:val="24"/>
          <w:szCs w:val="24"/>
        </w:rPr>
        <w:t>1.</w:t>
      </w:r>
      <w:r w:rsidRPr="009D374D">
        <w:rPr>
          <w:rFonts w:cs="Tahoma"/>
          <w:b/>
          <w:sz w:val="24"/>
          <w:szCs w:val="24"/>
        </w:rPr>
        <w:tab/>
      </w:r>
      <w:r w:rsidRPr="009D374D">
        <w:rPr>
          <w:rFonts w:cs="Tahoma"/>
          <w:sz w:val="24"/>
          <w:szCs w:val="24"/>
        </w:rPr>
        <w:t>Pronajímatel</w:t>
      </w:r>
      <w:r w:rsidRPr="009D374D">
        <w:rPr>
          <w:rFonts w:cs="Tahoma"/>
          <w:b/>
          <w:sz w:val="24"/>
          <w:szCs w:val="24"/>
        </w:rPr>
        <w:t xml:space="preserve"> </w:t>
      </w:r>
      <w:r w:rsidRPr="009D374D">
        <w:rPr>
          <w:rFonts w:cs="Tahoma"/>
          <w:sz w:val="24"/>
          <w:szCs w:val="24"/>
        </w:rPr>
        <w:t>se zavazuje zajistit nájemci plný a nerušený výkon práv spojených s užíváním předmětu nájmu.</w:t>
      </w:r>
    </w:p>
    <w:p w:rsidR="00BF01E6" w:rsidRPr="00D67E3C" w:rsidRDefault="00BF01E6" w:rsidP="00B756DF">
      <w:pPr>
        <w:spacing w:after="120"/>
        <w:ind w:left="573" w:hanging="573"/>
        <w:jc w:val="both"/>
        <w:rPr>
          <w:rFonts w:cs="Tahoma"/>
          <w:sz w:val="24"/>
          <w:szCs w:val="24"/>
        </w:rPr>
      </w:pPr>
      <w:r w:rsidRPr="00D67E3C">
        <w:rPr>
          <w:rFonts w:cs="Tahoma"/>
          <w:sz w:val="24"/>
          <w:szCs w:val="24"/>
        </w:rPr>
        <w:t>2.</w:t>
      </w:r>
      <w:r w:rsidRPr="00D67E3C">
        <w:rPr>
          <w:rFonts w:cs="Tahoma"/>
          <w:sz w:val="24"/>
          <w:szCs w:val="24"/>
        </w:rPr>
        <w:tab/>
        <w:t xml:space="preserve">Pronajímatel se zavazuje </w:t>
      </w:r>
      <w:r w:rsidR="0068001F" w:rsidRPr="00D67E3C">
        <w:rPr>
          <w:rFonts w:cs="Tahoma"/>
          <w:sz w:val="24"/>
          <w:szCs w:val="24"/>
        </w:rPr>
        <w:t xml:space="preserve">zabezpečit </w:t>
      </w:r>
      <w:r w:rsidRPr="00D67E3C">
        <w:rPr>
          <w:rFonts w:cs="Tahoma"/>
          <w:sz w:val="24"/>
          <w:szCs w:val="24"/>
        </w:rPr>
        <w:t>dodávku médií uvedených v čl. III.2 Smlouvy.</w:t>
      </w:r>
      <w:r w:rsidR="00315A67" w:rsidRPr="00D67E3C">
        <w:rPr>
          <w:rFonts w:cs="Tahoma"/>
          <w:sz w:val="24"/>
          <w:szCs w:val="24"/>
        </w:rPr>
        <w:t xml:space="preserve"> V případě porušení této povinnosti </w:t>
      </w:r>
      <w:r w:rsidR="00424FB8" w:rsidRPr="00D67E3C">
        <w:rPr>
          <w:rFonts w:cs="Tahoma"/>
          <w:sz w:val="24"/>
          <w:szCs w:val="24"/>
        </w:rPr>
        <w:t>na straně</w:t>
      </w:r>
      <w:r w:rsidR="004B6950" w:rsidRPr="00D67E3C">
        <w:rPr>
          <w:rFonts w:cs="Tahoma"/>
          <w:sz w:val="24"/>
          <w:szCs w:val="24"/>
        </w:rPr>
        <w:t xml:space="preserve"> pronajímatele </w:t>
      </w:r>
      <w:r w:rsidR="00315A67" w:rsidRPr="00D67E3C">
        <w:rPr>
          <w:rFonts w:cs="Tahoma"/>
          <w:sz w:val="24"/>
          <w:szCs w:val="24"/>
        </w:rPr>
        <w:t xml:space="preserve">odpovídá nájemci za vzniklou škodu. </w:t>
      </w:r>
    </w:p>
    <w:p w:rsidR="00BF01E6" w:rsidRPr="004B6950" w:rsidRDefault="00E07301" w:rsidP="00B756DF">
      <w:pPr>
        <w:spacing w:after="120"/>
        <w:ind w:left="573" w:hanging="573"/>
        <w:jc w:val="both"/>
        <w:rPr>
          <w:rFonts w:cs="Tahoma"/>
          <w:sz w:val="24"/>
          <w:szCs w:val="24"/>
        </w:rPr>
      </w:pPr>
      <w:r>
        <w:rPr>
          <w:rFonts w:cs="Tahoma"/>
          <w:sz w:val="24"/>
          <w:szCs w:val="24"/>
        </w:rPr>
        <w:t>3</w:t>
      </w:r>
      <w:r w:rsidR="00BF01E6" w:rsidRPr="009D374D">
        <w:rPr>
          <w:rFonts w:cs="Tahoma"/>
          <w:sz w:val="24"/>
          <w:szCs w:val="24"/>
        </w:rPr>
        <w:t>.</w:t>
      </w:r>
      <w:r w:rsidR="00BF01E6" w:rsidRPr="009D374D">
        <w:rPr>
          <w:rFonts w:cs="Tahoma"/>
          <w:sz w:val="24"/>
          <w:szCs w:val="24"/>
        </w:rPr>
        <w:tab/>
      </w:r>
      <w:r w:rsidR="00BF01E6" w:rsidRPr="004B6950">
        <w:rPr>
          <w:rFonts w:cs="Tahoma"/>
          <w:sz w:val="24"/>
          <w:szCs w:val="24"/>
        </w:rPr>
        <w:t xml:space="preserve">Pronajímatel se zavazuje předat předmět nájmu nájemci k užívání nejpozději v den uvedený v bodě </w:t>
      </w:r>
      <w:r w:rsidRPr="004B6950">
        <w:rPr>
          <w:rFonts w:cs="Tahoma"/>
          <w:sz w:val="24"/>
          <w:szCs w:val="24"/>
        </w:rPr>
        <w:t>VIII</w:t>
      </w:r>
      <w:r w:rsidR="00BF01E6" w:rsidRPr="004B6950">
        <w:rPr>
          <w:rFonts w:cs="Tahoma"/>
          <w:sz w:val="24"/>
          <w:szCs w:val="24"/>
        </w:rPr>
        <w:t>.</w:t>
      </w:r>
      <w:r w:rsidRPr="004B6950">
        <w:rPr>
          <w:rFonts w:cs="Tahoma"/>
          <w:sz w:val="24"/>
          <w:szCs w:val="24"/>
        </w:rPr>
        <w:t>, odst. 7.</w:t>
      </w:r>
      <w:r w:rsidR="00BF01E6" w:rsidRPr="004B6950">
        <w:rPr>
          <w:rFonts w:cs="Tahoma"/>
          <w:sz w:val="24"/>
          <w:szCs w:val="24"/>
        </w:rPr>
        <w:t xml:space="preserve"> této smlouvy.</w:t>
      </w:r>
    </w:p>
    <w:p w:rsidR="00BF01E6" w:rsidRPr="009D374D" w:rsidRDefault="009360F0" w:rsidP="00B756DF">
      <w:pPr>
        <w:spacing w:after="120"/>
        <w:jc w:val="center"/>
        <w:rPr>
          <w:rFonts w:cs="Tahoma"/>
          <w:b/>
          <w:sz w:val="24"/>
          <w:szCs w:val="24"/>
        </w:rPr>
      </w:pPr>
      <w:r>
        <w:rPr>
          <w:rFonts w:cs="Tahoma"/>
          <w:b/>
          <w:sz w:val="24"/>
          <w:szCs w:val="24"/>
        </w:rPr>
        <w:t>V</w:t>
      </w:r>
      <w:r w:rsidR="00BF01E6" w:rsidRPr="009D374D">
        <w:rPr>
          <w:rFonts w:cs="Tahoma"/>
          <w:b/>
          <w:sz w:val="24"/>
          <w:szCs w:val="24"/>
        </w:rPr>
        <w:t>I.</w:t>
      </w:r>
    </w:p>
    <w:p w:rsidR="00BF66F5" w:rsidRDefault="00BF01E6" w:rsidP="00B756DF">
      <w:pPr>
        <w:spacing w:after="120"/>
        <w:jc w:val="center"/>
        <w:rPr>
          <w:rFonts w:cs="Tahoma"/>
          <w:b/>
          <w:sz w:val="24"/>
          <w:szCs w:val="24"/>
        </w:rPr>
      </w:pPr>
      <w:r w:rsidRPr="009D374D">
        <w:rPr>
          <w:rFonts w:cs="Tahoma"/>
          <w:b/>
          <w:sz w:val="24"/>
          <w:szCs w:val="24"/>
        </w:rPr>
        <w:t>Zánik nájmu</w:t>
      </w:r>
    </w:p>
    <w:p w:rsidR="00BF01E6" w:rsidRPr="00BF66F5" w:rsidRDefault="00BF01E6" w:rsidP="00B756DF">
      <w:pPr>
        <w:spacing w:after="120"/>
        <w:rPr>
          <w:rFonts w:cs="Tahoma"/>
          <w:b/>
          <w:sz w:val="24"/>
          <w:szCs w:val="24"/>
        </w:rPr>
      </w:pPr>
      <w:r w:rsidRPr="009D374D">
        <w:rPr>
          <w:rFonts w:cs="Tahoma"/>
          <w:sz w:val="24"/>
          <w:szCs w:val="24"/>
        </w:rPr>
        <w:t xml:space="preserve">Nájem zaniká: </w:t>
      </w:r>
      <w:r w:rsidRPr="009D374D">
        <w:rPr>
          <w:rFonts w:cs="Tahoma"/>
          <w:sz w:val="24"/>
          <w:szCs w:val="24"/>
        </w:rPr>
        <w:tab/>
      </w:r>
    </w:p>
    <w:p w:rsidR="00BF01E6" w:rsidRPr="009D374D" w:rsidRDefault="00BF01E6" w:rsidP="00B756DF">
      <w:pPr>
        <w:spacing w:after="120"/>
        <w:ind w:left="708"/>
        <w:jc w:val="both"/>
        <w:rPr>
          <w:rFonts w:cs="Tahoma"/>
          <w:sz w:val="24"/>
          <w:szCs w:val="24"/>
        </w:rPr>
      </w:pPr>
      <w:r w:rsidRPr="009D374D">
        <w:rPr>
          <w:rFonts w:cs="Tahoma"/>
          <w:sz w:val="24"/>
          <w:szCs w:val="24"/>
        </w:rPr>
        <w:t>a) písemnou dohodou smluvních stran,</w:t>
      </w:r>
    </w:p>
    <w:p w:rsidR="00BF01E6" w:rsidRPr="009D374D" w:rsidRDefault="00BF01E6" w:rsidP="00B756DF">
      <w:pPr>
        <w:spacing w:after="120"/>
        <w:ind w:left="708"/>
        <w:jc w:val="both"/>
        <w:rPr>
          <w:rFonts w:cs="Tahoma"/>
          <w:sz w:val="24"/>
          <w:szCs w:val="24"/>
        </w:rPr>
      </w:pPr>
      <w:r w:rsidRPr="009D374D">
        <w:rPr>
          <w:rFonts w:cs="Tahoma"/>
          <w:sz w:val="24"/>
          <w:szCs w:val="24"/>
        </w:rPr>
        <w:t>b) uplyn</w:t>
      </w:r>
      <w:r w:rsidR="00AE4EA4">
        <w:rPr>
          <w:rFonts w:cs="Tahoma"/>
          <w:sz w:val="24"/>
          <w:szCs w:val="24"/>
        </w:rPr>
        <w:t>utím sjednané doby trvání nájmu,</w:t>
      </w:r>
    </w:p>
    <w:p w:rsidR="00BF01E6" w:rsidRDefault="00BF01E6" w:rsidP="00B756DF">
      <w:pPr>
        <w:spacing w:after="120"/>
        <w:ind w:left="708"/>
        <w:jc w:val="both"/>
        <w:rPr>
          <w:rFonts w:cs="Tahoma"/>
          <w:sz w:val="24"/>
          <w:szCs w:val="24"/>
        </w:rPr>
      </w:pPr>
      <w:r w:rsidRPr="009D374D">
        <w:rPr>
          <w:rFonts w:cs="Tahoma"/>
          <w:sz w:val="24"/>
          <w:szCs w:val="24"/>
        </w:rPr>
        <w:t xml:space="preserve">c) </w:t>
      </w:r>
      <w:r w:rsidR="001343AF">
        <w:rPr>
          <w:rFonts w:cs="Tahoma"/>
          <w:sz w:val="24"/>
          <w:szCs w:val="24"/>
        </w:rPr>
        <w:t>výpovědí podle čl. II, odst. 2,</w:t>
      </w:r>
    </w:p>
    <w:p w:rsidR="00AE4EA4" w:rsidRPr="00E07301" w:rsidRDefault="00AE4EA4" w:rsidP="00B756DF">
      <w:pPr>
        <w:spacing w:after="120"/>
        <w:ind w:left="708"/>
        <w:jc w:val="both"/>
        <w:rPr>
          <w:rFonts w:cs="Tahoma"/>
          <w:color w:val="0070C0"/>
          <w:sz w:val="24"/>
          <w:szCs w:val="24"/>
        </w:rPr>
      </w:pPr>
      <w:r w:rsidRPr="00E07301">
        <w:rPr>
          <w:rFonts w:cs="Tahoma"/>
          <w:sz w:val="24"/>
          <w:szCs w:val="24"/>
        </w:rPr>
        <w:t>d)</w:t>
      </w:r>
      <w:r w:rsidR="001343AF" w:rsidRPr="00E07301">
        <w:rPr>
          <w:rFonts w:cs="Tahoma"/>
          <w:sz w:val="24"/>
          <w:szCs w:val="24"/>
        </w:rPr>
        <w:t xml:space="preserve"> ze zákonných důvodů</w:t>
      </w:r>
      <w:r w:rsidR="00BF66F5" w:rsidRPr="00E07301">
        <w:rPr>
          <w:rFonts w:cs="Tahoma"/>
          <w:sz w:val="24"/>
          <w:szCs w:val="24"/>
        </w:rPr>
        <w:t>.</w:t>
      </w:r>
      <w:r w:rsidRPr="00E07301">
        <w:rPr>
          <w:rFonts w:cs="Tahoma"/>
          <w:sz w:val="24"/>
          <w:szCs w:val="24"/>
        </w:rPr>
        <w:tab/>
      </w:r>
    </w:p>
    <w:p w:rsidR="00BF01E6" w:rsidRPr="009D374D" w:rsidRDefault="009360F0" w:rsidP="00B756DF">
      <w:pPr>
        <w:spacing w:after="120"/>
        <w:jc w:val="center"/>
        <w:rPr>
          <w:rFonts w:cs="Tahoma"/>
          <w:b/>
          <w:sz w:val="24"/>
          <w:szCs w:val="24"/>
        </w:rPr>
      </w:pPr>
      <w:r>
        <w:rPr>
          <w:rFonts w:cs="Tahoma"/>
          <w:b/>
          <w:sz w:val="24"/>
          <w:szCs w:val="24"/>
        </w:rPr>
        <w:t>VII</w:t>
      </w:r>
      <w:r w:rsidR="00BF01E6" w:rsidRPr="009D374D">
        <w:rPr>
          <w:rFonts w:cs="Tahoma"/>
          <w:b/>
          <w:sz w:val="24"/>
          <w:szCs w:val="24"/>
        </w:rPr>
        <w:t>.</w:t>
      </w:r>
    </w:p>
    <w:p w:rsidR="00BF01E6" w:rsidRPr="009D374D" w:rsidRDefault="00BF01E6" w:rsidP="00B756DF">
      <w:pPr>
        <w:spacing w:after="120"/>
        <w:jc w:val="center"/>
        <w:rPr>
          <w:sz w:val="24"/>
          <w:szCs w:val="24"/>
        </w:rPr>
      </w:pPr>
      <w:r w:rsidRPr="009D374D">
        <w:rPr>
          <w:rFonts w:cs="Tahoma"/>
          <w:b/>
          <w:sz w:val="24"/>
          <w:szCs w:val="24"/>
        </w:rPr>
        <w:t>Ostatní ustanovení</w:t>
      </w:r>
    </w:p>
    <w:p w:rsidR="00BF01E6" w:rsidRPr="009D374D" w:rsidRDefault="00BF01E6" w:rsidP="00B756DF">
      <w:pPr>
        <w:spacing w:after="120"/>
        <w:ind w:left="548" w:hanging="548"/>
        <w:jc w:val="both"/>
        <w:rPr>
          <w:rFonts w:cs="Tahoma"/>
          <w:sz w:val="24"/>
          <w:szCs w:val="24"/>
        </w:rPr>
      </w:pPr>
      <w:r w:rsidRPr="009D374D">
        <w:rPr>
          <w:rFonts w:cs="Tahoma"/>
          <w:sz w:val="24"/>
          <w:szCs w:val="24"/>
        </w:rPr>
        <w:t>1.</w:t>
      </w:r>
      <w:r w:rsidRPr="009D374D">
        <w:rPr>
          <w:rFonts w:cs="Tahoma"/>
          <w:b/>
          <w:sz w:val="24"/>
          <w:szCs w:val="24"/>
        </w:rPr>
        <w:tab/>
      </w:r>
      <w:r w:rsidRPr="009D374D">
        <w:rPr>
          <w:rFonts w:cs="Tahoma"/>
          <w:sz w:val="24"/>
          <w:szCs w:val="24"/>
        </w:rPr>
        <w:t>Nájemce prohlašuje, že se seznámil se stavem předmětu nájmu, jakož i se stavem jeho příslušenství a vybavení.</w:t>
      </w:r>
    </w:p>
    <w:p w:rsidR="00BF01E6" w:rsidRDefault="00BF01E6" w:rsidP="00B756DF">
      <w:pPr>
        <w:spacing w:after="120"/>
        <w:ind w:left="535" w:hanging="535"/>
        <w:jc w:val="both"/>
        <w:rPr>
          <w:rFonts w:cs="Tahoma"/>
          <w:sz w:val="24"/>
          <w:szCs w:val="24"/>
        </w:rPr>
      </w:pPr>
      <w:r w:rsidRPr="009D374D">
        <w:rPr>
          <w:rFonts w:cs="Tahoma"/>
          <w:sz w:val="24"/>
          <w:szCs w:val="24"/>
        </w:rPr>
        <w:t>2.</w:t>
      </w:r>
      <w:r w:rsidRPr="009D374D">
        <w:rPr>
          <w:rFonts w:cs="Tahoma"/>
          <w:sz w:val="24"/>
          <w:szCs w:val="24"/>
        </w:rPr>
        <w:tab/>
        <w:t xml:space="preserve">Nájemce souhlasí, že budou-li se v předmětu nájmu v době po řádném ukončení nájmu vyskytovat jeho věci, budou tyto na náklady nájemce uloženy do úschovy pronajímatele. Nájemce je v takovém případě povinen nahradit pronajímateli náklady prokazatelně vynaložené na vystěhování věcí nájemce a dále zaplatit nájemci úschovné ve výši 100,- Kč denně. </w:t>
      </w:r>
    </w:p>
    <w:p w:rsidR="00A257A2" w:rsidRDefault="00A257A2" w:rsidP="00B756DF">
      <w:pPr>
        <w:spacing w:after="120"/>
        <w:jc w:val="center"/>
        <w:rPr>
          <w:rFonts w:cs="Tahoma"/>
          <w:b/>
          <w:sz w:val="24"/>
          <w:szCs w:val="24"/>
        </w:rPr>
      </w:pPr>
    </w:p>
    <w:p w:rsidR="00A257A2" w:rsidRDefault="00A257A2" w:rsidP="00B756DF">
      <w:pPr>
        <w:spacing w:after="120"/>
        <w:jc w:val="center"/>
        <w:rPr>
          <w:rFonts w:cs="Tahoma"/>
          <w:b/>
          <w:sz w:val="24"/>
          <w:szCs w:val="24"/>
        </w:rPr>
      </w:pPr>
    </w:p>
    <w:p w:rsidR="00BF01E6" w:rsidRPr="009D374D" w:rsidRDefault="009360F0" w:rsidP="00B756DF">
      <w:pPr>
        <w:spacing w:after="120"/>
        <w:jc w:val="center"/>
        <w:rPr>
          <w:rFonts w:cs="Tahoma"/>
          <w:b/>
          <w:sz w:val="24"/>
          <w:szCs w:val="24"/>
        </w:rPr>
      </w:pPr>
      <w:r>
        <w:rPr>
          <w:rFonts w:cs="Tahoma"/>
          <w:b/>
          <w:sz w:val="24"/>
          <w:szCs w:val="24"/>
        </w:rPr>
        <w:lastRenderedPageBreak/>
        <w:t>VIII</w:t>
      </w:r>
      <w:r w:rsidR="00BF01E6" w:rsidRPr="009D374D">
        <w:rPr>
          <w:rFonts w:cs="Tahoma"/>
          <w:b/>
          <w:sz w:val="24"/>
          <w:szCs w:val="24"/>
        </w:rPr>
        <w:t>.</w:t>
      </w:r>
    </w:p>
    <w:p w:rsidR="00BF01E6" w:rsidRPr="009D374D" w:rsidRDefault="00BF01E6" w:rsidP="00B756DF">
      <w:pPr>
        <w:spacing w:after="120"/>
        <w:jc w:val="center"/>
        <w:rPr>
          <w:rFonts w:cs="Tahoma"/>
          <w:b/>
          <w:sz w:val="24"/>
          <w:szCs w:val="24"/>
        </w:rPr>
      </w:pPr>
      <w:r w:rsidRPr="009D374D">
        <w:rPr>
          <w:rFonts w:cs="Tahoma"/>
          <w:b/>
          <w:sz w:val="24"/>
          <w:szCs w:val="24"/>
        </w:rPr>
        <w:t>Závěrečná ujednání</w:t>
      </w:r>
    </w:p>
    <w:p w:rsidR="00BF01E6" w:rsidRPr="009D374D" w:rsidRDefault="00BF01E6" w:rsidP="00B756DF">
      <w:pPr>
        <w:spacing w:after="120"/>
        <w:ind w:left="548" w:hanging="548"/>
        <w:jc w:val="both"/>
        <w:rPr>
          <w:rFonts w:cs="Tahoma"/>
          <w:sz w:val="24"/>
          <w:szCs w:val="24"/>
        </w:rPr>
      </w:pPr>
      <w:r w:rsidRPr="009D374D">
        <w:rPr>
          <w:rFonts w:cs="Tahoma"/>
          <w:sz w:val="24"/>
          <w:szCs w:val="24"/>
        </w:rPr>
        <w:t>1.</w:t>
      </w:r>
      <w:r w:rsidRPr="009D374D">
        <w:rPr>
          <w:rFonts w:cs="Tahoma"/>
          <w:sz w:val="24"/>
          <w:szCs w:val="24"/>
        </w:rPr>
        <w:tab/>
        <w:t>Ostatní</w:t>
      </w:r>
      <w:r w:rsidR="008054D0">
        <w:rPr>
          <w:rFonts w:cs="Tahoma"/>
          <w:sz w:val="24"/>
          <w:szCs w:val="24"/>
        </w:rPr>
        <w:t xml:space="preserve"> touto</w:t>
      </w:r>
      <w:r w:rsidRPr="009D374D">
        <w:rPr>
          <w:rFonts w:cs="Tahoma"/>
          <w:sz w:val="24"/>
          <w:szCs w:val="24"/>
        </w:rPr>
        <w:t xml:space="preserve"> smlouvou neupravované vztahy se řídí přísl</w:t>
      </w:r>
      <w:r w:rsidR="008054D0">
        <w:rPr>
          <w:rFonts w:cs="Tahoma"/>
          <w:sz w:val="24"/>
          <w:szCs w:val="24"/>
        </w:rPr>
        <w:t>ušnými ustanoveními zákona č. 89/2012 </w:t>
      </w:r>
      <w:r w:rsidRPr="009D374D">
        <w:rPr>
          <w:rFonts w:cs="Tahoma"/>
          <w:sz w:val="24"/>
          <w:szCs w:val="24"/>
        </w:rPr>
        <w:t xml:space="preserve">Sb., občanského zákoníku, v platném znění. </w:t>
      </w:r>
    </w:p>
    <w:p w:rsidR="00BF01E6" w:rsidRPr="009D374D" w:rsidRDefault="00BF01E6" w:rsidP="00B756DF">
      <w:pPr>
        <w:spacing w:after="120"/>
        <w:ind w:left="548" w:hanging="548"/>
        <w:jc w:val="both"/>
        <w:rPr>
          <w:rFonts w:cs="Tahoma"/>
          <w:sz w:val="24"/>
          <w:szCs w:val="24"/>
        </w:rPr>
      </w:pPr>
      <w:r w:rsidRPr="009D374D">
        <w:rPr>
          <w:rFonts w:cs="Tahoma"/>
          <w:sz w:val="24"/>
          <w:szCs w:val="24"/>
        </w:rPr>
        <w:t>2.</w:t>
      </w:r>
      <w:r w:rsidRPr="009D374D">
        <w:rPr>
          <w:rFonts w:cs="Tahoma"/>
          <w:sz w:val="24"/>
          <w:szCs w:val="24"/>
        </w:rPr>
        <w:tab/>
        <w:t>Účastníci smlouvy si doručují veškeré písemnosti na adre</w:t>
      </w:r>
      <w:r w:rsidR="008054D0">
        <w:rPr>
          <w:rFonts w:cs="Tahoma"/>
          <w:sz w:val="24"/>
          <w:szCs w:val="24"/>
        </w:rPr>
        <w:t>sy, které jsou u nich uvedeny v </w:t>
      </w:r>
      <w:r w:rsidRPr="009D374D">
        <w:rPr>
          <w:rFonts w:cs="Tahoma"/>
          <w:sz w:val="24"/>
          <w:szCs w:val="24"/>
        </w:rPr>
        <w:t>záhlaví této smlouvy, příp. pronajímatel může doručovat během doby trvání nájmu písemnosti nájemci na adresu předmětu nájmu. Není-li v této smlouvě pro konkrétní případ stanoveno jinak, doručují si smluvní strany písemnosti osobně nebo doporučeným dopisem s tím, že pokud adresát doručované písemnosti odmítne převzít, nebo je nepřevezme ve lhůtě stanovené provozovatelem poštovních služeb, mají smluvní strany za to, že písemnost je doručena dnem odmítnutí adresáta převzít doručovanou písemnost nebo dnem, kterým vypršela lhůta pro převzetí doručované písemnosti, stanovená provozovatelem poštovních služeb.</w:t>
      </w:r>
    </w:p>
    <w:p w:rsidR="00BF01E6" w:rsidRPr="009D374D" w:rsidRDefault="00BF01E6" w:rsidP="00B756DF">
      <w:pPr>
        <w:spacing w:after="120"/>
        <w:ind w:left="548" w:hanging="548"/>
        <w:jc w:val="both"/>
        <w:rPr>
          <w:rFonts w:cs="Tahoma"/>
          <w:sz w:val="24"/>
          <w:szCs w:val="24"/>
        </w:rPr>
      </w:pPr>
      <w:r w:rsidRPr="009D374D">
        <w:rPr>
          <w:rFonts w:cs="Tahoma"/>
          <w:sz w:val="24"/>
          <w:szCs w:val="24"/>
        </w:rPr>
        <w:t>3.</w:t>
      </w:r>
      <w:r w:rsidRPr="009D374D">
        <w:rPr>
          <w:rFonts w:cs="Tahoma"/>
          <w:sz w:val="24"/>
          <w:szCs w:val="24"/>
        </w:rPr>
        <w:tab/>
        <w:t xml:space="preserve">Je-li nebo stane-li se některé ustanovení této smlouvy neplatné či neúčinné, zůstávají ostatní ustanovení této smlouvy platná a účinná, přičemž na místo neplatného či neúčinného ustanovení se použijí ustanovení obecně závazných právních předpisů upravujících danou otázku vzájemného vztahu smluvních stran. Smluvní strany se zavazují upravit svůj vztah přijetím jiného ustanovení, které svým výsledkem nejlépe odpovídá záměru neplatného, resp. neúčinného ustanovení. </w:t>
      </w:r>
    </w:p>
    <w:p w:rsidR="00BF01E6" w:rsidRPr="009D374D" w:rsidRDefault="00BF01E6" w:rsidP="00B756DF">
      <w:pPr>
        <w:spacing w:after="120"/>
        <w:ind w:left="548" w:hanging="548"/>
        <w:jc w:val="both"/>
        <w:rPr>
          <w:rFonts w:cs="Tahoma"/>
          <w:sz w:val="24"/>
          <w:szCs w:val="24"/>
        </w:rPr>
      </w:pPr>
      <w:r w:rsidRPr="009D374D">
        <w:rPr>
          <w:rFonts w:cs="Tahoma"/>
          <w:sz w:val="24"/>
          <w:szCs w:val="24"/>
        </w:rPr>
        <w:t>4.</w:t>
      </w:r>
      <w:r w:rsidRPr="009D374D">
        <w:rPr>
          <w:rFonts w:cs="Tahoma"/>
          <w:sz w:val="24"/>
          <w:szCs w:val="24"/>
        </w:rPr>
        <w:tab/>
        <w:t xml:space="preserve">Veškeré změny a doplnění této smlouvy je možné činit toliko po vzájemné dohodě smluvních stran formou písemných vzestupně číslovaných dodatků k této Smlouvě. </w:t>
      </w:r>
    </w:p>
    <w:p w:rsidR="00BF01E6" w:rsidRPr="009D374D" w:rsidRDefault="00BF01E6" w:rsidP="00B756DF">
      <w:pPr>
        <w:spacing w:after="120"/>
        <w:ind w:left="548" w:hanging="548"/>
        <w:jc w:val="both"/>
        <w:rPr>
          <w:rFonts w:cs="Tahoma"/>
          <w:sz w:val="24"/>
          <w:szCs w:val="24"/>
        </w:rPr>
      </w:pPr>
      <w:r w:rsidRPr="009D374D">
        <w:rPr>
          <w:rFonts w:cs="Tahoma"/>
          <w:sz w:val="24"/>
          <w:szCs w:val="24"/>
        </w:rPr>
        <w:t xml:space="preserve">5. </w:t>
      </w:r>
      <w:r w:rsidRPr="009D374D">
        <w:rPr>
          <w:rFonts w:cs="Tahoma"/>
          <w:sz w:val="24"/>
          <w:szCs w:val="24"/>
        </w:rPr>
        <w:tab/>
        <w:t>Práva a povinnosti z této smlouvy vyplývající přecházejí i na právní nástupce smluvních stran.</w:t>
      </w:r>
    </w:p>
    <w:p w:rsidR="00BF01E6" w:rsidRPr="004B6950" w:rsidRDefault="00BF01E6" w:rsidP="00B756DF">
      <w:pPr>
        <w:spacing w:after="120"/>
        <w:ind w:left="548" w:hanging="548"/>
        <w:jc w:val="both"/>
        <w:rPr>
          <w:rFonts w:cs="Tahoma"/>
          <w:sz w:val="24"/>
          <w:szCs w:val="24"/>
        </w:rPr>
      </w:pPr>
      <w:r w:rsidRPr="009D374D">
        <w:rPr>
          <w:rFonts w:cs="Tahoma"/>
          <w:sz w:val="24"/>
          <w:szCs w:val="24"/>
        </w:rPr>
        <w:t>6.</w:t>
      </w:r>
      <w:r w:rsidRPr="009D374D">
        <w:rPr>
          <w:rFonts w:cs="Tahoma"/>
          <w:sz w:val="24"/>
          <w:szCs w:val="24"/>
        </w:rPr>
        <w:tab/>
        <w:t xml:space="preserve">Tato </w:t>
      </w:r>
      <w:r w:rsidRPr="004B6950">
        <w:rPr>
          <w:rFonts w:cs="Tahoma"/>
          <w:sz w:val="24"/>
          <w:szCs w:val="24"/>
        </w:rPr>
        <w:t xml:space="preserve">smlouva je vyhotovena ve dvou </w:t>
      </w:r>
      <w:r w:rsidR="002C5FF6" w:rsidRPr="004B6950">
        <w:rPr>
          <w:rFonts w:cs="Tahoma"/>
          <w:sz w:val="24"/>
          <w:szCs w:val="24"/>
        </w:rPr>
        <w:t xml:space="preserve">originálních </w:t>
      </w:r>
      <w:r w:rsidRPr="004B6950">
        <w:rPr>
          <w:rFonts w:cs="Tahoma"/>
          <w:sz w:val="24"/>
          <w:szCs w:val="24"/>
        </w:rPr>
        <w:t>vyhotoveních, přičemž každý z účastníků smlouvy obdrží po jednom vyhotovení.</w:t>
      </w:r>
    </w:p>
    <w:p w:rsidR="00E07301" w:rsidRPr="004B6950" w:rsidRDefault="00BF01E6" w:rsidP="00B756DF">
      <w:pPr>
        <w:spacing w:after="120"/>
        <w:ind w:left="548" w:hanging="548"/>
        <w:jc w:val="both"/>
        <w:rPr>
          <w:rFonts w:cs="Tahoma"/>
          <w:sz w:val="24"/>
          <w:szCs w:val="24"/>
        </w:rPr>
      </w:pPr>
      <w:r w:rsidRPr="004B6950">
        <w:rPr>
          <w:rFonts w:cs="Tahoma"/>
          <w:sz w:val="24"/>
          <w:szCs w:val="24"/>
        </w:rPr>
        <w:t>7.</w:t>
      </w:r>
      <w:r w:rsidRPr="004B6950">
        <w:rPr>
          <w:rFonts w:cs="Tahoma"/>
          <w:sz w:val="24"/>
          <w:szCs w:val="24"/>
        </w:rPr>
        <w:tab/>
        <w:t>Tato smlouva nabývá platnosti dnem jejího pod</w:t>
      </w:r>
      <w:r w:rsidR="004B6950">
        <w:rPr>
          <w:rFonts w:cs="Tahoma"/>
          <w:sz w:val="24"/>
          <w:szCs w:val="24"/>
        </w:rPr>
        <w:t>pisu oběma smluvními stranami a </w:t>
      </w:r>
      <w:r w:rsidRPr="004B6950">
        <w:rPr>
          <w:rFonts w:cs="Tahoma"/>
          <w:sz w:val="24"/>
          <w:szCs w:val="24"/>
        </w:rPr>
        <w:t xml:space="preserve">účinnosti dnem </w:t>
      </w:r>
      <w:r w:rsidR="00E07301" w:rsidRPr="004B6950">
        <w:rPr>
          <w:rFonts w:cs="Tahoma"/>
          <w:sz w:val="24"/>
          <w:szCs w:val="24"/>
        </w:rPr>
        <w:t>1</w:t>
      </w:r>
      <w:r w:rsidR="007D3A22" w:rsidRPr="004B6950">
        <w:rPr>
          <w:rFonts w:cs="Tahoma"/>
          <w:sz w:val="24"/>
          <w:szCs w:val="24"/>
        </w:rPr>
        <w:t>.</w:t>
      </w:r>
      <w:r w:rsidR="00E07301" w:rsidRPr="004B6950">
        <w:rPr>
          <w:rFonts w:cs="Tahoma"/>
          <w:sz w:val="24"/>
          <w:szCs w:val="24"/>
        </w:rPr>
        <w:t>2</w:t>
      </w:r>
      <w:r w:rsidR="002C4C4D" w:rsidRPr="004B6950">
        <w:rPr>
          <w:rFonts w:cs="Tahoma"/>
          <w:sz w:val="24"/>
          <w:szCs w:val="24"/>
        </w:rPr>
        <w:t>.</w:t>
      </w:r>
      <w:r w:rsidR="007D3A22" w:rsidRPr="004B6950">
        <w:rPr>
          <w:rFonts w:cs="Tahoma"/>
          <w:sz w:val="24"/>
          <w:szCs w:val="24"/>
        </w:rPr>
        <w:t>2017.</w:t>
      </w:r>
      <w:r w:rsidR="00315A67" w:rsidRPr="004B6950">
        <w:rPr>
          <w:rFonts w:cs="Tahoma"/>
          <w:sz w:val="24"/>
          <w:szCs w:val="24"/>
        </w:rPr>
        <w:t xml:space="preserve">  </w:t>
      </w:r>
    </w:p>
    <w:p w:rsidR="00BF01E6" w:rsidRPr="009D374D" w:rsidRDefault="00BF01E6" w:rsidP="00B756DF">
      <w:pPr>
        <w:spacing w:after="120"/>
        <w:ind w:left="548" w:hanging="548"/>
        <w:jc w:val="both"/>
        <w:rPr>
          <w:rFonts w:cs="Tahoma"/>
          <w:sz w:val="24"/>
          <w:szCs w:val="24"/>
        </w:rPr>
      </w:pPr>
      <w:r w:rsidRPr="009D374D">
        <w:rPr>
          <w:rFonts w:cs="Tahoma"/>
          <w:sz w:val="24"/>
          <w:szCs w:val="24"/>
        </w:rPr>
        <w:t>8.</w:t>
      </w:r>
      <w:r w:rsidRPr="009D374D">
        <w:rPr>
          <w:rFonts w:cs="Tahoma"/>
          <w:sz w:val="24"/>
          <w:szCs w:val="24"/>
        </w:rPr>
        <w:tab/>
        <w:t xml:space="preserve">Účastníci se výslovně dohodli, že </w:t>
      </w:r>
      <w:r w:rsidR="0045667C">
        <w:rPr>
          <w:rFonts w:cs="Tahoma"/>
          <w:sz w:val="24"/>
          <w:szCs w:val="24"/>
        </w:rPr>
        <w:t>o všech sporech</w:t>
      </w:r>
      <w:r w:rsidRPr="009D374D">
        <w:rPr>
          <w:rFonts w:cs="Tahoma"/>
          <w:sz w:val="24"/>
          <w:szCs w:val="24"/>
        </w:rPr>
        <w:t xml:space="preserve">, které v budoucnu vzniknou z právních vztahů založených touto smlouvou, </w:t>
      </w:r>
      <w:r w:rsidR="0045667C">
        <w:rPr>
          <w:rFonts w:cs="Tahoma"/>
          <w:sz w:val="24"/>
          <w:szCs w:val="24"/>
        </w:rPr>
        <w:t xml:space="preserve">se </w:t>
      </w:r>
      <w:r w:rsidRPr="009D374D">
        <w:rPr>
          <w:rFonts w:cs="Tahoma"/>
          <w:sz w:val="24"/>
          <w:szCs w:val="24"/>
        </w:rPr>
        <w:t>bude rozhodovat soudní cestou.</w:t>
      </w:r>
    </w:p>
    <w:p w:rsidR="00BF01E6" w:rsidRDefault="00BF01E6" w:rsidP="00B756DF">
      <w:pPr>
        <w:spacing w:after="120"/>
        <w:ind w:left="548" w:hanging="548"/>
        <w:jc w:val="both"/>
        <w:rPr>
          <w:rFonts w:cs="Tahoma"/>
          <w:sz w:val="24"/>
          <w:szCs w:val="24"/>
        </w:rPr>
      </w:pPr>
      <w:r w:rsidRPr="009D374D">
        <w:rPr>
          <w:rFonts w:cs="Tahoma"/>
          <w:sz w:val="24"/>
          <w:szCs w:val="24"/>
        </w:rPr>
        <w:t>9.</w:t>
      </w:r>
      <w:r w:rsidRPr="009D374D">
        <w:rPr>
          <w:rFonts w:cs="Tahoma"/>
          <w:sz w:val="24"/>
          <w:szCs w:val="24"/>
        </w:rPr>
        <w:tab/>
        <w:t>Účastníci této smlouvy shodně prohlašují, že si tuto smlouvu před jejím podpisem řádně přečetli, že byla uzavřena po vzájemném projednání, podle jejich pravé shodné vůle, určitě, vážně a srozumitelně, nikoliv v tísni či za nápadně nevýhodných podmínek. Obě smluvní strany potvrzují správnost a autentičnost této smlouvy svými vlastnoručními podpisy.</w:t>
      </w:r>
    </w:p>
    <w:p w:rsidR="002C5FF6" w:rsidRPr="004B6950" w:rsidRDefault="002C5FF6" w:rsidP="00E07301">
      <w:pPr>
        <w:pStyle w:val="Odstavecseseznamem"/>
        <w:tabs>
          <w:tab w:val="left" w:pos="0"/>
          <w:tab w:val="left" w:pos="8400"/>
        </w:tabs>
        <w:spacing w:after="120" w:line="271" w:lineRule="auto"/>
        <w:ind w:left="567" w:hanging="567"/>
        <w:jc w:val="both"/>
        <w:rPr>
          <w:rFonts w:asciiTheme="minorHAnsi" w:hAnsiTheme="minorHAnsi" w:cs="Tahoma"/>
        </w:rPr>
      </w:pPr>
      <w:r w:rsidRPr="004B6950">
        <w:rPr>
          <w:rFonts w:asciiTheme="minorHAnsi" w:hAnsiTheme="minorHAnsi" w:cs="Tahoma"/>
        </w:rPr>
        <w:t xml:space="preserve">10.  </w:t>
      </w:r>
      <w:r w:rsidR="00E07301" w:rsidRPr="004B6950">
        <w:rPr>
          <w:rFonts w:asciiTheme="minorHAnsi" w:hAnsiTheme="minorHAnsi" w:cs="Tahoma"/>
        </w:rPr>
        <w:t xml:space="preserve"> </w:t>
      </w:r>
      <w:r w:rsidRPr="004B6950">
        <w:rPr>
          <w:rFonts w:asciiTheme="minorHAnsi" w:hAnsiTheme="minorHAnsi"/>
        </w:rPr>
        <w:t xml:space="preserve">Smluvní strany souhlasí s uveřejněním této smlouvy v Informačním systému Registru smluv podle zákona č. 340/2015 Sb. Smluvní strany se dohodly, že </w:t>
      </w:r>
      <w:r w:rsidR="00F92F61" w:rsidRPr="004B6950">
        <w:rPr>
          <w:rFonts w:asciiTheme="minorHAnsi" w:hAnsiTheme="minorHAnsi"/>
        </w:rPr>
        <w:t>Nájemce</w:t>
      </w:r>
      <w:r w:rsidRPr="004B6950">
        <w:rPr>
          <w:rFonts w:asciiTheme="minorHAnsi" w:hAnsiTheme="minorHAnsi"/>
        </w:rPr>
        <w:t xml:space="preserve"> zajistí zveřejnění této smlouvy, včetně veškerých příloh a případných dodatků, v Informačním systému Registru smluv, a to způsobem a v souladu s ustanovením</w:t>
      </w:r>
      <w:r w:rsidR="004B6950" w:rsidRPr="004B6950">
        <w:rPr>
          <w:rFonts w:asciiTheme="minorHAnsi" w:hAnsiTheme="minorHAnsi"/>
        </w:rPr>
        <w:t>i dle zákona č. 340/2015 Sb., o </w:t>
      </w:r>
      <w:r w:rsidRPr="004B6950">
        <w:rPr>
          <w:rFonts w:asciiTheme="minorHAnsi" w:hAnsiTheme="minorHAnsi"/>
        </w:rPr>
        <w:t>zvláštních podmínkách účinnosti některých smluv, uveřejňování těcht</w:t>
      </w:r>
      <w:r w:rsidR="004B6950">
        <w:rPr>
          <w:rFonts w:asciiTheme="minorHAnsi" w:hAnsiTheme="minorHAnsi"/>
        </w:rPr>
        <w:t>o smluv a </w:t>
      </w:r>
      <w:r w:rsidR="004B6950" w:rsidRPr="004B6950">
        <w:rPr>
          <w:rFonts w:asciiTheme="minorHAnsi" w:hAnsiTheme="minorHAnsi"/>
        </w:rPr>
        <w:t>o </w:t>
      </w:r>
      <w:r w:rsidRPr="004B6950">
        <w:rPr>
          <w:rFonts w:asciiTheme="minorHAnsi" w:hAnsiTheme="minorHAnsi"/>
        </w:rPr>
        <w:t>registru smluv (zákon o registru smluv).</w:t>
      </w:r>
    </w:p>
    <w:p w:rsidR="00A64CC1" w:rsidRPr="009D374D" w:rsidRDefault="00A64CC1" w:rsidP="00B756DF">
      <w:pPr>
        <w:spacing w:after="120"/>
        <w:jc w:val="both"/>
        <w:rPr>
          <w:sz w:val="24"/>
          <w:szCs w:val="24"/>
        </w:rPr>
      </w:pPr>
    </w:p>
    <w:p w:rsidR="00BF01E6" w:rsidRPr="009D374D" w:rsidRDefault="00BF01E6" w:rsidP="00A64CC1">
      <w:pPr>
        <w:spacing w:after="0"/>
        <w:jc w:val="both"/>
        <w:rPr>
          <w:sz w:val="24"/>
          <w:szCs w:val="24"/>
        </w:rPr>
      </w:pPr>
      <w:r w:rsidRPr="009D374D">
        <w:rPr>
          <w:sz w:val="24"/>
          <w:szCs w:val="24"/>
        </w:rPr>
        <w:lastRenderedPageBreak/>
        <w:t>V..........................</w:t>
      </w:r>
      <w:r w:rsidR="009D374D">
        <w:rPr>
          <w:sz w:val="24"/>
          <w:szCs w:val="24"/>
        </w:rPr>
        <w:t>.. dne...................</w:t>
      </w:r>
      <w:r w:rsidR="009D374D">
        <w:rPr>
          <w:sz w:val="24"/>
          <w:szCs w:val="24"/>
        </w:rPr>
        <w:tab/>
      </w:r>
      <w:r w:rsidR="009D374D">
        <w:rPr>
          <w:sz w:val="24"/>
          <w:szCs w:val="24"/>
        </w:rPr>
        <w:tab/>
      </w:r>
      <w:r w:rsidRPr="009D374D">
        <w:rPr>
          <w:sz w:val="24"/>
          <w:szCs w:val="24"/>
        </w:rPr>
        <w:t>…................................................................................</w:t>
      </w:r>
    </w:p>
    <w:p w:rsidR="00BF01E6" w:rsidRDefault="00BF01E6" w:rsidP="00A64CC1">
      <w:pPr>
        <w:spacing w:after="0"/>
        <w:jc w:val="both"/>
        <w:rPr>
          <w:sz w:val="24"/>
          <w:szCs w:val="24"/>
        </w:rPr>
      </w:pPr>
      <w:r w:rsidRPr="009D374D">
        <w:rPr>
          <w:b/>
          <w:bCs/>
          <w:sz w:val="24"/>
          <w:szCs w:val="24"/>
        </w:rPr>
        <w:tab/>
      </w:r>
      <w:r w:rsidRPr="009D374D">
        <w:rPr>
          <w:b/>
          <w:bCs/>
          <w:sz w:val="24"/>
          <w:szCs w:val="24"/>
        </w:rPr>
        <w:tab/>
      </w:r>
      <w:r w:rsidRPr="009D374D">
        <w:rPr>
          <w:b/>
          <w:bCs/>
          <w:sz w:val="24"/>
          <w:szCs w:val="24"/>
        </w:rPr>
        <w:tab/>
      </w:r>
      <w:r w:rsidRPr="009D374D">
        <w:rPr>
          <w:b/>
          <w:bCs/>
          <w:sz w:val="24"/>
          <w:szCs w:val="24"/>
        </w:rPr>
        <w:tab/>
      </w:r>
      <w:r w:rsidRPr="009D374D">
        <w:rPr>
          <w:b/>
          <w:bCs/>
          <w:sz w:val="24"/>
          <w:szCs w:val="24"/>
        </w:rPr>
        <w:tab/>
      </w:r>
      <w:r w:rsidRPr="009D374D">
        <w:rPr>
          <w:b/>
          <w:bCs/>
          <w:sz w:val="24"/>
          <w:szCs w:val="24"/>
        </w:rPr>
        <w:tab/>
      </w:r>
      <w:r w:rsidRPr="009D374D">
        <w:rPr>
          <w:b/>
          <w:bCs/>
          <w:sz w:val="24"/>
          <w:szCs w:val="24"/>
        </w:rPr>
        <w:tab/>
      </w:r>
      <w:r w:rsidRPr="009D374D">
        <w:rPr>
          <w:sz w:val="24"/>
          <w:szCs w:val="24"/>
        </w:rPr>
        <w:t xml:space="preserve">PaedDr. </w:t>
      </w:r>
      <w:proofErr w:type="spellStart"/>
      <w:r w:rsidRPr="009D374D">
        <w:rPr>
          <w:sz w:val="24"/>
          <w:szCs w:val="24"/>
        </w:rPr>
        <w:t>Mg.A</w:t>
      </w:r>
      <w:proofErr w:type="spellEnd"/>
      <w:r w:rsidRPr="009D374D">
        <w:rPr>
          <w:sz w:val="24"/>
          <w:szCs w:val="24"/>
        </w:rPr>
        <w:t xml:space="preserve">. Jana Bauerová </w:t>
      </w:r>
      <w:r w:rsidRPr="009D374D">
        <w:rPr>
          <w:sz w:val="24"/>
          <w:szCs w:val="24"/>
        </w:rPr>
        <w:tab/>
      </w:r>
      <w:r w:rsidRPr="009D374D">
        <w:rPr>
          <w:sz w:val="24"/>
          <w:szCs w:val="24"/>
        </w:rPr>
        <w:tab/>
      </w:r>
      <w:r w:rsidRPr="009D374D">
        <w:rPr>
          <w:sz w:val="24"/>
          <w:szCs w:val="24"/>
        </w:rPr>
        <w:tab/>
      </w:r>
      <w:r w:rsidRPr="009D374D">
        <w:rPr>
          <w:sz w:val="24"/>
          <w:szCs w:val="24"/>
        </w:rPr>
        <w:tab/>
      </w:r>
      <w:r w:rsidRPr="009D374D">
        <w:rPr>
          <w:sz w:val="24"/>
          <w:szCs w:val="24"/>
        </w:rPr>
        <w:tab/>
      </w:r>
    </w:p>
    <w:p w:rsidR="00A64CC1" w:rsidRDefault="00A64CC1" w:rsidP="00A64CC1">
      <w:pPr>
        <w:spacing w:after="0"/>
        <w:jc w:val="both"/>
        <w:rPr>
          <w:sz w:val="24"/>
          <w:szCs w:val="24"/>
        </w:rPr>
      </w:pPr>
    </w:p>
    <w:p w:rsidR="00A64CC1" w:rsidRPr="009D374D" w:rsidRDefault="00A64CC1" w:rsidP="00A64CC1">
      <w:pPr>
        <w:spacing w:after="0"/>
        <w:jc w:val="both"/>
        <w:rPr>
          <w:sz w:val="24"/>
          <w:szCs w:val="24"/>
        </w:rPr>
      </w:pPr>
    </w:p>
    <w:p w:rsidR="00BF01E6" w:rsidRPr="009D374D" w:rsidRDefault="00BF01E6" w:rsidP="00B756DF">
      <w:pPr>
        <w:spacing w:after="120"/>
        <w:jc w:val="both"/>
        <w:rPr>
          <w:sz w:val="24"/>
          <w:szCs w:val="24"/>
        </w:rPr>
      </w:pPr>
    </w:p>
    <w:p w:rsidR="00BF01E6" w:rsidRPr="009D374D" w:rsidRDefault="00BF01E6" w:rsidP="00A64CC1">
      <w:pPr>
        <w:spacing w:after="0"/>
        <w:jc w:val="both"/>
        <w:rPr>
          <w:sz w:val="24"/>
          <w:szCs w:val="24"/>
        </w:rPr>
      </w:pPr>
      <w:r w:rsidRPr="009D374D">
        <w:rPr>
          <w:sz w:val="24"/>
          <w:szCs w:val="24"/>
        </w:rPr>
        <w:t>V</w:t>
      </w:r>
      <w:r w:rsidR="00D67E3C">
        <w:rPr>
          <w:sz w:val="24"/>
          <w:szCs w:val="24"/>
        </w:rPr>
        <w:t> Strnadech,</w:t>
      </w:r>
      <w:r w:rsidR="009D374D">
        <w:rPr>
          <w:sz w:val="24"/>
          <w:szCs w:val="24"/>
        </w:rPr>
        <w:t xml:space="preserve"> dne</w:t>
      </w:r>
      <w:r w:rsidR="00D67E3C">
        <w:rPr>
          <w:sz w:val="24"/>
          <w:szCs w:val="24"/>
        </w:rPr>
        <w:t xml:space="preserve"> 3. března 2017  </w:t>
      </w:r>
      <w:r w:rsidR="00D67E3C">
        <w:rPr>
          <w:sz w:val="24"/>
          <w:szCs w:val="24"/>
        </w:rPr>
        <w:tab/>
      </w:r>
      <w:r w:rsidR="009D374D">
        <w:rPr>
          <w:sz w:val="24"/>
          <w:szCs w:val="24"/>
        </w:rPr>
        <w:tab/>
        <w:t>…………………………</w:t>
      </w:r>
      <w:proofErr w:type="gramStart"/>
      <w:r w:rsidR="009D374D">
        <w:rPr>
          <w:sz w:val="24"/>
          <w:szCs w:val="24"/>
        </w:rPr>
        <w:t>….</w:t>
      </w:r>
      <w:r w:rsidRPr="009D374D">
        <w:rPr>
          <w:sz w:val="24"/>
          <w:szCs w:val="24"/>
        </w:rPr>
        <w:t>....................................................</w:t>
      </w:r>
      <w:proofErr w:type="gramEnd"/>
    </w:p>
    <w:p w:rsidR="00A64CC1" w:rsidRDefault="009D374D" w:rsidP="00A64CC1">
      <w:pPr>
        <w:spacing w:after="0"/>
        <w:jc w:val="both"/>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A64CC1">
        <w:rPr>
          <w:b/>
          <w:bCs/>
          <w:sz w:val="24"/>
          <w:szCs w:val="24"/>
        </w:rPr>
        <w:tab/>
      </w:r>
      <w:r w:rsidR="00A64CC1">
        <w:rPr>
          <w:b/>
          <w:bCs/>
          <w:sz w:val="24"/>
          <w:szCs w:val="24"/>
        </w:rPr>
        <w:tab/>
      </w:r>
      <w:r w:rsidR="00BF01E6" w:rsidRPr="009D374D">
        <w:rPr>
          <w:bCs/>
          <w:sz w:val="24"/>
          <w:szCs w:val="24"/>
        </w:rPr>
        <w:t>Za Výzkumný ústav lesního ho</w:t>
      </w:r>
      <w:r w:rsidR="007D3A22">
        <w:rPr>
          <w:bCs/>
          <w:sz w:val="24"/>
          <w:szCs w:val="24"/>
        </w:rPr>
        <w:t>s</w:t>
      </w:r>
      <w:r w:rsidR="00BF01E6" w:rsidRPr="009D374D">
        <w:rPr>
          <w:bCs/>
          <w:sz w:val="24"/>
          <w:szCs w:val="24"/>
        </w:rPr>
        <w:t xml:space="preserve">podářství </w:t>
      </w:r>
    </w:p>
    <w:p w:rsidR="005B75CC" w:rsidRPr="009D374D" w:rsidRDefault="00BF01E6" w:rsidP="00A64CC1">
      <w:pPr>
        <w:spacing w:after="0"/>
        <w:ind w:left="3540" w:firstLine="708"/>
        <w:jc w:val="both"/>
        <w:rPr>
          <w:sz w:val="24"/>
          <w:szCs w:val="24"/>
        </w:rPr>
      </w:pPr>
      <w:r w:rsidRPr="009D374D">
        <w:rPr>
          <w:bCs/>
          <w:sz w:val="24"/>
          <w:szCs w:val="24"/>
        </w:rPr>
        <w:t>a myslivosti, v.v.i.,</w:t>
      </w:r>
      <w:r w:rsidR="00A64CC1">
        <w:rPr>
          <w:bCs/>
          <w:sz w:val="24"/>
          <w:szCs w:val="24"/>
        </w:rPr>
        <w:t xml:space="preserve"> </w:t>
      </w:r>
      <w:r w:rsidRPr="009D374D">
        <w:rPr>
          <w:sz w:val="24"/>
          <w:szCs w:val="24"/>
        </w:rPr>
        <w:t>doc.</w:t>
      </w:r>
      <w:r w:rsidR="00767E57" w:rsidRPr="009D374D">
        <w:rPr>
          <w:sz w:val="24"/>
          <w:szCs w:val="24"/>
        </w:rPr>
        <w:t xml:space="preserve"> RNDr. Bohumír Lomský</w:t>
      </w:r>
      <w:r w:rsidRPr="009D374D">
        <w:rPr>
          <w:sz w:val="24"/>
          <w:szCs w:val="24"/>
        </w:rPr>
        <w:t>, CSc.</w:t>
      </w:r>
    </w:p>
    <w:sectPr w:rsidR="005B75CC" w:rsidRPr="009D374D" w:rsidSect="009D374D">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38" w:rsidRDefault="00B93738" w:rsidP="00A64CC1">
      <w:pPr>
        <w:spacing w:after="0" w:line="240" w:lineRule="auto"/>
      </w:pPr>
      <w:r>
        <w:separator/>
      </w:r>
    </w:p>
  </w:endnote>
  <w:endnote w:type="continuationSeparator" w:id="0">
    <w:p w:rsidR="00B93738" w:rsidRDefault="00B93738" w:rsidP="00A6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630030"/>
      <w:docPartObj>
        <w:docPartGallery w:val="Page Numbers (Bottom of Page)"/>
        <w:docPartUnique/>
      </w:docPartObj>
    </w:sdtPr>
    <w:sdtEndPr/>
    <w:sdtContent>
      <w:p w:rsidR="00A64CC1" w:rsidRDefault="00A64CC1">
        <w:pPr>
          <w:pStyle w:val="Zpat"/>
          <w:jc w:val="center"/>
        </w:pPr>
        <w:r>
          <w:fldChar w:fldCharType="begin"/>
        </w:r>
        <w:r>
          <w:instrText>PAGE   \* MERGEFORMAT</w:instrText>
        </w:r>
        <w:r>
          <w:fldChar w:fldCharType="separate"/>
        </w:r>
        <w:r w:rsidR="00F55586">
          <w:rPr>
            <w:noProof/>
          </w:rPr>
          <w:t>6</w:t>
        </w:r>
        <w:r>
          <w:fldChar w:fldCharType="end"/>
        </w:r>
      </w:p>
    </w:sdtContent>
  </w:sdt>
  <w:p w:rsidR="00A64CC1" w:rsidRDefault="00A64C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38" w:rsidRDefault="00B93738" w:rsidP="00A64CC1">
      <w:pPr>
        <w:spacing w:after="0" w:line="240" w:lineRule="auto"/>
      </w:pPr>
      <w:r>
        <w:separator/>
      </w:r>
    </w:p>
  </w:footnote>
  <w:footnote w:type="continuationSeparator" w:id="0">
    <w:p w:rsidR="00B93738" w:rsidRDefault="00B93738" w:rsidP="00A64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CC"/>
    <w:rsid w:val="000037A2"/>
    <w:rsid w:val="00010D7A"/>
    <w:rsid w:val="0013095E"/>
    <w:rsid w:val="001343AF"/>
    <w:rsid w:val="0014492C"/>
    <w:rsid w:val="002130F7"/>
    <w:rsid w:val="002A7E01"/>
    <w:rsid w:val="002B5841"/>
    <w:rsid w:val="002C4C4D"/>
    <w:rsid w:val="002C5FF6"/>
    <w:rsid w:val="00315A67"/>
    <w:rsid w:val="003611FC"/>
    <w:rsid w:val="0037310B"/>
    <w:rsid w:val="003F0DBA"/>
    <w:rsid w:val="00424FB8"/>
    <w:rsid w:val="0045667C"/>
    <w:rsid w:val="00487673"/>
    <w:rsid w:val="004B6950"/>
    <w:rsid w:val="00536A99"/>
    <w:rsid w:val="005A1E88"/>
    <w:rsid w:val="005B2AEF"/>
    <w:rsid w:val="005B75CC"/>
    <w:rsid w:val="005D57D2"/>
    <w:rsid w:val="00634985"/>
    <w:rsid w:val="00635CD7"/>
    <w:rsid w:val="006512E4"/>
    <w:rsid w:val="0066064B"/>
    <w:rsid w:val="006639F3"/>
    <w:rsid w:val="0067239A"/>
    <w:rsid w:val="0068001F"/>
    <w:rsid w:val="0072539D"/>
    <w:rsid w:val="00767E57"/>
    <w:rsid w:val="007D3A22"/>
    <w:rsid w:val="007F76CB"/>
    <w:rsid w:val="008054D0"/>
    <w:rsid w:val="00827E69"/>
    <w:rsid w:val="00841C3F"/>
    <w:rsid w:val="008761FD"/>
    <w:rsid w:val="008852EF"/>
    <w:rsid w:val="008E68A7"/>
    <w:rsid w:val="008E7CE2"/>
    <w:rsid w:val="00913A9D"/>
    <w:rsid w:val="009360F0"/>
    <w:rsid w:val="009424FB"/>
    <w:rsid w:val="00975675"/>
    <w:rsid w:val="009C5D01"/>
    <w:rsid w:val="009D374D"/>
    <w:rsid w:val="00A024A2"/>
    <w:rsid w:val="00A07D72"/>
    <w:rsid w:val="00A257A2"/>
    <w:rsid w:val="00A312EB"/>
    <w:rsid w:val="00A64CC1"/>
    <w:rsid w:val="00A73C1A"/>
    <w:rsid w:val="00A7798B"/>
    <w:rsid w:val="00A90CD3"/>
    <w:rsid w:val="00AC2006"/>
    <w:rsid w:val="00AE4EA4"/>
    <w:rsid w:val="00AE534A"/>
    <w:rsid w:val="00B4060C"/>
    <w:rsid w:val="00B526E2"/>
    <w:rsid w:val="00B756DF"/>
    <w:rsid w:val="00B93738"/>
    <w:rsid w:val="00BF01E6"/>
    <w:rsid w:val="00BF66F5"/>
    <w:rsid w:val="00C06250"/>
    <w:rsid w:val="00C07E25"/>
    <w:rsid w:val="00C62695"/>
    <w:rsid w:val="00D16D6E"/>
    <w:rsid w:val="00D245DA"/>
    <w:rsid w:val="00D36BC0"/>
    <w:rsid w:val="00D43FD3"/>
    <w:rsid w:val="00D65D78"/>
    <w:rsid w:val="00D67E3C"/>
    <w:rsid w:val="00DE6B2C"/>
    <w:rsid w:val="00E07301"/>
    <w:rsid w:val="00E33720"/>
    <w:rsid w:val="00E816FD"/>
    <w:rsid w:val="00EB4321"/>
    <w:rsid w:val="00ED3C40"/>
    <w:rsid w:val="00F05668"/>
    <w:rsid w:val="00F37C24"/>
    <w:rsid w:val="00F55586"/>
    <w:rsid w:val="00F72098"/>
    <w:rsid w:val="00F92F61"/>
    <w:rsid w:val="00FF3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25FC2-16E9-4DA5-BBB7-E657B2F9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4C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4CC1"/>
  </w:style>
  <w:style w:type="paragraph" w:styleId="Zpat">
    <w:name w:val="footer"/>
    <w:basedOn w:val="Normln"/>
    <w:link w:val="ZpatChar"/>
    <w:uiPriority w:val="99"/>
    <w:unhideWhenUsed/>
    <w:rsid w:val="00A64CC1"/>
    <w:pPr>
      <w:tabs>
        <w:tab w:val="center" w:pos="4536"/>
        <w:tab w:val="right" w:pos="9072"/>
      </w:tabs>
      <w:spacing w:after="0" w:line="240" w:lineRule="auto"/>
    </w:pPr>
  </w:style>
  <w:style w:type="character" w:customStyle="1" w:styleId="ZpatChar">
    <w:name w:val="Zápatí Char"/>
    <w:basedOn w:val="Standardnpsmoodstavce"/>
    <w:link w:val="Zpat"/>
    <w:uiPriority w:val="99"/>
    <w:rsid w:val="00A64CC1"/>
  </w:style>
  <w:style w:type="paragraph" w:styleId="Odstavecseseznamem">
    <w:name w:val="List Paragraph"/>
    <w:basedOn w:val="Normln"/>
    <w:uiPriority w:val="99"/>
    <w:qFormat/>
    <w:rsid w:val="002C5FF6"/>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349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4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1878</Words>
  <Characters>11087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JV</cp:lastModifiedBy>
  <cp:revision>7</cp:revision>
  <cp:lastPrinted>2017-03-03T05:39:00Z</cp:lastPrinted>
  <dcterms:created xsi:type="dcterms:W3CDTF">2017-03-01T12:31:00Z</dcterms:created>
  <dcterms:modified xsi:type="dcterms:W3CDTF">2017-03-03T05:54:00Z</dcterms:modified>
</cp:coreProperties>
</file>