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2FB1" w14:textId="0A2C1928" w:rsidR="00A37D27" w:rsidRPr="00721342" w:rsidRDefault="00A37D27" w:rsidP="00F97D28">
      <w:pPr>
        <w:tabs>
          <w:tab w:val="left" w:pos="4253"/>
        </w:tabs>
        <w:spacing w:line="280" w:lineRule="atLeast"/>
        <w:ind w:right="-285"/>
        <w:jc w:val="right"/>
        <w:rPr>
          <w:rFonts w:ascii="Book Antiqua" w:hAnsi="Book Antiqua"/>
          <w:b/>
          <w:bCs/>
          <w:sz w:val="22"/>
          <w:szCs w:val="22"/>
        </w:rPr>
      </w:pPr>
    </w:p>
    <w:p w14:paraId="7EE87F0D" w14:textId="175CAE76" w:rsidR="00A37D27" w:rsidRPr="00721342" w:rsidRDefault="00A37D27" w:rsidP="00106BC0">
      <w:pPr>
        <w:tabs>
          <w:tab w:val="left" w:pos="4253"/>
        </w:tabs>
        <w:spacing w:line="280" w:lineRule="atLeast"/>
        <w:ind w:right="-285"/>
        <w:jc w:val="center"/>
        <w:rPr>
          <w:rFonts w:ascii="Book Antiqua" w:hAnsi="Book Antiqua"/>
          <w:b/>
          <w:bCs/>
          <w:sz w:val="36"/>
          <w:szCs w:val="36"/>
        </w:rPr>
      </w:pPr>
      <w:r w:rsidRPr="00721342">
        <w:rPr>
          <w:rFonts w:ascii="Book Antiqua" w:hAnsi="Book Antiqua"/>
          <w:b/>
          <w:bCs/>
          <w:sz w:val="36"/>
          <w:szCs w:val="36"/>
        </w:rPr>
        <w:t>Smlouv</w:t>
      </w:r>
      <w:r w:rsidR="009B4D7D">
        <w:rPr>
          <w:rFonts w:ascii="Book Antiqua" w:hAnsi="Book Antiqua"/>
          <w:b/>
          <w:bCs/>
          <w:sz w:val="36"/>
          <w:szCs w:val="36"/>
        </w:rPr>
        <w:t>a</w:t>
      </w:r>
      <w:r w:rsidRPr="00721342">
        <w:rPr>
          <w:rFonts w:ascii="Book Antiqua" w:hAnsi="Book Antiqua"/>
          <w:b/>
          <w:bCs/>
          <w:sz w:val="36"/>
          <w:szCs w:val="36"/>
        </w:rPr>
        <w:t xml:space="preserve"> o dílo</w:t>
      </w:r>
    </w:p>
    <w:p w14:paraId="385F0930" w14:textId="77777777" w:rsidR="00A37D27" w:rsidRPr="00721342" w:rsidRDefault="00A37D27" w:rsidP="0019106D">
      <w:pPr>
        <w:spacing w:line="280" w:lineRule="atLeast"/>
        <w:jc w:val="center"/>
        <w:rPr>
          <w:rFonts w:ascii="Book Antiqua" w:hAnsi="Book Antiqua"/>
          <w:sz w:val="22"/>
          <w:szCs w:val="22"/>
        </w:rPr>
      </w:pPr>
      <w:r w:rsidRPr="00721342">
        <w:rPr>
          <w:rFonts w:ascii="Book Antiqua" w:hAnsi="Book Antiqua"/>
          <w:sz w:val="20"/>
          <w:szCs w:val="20"/>
        </w:rPr>
        <w:t xml:space="preserve">  </w:t>
      </w:r>
      <w:r w:rsidRPr="00721342">
        <w:rPr>
          <w:rFonts w:ascii="Book Antiqua" w:hAnsi="Book Antiqua"/>
          <w:sz w:val="22"/>
          <w:szCs w:val="22"/>
        </w:rPr>
        <w:t xml:space="preserve">uzavřená dle </w:t>
      </w:r>
      <w:proofErr w:type="spellStart"/>
      <w:r w:rsidRPr="00721342">
        <w:rPr>
          <w:rFonts w:ascii="Book Antiqua" w:hAnsi="Book Antiqua"/>
          <w:sz w:val="22"/>
          <w:szCs w:val="22"/>
        </w:rPr>
        <w:t>ust</w:t>
      </w:r>
      <w:proofErr w:type="spellEnd"/>
      <w:r w:rsidRPr="00721342">
        <w:rPr>
          <w:rFonts w:ascii="Book Antiqua" w:hAnsi="Book Antiqua"/>
          <w:sz w:val="22"/>
          <w:szCs w:val="22"/>
        </w:rPr>
        <w:t xml:space="preserve">. § </w:t>
      </w:r>
      <w:smartTag w:uri="urn:schemas-microsoft-com:office:smarttags" w:element="metricconverter">
        <w:smartTagPr>
          <w:attr w:name="ProductID" w:val="2586 a"/>
        </w:smartTagPr>
        <w:r w:rsidRPr="00721342">
          <w:rPr>
            <w:rFonts w:ascii="Book Antiqua" w:hAnsi="Book Antiqua"/>
            <w:sz w:val="22"/>
            <w:szCs w:val="22"/>
          </w:rPr>
          <w:t>2586 a</w:t>
        </w:r>
      </w:smartTag>
      <w:r w:rsidRPr="00721342">
        <w:rPr>
          <w:rFonts w:ascii="Book Antiqua" w:hAnsi="Book Antiqua"/>
          <w:sz w:val="22"/>
          <w:szCs w:val="22"/>
        </w:rPr>
        <w:t xml:space="preserve"> násl. zákona č. 89/2012 Sb., občanský zákoník</w:t>
      </w:r>
    </w:p>
    <w:p w14:paraId="30F04CD5" w14:textId="77777777" w:rsidR="00A37D27" w:rsidRPr="00721342" w:rsidRDefault="00A37D27" w:rsidP="0019106D">
      <w:pPr>
        <w:spacing w:line="280" w:lineRule="atLeast"/>
        <w:jc w:val="center"/>
        <w:rPr>
          <w:i/>
          <w:sz w:val="16"/>
          <w:szCs w:val="16"/>
        </w:rPr>
      </w:pPr>
      <w:r w:rsidRPr="00721342">
        <w:rPr>
          <w:rFonts w:ascii="Book Antiqua" w:hAnsi="Book Antiqua"/>
          <w:i/>
          <w:sz w:val="22"/>
          <w:szCs w:val="22"/>
        </w:rPr>
        <w:t>(dále jen občanský zákoník)</w:t>
      </w:r>
    </w:p>
    <w:p w14:paraId="0DC04B6B" w14:textId="77777777" w:rsidR="00A37D27" w:rsidRPr="00721342" w:rsidRDefault="00A37D27" w:rsidP="00106BC0">
      <w:pPr>
        <w:spacing w:line="280" w:lineRule="atLeast"/>
        <w:jc w:val="center"/>
        <w:rPr>
          <w:rFonts w:ascii="Book Antiqua" w:hAnsi="Book Antiqua"/>
          <w:sz w:val="22"/>
          <w:szCs w:val="22"/>
        </w:rPr>
      </w:pPr>
      <w:r w:rsidRPr="00721342">
        <w:rPr>
          <w:rFonts w:ascii="Book Antiqua" w:hAnsi="Book Antiqua"/>
          <w:sz w:val="22"/>
          <w:szCs w:val="22"/>
        </w:rPr>
        <w:t xml:space="preserve">mezi </w:t>
      </w:r>
    </w:p>
    <w:p w14:paraId="2519F8A7" w14:textId="77777777" w:rsidR="00A37D27" w:rsidRPr="00721342" w:rsidRDefault="00A37D27" w:rsidP="006A1E1A">
      <w:pPr>
        <w:tabs>
          <w:tab w:val="left" w:pos="0"/>
        </w:tabs>
        <w:spacing w:line="280" w:lineRule="atLeast"/>
        <w:rPr>
          <w:rFonts w:ascii="Book Antiqua" w:hAnsi="Book Antiqua"/>
          <w:sz w:val="22"/>
          <w:szCs w:val="22"/>
        </w:rPr>
      </w:pPr>
      <w:r w:rsidRPr="00721342">
        <w:rPr>
          <w:rFonts w:ascii="Book Antiqua" w:hAnsi="Book Antiqua"/>
          <w:sz w:val="22"/>
          <w:szCs w:val="22"/>
        </w:rPr>
        <w:t xml:space="preserve"> </w:t>
      </w:r>
    </w:p>
    <w:p w14:paraId="7064DBA8" w14:textId="77777777" w:rsidR="00A37D27" w:rsidRPr="00721342" w:rsidRDefault="00A37D27" w:rsidP="00A3571B">
      <w:pPr>
        <w:spacing w:line="280" w:lineRule="atLeast"/>
        <w:jc w:val="both"/>
        <w:rPr>
          <w:rFonts w:ascii="Book Antiqua" w:hAnsi="Book Antiqua"/>
          <w:b/>
          <w:bCs/>
          <w:sz w:val="22"/>
          <w:szCs w:val="22"/>
        </w:rPr>
      </w:pPr>
      <w:r w:rsidRPr="00721342">
        <w:rPr>
          <w:rFonts w:ascii="Book Antiqua" w:hAnsi="Book Antiqua"/>
          <w:sz w:val="22"/>
          <w:szCs w:val="22"/>
        </w:rPr>
        <w:t xml:space="preserve"> </w:t>
      </w:r>
    </w:p>
    <w:p w14:paraId="684BB6B0" w14:textId="77777777" w:rsidR="00A37D27" w:rsidRPr="00721342" w:rsidRDefault="00A37D27" w:rsidP="00A3571B">
      <w:pPr>
        <w:spacing w:line="280" w:lineRule="atLeast"/>
        <w:jc w:val="both"/>
        <w:rPr>
          <w:rFonts w:ascii="Book Antiqua" w:hAnsi="Book Antiqua"/>
          <w:sz w:val="22"/>
          <w:szCs w:val="22"/>
        </w:rPr>
      </w:pPr>
      <w:r w:rsidRPr="00721342">
        <w:rPr>
          <w:rFonts w:ascii="Book Antiqua" w:hAnsi="Book Antiqua"/>
          <w:b/>
          <w:bCs/>
          <w:sz w:val="22"/>
          <w:szCs w:val="22"/>
        </w:rPr>
        <w:t>1. Objednatelem:</w:t>
      </w:r>
      <w:r w:rsidRPr="00721342">
        <w:rPr>
          <w:rFonts w:ascii="Book Antiqua" w:hAnsi="Book Antiqua"/>
          <w:sz w:val="22"/>
          <w:szCs w:val="22"/>
        </w:rPr>
        <w:t xml:space="preserve"> </w:t>
      </w:r>
    </w:p>
    <w:p w14:paraId="3BAC651D" w14:textId="77777777" w:rsidR="00A37D27" w:rsidRPr="00F03C09" w:rsidRDefault="00A37D27" w:rsidP="00106BC0">
      <w:pPr>
        <w:spacing w:line="280" w:lineRule="atLeast"/>
        <w:outlineLvl w:val="0"/>
        <w:rPr>
          <w:rFonts w:ascii="Book Antiqua" w:hAnsi="Book Antiqua"/>
          <w:b/>
          <w:sz w:val="22"/>
          <w:szCs w:val="22"/>
        </w:rPr>
      </w:pPr>
      <w:r w:rsidRPr="00F03C09">
        <w:rPr>
          <w:rFonts w:ascii="Book Antiqua" w:hAnsi="Book Antiqua"/>
          <w:sz w:val="22"/>
          <w:szCs w:val="22"/>
        </w:rPr>
        <w:t>Společnost:</w:t>
      </w:r>
      <w:r w:rsidRPr="00F03C09">
        <w:rPr>
          <w:rFonts w:ascii="Book Antiqua" w:hAnsi="Book Antiqua"/>
          <w:sz w:val="22"/>
          <w:szCs w:val="22"/>
        </w:rPr>
        <w:tab/>
      </w:r>
      <w:r w:rsidRPr="00F03C09">
        <w:rPr>
          <w:rFonts w:ascii="Book Antiqua" w:hAnsi="Book Antiqua"/>
          <w:sz w:val="22"/>
          <w:szCs w:val="22"/>
        </w:rPr>
        <w:tab/>
      </w:r>
      <w:r w:rsidR="00721342" w:rsidRPr="00F03C09">
        <w:rPr>
          <w:rFonts w:ascii="Book Antiqua" w:hAnsi="Book Antiqua"/>
          <w:b/>
          <w:sz w:val="22"/>
          <w:szCs w:val="22"/>
        </w:rPr>
        <w:t>Městská část Praha – Zličín</w:t>
      </w:r>
    </w:p>
    <w:p w14:paraId="5FAFE7F1" w14:textId="77777777" w:rsidR="00A37D27" w:rsidRPr="00F03C09" w:rsidRDefault="00A37D27" w:rsidP="00106BC0">
      <w:pPr>
        <w:spacing w:line="280" w:lineRule="atLeast"/>
        <w:rPr>
          <w:rFonts w:ascii="Book Antiqua" w:hAnsi="Book Antiqua"/>
          <w:sz w:val="22"/>
          <w:szCs w:val="22"/>
        </w:rPr>
      </w:pPr>
      <w:r w:rsidRPr="00F03C09">
        <w:rPr>
          <w:rFonts w:ascii="Book Antiqua" w:hAnsi="Book Antiqua"/>
          <w:sz w:val="22"/>
          <w:szCs w:val="22"/>
        </w:rPr>
        <w:t>Sídlo:</w:t>
      </w:r>
      <w:r w:rsidRPr="00F03C09">
        <w:rPr>
          <w:rFonts w:ascii="Book Antiqua" w:hAnsi="Book Antiqua"/>
          <w:sz w:val="22"/>
          <w:szCs w:val="22"/>
        </w:rPr>
        <w:tab/>
      </w:r>
      <w:r w:rsidRPr="00F03C09">
        <w:rPr>
          <w:rFonts w:ascii="Book Antiqua" w:hAnsi="Book Antiqua"/>
          <w:sz w:val="22"/>
          <w:szCs w:val="22"/>
        </w:rPr>
        <w:tab/>
      </w:r>
      <w:r w:rsidRPr="00F03C09">
        <w:rPr>
          <w:rFonts w:ascii="Book Antiqua" w:hAnsi="Book Antiqua"/>
          <w:sz w:val="22"/>
          <w:szCs w:val="22"/>
        </w:rPr>
        <w:tab/>
      </w:r>
      <w:r w:rsidR="00721342" w:rsidRPr="00F03C09">
        <w:rPr>
          <w:rFonts w:ascii="Book Antiqua" w:hAnsi="Book Antiqua"/>
          <w:sz w:val="22"/>
          <w:szCs w:val="22"/>
        </w:rPr>
        <w:t>Tylovická 207, 155 21 Praha – Zličín</w:t>
      </w:r>
    </w:p>
    <w:p w14:paraId="7A6203A8" w14:textId="77777777" w:rsidR="00A37D27" w:rsidRPr="00F03C09" w:rsidRDefault="00A37D27" w:rsidP="00106BC0">
      <w:pPr>
        <w:spacing w:line="280" w:lineRule="atLeast"/>
        <w:outlineLvl w:val="0"/>
        <w:rPr>
          <w:rFonts w:ascii="Book Antiqua" w:hAnsi="Book Antiqua"/>
          <w:sz w:val="22"/>
          <w:szCs w:val="22"/>
        </w:rPr>
      </w:pPr>
      <w:r w:rsidRPr="00F03C09">
        <w:rPr>
          <w:rFonts w:ascii="Book Antiqua" w:hAnsi="Book Antiqua"/>
          <w:sz w:val="22"/>
          <w:szCs w:val="22"/>
        </w:rPr>
        <w:t xml:space="preserve">Zastoupeným: </w:t>
      </w:r>
      <w:r w:rsidRPr="00F03C09">
        <w:rPr>
          <w:rFonts w:ascii="Book Antiqua" w:hAnsi="Book Antiqua"/>
          <w:sz w:val="22"/>
          <w:szCs w:val="22"/>
        </w:rPr>
        <w:tab/>
      </w:r>
      <w:r w:rsidR="00721342" w:rsidRPr="00F03C09">
        <w:rPr>
          <w:rFonts w:ascii="Book Antiqua" w:hAnsi="Book Antiqua"/>
          <w:sz w:val="22"/>
          <w:szCs w:val="22"/>
        </w:rPr>
        <w:t>JUDr. Marta Koropecká, starostka</w:t>
      </w:r>
    </w:p>
    <w:p w14:paraId="1D332E95" w14:textId="77777777" w:rsidR="00A37D27" w:rsidRPr="00F03C09" w:rsidRDefault="00A37D27" w:rsidP="00A3571B">
      <w:pPr>
        <w:tabs>
          <w:tab w:val="left" w:pos="1425"/>
        </w:tabs>
        <w:spacing w:line="280" w:lineRule="atLeast"/>
        <w:rPr>
          <w:rFonts w:ascii="Book Antiqua" w:hAnsi="Book Antiqua"/>
          <w:sz w:val="22"/>
          <w:szCs w:val="22"/>
        </w:rPr>
      </w:pPr>
      <w:r w:rsidRPr="00F03C09">
        <w:rPr>
          <w:rFonts w:ascii="Book Antiqua" w:hAnsi="Book Antiqua"/>
          <w:iCs/>
          <w:sz w:val="22"/>
          <w:szCs w:val="22"/>
        </w:rPr>
        <w:t xml:space="preserve">Osoba pověřená realizací zakázky: </w:t>
      </w:r>
      <w:r w:rsidR="00763F75" w:rsidRPr="00F03C09">
        <w:rPr>
          <w:rFonts w:ascii="Book Antiqua" w:hAnsi="Book Antiqua"/>
          <w:iCs/>
          <w:sz w:val="22"/>
          <w:szCs w:val="22"/>
        </w:rPr>
        <w:t>Petr Kovářík</w:t>
      </w:r>
    </w:p>
    <w:p w14:paraId="4F8EC8FE" w14:textId="77777777" w:rsidR="00A37D27" w:rsidRPr="00F03C09" w:rsidRDefault="00A37D27" w:rsidP="00A3571B">
      <w:pPr>
        <w:tabs>
          <w:tab w:val="left" w:pos="1425"/>
        </w:tabs>
        <w:spacing w:line="280" w:lineRule="atLeast"/>
        <w:rPr>
          <w:rFonts w:ascii="Book Antiqua" w:hAnsi="Book Antiqua"/>
          <w:sz w:val="22"/>
          <w:szCs w:val="22"/>
        </w:rPr>
      </w:pPr>
      <w:r w:rsidRPr="00F03C09">
        <w:rPr>
          <w:rFonts w:ascii="Book Antiqua" w:hAnsi="Book Antiqua"/>
          <w:sz w:val="22"/>
          <w:szCs w:val="22"/>
        </w:rPr>
        <w:t>IČ:</w:t>
      </w:r>
      <w:r w:rsidRPr="00F03C09">
        <w:rPr>
          <w:rFonts w:ascii="Book Antiqua" w:hAnsi="Book Antiqua"/>
          <w:sz w:val="22"/>
          <w:szCs w:val="22"/>
        </w:rPr>
        <w:tab/>
      </w:r>
      <w:r w:rsidRPr="00F03C09">
        <w:rPr>
          <w:rFonts w:ascii="Book Antiqua" w:hAnsi="Book Antiqua"/>
          <w:sz w:val="22"/>
          <w:szCs w:val="22"/>
        </w:rPr>
        <w:tab/>
      </w:r>
      <w:r w:rsidR="00721342" w:rsidRPr="00F03C09">
        <w:rPr>
          <w:rFonts w:ascii="Book Antiqua" w:hAnsi="Book Antiqua"/>
          <w:sz w:val="22"/>
          <w:szCs w:val="22"/>
        </w:rPr>
        <w:t>00241881</w:t>
      </w:r>
    </w:p>
    <w:p w14:paraId="33C1A153" w14:textId="77777777" w:rsidR="00A37D27" w:rsidRPr="00F03C09" w:rsidRDefault="00A37D27" w:rsidP="00106BC0">
      <w:pPr>
        <w:spacing w:line="280" w:lineRule="atLeast"/>
        <w:rPr>
          <w:rFonts w:ascii="Book Antiqua" w:hAnsi="Book Antiqua"/>
          <w:sz w:val="22"/>
          <w:szCs w:val="22"/>
        </w:rPr>
      </w:pPr>
      <w:r w:rsidRPr="00F03C09">
        <w:rPr>
          <w:rFonts w:ascii="Book Antiqua" w:hAnsi="Book Antiqua"/>
          <w:sz w:val="22"/>
          <w:szCs w:val="22"/>
        </w:rPr>
        <w:t xml:space="preserve">Bankovní spojení: </w:t>
      </w:r>
      <w:r w:rsidRPr="00F03C09">
        <w:rPr>
          <w:rFonts w:ascii="Book Antiqua" w:hAnsi="Book Antiqua"/>
          <w:sz w:val="22"/>
          <w:szCs w:val="22"/>
        </w:rPr>
        <w:tab/>
      </w:r>
      <w:r w:rsidR="00972ED8" w:rsidRPr="00F03C09">
        <w:rPr>
          <w:rFonts w:ascii="Book Antiqua" w:hAnsi="Book Antiqua"/>
          <w:sz w:val="22"/>
          <w:szCs w:val="22"/>
        </w:rPr>
        <w:t>ČS a.s.</w:t>
      </w:r>
    </w:p>
    <w:p w14:paraId="2656B9F5" w14:textId="77777777" w:rsidR="00A37D27" w:rsidRPr="00F03C09" w:rsidRDefault="00A37D27" w:rsidP="0066522A">
      <w:pPr>
        <w:spacing w:line="280" w:lineRule="atLeast"/>
        <w:ind w:left="154" w:hanging="154"/>
        <w:rPr>
          <w:rFonts w:ascii="Book Antiqua" w:hAnsi="Book Antiqua"/>
          <w:sz w:val="22"/>
          <w:szCs w:val="22"/>
        </w:rPr>
      </w:pPr>
      <w:r w:rsidRPr="00F03C09">
        <w:rPr>
          <w:rFonts w:ascii="Book Antiqua" w:hAnsi="Book Antiqua"/>
          <w:sz w:val="22"/>
          <w:szCs w:val="22"/>
        </w:rPr>
        <w:t xml:space="preserve">Číslo účtu: </w:t>
      </w:r>
      <w:r w:rsidRPr="00F03C09">
        <w:rPr>
          <w:rFonts w:ascii="Book Antiqua" w:hAnsi="Book Antiqua"/>
          <w:sz w:val="22"/>
          <w:szCs w:val="22"/>
        </w:rPr>
        <w:tab/>
      </w:r>
      <w:r w:rsidRPr="00F03C09">
        <w:rPr>
          <w:rFonts w:ascii="Book Antiqua" w:hAnsi="Book Antiqua"/>
          <w:sz w:val="22"/>
          <w:szCs w:val="22"/>
        </w:rPr>
        <w:tab/>
      </w:r>
      <w:r w:rsidR="00972ED8" w:rsidRPr="00F03C09">
        <w:rPr>
          <w:rFonts w:ascii="Book Antiqua" w:hAnsi="Book Antiqua"/>
          <w:sz w:val="22"/>
          <w:szCs w:val="22"/>
        </w:rPr>
        <w:t>2000696369/0800</w:t>
      </w:r>
    </w:p>
    <w:p w14:paraId="6828A672" w14:textId="77777777" w:rsidR="00A37D27" w:rsidRPr="00F03C09" w:rsidRDefault="00A37D27" w:rsidP="00106BC0">
      <w:pPr>
        <w:spacing w:line="280" w:lineRule="atLeast"/>
        <w:jc w:val="both"/>
        <w:rPr>
          <w:rFonts w:ascii="Book Antiqua" w:hAnsi="Book Antiqua"/>
          <w:i/>
          <w:sz w:val="22"/>
          <w:szCs w:val="22"/>
        </w:rPr>
      </w:pPr>
      <w:r w:rsidRPr="00F03C09">
        <w:rPr>
          <w:rFonts w:ascii="Book Antiqua" w:hAnsi="Book Antiqua"/>
          <w:i/>
          <w:sz w:val="22"/>
          <w:szCs w:val="22"/>
        </w:rPr>
        <w:t>(dále jen objednatel)</w:t>
      </w:r>
    </w:p>
    <w:p w14:paraId="7A865753" w14:textId="77777777" w:rsidR="00A37D27" w:rsidRPr="00721342" w:rsidRDefault="00A37D27" w:rsidP="00106BC0">
      <w:pPr>
        <w:spacing w:line="280" w:lineRule="atLeast"/>
        <w:jc w:val="both"/>
        <w:rPr>
          <w:rFonts w:ascii="Book Antiqua" w:hAnsi="Book Antiqua" w:cs="Arial"/>
          <w:color w:val="FF0000"/>
          <w:sz w:val="22"/>
          <w:szCs w:val="22"/>
        </w:rPr>
      </w:pPr>
    </w:p>
    <w:p w14:paraId="0ED10B48" w14:textId="77777777" w:rsidR="00A37D27" w:rsidRPr="00721342" w:rsidRDefault="00A37D27" w:rsidP="00106BC0">
      <w:pPr>
        <w:spacing w:line="280" w:lineRule="atLeast"/>
        <w:jc w:val="both"/>
        <w:rPr>
          <w:rFonts w:ascii="Book Antiqua" w:hAnsi="Book Antiqua" w:cs="Arial"/>
          <w:color w:val="FF0000"/>
          <w:sz w:val="22"/>
          <w:szCs w:val="22"/>
        </w:rPr>
      </w:pPr>
    </w:p>
    <w:p w14:paraId="04AA9403" w14:textId="77777777" w:rsidR="00A37D27" w:rsidRPr="00721342" w:rsidRDefault="00A37D27" w:rsidP="00106BC0">
      <w:pPr>
        <w:spacing w:line="280" w:lineRule="atLeast"/>
        <w:jc w:val="both"/>
        <w:rPr>
          <w:rFonts w:ascii="Book Antiqua" w:hAnsi="Book Antiqua"/>
          <w:b/>
          <w:bCs/>
          <w:sz w:val="22"/>
          <w:szCs w:val="22"/>
        </w:rPr>
      </w:pPr>
      <w:r w:rsidRPr="00721342">
        <w:rPr>
          <w:rFonts w:ascii="Book Antiqua" w:hAnsi="Book Antiqua"/>
          <w:b/>
          <w:bCs/>
          <w:sz w:val="22"/>
          <w:szCs w:val="22"/>
        </w:rPr>
        <w:t>2. Zhotovitelem:</w:t>
      </w:r>
      <w:r w:rsidRPr="00721342">
        <w:rPr>
          <w:rFonts w:ascii="Book Antiqua" w:hAnsi="Book Antiqua"/>
          <w:b/>
          <w:bCs/>
          <w:sz w:val="22"/>
          <w:szCs w:val="22"/>
        </w:rPr>
        <w:tab/>
      </w:r>
    </w:p>
    <w:p w14:paraId="1EFCFC2D" w14:textId="0071EEBD" w:rsidR="00A37D27" w:rsidRPr="00721342" w:rsidRDefault="00A37D27" w:rsidP="00106BC0">
      <w:pPr>
        <w:spacing w:line="280" w:lineRule="atLeast"/>
        <w:jc w:val="both"/>
        <w:rPr>
          <w:rFonts w:ascii="Book Antiqua" w:hAnsi="Book Antiqua"/>
          <w:sz w:val="22"/>
          <w:szCs w:val="22"/>
        </w:rPr>
      </w:pPr>
      <w:r w:rsidRPr="00721342">
        <w:rPr>
          <w:rFonts w:ascii="Book Antiqua" w:hAnsi="Book Antiqua"/>
          <w:bCs/>
          <w:sz w:val="22"/>
          <w:szCs w:val="22"/>
        </w:rPr>
        <w:t>Obchodní firma:</w:t>
      </w:r>
      <w:r w:rsidRPr="00721342">
        <w:rPr>
          <w:rFonts w:ascii="Book Antiqua" w:hAnsi="Book Antiqua"/>
          <w:bCs/>
          <w:sz w:val="22"/>
          <w:szCs w:val="22"/>
        </w:rPr>
        <w:tab/>
      </w:r>
      <w:r w:rsidR="00211DED">
        <w:rPr>
          <w:rFonts w:ascii="Book Antiqua" w:hAnsi="Book Antiqua"/>
          <w:b/>
          <w:bCs/>
          <w:sz w:val="22"/>
          <w:szCs w:val="22"/>
        </w:rPr>
        <w:t>MIRONSTAV s.r.o.</w:t>
      </w:r>
    </w:p>
    <w:p w14:paraId="6A630FF4" w14:textId="5D98D660" w:rsidR="00A37D27" w:rsidRPr="00721342" w:rsidRDefault="00A37D27" w:rsidP="00106BC0">
      <w:pPr>
        <w:spacing w:line="280" w:lineRule="atLeast"/>
        <w:jc w:val="both"/>
        <w:rPr>
          <w:rFonts w:ascii="Book Antiqua" w:hAnsi="Book Antiqua"/>
          <w:sz w:val="22"/>
          <w:szCs w:val="22"/>
        </w:rPr>
      </w:pPr>
      <w:r w:rsidRPr="00721342">
        <w:rPr>
          <w:rFonts w:ascii="Book Antiqua" w:hAnsi="Book Antiqua"/>
          <w:sz w:val="22"/>
          <w:szCs w:val="22"/>
        </w:rPr>
        <w:t xml:space="preserve">Sídlo: </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00E03045">
        <w:rPr>
          <w:rFonts w:ascii="Book Antiqua" w:hAnsi="Book Antiqua"/>
          <w:b/>
          <w:bCs/>
          <w:sz w:val="22"/>
          <w:szCs w:val="22"/>
        </w:rPr>
        <w:t>Nákupní 389/1</w:t>
      </w:r>
    </w:p>
    <w:p w14:paraId="7567FA06" w14:textId="3053A1C6" w:rsidR="00A37D27" w:rsidRPr="00721342" w:rsidRDefault="00A37D27" w:rsidP="00106BC0">
      <w:pPr>
        <w:spacing w:line="280" w:lineRule="atLeast"/>
        <w:jc w:val="both"/>
        <w:rPr>
          <w:rFonts w:ascii="Book Antiqua" w:hAnsi="Book Antiqua"/>
          <w:sz w:val="22"/>
          <w:szCs w:val="22"/>
        </w:rPr>
      </w:pPr>
      <w:r w:rsidRPr="00721342">
        <w:rPr>
          <w:rFonts w:ascii="Book Antiqua" w:hAnsi="Book Antiqua"/>
          <w:sz w:val="22"/>
          <w:szCs w:val="22"/>
        </w:rPr>
        <w:t xml:space="preserve">Zapsán v obchodním rejstříku vedeném u </w:t>
      </w:r>
      <w:r w:rsidR="004E3811">
        <w:rPr>
          <w:rFonts w:ascii="Book Antiqua" w:hAnsi="Book Antiqua"/>
          <w:sz w:val="22"/>
          <w:szCs w:val="22"/>
        </w:rPr>
        <w:t>Měs</w:t>
      </w:r>
      <w:r w:rsidR="005007B6">
        <w:rPr>
          <w:rFonts w:ascii="Book Antiqua" w:hAnsi="Book Antiqua"/>
          <w:sz w:val="22"/>
          <w:szCs w:val="22"/>
        </w:rPr>
        <w:t>tským soudem</w:t>
      </w:r>
      <w:r w:rsidRPr="00721342">
        <w:rPr>
          <w:rFonts w:ascii="Book Antiqua" w:hAnsi="Book Antiqua"/>
          <w:sz w:val="22"/>
          <w:szCs w:val="22"/>
        </w:rPr>
        <w:t xml:space="preserve"> v </w:t>
      </w:r>
      <w:r w:rsidR="004E3811">
        <w:rPr>
          <w:rFonts w:ascii="Book Antiqua" w:hAnsi="Book Antiqua"/>
          <w:sz w:val="22"/>
          <w:szCs w:val="22"/>
        </w:rPr>
        <w:t>Praze</w:t>
      </w:r>
      <w:r w:rsidRPr="00721342">
        <w:rPr>
          <w:rFonts w:ascii="Book Antiqua" w:hAnsi="Book Antiqua"/>
          <w:sz w:val="22"/>
          <w:szCs w:val="22"/>
        </w:rPr>
        <w:t xml:space="preserve">, oddíl </w:t>
      </w:r>
      <w:r w:rsidR="002A3AFF">
        <w:rPr>
          <w:rFonts w:ascii="Book Antiqua" w:hAnsi="Book Antiqua"/>
          <w:b/>
          <w:bCs/>
          <w:sz w:val="22"/>
          <w:szCs w:val="22"/>
        </w:rPr>
        <w:t>C</w:t>
      </w:r>
      <w:r w:rsidRPr="00721342">
        <w:rPr>
          <w:rFonts w:ascii="Book Antiqua" w:hAnsi="Book Antiqua"/>
          <w:sz w:val="22"/>
          <w:szCs w:val="22"/>
        </w:rPr>
        <w:t>, vlož</w:t>
      </w:r>
      <w:r w:rsidRPr="00721342">
        <w:rPr>
          <w:rFonts w:ascii="Book Antiqua" w:hAnsi="Book Antiqua"/>
          <w:bCs/>
          <w:sz w:val="22"/>
          <w:szCs w:val="22"/>
        </w:rPr>
        <w:t xml:space="preserve">ka </w:t>
      </w:r>
      <w:r w:rsidR="002A3AFF">
        <w:rPr>
          <w:rFonts w:ascii="Book Antiqua" w:hAnsi="Book Antiqua"/>
          <w:b/>
          <w:bCs/>
          <w:sz w:val="22"/>
          <w:szCs w:val="22"/>
        </w:rPr>
        <w:t>166875</w:t>
      </w:r>
    </w:p>
    <w:p w14:paraId="30EFB815" w14:textId="50FEFCE2" w:rsidR="00A37D27" w:rsidRPr="00721342" w:rsidRDefault="00A37D27" w:rsidP="00106BC0">
      <w:pPr>
        <w:spacing w:line="280" w:lineRule="atLeast"/>
        <w:jc w:val="both"/>
        <w:rPr>
          <w:rFonts w:ascii="Book Antiqua" w:hAnsi="Book Antiqua"/>
          <w:sz w:val="22"/>
          <w:szCs w:val="22"/>
        </w:rPr>
      </w:pPr>
      <w:r w:rsidRPr="00721342">
        <w:rPr>
          <w:rFonts w:ascii="Book Antiqua" w:hAnsi="Book Antiqua"/>
          <w:sz w:val="22"/>
          <w:szCs w:val="22"/>
        </w:rPr>
        <w:t>Zastoupeným ve věcech smluvních:</w:t>
      </w:r>
      <w:r w:rsidRPr="00721342">
        <w:rPr>
          <w:rFonts w:ascii="Book Antiqua" w:hAnsi="Book Antiqua"/>
          <w:sz w:val="22"/>
          <w:szCs w:val="22"/>
        </w:rPr>
        <w:tab/>
        <w:t xml:space="preserve"> </w:t>
      </w:r>
      <w:r w:rsidRPr="00721342">
        <w:rPr>
          <w:rFonts w:ascii="Book Antiqua" w:hAnsi="Book Antiqua"/>
          <w:sz w:val="22"/>
          <w:szCs w:val="22"/>
        </w:rPr>
        <w:tab/>
      </w:r>
      <w:r w:rsidR="002A3AFF">
        <w:rPr>
          <w:rFonts w:ascii="Book Antiqua" w:hAnsi="Book Antiqua"/>
          <w:b/>
          <w:bCs/>
          <w:sz w:val="22"/>
          <w:szCs w:val="22"/>
        </w:rPr>
        <w:t>Roman Myron</w:t>
      </w:r>
      <w:r w:rsidRPr="00721342">
        <w:rPr>
          <w:rFonts w:ascii="Book Antiqua" w:hAnsi="Book Antiqua"/>
          <w:sz w:val="22"/>
          <w:szCs w:val="22"/>
        </w:rPr>
        <w:tab/>
      </w:r>
      <w:r w:rsidRPr="00721342">
        <w:rPr>
          <w:rFonts w:ascii="Book Antiqua" w:hAnsi="Book Antiqua"/>
          <w:sz w:val="22"/>
          <w:szCs w:val="22"/>
        </w:rPr>
        <w:tab/>
      </w:r>
    </w:p>
    <w:p w14:paraId="7775D9DD" w14:textId="5AAF5915" w:rsidR="00A37D27" w:rsidRPr="00721342" w:rsidRDefault="00A37D27" w:rsidP="00106BC0">
      <w:pPr>
        <w:spacing w:line="280" w:lineRule="atLeast"/>
        <w:jc w:val="both"/>
        <w:rPr>
          <w:rFonts w:ascii="Book Antiqua" w:hAnsi="Book Antiqua"/>
          <w:sz w:val="22"/>
          <w:szCs w:val="22"/>
        </w:rPr>
      </w:pPr>
      <w:r w:rsidRPr="00721342">
        <w:rPr>
          <w:rFonts w:ascii="Book Antiqua" w:hAnsi="Book Antiqua"/>
          <w:sz w:val="22"/>
          <w:szCs w:val="22"/>
        </w:rPr>
        <w:t xml:space="preserve">Zastoupeným ve věcech technických: </w:t>
      </w:r>
      <w:r w:rsidRPr="00721342">
        <w:rPr>
          <w:rFonts w:ascii="Book Antiqua" w:hAnsi="Book Antiqua"/>
          <w:sz w:val="22"/>
          <w:szCs w:val="22"/>
        </w:rPr>
        <w:tab/>
      </w:r>
      <w:r w:rsidR="002A3AFF">
        <w:rPr>
          <w:rFonts w:ascii="Book Antiqua" w:hAnsi="Book Antiqua"/>
          <w:b/>
          <w:bCs/>
          <w:sz w:val="22"/>
          <w:szCs w:val="22"/>
        </w:rPr>
        <w:t>Roman Myron</w:t>
      </w:r>
    </w:p>
    <w:p w14:paraId="7F33E420" w14:textId="0FE40DAD" w:rsidR="00A37D27" w:rsidRPr="00721342" w:rsidRDefault="00A37D27" w:rsidP="00106BC0">
      <w:pPr>
        <w:spacing w:line="280" w:lineRule="atLeast"/>
        <w:rPr>
          <w:rFonts w:ascii="Book Antiqua" w:hAnsi="Book Antiqua"/>
          <w:sz w:val="22"/>
          <w:szCs w:val="22"/>
        </w:rPr>
      </w:pPr>
      <w:r w:rsidRPr="00721342">
        <w:rPr>
          <w:rFonts w:ascii="Book Antiqua" w:hAnsi="Book Antiqua"/>
          <w:sz w:val="22"/>
          <w:szCs w:val="22"/>
        </w:rPr>
        <w:t>Bankovní spojení:</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00361185">
        <w:rPr>
          <w:rFonts w:ascii="Book Antiqua" w:hAnsi="Book Antiqua"/>
          <w:b/>
          <w:bCs/>
          <w:sz w:val="22"/>
          <w:szCs w:val="22"/>
        </w:rPr>
        <w:t>Česká spořitelna, a.s.</w:t>
      </w:r>
      <w:r w:rsidRPr="00721342">
        <w:rPr>
          <w:rFonts w:ascii="Book Antiqua" w:hAnsi="Book Antiqua"/>
          <w:sz w:val="22"/>
          <w:szCs w:val="22"/>
        </w:rPr>
        <w:t xml:space="preserve">  </w:t>
      </w:r>
      <w:r w:rsidRPr="00721342">
        <w:rPr>
          <w:rFonts w:ascii="Book Antiqua" w:hAnsi="Book Antiqua"/>
          <w:sz w:val="22"/>
          <w:szCs w:val="22"/>
        </w:rPr>
        <w:tab/>
      </w:r>
    </w:p>
    <w:p w14:paraId="04C38EBF" w14:textId="779ABCCB" w:rsidR="00A37D27" w:rsidRPr="00721342" w:rsidRDefault="00A37D27" w:rsidP="00106BC0">
      <w:pPr>
        <w:spacing w:line="280" w:lineRule="atLeast"/>
        <w:rPr>
          <w:rFonts w:ascii="Book Antiqua" w:hAnsi="Book Antiqua"/>
          <w:sz w:val="22"/>
          <w:szCs w:val="22"/>
        </w:rPr>
      </w:pPr>
      <w:r w:rsidRPr="00721342">
        <w:rPr>
          <w:rFonts w:ascii="Book Antiqua" w:hAnsi="Book Antiqua"/>
          <w:sz w:val="22"/>
          <w:szCs w:val="22"/>
        </w:rPr>
        <w:t>Číslo účtu:</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00361185">
        <w:rPr>
          <w:rFonts w:ascii="Book Antiqua" w:hAnsi="Book Antiqua"/>
          <w:b/>
          <w:bCs/>
          <w:sz w:val="22"/>
          <w:szCs w:val="22"/>
        </w:rPr>
        <w:t>554130</w:t>
      </w:r>
      <w:r w:rsidR="004D6828">
        <w:rPr>
          <w:rFonts w:ascii="Book Antiqua" w:hAnsi="Book Antiqua"/>
          <w:b/>
          <w:bCs/>
          <w:sz w:val="22"/>
          <w:szCs w:val="22"/>
        </w:rPr>
        <w:t>2389/0800</w:t>
      </w:r>
    </w:p>
    <w:p w14:paraId="5D47F73F" w14:textId="63B265C7" w:rsidR="00A37D27" w:rsidRPr="00721342" w:rsidRDefault="00A37D27" w:rsidP="00106BC0">
      <w:pPr>
        <w:spacing w:line="280" w:lineRule="atLeast"/>
        <w:rPr>
          <w:rFonts w:ascii="Book Antiqua" w:hAnsi="Book Antiqua"/>
          <w:sz w:val="22"/>
          <w:szCs w:val="22"/>
        </w:rPr>
      </w:pPr>
      <w:r w:rsidRPr="00721342">
        <w:rPr>
          <w:rFonts w:ascii="Book Antiqua" w:hAnsi="Book Antiqua"/>
          <w:sz w:val="22"/>
          <w:szCs w:val="22"/>
        </w:rPr>
        <w:t>IČ:</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004D6828">
        <w:rPr>
          <w:rFonts w:ascii="Book Antiqua" w:hAnsi="Book Antiqua"/>
          <w:b/>
          <w:bCs/>
          <w:sz w:val="22"/>
          <w:szCs w:val="22"/>
        </w:rPr>
        <w:t>246 96 668</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p>
    <w:p w14:paraId="2CE51F21" w14:textId="559DE6FC" w:rsidR="00A37D27" w:rsidRPr="00721342" w:rsidRDefault="00A37D27" w:rsidP="00106BC0">
      <w:pPr>
        <w:spacing w:line="280" w:lineRule="atLeast"/>
        <w:jc w:val="both"/>
        <w:rPr>
          <w:rFonts w:ascii="Book Antiqua" w:hAnsi="Book Antiqua"/>
          <w:sz w:val="22"/>
          <w:szCs w:val="22"/>
        </w:rPr>
      </w:pPr>
      <w:r w:rsidRPr="00721342">
        <w:rPr>
          <w:rFonts w:ascii="Book Antiqua" w:hAnsi="Book Antiqua"/>
          <w:sz w:val="22"/>
          <w:szCs w:val="22"/>
        </w:rPr>
        <w:t>DIČ:</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004D6828">
        <w:rPr>
          <w:rFonts w:ascii="Book Antiqua" w:hAnsi="Book Antiqua"/>
          <w:b/>
          <w:bCs/>
          <w:sz w:val="22"/>
          <w:szCs w:val="22"/>
        </w:rPr>
        <w:t>CZ246 96 668</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p>
    <w:p w14:paraId="6CE7F666" w14:textId="0909BEA1" w:rsidR="00A37D27" w:rsidRPr="00721342" w:rsidRDefault="00A37D27" w:rsidP="00CF1DF9">
      <w:pPr>
        <w:jc w:val="both"/>
        <w:rPr>
          <w:rFonts w:ascii="Book Antiqua" w:hAnsi="Book Antiqua"/>
          <w:sz w:val="22"/>
          <w:szCs w:val="22"/>
        </w:rPr>
      </w:pPr>
      <w:r w:rsidRPr="00721342">
        <w:rPr>
          <w:rFonts w:ascii="Book Antiqua" w:hAnsi="Book Antiqua"/>
          <w:sz w:val="22"/>
          <w:szCs w:val="22"/>
        </w:rPr>
        <w:t>Telefon:</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003D48CF">
        <w:rPr>
          <w:rFonts w:ascii="Book Antiqua" w:hAnsi="Book Antiqua"/>
          <w:b/>
          <w:bCs/>
          <w:sz w:val="22"/>
          <w:szCs w:val="22"/>
        </w:rPr>
        <w:t>777 741 338</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p>
    <w:p w14:paraId="19E496DA" w14:textId="6E721224" w:rsidR="00A37D27" w:rsidRPr="00721342" w:rsidRDefault="00A37D27" w:rsidP="00CF1DF9">
      <w:pPr>
        <w:jc w:val="both"/>
        <w:rPr>
          <w:rFonts w:ascii="Book Antiqua" w:hAnsi="Book Antiqua"/>
          <w:sz w:val="22"/>
          <w:szCs w:val="22"/>
        </w:rPr>
      </w:pPr>
      <w:r w:rsidRPr="00721342">
        <w:rPr>
          <w:rFonts w:ascii="Book Antiqua" w:hAnsi="Book Antiqua"/>
          <w:sz w:val="22"/>
          <w:szCs w:val="22"/>
        </w:rPr>
        <w:t>e-mail:</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r>
      <w:r w:rsidR="003D48CF">
        <w:rPr>
          <w:rFonts w:ascii="Book Antiqua" w:hAnsi="Book Antiqua"/>
          <w:b/>
          <w:bCs/>
          <w:sz w:val="22"/>
          <w:szCs w:val="22"/>
        </w:rPr>
        <w:t>info@mironstav.cz</w:t>
      </w:r>
      <w:r w:rsidRPr="00721342">
        <w:rPr>
          <w:rFonts w:ascii="Book Antiqua" w:hAnsi="Book Antiqua"/>
          <w:sz w:val="22"/>
          <w:szCs w:val="22"/>
        </w:rPr>
        <w:tab/>
      </w:r>
      <w:r w:rsidRPr="00721342">
        <w:rPr>
          <w:rFonts w:ascii="Book Antiqua" w:hAnsi="Book Antiqua"/>
          <w:sz w:val="22"/>
          <w:szCs w:val="22"/>
        </w:rPr>
        <w:tab/>
      </w:r>
      <w:r w:rsidRPr="00721342">
        <w:rPr>
          <w:rFonts w:ascii="Book Antiqua" w:hAnsi="Book Antiqua"/>
          <w:sz w:val="22"/>
          <w:szCs w:val="22"/>
        </w:rPr>
        <w:tab/>
        <w:t xml:space="preserve"> </w:t>
      </w:r>
    </w:p>
    <w:p w14:paraId="717BDCF8" w14:textId="77777777" w:rsidR="00A37D27" w:rsidRPr="00721342" w:rsidRDefault="00A37D27" w:rsidP="00CF1DF9">
      <w:pPr>
        <w:jc w:val="both"/>
        <w:rPr>
          <w:rFonts w:ascii="Book Antiqua" w:hAnsi="Book Antiqua"/>
          <w:i/>
          <w:sz w:val="22"/>
          <w:szCs w:val="22"/>
        </w:rPr>
      </w:pPr>
      <w:r w:rsidRPr="00721342">
        <w:rPr>
          <w:rFonts w:ascii="Book Antiqua" w:hAnsi="Book Antiqua"/>
          <w:i/>
          <w:sz w:val="22"/>
          <w:szCs w:val="22"/>
        </w:rPr>
        <w:t>(dále jen zhotovitel)</w:t>
      </w:r>
    </w:p>
    <w:p w14:paraId="37D903A4" w14:textId="77777777" w:rsidR="00A37D27" w:rsidRPr="00721342" w:rsidRDefault="00A37D27" w:rsidP="0019106D">
      <w:pPr>
        <w:ind w:firstLine="708"/>
        <w:jc w:val="both"/>
        <w:rPr>
          <w:rFonts w:ascii="Book Antiqua" w:hAnsi="Book Antiqua"/>
          <w:color w:val="FF0000"/>
          <w:sz w:val="22"/>
          <w:szCs w:val="22"/>
        </w:rPr>
      </w:pPr>
    </w:p>
    <w:p w14:paraId="1B6D73A3" w14:textId="77777777" w:rsidR="00A37D27" w:rsidRPr="00721342" w:rsidRDefault="00A37D27" w:rsidP="0019106D">
      <w:pPr>
        <w:ind w:firstLine="708"/>
        <w:jc w:val="both"/>
        <w:rPr>
          <w:rFonts w:ascii="Book Antiqua" w:hAnsi="Book Antiqua"/>
          <w:color w:val="FF0000"/>
          <w:sz w:val="22"/>
          <w:szCs w:val="22"/>
        </w:rPr>
      </w:pPr>
    </w:p>
    <w:p w14:paraId="50F9EB83" w14:textId="77777777" w:rsidR="00A37D27" w:rsidRPr="00215865" w:rsidRDefault="00A37D27" w:rsidP="00F03C09">
      <w:pPr>
        <w:pStyle w:val="Odstavecseseznamem"/>
        <w:numPr>
          <w:ilvl w:val="0"/>
          <w:numId w:val="15"/>
        </w:numPr>
        <w:spacing w:line="280" w:lineRule="atLeast"/>
        <w:jc w:val="center"/>
        <w:rPr>
          <w:rFonts w:ascii="Book Antiqua" w:hAnsi="Book Antiqua"/>
          <w:b/>
          <w:bCs/>
        </w:rPr>
      </w:pPr>
      <w:r w:rsidRPr="00215865">
        <w:rPr>
          <w:rFonts w:ascii="Book Antiqua" w:hAnsi="Book Antiqua"/>
          <w:b/>
          <w:bCs/>
        </w:rPr>
        <w:t>Předmět smlouvy:</w:t>
      </w:r>
    </w:p>
    <w:p w14:paraId="1ECCDC61" w14:textId="77777777" w:rsidR="00A37D27" w:rsidRPr="00F63520" w:rsidRDefault="00A37D27" w:rsidP="00BC7BDB">
      <w:pPr>
        <w:pStyle w:val="Odstavecseseznamem"/>
        <w:numPr>
          <w:ilvl w:val="0"/>
          <w:numId w:val="17"/>
        </w:numPr>
        <w:spacing w:line="280" w:lineRule="atLeast"/>
        <w:ind w:left="426" w:hanging="426"/>
        <w:jc w:val="both"/>
        <w:rPr>
          <w:rFonts w:ascii="Book Antiqua" w:hAnsi="Book Antiqua"/>
          <w:sz w:val="22"/>
          <w:szCs w:val="22"/>
        </w:rPr>
      </w:pPr>
      <w:r w:rsidRPr="00F63520">
        <w:rPr>
          <w:rFonts w:ascii="Book Antiqua" w:hAnsi="Book Antiqua"/>
          <w:sz w:val="22"/>
          <w:szCs w:val="22"/>
        </w:rPr>
        <w:t xml:space="preserve">Předmětem této smlouvy je provedení díla v rámci realizace veřejné zakázky na </w:t>
      </w:r>
      <w:r w:rsidRPr="00F03C09">
        <w:rPr>
          <w:rFonts w:ascii="Book Antiqua" w:hAnsi="Book Antiqua"/>
          <w:sz w:val="22"/>
          <w:szCs w:val="22"/>
        </w:rPr>
        <w:t>stavební práce s</w:t>
      </w:r>
      <w:r w:rsidR="00F03C09" w:rsidRPr="00F03C09">
        <w:rPr>
          <w:rFonts w:ascii="Book Antiqua" w:hAnsi="Book Antiqua"/>
          <w:sz w:val="22"/>
          <w:szCs w:val="22"/>
        </w:rPr>
        <w:t> </w:t>
      </w:r>
      <w:r w:rsidRPr="00F03C09">
        <w:rPr>
          <w:rFonts w:ascii="Book Antiqua" w:hAnsi="Book Antiqua"/>
          <w:sz w:val="22"/>
          <w:szCs w:val="22"/>
        </w:rPr>
        <w:t>názvem</w:t>
      </w:r>
      <w:r w:rsidR="00F03C09" w:rsidRPr="00F03C09">
        <w:rPr>
          <w:rFonts w:ascii="Book Antiqua" w:hAnsi="Book Antiqua"/>
          <w:sz w:val="22"/>
          <w:szCs w:val="22"/>
        </w:rPr>
        <w:t xml:space="preserve"> </w:t>
      </w:r>
      <w:r w:rsidR="00972ED8" w:rsidRPr="00F03C09">
        <w:rPr>
          <w:rFonts w:ascii="Book Antiqua" w:hAnsi="Book Antiqua" w:cs="Arial"/>
          <w:b/>
          <w:sz w:val="22"/>
          <w:szCs w:val="22"/>
        </w:rPr>
        <w:t>„Rekonstrukce stávající ZŠ na MŠ“</w:t>
      </w:r>
      <w:r w:rsidRPr="00F03C09">
        <w:rPr>
          <w:rFonts w:ascii="Book Antiqua" w:hAnsi="Book Antiqua"/>
          <w:sz w:val="22"/>
          <w:szCs w:val="22"/>
        </w:rPr>
        <w:t xml:space="preserve"> Pro účely této </w:t>
      </w:r>
      <w:r w:rsidRPr="00F63520">
        <w:rPr>
          <w:rFonts w:ascii="Book Antiqua" w:hAnsi="Book Antiqua"/>
          <w:sz w:val="22"/>
          <w:szCs w:val="22"/>
        </w:rPr>
        <w:t xml:space="preserve">smlouvy o dílo se dílem rozumí provedení stavebních prací podle projektové dokumentace vypracované </w:t>
      </w:r>
      <w:r w:rsidR="0089230A" w:rsidRPr="0089230A">
        <w:rPr>
          <w:rFonts w:ascii="Book Antiqua" w:hAnsi="Book Antiqua"/>
          <w:sz w:val="22"/>
          <w:szCs w:val="22"/>
        </w:rPr>
        <w:t>FARA spol. s r.o., K Matěji 33, 160 00 Praha 6, IČ. 44848765</w:t>
      </w:r>
      <w:r w:rsidRPr="00F63520">
        <w:rPr>
          <w:rFonts w:ascii="Book Antiqua" w:hAnsi="Book Antiqua"/>
          <w:sz w:val="22"/>
          <w:szCs w:val="22"/>
        </w:rPr>
        <w:t xml:space="preserve">. Smluvní strany se dohodly, že součástí díla podle této smlouvy o dílo jsou i další nezbytné práce v projektu sice neobsažené, bez jejichž provedení by však nebylo možné dosáhnout zhotovení díla v kvalitě vymezené v projektové dokumentaci a v této smlouvě o dílo, na jejímž dosažení má objednatel zájem a je pro něj primární, s čímž je zhotovitel srozuměn. Právo na zaplacení takových prací vzniká jen tehdy, pokud smluvní strany uzavřou k této smlouvě o dílo </w:t>
      </w:r>
      <w:r w:rsidR="002166FB" w:rsidRPr="00F63520">
        <w:rPr>
          <w:rFonts w:ascii="Book Antiqua" w:hAnsi="Book Antiqua"/>
          <w:sz w:val="22"/>
          <w:szCs w:val="22"/>
        </w:rPr>
        <w:t xml:space="preserve">písemný </w:t>
      </w:r>
      <w:r w:rsidRPr="00F63520">
        <w:rPr>
          <w:rFonts w:ascii="Book Antiqua" w:hAnsi="Book Antiqua"/>
          <w:sz w:val="22"/>
          <w:szCs w:val="22"/>
        </w:rPr>
        <w:t>dodatek, kterým sjednají rozšíření předmětu díla; v opačném případě je cena těchto prací již obsažena v ceně za dílo sjednané v čl. II. této smlouvy o dílo.</w:t>
      </w:r>
    </w:p>
    <w:p w14:paraId="342F3C45" w14:textId="77777777" w:rsidR="00A37D27" w:rsidRPr="00721342" w:rsidRDefault="00A37D27" w:rsidP="00B01B8D">
      <w:pPr>
        <w:spacing w:line="280" w:lineRule="atLeast"/>
        <w:ind w:left="402" w:hanging="306"/>
        <w:jc w:val="both"/>
        <w:rPr>
          <w:rFonts w:ascii="Book Antiqua" w:hAnsi="Book Antiqua"/>
          <w:color w:val="FF0000"/>
          <w:sz w:val="22"/>
          <w:szCs w:val="22"/>
        </w:rPr>
      </w:pPr>
    </w:p>
    <w:p w14:paraId="13280467" w14:textId="77777777" w:rsidR="00A37D27" w:rsidRPr="00BC7BDB" w:rsidRDefault="00A37D27" w:rsidP="001121DA">
      <w:pPr>
        <w:tabs>
          <w:tab w:val="left" w:pos="142"/>
        </w:tabs>
        <w:spacing w:line="280" w:lineRule="atLeast"/>
        <w:ind w:left="402" w:hanging="402"/>
        <w:jc w:val="both"/>
        <w:rPr>
          <w:rFonts w:ascii="Book Antiqua" w:hAnsi="Book Antiqua"/>
          <w:sz w:val="22"/>
          <w:szCs w:val="22"/>
        </w:rPr>
      </w:pPr>
      <w:r w:rsidRPr="00BC7BDB">
        <w:rPr>
          <w:rFonts w:ascii="Book Antiqua" w:hAnsi="Book Antiqua"/>
          <w:sz w:val="22"/>
          <w:szCs w:val="22"/>
        </w:rPr>
        <w:t xml:space="preserve"> </w:t>
      </w:r>
      <w:r w:rsidR="00A36C47" w:rsidRPr="00BC7BDB">
        <w:rPr>
          <w:rFonts w:ascii="Book Antiqua" w:hAnsi="Book Antiqua"/>
          <w:sz w:val="22"/>
          <w:szCs w:val="22"/>
        </w:rPr>
        <w:t>2</w:t>
      </w:r>
      <w:r w:rsidRPr="00BC7BDB">
        <w:rPr>
          <w:rFonts w:ascii="Book Antiqua" w:hAnsi="Book Antiqua"/>
          <w:sz w:val="22"/>
          <w:szCs w:val="22"/>
        </w:rPr>
        <w:t>.</w:t>
      </w:r>
      <w:r w:rsidRPr="00BC7BDB">
        <w:rPr>
          <w:rFonts w:ascii="Book Antiqua" w:hAnsi="Book Antiqua"/>
          <w:sz w:val="22"/>
          <w:szCs w:val="22"/>
        </w:rPr>
        <w:tab/>
        <w:t xml:space="preserve"> Zhotovitel je povinen před zahájením prací provést bez zbytečného odkladu kontrolu místa provádění díla a kontrolu projektové dokumentace a dalších technických podkladů vztahujících se k dílu, které obdržel od zhotovitele, a bez </w:t>
      </w:r>
      <w:r w:rsidRPr="00BC7BDB">
        <w:rPr>
          <w:rFonts w:ascii="Book Antiqua" w:hAnsi="Book Antiqua"/>
          <w:sz w:val="22"/>
          <w:szCs w:val="22"/>
        </w:rPr>
        <w:lastRenderedPageBreak/>
        <w:t xml:space="preserve">zbytečného odkladu poté, co zjistil jejich nevhodnost na tyto skutečnosti objednatele upozornit. V případě legislativních změn, které by se týkaly předmětu díla, je zhotovitel povinen objednatele na tuto skutečnost upozornit a navrhnout jiné technické provedení díla. </w:t>
      </w:r>
    </w:p>
    <w:p w14:paraId="013D9506" w14:textId="77777777" w:rsidR="00A37D27" w:rsidRPr="00721342" w:rsidRDefault="00A37D27" w:rsidP="0058755B">
      <w:pPr>
        <w:spacing w:line="280" w:lineRule="atLeast"/>
        <w:ind w:left="402" w:hanging="306"/>
        <w:jc w:val="both"/>
        <w:rPr>
          <w:rFonts w:ascii="Book Antiqua" w:hAnsi="Book Antiqua"/>
          <w:color w:val="FF0000"/>
          <w:sz w:val="22"/>
          <w:szCs w:val="22"/>
        </w:rPr>
      </w:pPr>
    </w:p>
    <w:p w14:paraId="328AC419" w14:textId="77777777" w:rsidR="00A37D27" w:rsidRPr="00BC7BDB" w:rsidRDefault="00A37D27" w:rsidP="001121DA">
      <w:pPr>
        <w:spacing w:line="280" w:lineRule="atLeast"/>
        <w:ind w:left="402" w:hanging="402"/>
        <w:jc w:val="both"/>
        <w:rPr>
          <w:rFonts w:ascii="Book Antiqua" w:hAnsi="Book Antiqua"/>
          <w:sz w:val="22"/>
          <w:szCs w:val="22"/>
        </w:rPr>
      </w:pPr>
      <w:r w:rsidRPr="00BC7BDB">
        <w:rPr>
          <w:rFonts w:ascii="Book Antiqua" w:hAnsi="Book Antiqua"/>
          <w:sz w:val="22"/>
          <w:szCs w:val="22"/>
        </w:rPr>
        <w:t xml:space="preserve"> </w:t>
      </w:r>
      <w:r w:rsidR="00A36C47" w:rsidRPr="00BC7BDB">
        <w:rPr>
          <w:rFonts w:ascii="Book Antiqua" w:hAnsi="Book Antiqua"/>
          <w:sz w:val="22"/>
          <w:szCs w:val="22"/>
        </w:rPr>
        <w:t>3</w:t>
      </w:r>
      <w:r w:rsidRPr="00BC7BDB">
        <w:rPr>
          <w:rFonts w:ascii="Book Antiqua" w:hAnsi="Book Antiqua"/>
          <w:sz w:val="22"/>
          <w:szCs w:val="22"/>
        </w:rPr>
        <w:t>.</w:t>
      </w:r>
      <w:r w:rsidRPr="00BC7BDB">
        <w:rPr>
          <w:rFonts w:ascii="Book Antiqua" w:hAnsi="Book Antiqua"/>
          <w:sz w:val="22"/>
          <w:szCs w:val="22"/>
        </w:rPr>
        <w:tab/>
        <w:t xml:space="preserve">Místem plnění </w:t>
      </w:r>
      <w:r w:rsidRPr="00BC7BDB">
        <w:rPr>
          <w:rFonts w:ascii="Book Antiqua" w:hAnsi="Book Antiqua"/>
          <w:i/>
          <w:sz w:val="22"/>
          <w:szCs w:val="22"/>
        </w:rPr>
        <w:t>(provádění díla)</w:t>
      </w:r>
      <w:r w:rsidRPr="00BC7BDB">
        <w:rPr>
          <w:rFonts w:ascii="Book Antiqua" w:hAnsi="Book Antiqua"/>
          <w:sz w:val="22"/>
          <w:szCs w:val="22"/>
        </w:rPr>
        <w:t xml:space="preserve"> je </w:t>
      </w:r>
      <w:r w:rsidR="00BC7BDB" w:rsidRPr="00BC7BDB">
        <w:rPr>
          <w:rFonts w:ascii="Book Antiqua" w:hAnsi="Book Antiqua"/>
          <w:sz w:val="22"/>
          <w:szCs w:val="22"/>
        </w:rPr>
        <w:t xml:space="preserve">Nedašovská </w:t>
      </w:r>
      <w:r w:rsidR="0089230A" w:rsidRPr="0089230A">
        <w:rPr>
          <w:rFonts w:ascii="Book Antiqua" w:hAnsi="Book Antiqua"/>
          <w:sz w:val="22"/>
          <w:szCs w:val="22"/>
        </w:rPr>
        <w:t>328</w:t>
      </w:r>
      <w:r w:rsidR="00BC7BDB" w:rsidRPr="00BC7BDB">
        <w:rPr>
          <w:rFonts w:ascii="Book Antiqua" w:hAnsi="Book Antiqua"/>
          <w:sz w:val="22"/>
          <w:szCs w:val="22"/>
        </w:rPr>
        <w:t>, Praha – Zličín</w:t>
      </w:r>
      <w:r w:rsidRPr="00BC7BDB">
        <w:rPr>
          <w:rFonts w:ascii="Book Antiqua" w:hAnsi="Book Antiqua"/>
          <w:sz w:val="22"/>
          <w:szCs w:val="22"/>
        </w:rPr>
        <w:t xml:space="preserve">. </w:t>
      </w:r>
    </w:p>
    <w:p w14:paraId="1091C06A" w14:textId="77777777" w:rsidR="00A37D27" w:rsidRPr="00721342" w:rsidRDefault="00A37D27" w:rsidP="00106BC0">
      <w:pPr>
        <w:spacing w:line="280" w:lineRule="atLeast"/>
        <w:jc w:val="both"/>
        <w:rPr>
          <w:rFonts w:ascii="Book Antiqua" w:hAnsi="Book Antiqua"/>
          <w:color w:val="FF0000"/>
          <w:sz w:val="22"/>
          <w:szCs w:val="22"/>
        </w:rPr>
      </w:pPr>
    </w:p>
    <w:p w14:paraId="428F4C81" w14:textId="77777777" w:rsidR="00A37D27" w:rsidRPr="006717CA" w:rsidRDefault="00A36C47" w:rsidP="001121DA">
      <w:pPr>
        <w:tabs>
          <w:tab w:val="left" w:pos="426"/>
        </w:tabs>
        <w:spacing w:line="280" w:lineRule="atLeast"/>
        <w:ind w:left="284" w:hanging="284"/>
        <w:jc w:val="both"/>
        <w:rPr>
          <w:rFonts w:ascii="Book Antiqua" w:hAnsi="Book Antiqua"/>
          <w:sz w:val="22"/>
          <w:szCs w:val="22"/>
        </w:rPr>
      </w:pPr>
      <w:r w:rsidRPr="006717CA">
        <w:rPr>
          <w:rFonts w:ascii="Book Antiqua" w:hAnsi="Book Antiqua"/>
          <w:sz w:val="22"/>
          <w:szCs w:val="22"/>
        </w:rPr>
        <w:t>4.</w:t>
      </w:r>
      <w:r w:rsidR="00A37D27" w:rsidRPr="006717CA">
        <w:rPr>
          <w:rFonts w:ascii="Book Antiqua" w:hAnsi="Book Antiqua"/>
          <w:sz w:val="22"/>
          <w:szCs w:val="22"/>
        </w:rPr>
        <w:tab/>
      </w:r>
      <w:r w:rsidR="00A37D27" w:rsidRPr="006717CA">
        <w:rPr>
          <w:rFonts w:ascii="Book Antiqua" w:hAnsi="Book Antiqua"/>
          <w:sz w:val="22"/>
          <w:szCs w:val="22"/>
        </w:rPr>
        <w:tab/>
        <w:t>Součástí plnění předmětu díla jsou také následující práce a činnosti:</w:t>
      </w:r>
    </w:p>
    <w:p w14:paraId="0E76D695" w14:textId="77777777" w:rsidR="00A37D27" w:rsidRPr="006717CA" w:rsidRDefault="00A37D27" w:rsidP="00C211B2">
      <w:pPr>
        <w:numPr>
          <w:ilvl w:val="0"/>
          <w:numId w:val="23"/>
        </w:numPr>
        <w:suppressAutoHyphens/>
        <w:spacing w:line="280" w:lineRule="atLeast"/>
        <w:jc w:val="both"/>
        <w:rPr>
          <w:rFonts w:ascii="Book Antiqua" w:hAnsi="Book Antiqua"/>
          <w:sz w:val="22"/>
          <w:szCs w:val="22"/>
        </w:rPr>
      </w:pPr>
      <w:r w:rsidRPr="006717CA">
        <w:rPr>
          <w:rFonts w:ascii="Book Antiqua" w:hAnsi="Book Antiqua"/>
          <w:sz w:val="22"/>
          <w:szCs w:val="22"/>
        </w:rPr>
        <w:t xml:space="preserve">zpracování dokumentace skutečného provedení díla v listinné podobě v počtu 2 ks i v digitální podobě ve formátu DWG a PDF na CD v počtu 2 ks, </w:t>
      </w:r>
    </w:p>
    <w:p w14:paraId="0012C888"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zajištění všech nezbytných průzkumů nutných pro řádné provedení a dokončení díla,</w:t>
      </w:r>
    </w:p>
    <w:p w14:paraId="6BA3B7EF"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 xml:space="preserve">zajištění a provedení všech opatření organizačního a stavebně technologického charakteru k řádnému provedení díla, </w:t>
      </w:r>
    </w:p>
    <w:p w14:paraId="02D44450"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sz w:val="22"/>
          <w:szCs w:val="22"/>
        </w:rPr>
        <w:t>účast na pravidelných týdenních kontrolních dnech stavby</w:t>
      </w:r>
      <w:r w:rsidRPr="006717CA">
        <w:rPr>
          <w:rFonts w:ascii="Book Antiqua" w:hAnsi="Book Antiqua"/>
          <w:bCs/>
          <w:sz w:val="22"/>
          <w:szCs w:val="22"/>
        </w:rPr>
        <w:t xml:space="preserve">, </w:t>
      </w:r>
    </w:p>
    <w:p w14:paraId="244D7553"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veškeré práce a dodávky související s bezpečnostními opatřeními na ochranu lidí a majetku,</w:t>
      </w:r>
    </w:p>
    <w:p w14:paraId="4A9AB6D6"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zřízení, odstranění a zajištění zařízení staveniště včetně napojení na odběrné body vody a elektrické energie,</w:t>
      </w:r>
    </w:p>
    <w:p w14:paraId="2C651DBD"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likvidace,</w:t>
      </w:r>
      <w:r w:rsidRPr="006717CA">
        <w:rPr>
          <w:rFonts w:ascii="Book Antiqua" w:hAnsi="Book Antiqua"/>
          <w:sz w:val="22"/>
          <w:szCs w:val="22"/>
        </w:rPr>
        <w:t xml:space="preserve"> odvoz a uložení vybouraných hmot a stavební suti na skládku včetně poplatku za uskladnění v souladu s ustanoveními zákona </w:t>
      </w:r>
      <w:r w:rsidR="0089230A" w:rsidRPr="009516F3">
        <w:rPr>
          <w:rFonts w:ascii="Book Antiqua" w:hAnsi="Book Antiqua"/>
          <w:sz w:val="22"/>
          <w:szCs w:val="22"/>
        </w:rPr>
        <w:t>č. 541/2020., o odpadech</w:t>
      </w:r>
      <w:r w:rsidRPr="006717CA">
        <w:rPr>
          <w:rFonts w:ascii="Book Antiqua" w:hAnsi="Book Antiqua"/>
          <w:bCs/>
          <w:sz w:val="22"/>
          <w:szCs w:val="22"/>
        </w:rPr>
        <w:t xml:space="preserve">, </w:t>
      </w:r>
    </w:p>
    <w:p w14:paraId="3E32A803"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 xml:space="preserve">uvedení všech prostor dotčených stavbou do původního stavu, </w:t>
      </w:r>
    </w:p>
    <w:p w14:paraId="38645874"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 xml:space="preserve">zajištění bezpečnosti práce, požární ochrany a ochrany životního prostředí, </w:t>
      </w:r>
    </w:p>
    <w:p w14:paraId="7CA21A0D"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 xml:space="preserve">provedení přejímky stavby, </w:t>
      </w:r>
    </w:p>
    <w:p w14:paraId="71CE6299" w14:textId="77777777" w:rsidR="00A37D27" w:rsidRPr="006717CA" w:rsidRDefault="00A37D27" w:rsidP="00C211B2">
      <w:pPr>
        <w:numPr>
          <w:ilvl w:val="0"/>
          <w:numId w:val="23"/>
        </w:numPr>
        <w:suppressAutoHyphens/>
        <w:spacing w:line="280" w:lineRule="atLeast"/>
        <w:jc w:val="both"/>
        <w:rPr>
          <w:rFonts w:ascii="Book Antiqua" w:hAnsi="Book Antiqua"/>
          <w:bCs/>
          <w:sz w:val="22"/>
          <w:szCs w:val="22"/>
        </w:rPr>
      </w:pPr>
      <w:r w:rsidRPr="006717CA">
        <w:rPr>
          <w:rFonts w:ascii="Book Antiqua" w:hAnsi="Book Antiqua"/>
          <w:bCs/>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15A98DC8" w14:textId="77777777" w:rsidR="00A37D27" w:rsidRPr="006717CA" w:rsidRDefault="00A37D27" w:rsidP="00C211B2">
      <w:pPr>
        <w:numPr>
          <w:ilvl w:val="0"/>
          <w:numId w:val="23"/>
        </w:numPr>
        <w:suppressAutoHyphens/>
        <w:spacing w:line="280" w:lineRule="atLeast"/>
        <w:jc w:val="both"/>
        <w:rPr>
          <w:rFonts w:ascii="Book Antiqua" w:hAnsi="Book Antiqua"/>
          <w:b/>
          <w:bCs/>
          <w:sz w:val="22"/>
          <w:szCs w:val="22"/>
        </w:rPr>
      </w:pPr>
      <w:r w:rsidRPr="006717CA">
        <w:rPr>
          <w:rFonts w:ascii="Book Antiqua" w:hAnsi="Book Antiqua"/>
          <w:bCs/>
          <w:sz w:val="22"/>
          <w:szCs w:val="22"/>
        </w:rPr>
        <w:t>průvodní technická dokumentace, zkušební protokoly, revizní zprávy, atesty a doklady dle zákona č. 22/1997 Sb., o technických požadavcích na výrobky a o změně a doplnění některých zákonů, v platném znění, prohlášení o shodě ve dvou vyhotoveních,</w:t>
      </w:r>
    </w:p>
    <w:p w14:paraId="24B0F16C" w14:textId="77777777" w:rsidR="00A37D27" w:rsidRPr="006717CA" w:rsidRDefault="00A37D27" w:rsidP="00C211B2">
      <w:pPr>
        <w:numPr>
          <w:ilvl w:val="0"/>
          <w:numId w:val="23"/>
        </w:numPr>
        <w:suppressAutoHyphens/>
        <w:spacing w:line="280" w:lineRule="atLeast"/>
        <w:jc w:val="both"/>
        <w:rPr>
          <w:rFonts w:ascii="Book Antiqua" w:hAnsi="Book Antiqua"/>
          <w:b/>
          <w:bCs/>
          <w:sz w:val="22"/>
          <w:szCs w:val="22"/>
        </w:rPr>
      </w:pPr>
      <w:r w:rsidRPr="006717CA">
        <w:rPr>
          <w:rFonts w:ascii="Book Antiqua" w:hAnsi="Book Antiqua"/>
          <w:sz w:val="22"/>
          <w:szCs w:val="22"/>
        </w:rPr>
        <w:t xml:space="preserve">zákaz spalovat jakýkoliv materiál v rámci stavby, </w:t>
      </w:r>
    </w:p>
    <w:p w14:paraId="332A85D1" w14:textId="77777777" w:rsidR="00A37D27" w:rsidRPr="006717CA" w:rsidRDefault="00A37D27" w:rsidP="00C211B2">
      <w:pPr>
        <w:numPr>
          <w:ilvl w:val="0"/>
          <w:numId w:val="23"/>
        </w:numPr>
        <w:suppressAutoHyphens/>
        <w:spacing w:line="280" w:lineRule="atLeast"/>
        <w:jc w:val="both"/>
        <w:rPr>
          <w:rFonts w:ascii="Book Antiqua" w:hAnsi="Book Antiqua"/>
          <w:b/>
          <w:bCs/>
          <w:sz w:val="22"/>
          <w:szCs w:val="22"/>
        </w:rPr>
      </w:pPr>
      <w:r w:rsidRPr="006717CA">
        <w:rPr>
          <w:rFonts w:ascii="Book Antiqua" w:hAnsi="Book Antiqua"/>
          <w:sz w:val="22"/>
          <w:szCs w:val="22"/>
        </w:rPr>
        <w:t xml:space="preserve">oznámení zahájení stavebních prací v souladu s platnými rozhodnutími a vyjádřeními např. správcům sítí apod., </w:t>
      </w:r>
    </w:p>
    <w:p w14:paraId="015C64A4" w14:textId="77777777" w:rsidR="00A37D27" w:rsidRPr="006717CA" w:rsidRDefault="00A37D27" w:rsidP="00C211B2">
      <w:pPr>
        <w:numPr>
          <w:ilvl w:val="0"/>
          <w:numId w:val="23"/>
        </w:numPr>
        <w:suppressAutoHyphens/>
        <w:spacing w:line="280" w:lineRule="atLeast"/>
        <w:jc w:val="both"/>
        <w:rPr>
          <w:rFonts w:ascii="Book Antiqua" w:hAnsi="Book Antiqua"/>
          <w:b/>
          <w:bCs/>
          <w:sz w:val="22"/>
          <w:szCs w:val="22"/>
        </w:rPr>
      </w:pPr>
      <w:r w:rsidRPr="006717CA">
        <w:rPr>
          <w:rFonts w:ascii="Book Antiqua" w:hAnsi="Book Antiqua"/>
          <w:sz w:val="22"/>
          <w:szCs w:val="22"/>
        </w:rPr>
        <w:t>zabezpečení podmínek stanovených správci inženýrských sítí.</w:t>
      </w:r>
    </w:p>
    <w:p w14:paraId="508DA684" w14:textId="77777777" w:rsidR="00A37D27" w:rsidRPr="006717CA" w:rsidRDefault="00A37D27" w:rsidP="00106BC0">
      <w:pPr>
        <w:suppressAutoHyphens/>
        <w:spacing w:line="280" w:lineRule="atLeast"/>
        <w:ind w:left="426"/>
        <w:jc w:val="both"/>
        <w:rPr>
          <w:rFonts w:ascii="Book Antiqua" w:hAnsi="Book Antiqua"/>
          <w:sz w:val="22"/>
          <w:szCs w:val="22"/>
        </w:rPr>
      </w:pPr>
      <w:r w:rsidRPr="006717CA">
        <w:rPr>
          <w:rFonts w:ascii="Book Antiqua" w:hAnsi="Book Antiqua"/>
          <w:sz w:val="22"/>
          <w:szCs w:val="22"/>
        </w:rPr>
        <w:t>Součástí díla jsou všechny dodávky specifikované v projektové dokumentaci, které jsou nezbytné pro realizaci a dokončení stavebních prací.</w:t>
      </w:r>
    </w:p>
    <w:p w14:paraId="653A05F8" w14:textId="77777777" w:rsidR="00A37D27" w:rsidRPr="006717CA" w:rsidRDefault="00A37D27" w:rsidP="00106BC0">
      <w:pPr>
        <w:suppressAutoHyphens/>
        <w:spacing w:line="280" w:lineRule="atLeast"/>
        <w:ind w:left="426"/>
        <w:jc w:val="both"/>
        <w:rPr>
          <w:rFonts w:ascii="Book Antiqua" w:hAnsi="Book Antiqua"/>
          <w:color w:val="FF0000"/>
          <w:sz w:val="22"/>
          <w:szCs w:val="22"/>
        </w:rPr>
      </w:pPr>
    </w:p>
    <w:p w14:paraId="7E03F599" w14:textId="03B9496D" w:rsidR="00A37D27" w:rsidRPr="00F03C09" w:rsidRDefault="00A36C47" w:rsidP="001121DA">
      <w:pPr>
        <w:suppressAutoHyphens/>
        <w:spacing w:line="280" w:lineRule="atLeast"/>
        <w:ind w:left="402" w:hanging="402"/>
        <w:jc w:val="both"/>
        <w:rPr>
          <w:rFonts w:ascii="Book Antiqua" w:hAnsi="Book Antiqua"/>
          <w:sz w:val="22"/>
          <w:szCs w:val="22"/>
        </w:rPr>
      </w:pPr>
      <w:r w:rsidRPr="006717CA">
        <w:rPr>
          <w:rFonts w:ascii="Book Antiqua" w:hAnsi="Book Antiqua"/>
          <w:sz w:val="22"/>
          <w:szCs w:val="22"/>
        </w:rPr>
        <w:t>5</w:t>
      </w:r>
      <w:r w:rsidR="00A37D27" w:rsidRPr="006717CA">
        <w:rPr>
          <w:rFonts w:ascii="Book Antiqua" w:hAnsi="Book Antiqua"/>
          <w:sz w:val="22"/>
          <w:szCs w:val="22"/>
        </w:rPr>
        <w:t>.</w:t>
      </w:r>
      <w:r w:rsidR="00A37D27" w:rsidRPr="006717CA">
        <w:rPr>
          <w:rFonts w:ascii="Book Antiqua" w:hAnsi="Book Antiqua"/>
          <w:sz w:val="22"/>
          <w:szCs w:val="22"/>
        </w:rPr>
        <w:tab/>
        <w:t>Zhotovitel je povinen provést předmět díla v souladu s</w:t>
      </w:r>
      <w:r w:rsidR="006717CA">
        <w:rPr>
          <w:rFonts w:ascii="Book Antiqua" w:hAnsi="Book Antiqua"/>
          <w:sz w:val="22"/>
          <w:szCs w:val="22"/>
        </w:rPr>
        <w:t>e zadávacími podmínkami,</w:t>
      </w:r>
      <w:r w:rsidR="00A37D27" w:rsidRPr="006717CA">
        <w:rPr>
          <w:rFonts w:ascii="Book Antiqua" w:hAnsi="Book Antiqua"/>
          <w:sz w:val="22"/>
          <w:szCs w:val="22"/>
        </w:rPr>
        <w:t xml:space="preserve"> právními předpisy, s rozhodnutími a vyjádřeními státní správy a samosprávy, předpisy upravujícími provádění stavebních děl, ustanoveními této smlouvy o </w:t>
      </w:r>
      <w:r w:rsidR="00A37D27" w:rsidRPr="002349C9">
        <w:rPr>
          <w:rFonts w:ascii="Book Antiqua" w:hAnsi="Book Antiqua"/>
          <w:sz w:val="22"/>
          <w:szCs w:val="22"/>
        </w:rPr>
        <w:t xml:space="preserve">dílo, se svojí nabídkou ze dne </w:t>
      </w:r>
      <w:r w:rsidR="003D48CF">
        <w:rPr>
          <w:rFonts w:ascii="Book Antiqua" w:hAnsi="Book Antiqua"/>
          <w:b/>
          <w:bCs/>
          <w:sz w:val="22"/>
          <w:szCs w:val="22"/>
        </w:rPr>
        <w:t>17. 5. 2021</w:t>
      </w:r>
      <w:r w:rsidR="00A37D27" w:rsidRPr="002349C9">
        <w:rPr>
          <w:rFonts w:ascii="Book Antiqua" w:hAnsi="Book Antiqua"/>
          <w:b/>
          <w:bCs/>
          <w:sz w:val="22"/>
          <w:szCs w:val="22"/>
        </w:rPr>
        <w:t xml:space="preserve"> </w:t>
      </w:r>
      <w:r w:rsidR="00A37D27" w:rsidRPr="002349C9">
        <w:rPr>
          <w:rFonts w:ascii="Book Antiqua" w:hAnsi="Book Antiqua"/>
          <w:sz w:val="22"/>
          <w:szCs w:val="22"/>
        </w:rPr>
        <w:t>a s podmínkami vyplývajícími z Výzvy k</w:t>
      </w:r>
      <w:r w:rsidR="00A37D27" w:rsidRPr="006717CA">
        <w:rPr>
          <w:rFonts w:ascii="Book Antiqua" w:hAnsi="Book Antiqua"/>
          <w:sz w:val="22"/>
          <w:szCs w:val="22"/>
        </w:rPr>
        <w:t xml:space="preserve"> podání nabídky a zadávací dokumentace v zadávacím řízení na veřejnou zakázku </w:t>
      </w:r>
      <w:r w:rsidR="00972ED8" w:rsidRPr="00F03C09">
        <w:rPr>
          <w:rFonts w:ascii="Book Antiqua" w:hAnsi="Book Antiqua"/>
          <w:bCs/>
          <w:i/>
          <w:sz w:val="22"/>
          <w:szCs w:val="22"/>
        </w:rPr>
        <w:t>„Rekonstrukce stávající ZŠ na MŠ“</w:t>
      </w:r>
      <w:r w:rsidR="00A37D27" w:rsidRPr="00F03C09">
        <w:rPr>
          <w:rFonts w:ascii="Book Antiqua" w:hAnsi="Book Antiqua"/>
          <w:sz w:val="22"/>
          <w:szCs w:val="22"/>
        </w:rPr>
        <w:t>.</w:t>
      </w:r>
    </w:p>
    <w:p w14:paraId="78F1EE1B" w14:textId="77777777" w:rsidR="00A37D27" w:rsidRPr="006717CA" w:rsidRDefault="00A37D27" w:rsidP="00106BC0">
      <w:pPr>
        <w:suppressAutoHyphens/>
        <w:spacing w:line="280" w:lineRule="atLeast"/>
        <w:jc w:val="both"/>
        <w:rPr>
          <w:rFonts w:ascii="Book Antiqua" w:hAnsi="Book Antiqua"/>
          <w:color w:val="FF0000"/>
          <w:sz w:val="22"/>
          <w:szCs w:val="22"/>
        </w:rPr>
      </w:pPr>
    </w:p>
    <w:p w14:paraId="74488801" w14:textId="77777777" w:rsidR="00A37D27" w:rsidRPr="00BC7BDB" w:rsidRDefault="00A36C47" w:rsidP="001121DA">
      <w:pPr>
        <w:suppressAutoHyphens/>
        <w:spacing w:line="280" w:lineRule="atLeast"/>
        <w:ind w:left="402" w:hanging="402"/>
        <w:jc w:val="both"/>
        <w:rPr>
          <w:rFonts w:ascii="Book Antiqua" w:hAnsi="Book Antiqua"/>
          <w:sz w:val="22"/>
          <w:szCs w:val="22"/>
        </w:rPr>
      </w:pPr>
      <w:r w:rsidRPr="006717CA">
        <w:rPr>
          <w:rFonts w:ascii="Book Antiqua" w:hAnsi="Book Antiqua"/>
          <w:sz w:val="22"/>
          <w:szCs w:val="22"/>
        </w:rPr>
        <w:t>6</w:t>
      </w:r>
      <w:r w:rsidR="00A37D27" w:rsidRPr="006717CA">
        <w:rPr>
          <w:rFonts w:ascii="Book Antiqua" w:hAnsi="Book Antiqua"/>
          <w:sz w:val="22"/>
          <w:szCs w:val="22"/>
        </w:rPr>
        <w:t>.</w:t>
      </w:r>
      <w:r w:rsidR="00A37D27" w:rsidRPr="006717CA">
        <w:rPr>
          <w:rFonts w:ascii="Book Antiqua" w:hAnsi="Book Antiqua"/>
          <w:sz w:val="22"/>
          <w:szCs w:val="22"/>
        </w:rPr>
        <w:tab/>
        <w:t>Provedením díla se rozumí úplné a bezvadné provedení všech stavebních a montážních prací a konstrukcí včetně dodávek potřebných materiálů, strojů a</w:t>
      </w:r>
      <w:r w:rsidR="00A37D27" w:rsidRPr="00BC7BDB">
        <w:rPr>
          <w:rFonts w:ascii="Book Antiqua" w:hAnsi="Book Antiqua"/>
          <w:sz w:val="22"/>
          <w:szCs w:val="22"/>
        </w:rPr>
        <w:t xml:space="preserve"> zařízení nezbytných pro řádné dokončení díla, dále provedení všech činností </w:t>
      </w:r>
      <w:r w:rsidR="00A37D27" w:rsidRPr="00BC7BDB">
        <w:rPr>
          <w:rFonts w:ascii="Book Antiqua" w:hAnsi="Book Antiqua"/>
          <w:sz w:val="22"/>
          <w:szCs w:val="22"/>
        </w:rPr>
        <w:lastRenderedPageBreak/>
        <w:t xml:space="preserve">souvisejících s dodávkou stavebních a montážních prací a konstrukcí, jejichž provedení je pro řádné dokončení díla nezbytné </w:t>
      </w:r>
      <w:r w:rsidR="00A37D27" w:rsidRPr="00BC7BDB">
        <w:rPr>
          <w:rFonts w:ascii="Book Antiqua" w:hAnsi="Book Antiqua"/>
          <w:i/>
          <w:sz w:val="22"/>
          <w:szCs w:val="22"/>
        </w:rPr>
        <w:t>(např. zařízení staveniště, bezpečnostní opatření apod.)</w:t>
      </w:r>
      <w:r w:rsidR="00A37D27" w:rsidRPr="00BC7BDB">
        <w:rPr>
          <w:rFonts w:ascii="Book Antiqua" w:hAnsi="Book Antiqua"/>
          <w:sz w:val="22"/>
          <w:szCs w:val="22"/>
        </w:rPr>
        <w:t>. Použité materiály musí být v souladu s právními předpisy, musí vyhovovat požadavkům kladeným na jejich jakost a musí mít prohlášení o shodě dle zákona č. 22/1997 Sb. Jakost dodávaných materiálů a konstrukcí bude dokládána předepsaným způsobem při kontrolních dnech a při předání a převzetí díla.</w:t>
      </w:r>
    </w:p>
    <w:p w14:paraId="1D96747E" w14:textId="77777777" w:rsidR="00A37D27" w:rsidRPr="00721342" w:rsidRDefault="00A37D27" w:rsidP="00106BC0">
      <w:pPr>
        <w:suppressAutoHyphens/>
        <w:spacing w:line="280" w:lineRule="atLeast"/>
        <w:jc w:val="both"/>
        <w:rPr>
          <w:rFonts w:ascii="Book Antiqua" w:hAnsi="Book Antiqua"/>
          <w:color w:val="FF0000"/>
          <w:sz w:val="22"/>
          <w:szCs w:val="22"/>
        </w:rPr>
      </w:pPr>
    </w:p>
    <w:p w14:paraId="2FFFCF6E" w14:textId="77777777" w:rsidR="00A37D27" w:rsidRPr="00BC7BDB" w:rsidRDefault="00A36C47" w:rsidP="00106BC0">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7</w:t>
      </w:r>
      <w:r w:rsidR="00A37D27" w:rsidRPr="00BC7BDB">
        <w:rPr>
          <w:rFonts w:ascii="Book Antiqua" w:hAnsi="Book Antiqua"/>
          <w:sz w:val="22"/>
          <w:szCs w:val="22"/>
        </w:rPr>
        <w:t>.</w:t>
      </w:r>
      <w:r w:rsidR="00A37D27" w:rsidRPr="00BC7BDB">
        <w:rPr>
          <w:rFonts w:ascii="Book Antiqua" w:hAnsi="Book Antiqua"/>
          <w:sz w:val="22"/>
          <w:szCs w:val="22"/>
        </w:rPr>
        <w:tab/>
        <w:t>Veškeré vícepráce, méněpráce a změny díla, vyjma případných změn díla oproti projektové dokumentaci, musí být osobou pověřenou pro jednání ve věcech technických za objednatele předem písemně odsouhlaseny. V případě, že z těchto změn bude vyplývat zvýšení ceny díla, bude toto navýšení řešeno uzavřením dodatku k této smlouvě.</w:t>
      </w:r>
    </w:p>
    <w:p w14:paraId="03C577A5" w14:textId="77777777" w:rsidR="00A37D27" w:rsidRPr="00BC7BDB" w:rsidRDefault="00A37D27" w:rsidP="00106BC0">
      <w:pPr>
        <w:suppressAutoHyphens/>
        <w:spacing w:line="280" w:lineRule="atLeast"/>
        <w:jc w:val="both"/>
        <w:rPr>
          <w:rFonts w:ascii="Book Antiqua" w:hAnsi="Book Antiqua"/>
          <w:sz w:val="22"/>
          <w:szCs w:val="22"/>
        </w:rPr>
      </w:pPr>
    </w:p>
    <w:p w14:paraId="498BAFC3" w14:textId="77777777" w:rsidR="00A37D27" w:rsidRPr="00BC7BDB" w:rsidRDefault="00A36C47" w:rsidP="00702AA6">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8</w:t>
      </w:r>
      <w:r w:rsidR="00A37D27" w:rsidRPr="00BC7BDB">
        <w:rPr>
          <w:rFonts w:ascii="Book Antiqua" w:hAnsi="Book Antiqua"/>
          <w:sz w:val="22"/>
          <w:szCs w:val="22"/>
        </w:rPr>
        <w:t xml:space="preserve">. </w:t>
      </w:r>
      <w:r w:rsidR="00A37D27" w:rsidRPr="00BC7BDB">
        <w:rPr>
          <w:rFonts w:ascii="Book Antiqua" w:hAnsi="Book Antiqua"/>
          <w:sz w:val="22"/>
          <w:szCs w:val="22"/>
        </w:rPr>
        <w:tab/>
        <w:t xml:space="preserve">Zhotovitel je oprávněn použít </w:t>
      </w:r>
      <w:r w:rsidR="0081558A" w:rsidRPr="00BC7BDB">
        <w:rPr>
          <w:rFonts w:ascii="Book Antiqua" w:hAnsi="Book Antiqua"/>
          <w:sz w:val="22"/>
          <w:szCs w:val="22"/>
        </w:rPr>
        <w:t>pod</w:t>
      </w:r>
      <w:r w:rsidR="00A37D27" w:rsidRPr="00BC7BDB">
        <w:rPr>
          <w:rFonts w:ascii="Book Antiqua" w:hAnsi="Book Antiqua"/>
          <w:sz w:val="22"/>
          <w:szCs w:val="22"/>
        </w:rPr>
        <w:t xml:space="preserve">dodávek třetích osob na provádění prací na předmětném díle specifikovaném v čl. I odst. 1 této smlouvy vyjma hlavních stavebních prací. V tom případě zhotovitel bere na vědomí, že ve lhůtě dle zákona č. </w:t>
      </w:r>
      <w:r w:rsidR="0081558A" w:rsidRPr="00BC7BDB">
        <w:rPr>
          <w:rFonts w:ascii="Book Antiqua" w:hAnsi="Book Antiqua"/>
          <w:sz w:val="22"/>
          <w:szCs w:val="22"/>
        </w:rPr>
        <w:t>134</w:t>
      </w:r>
      <w:r w:rsidR="00A37D27" w:rsidRPr="00BC7BDB">
        <w:rPr>
          <w:rFonts w:ascii="Book Antiqua" w:hAnsi="Book Antiqua"/>
          <w:sz w:val="22"/>
          <w:szCs w:val="22"/>
        </w:rPr>
        <w:t>/20</w:t>
      </w:r>
      <w:r w:rsidR="0081558A" w:rsidRPr="00BC7BDB">
        <w:rPr>
          <w:rFonts w:ascii="Book Antiqua" w:hAnsi="Book Antiqua"/>
          <w:sz w:val="22"/>
          <w:szCs w:val="22"/>
        </w:rPr>
        <w:t>1</w:t>
      </w:r>
      <w:r w:rsidR="00A37D27" w:rsidRPr="00BC7BDB">
        <w:rPr>
          <w:rFonts w:ascii="Book Antiqua" w:hAnsi="Book Antiqua"/>
          <w:sz w:val="22"/>
          <w:szCs w:val="22"/>
        </w:rPr>
        <w:t xml:space="preserve">6 Sb., o </w:t>
      </w:r>
      <w:r w:rsidR="0081558A" w:rsidRPr="00BC7BDB">
        <w:rPr>
          <w:rFonts w:ascii="Book Antiqua" w:hAnsi="Book Antiqua"/>
          <w:sz w:val="22"/>
          <w:szCs w:val="22"/>
        </w:rPr>
        <w:t xml:space="preserve">zadávání </w:t>
      </w:r>
      <w:r w:rsidR="00A37D27" w:rsidRPr="00BC7BDB">
        <w:rPr>
          <w:rFonts w:ascii="Book Antiqua" w:hAnsi="Book Antiqua"/>
          <w:sz w:val="22"/>
          <w:szCs w:val="22"/>
        </w:rPr>
        <w:t>veřejných zakáz</w:t>
      </w:r>
      <w:r w:rsidR="0081558A" w:rsidRPr="00BC7BDB">
        <w:rPr>
          <w:rFonts w:ascii="Book Antiqua" w:hAnsi="Book Antiqua"/>
          <w:sz w:val="22"/>
          <w:szCs w:val="22"/>
        </w:rPr>
        <w:t>e</w:t>
      </w:r>
      <w:r w:rsidR="00A37D27" w:rsidRPr="00BC7BDB">
        <w:rPr>
          <w:rFonts w:ascii="Book Antiqua" w:hAnsi="Book Antiqua"/>
          <w:sz w:val="22"/>
          <w:szCs w:val="22"/>
        </w:rPr>
        <w:t xml:space="preserve">k, ve znění pozdějších předpisů, je povinen předložit objednateli seznam </w:t>
      </w:r>
      <w:r w:rsidR="0081558A" w:rsidRPr="00BC7BDB">
        <w:rPr>
          <w:rFonts w:ascii="Book Antiqua" w:hAnsi="Book Antiqua"/>
          <w:sz w:val="22"/>
          <w:szCs w:val="22"/>
        </w:rPr>
        <w:t>pod</w:t>
      </w:r>
      <w:r w:rsidR="00A37D27" w:rsidRPr="00BC7BDB">
        <w:rPr>
          <w:rFonts w:ascii="Book Antiqua" w:hAnsi="Book Antiqua"/>
          <w:sz w:val="22"/>
          <w:szCs w:val="22"/>
        </w:rPr>
        <w:t>dodavatelů.</w:t>
      </w:r>
    </w:p>
    <w:p w14:paraId="0EE295DF" w14:textId="77777777" w:rsidR="00A37D27" w:rsidRPr="00BC7BDB" w:rsidRDefault="00A37D27" w:rsidP="00702AA6">
      <w:pPr>
        <w:suppressAutoHyphens/>
        <w:spacing w:line="280" w:lineRule="atLeast"/>
        <w:ind w:left="426" w:hanging="426"/>
        <w:jc w:val="both"/>
        <w:rPr>
          <w:rFonts w:ascii="Book Antiqua" w:hAnsi="Book Antiqua"/>
          <w:sz w:val="22"/>
          <w:szCs w:val="22"/>
        </w:rPr>
      </w:pPr>
    </w:p>
    <w:p w14:paraId="259C512C" w14:textId="77777777" w:rsidR="00A37D27" w:rsidRPr="00BC7BDB" w:rsidRDefault="00A36C47" w:rsidP="00702AA6">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9</w:t>
      </w:r>
      <w:r w:rsidR="00A37D27" w:rsidRPr="00BC7BDB">
        <w:rPr>
          <w:rFonts w:ascii="Book Antiqua" w:hAnsi="Book Antiqua"/>
          <w:sz w:val="22"/>
          <w:szCs w:val="22"/>
        </w:rPr>
        <w:t xml:space="preserve">.   </w:t>
      </w:r>
      <w:r w:rsidRPr="00BC7BDB">
        <w:rPr>
          <w:rFonts w:ascii="Book Antiqua" w:hAnsi="Book Antiqua"/>
          <w:sz w:val="22"/>
          <w:szCs w:val="22"/>
        </w:rPr>
        <w:t xml:space="preserve"> </w:t>
      </w:r>
      <w:r w:rsidR="0081558A" w:rsidRPr="00BC7BDB">
        <w:rPr>
          <w:rFonts w:ascii="Book Antiqua" w:hAnsi="Book Antiqua"/>
          <w:sz w:val="22"/>
          <w:szCs w:val="22"/>
        </w:rPr>
        <w:t>Pod</w:t>
      </w:r>
      <w:r w:rsidR="00A37D27" w:rsidRPr="00BC7BDB">
        <w:rPr>
          <w:rFonts w:ascii="Book Antiqua" w:hAnsi="Book Antiqua"/>
          <w:sz w:val="22"/>
          <w:szCs w:val="22"/>
        </w:rPr>
        <w:t xml:space="preserve">dodavatel je osoba, pomocí které dodavatel plní určitou část díla nebo která má k plnění díla poskytnout určité věci či práva. Zhotovitel je oprávněn provádět části díla s pomocí jiných </w:t>
      </w:r>
      <w:r w:rsidR="0081558A" w:rsidRPr="00BC7BDB">
        <w:rPr>
          <w:rFonts w:ascii="Book Antiqua" w:hAnsi="Book Antiqua"/>
          <w:sz w:val="22"/>
          <w:szCs w:val="22"/>
        </w:rPr>
        <w:t>pod</w:t>
      </w:r>
      <w:r w:rsidR="00A37D27" w:rsidRPr="00BC7BDB">
        <w:rPr>
          <w:rFonts w:ascii="Book Antiqua" w:hAnsi="Book Antiqua"/>
          <w:sz w:val="22"/>
          <w:szCs w:val="22"/>
        </w:rPr>
        <w:t xml:space="preserve">dodavatelů pohybujících se na staveništi poté, co objednateli prokazatelně písemně oznámí identifikaci </w:t>
      </w:r>
      <w:r w:rsidR="0081558A" w:rsidRPr="00BC7BDB">
        <w:rPr>
          <w:rFonts w:ascii="Book Antiqua" w:hAnsi="Book Antiqua"/>
          <w:sz w:val="22"/>
          <w:szCs w:val="22"/>
        </w:rPr>
        <w:t>pod</w:t>
      </w:r>
      <w:r w:rsidR="00A37D27" w:rsidRPr="00BC7BDB">
        <w:rPr>
          <w:rFonts w:ascii="Book Antiqua" w:hAnsi="Book Antiqua"/>
          <w:sz w:val="22"/>
          <w:szCs w:val="22"/>
        </w:rPr>
        <w:t xml:space="preserve">dodavatele a práce, které má </w:t>
      </w:r>
      <w:r w:rsidR="0081558A" w:rsidRPr="00BC7BDB">
        <w:rPr>
          <w:rFonts w:ascii="Book Antiqua" w:hAnsi="Book Antiqua"/>
          <w:sz w:val="22"/>
          <w:szCs w:val="22"/>
        </w:rPr>
        <w:t>pod</w:t>
      </w:r>
      <w:r w:rsidR="00A37D27" w:rsidRPr="00BC7BDB">
        <w:rPr>
          <w:rFonts w:ascii="Book Antiqua" w:hAnsi="Book Antiqua"/>
          <w:sz w:val="22"/>
          <w:szCs w:val="22"/>
        </w:rPr>
        <w:t xml:space="preserve">dodavatel provést. Zhotovitel odpovídá za kvalitu a bezvadnost provedení té části díla, jejíž provedení svěřil </w:t>
      </w:r>
      <w:r w:rsidR="0081558A" w:rsidRPr="00BC7BDB">
        <w:rPr>
          <w:rFonts w:ascii="Book Antiqua" w:hAnsi="Book Antiqua"/>
          <w:sz w:val="22"/>
          <w:szCs w:val="22"/>
        </w:rPr>
        <w:t>pod</w:t>
      </w:r>
      <w:r w:rsidR="00A37D27" w:rsidRPr="00BC7BDB">
        <w:rPr>
          <w:rFonts w:ascii="Book Antiqua" w:hAnsi="Book Antiqua"/>
          <w:sz w:val="22"/>
          <w:szCs w:val="22"/>
        </w:rPr>
        <w:t>dodavateli stejně, jako by ji prováděl sám.</w:t>
      </w:r>
    </w:p>
    <w:p w14:paraId="78E2D18F" w14:textId="77777777" w:rsidR="00A37D27" w:rsidRPr="00BC7BDB" w:rsidRDefault="00A37D27" w:rsidP="00282E2F">
      <w:pPr>
        <w:suppressAutoHyphens/>
        <w:spacing w:line="280" w:lineRule="atLeast"/>
        <w:jc w:val="both"/>
        <w:rPr>
          <w:rFonts w:ascii="Book Antiqua" w:hAnsi="Book Antiqua"/>
          <w:sz w:val="22"/>
          <w:szCs w:val="22"/>
        </w:rPr>
      </w:pPr>
    </w:p>
    <w:p w14:paraId="308E4D37" w14:textId="77777777" w:rsidR="00A37D27" w:rsidRPr="00BC7BDB" w:rsidRDefault="00A37D27" w:rsidP="00702AA6">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1</w:t>
      </w:r>
      <w:r w:rsidR="00A36C47" w:rsidRPr="00BC7BDB">
        <w:rPr>
          <w:rFonts w:ascii="Book Antiqua" w:hAnsi="Book Antiqua"/>
          <w:sz w:val="22"/>
          <w:szCs w:val="22"/>
        </w:rPr>
        <w:t>0</w:t>
      </w:r>
      <w:r w:rsidRPr="00BC7BDB">
        <w:rPr>
          <w:rFonts w:ascii="Book Antiqua" w:hAnsi="Book Antiqua"/>
          <w:sz w:val="22"/>
          <w:szCs w:val="22"/>
        </w:rPr>
        <w:t xml:space="preserve">. </w:t>
      </w:r>
      <w:r w:rsidRPr="00BC7BDB">
        <w:rPr>
          <w:rFonts w:ascii="Book Antiqua" w:hAnsi="Book Antiqua"/>
          <w:sz w:val="22"/>
          <w:szCs w:val="22"/>
        </w:rPr>
        <w:tab/>
        <w:t xml:space="preserve">Zhotovitel není oprávněn svěřit provádění části díla </w:t>
      </w:r>
      <w:r w:rsidR="0081558A" w:rsidRPr="00BC7BDB">
        <w:rPr>
          <w:rFonts w:ascii="Book Antiqua" w:hAnsi="Book Antiqua"/>
          <w:sz w:val="22"/>
          <w:szCs w:val="22"/>
        </w:rPr>
        <w:t>pod</w:t>
      </w:r>
      <w:r w:rsidRPr="00BC7BDB">
        <w:rPr>
          <w:rFonts w:ascii="Book Antiqua" w:hAnsi="Book Antiqua"/>
          <w:sz w:val="22"/>
          <w:szCs w:val="22"/>
        </w:rPr>
        <w:t xml:space="preserve">dodavateli v případě, že by podle ujednání se </w:t>
      </w:r>
      <w:r w:rsidR="0081558A" w:rsidRPr="00BC7BDB">
        <w:rPr>
          <w:rFonts w:ascii="Book Antiqua" w:hAnsi="Book Antiqua"/>
          <w:sz w:val="22"/>
          <w:szCs w:val="22"/>
        </w:rPr>
        <w:t>pod</w:t>
      </w:r>
      <w:r w:rsidRPr="00BC7BDB">
        <w:rPr>
          <w:rFonts w:ascii="Book Antiqua" w:hAnsi="Book Antiqua"/>
          <w:sz w:val="22"/>
          <w:szCs w:val="22"/>
        </w:rPr>
        <w:t xml:space="preserve">dodavatelem on sám nabyl vlastnické právo k dodaným věcem, které jsou součástí díla podle této smlouvy o dílo, až po úplném zaplacení kupní ceny </w:t>
      </w:r>
      <w:r w:rsidR="0081558A" w:rsidRPr="00BC7BDB">
        <w:rPr>
          <w:rFonts w:ascii="Book Antiqua" w:hAnsi="Book Antiqua"/>
          <w:sz w:val="22"/>
          <w:szCs w:val="22"/>
        </w:rPr>
        <w:t>pod</w:t>
      </w:r>
      <w:r w:rsidRPr="00BC7BDB">
        <w:rPr>
          <w:rFonts w:ascii="Book Antiqua" w:hAnsi="Book Antiqua"/>
          <w:sz w:val="22"/>
          <w:szCs w:val="22"/>
        </w:rPr>
        <w:t xml:space="preserve">dodavateli za takové věci, tj. zhotovitel nesmí sjednat s žádným </w:t>
      </w:r>
      <w:r w:rsidR="0081558A" w:rsidRPr="00BC7BDB">
        <w:rPr>
          <w:rFonts w:ascii="Book Antiqua" w:hAnsi="Book Antiqua"/>
          <w:sz w:val="22"/>
          <w:szCs w:val="22"/>
        </w:rPr>
        <w:t>pod</w:t>
      </w:r>
      <w:r w:rsidRPr="00BC7BDB">
        <w:rPr>
          <w:rFonts w:ascii="Book Antiqua" w:hAnsi="Book Antiqua"/>
          <w:sz w:val="22"/>
          <w:szCs w:val="22"/>
        </w:rPr>
        <w:t>dodavatelem výhradu vlastnického práva k dodávaným věcem v rámci provádění díla podle této smlouvy o dílo.</w:t>
      </w:r>
    </w:p>
    <w:p w14:paraId="5E3510F8" w14:textId="77777777" w:rsidR="00A37D27" w:rsidRPr="00721342" w:rsidRDefault="00A37D27" w:rsidP="00702AA6">
      <w:pPr>
        <w:suppressAutoHyphens/>
        <w:spacing w:line="280" w:lineRule="atLeast"/>
        <w:ind w:left="426" w:hanging="426"/>
        <w:jc w:val="both"/>
        <w:rPr>
          <w:rFonts w:ascii="Book Antiqua" w:hAnsi="Book Antiqua"/>
          <w:color w:val="FF0000"/>
          <w:sz w:val="22"/>
          <w:szCs w:val="22"/>
        </w:rPr>
      </w:pPr>
    </w:p>
    <w:p w14:paraId="34D8D9B4" w14:textId="77777777" w:rsidR="00A37D27" w:rsidRPr="00BC7BDB" w:rsidRDefault="00A37D27" w:rsidP="00A36C47">
      <w:pPr>
        <w:spacing w:line="280" w:lineRule="atLeast"/>
        <w:ind w:left="426" w:hanging="426"/>
        <w:jc w:val="both"/>
        <w:rPr>
          <w:rFonts w:ascii="Book Antiqua" w:hAnsi="Book Antiqua"/>
          <w:sz w:val="22"/>
          <w:szCs w:val="22"/>
        </w:rPr>
      </w:pPr>
      <w:r w:rsidRPr="00BC7BDB">
        <w:rPr>
          <w:rFonts w:ascii="Book Antiqua" w:hAnsi="Book Antiqua"/>
          <w:sz w:val="22"/>
          <w:szCs w:val="22"/>
        </w:rPr>
        <w:t>1</w:t>
      </w:r>
      <w:r w:rsidR="00A36C47" w:rsidRPr="00BC7BDB">
        <w:rPr>
          <w:rFonts w:ascii="Book Antiqua" w:hAnsi="Book Antiqua"/>
          <w:sz w:val="22"/>
          <w:szCs w:val="22"/>
        </w:rPr>
        <w:t>1</w:t>
      </w:r>
      <w:r w:rsidRPr="00BC7BDB">
        <w:rPr>
          <w:rFonts w:ascii="Book Antiqua" w:hAnsi="Book Antiqua"/>
          <w:sz w:val="22"/>
          <w:szCs w:val="22"/>
        </w:rPr>
        <w:t>.</w:t>
      </w:r>
      <w:r w:rsidRPr="00BC7BDB">
        <w:rPr>
          <w:rFonts w:ascii="Book Antiqua" w:hAnsi="Book Antiqua"/>
          <w:sz w:val="22"/>
          <w:szCs w:val="22"/>
        </w:rPr>
        <w:tab/>
        <w:t xml:space="preserve">Zhotovitel není oprávněn při stavbě používat jiné </w:t>
      </w:r>
      <w:r w:rsidR="0081558A" w:rsidRPr="00BC7BDB">
        <w:rPr>
          <w:rFonts w:ascii="Book Antiqua" w:hAnsi="Book Antiqua"/>
          <w:sz w:val="22"/>
          <w:szCs w:val="22"/>
        </w:rPr>
        <w:t>pod</w:t>
      </w:r>
      <w:r w:rsidRPr="00BC7BDB">
        <w:rPr>
          <w:rFonts w:ascii="Book Antiqua" w:hAnsi="Book Antiqua"/>
          <w:sz w:val="22"/>
          <w:szCs w:val="22"/>
        </w:rPr>
        <w:t xml:space="preserve">dodavatele, než byli uvedeni v nabídce. Seznam </w:t>
      </w:r>
      <w:r w:rsidR="0081558A" w:rsidRPr="00BC7BDB">
        <w:rPr>
          <w:rFonts w:ascii="Book Antiqua" w:hAnsi="Book Antiqua"/>
          <w:sz w:val="22"/>
          <w:szCs w:val="22"/>
        </w:rPr>
        <w:t>pod</w:t>
      </w:r>
      <w:r w:rsidRPr="00BC7BDB">
        <w:rPr>
          <w:rFonts w:ascii="Book Antiqua" w:hAnsi="Book Antiqua"/>
          <w:sz w:val="22"/>
          <w:szCs w:val="22"/>
        </w:rPr>
        <w:t xml:space="preserve">dodavatelů je přílohou této smlouvy. Změna </w:t>
      </w:r>
      <w:r w:rsidR="0081558A" w:rsidRPr="00BC7BDB">
        <w:rPr>
          <w:rFonts w:ascii="Book Antiqua" w:hAnsi="Book Antiqua"/>
          <w:sz w:val="22"/>
          <w:szCs w:val="22"/>
        </w:rPr>
        <w:t>pod</w:t>
      </w:r>
      <w:r w:rsidRPr="00BC7BDB">
        <w:rPr>
          <w:rFonts w:ascii="Book Antiqua" w:hAnsi="Book Antiqua"/>
          <w:sz w:val="22"/>
          <w:szCs w:val="22"/>
        </w:rPr>
        <w:t xml:space="preserve">dodavatelů uvedených v nabídce, musí být předem písemně odsouhlasena objednatelem. Nedodržení toho postupu se považuje za podstatné porušení této smlouvy o dílo, čímž vzniká objednateli právo na odstoupení od této smlouvy o dílo. Zhotovitel je povinen k součinnosti při vedení a průběžné aktualizaci seznamu všech </w:t>
      </w:r>
      <w:r w:rsidR="0081558A" w:rsidRPr="00BC7BDB">
        <w:rPr>
          <w:rFonts w:ascii="Book Antiqua" w:hAnsi="Book Antiqua"/>
          <w:sz w:val="22"/>
          <w:szCs w:val="22"/>
        </w:rPr>
        <w:t>pod</w:t>
      </w:r>
      <w:r w:rsidRPr="00BC7BDB">
        <w:rPr>
          <w:rFonts w:ascii="Book Antiqua" w:hAnsi="Book Antiqua"/>
          <w:sz w:val="22"/>
          <w:szCs w:val="22"/>
        </w:rPr>
        <w:t xml:space="preserve">dodavatelů včetně výše jejich podílu na akci. V případě, že zhotovitel poruší tyto povinnosti, má objednatel právo mu uložit smluvní pokutu </w:t>
      </w:r>
      <w:r w:rsidRPr="006717CA">
        <w:rPr>
          <w:rFonts w:ascii="Book Antiqua" w:hAnsi="Book Antiqua"/>
          <w:sz w:val="22"/>
          <w:szCs w:val="22"/>
        </w:rPr>
        <w:t>ve výši 50.000,- Kč za každé takové porušení.</w:t>
      </w:r>
    </w:p>
    <w:p w14:paraId="7E249F89" w14:textId="77777777" w:rsidR="00A37D27" w:rsidRPr="00721342" w:rsidRDefault="00A37D27" w:rsidP="001B7D33">
      <w:pPr>
        <w:spacing w:line="280" w:lineRule="atLeast"/>
        <w:ind w:left="709" w:hanging="709"/>
        <w:jc w:val="both"/>
        <w:rPr>
          <w:rFonts w:ascii="Book Antiqua" w:hAnsi="Book Antiqua"/>
          <w:color w:val="FF0000"/>
          <w:sz w:val="22"/>
          <w:szCs w:val="22"/>
        </w:rPr>
      </w:pPr>
    </w:p>
    <w:p w14:paraId="5E09401B" w14:textId="77777777" w:rsidR="00A37D27" w:rsidRPr="00BC7BDB" w:rsidRDefault="00A37D27" w:rsidP="00A36C47">
      <w:pPr>
        <w:spacing w:line="280" w:lineRule="atLeast"/>
        <w:ind w:left="426" w:hanging="426"/>
        <w:jc w:val="both"/>
        <w:rPr>
          <w:rFonts w:ascii="Book Antiqua" w:hAnsi="Book Antiqua"/>
          <w:sz w:val="22"/>
          <w:szCs w:val="22"/>
        </w:rPr>
      </w:pPr>
      <w:r w:rsidRPr="00BC7BDB">
        <w:rPr>
          <w:rFonts w:ascii="Book Antiqua" w:hAnsi="Book Antiqua"/>
          <w:sz w:val="22"/>
          <w:szCs w:val="22"/>
        </w:rPr>
        <w:t>1</w:t>
      </w:r>
      <w:r w:rsidR="00A36C47" w:rsidRPr="00BC7BDB">
        <w:rPr>
          <w:rFonts w:ascii="Book Antiqua" w:hAnsi="Book Antiqua"/>
          <w:sz w:val="22"/>
          <w:szCs w:val="22"/>
        </w:rPr>
        <w:t>2</w:t>
      </w:r>
      <w:r w:rsidRPr="00BC7BDB">
        <w:rPr>
          <w:rFonts w:ascii="Book Antiqua" w:hAnsi="Book Antiqua"/>
          <w:sz w:val="22"/>
          <w:szCs w:val="22"/>
        </w:rPr>
        <w:t>.</w:t>
      </w:r>
      <w:r w:rsidRPr="00BC7BDB">
        <w:rPr>
          <w:rFonts w:ascii="Book Antiqua" w:hAnsi="Book Antiqua"/>
          <w:sz w:val="22"/>
          <w:szCs w:val="22"/>
        </w:rPr>
        <w:tab/>
        <w:t xml:space="preserve">Změny </w:t>
      </w:r>
      <w:r w:rsidR="0081558A" w:rsidRPr="00BC7BDB">
        <w:rPr>
          <w:rFonts w:ascii="Book Antiqua" w:hAnsi="Book Antiqua"/>
          <w:sz w:val="22"/>
          <w:szCs w:val="22"/>
        </w:rPr>
        <w:t>pod</w:t>
      </w:r>
      <w:r w:rsidRPr="00BC7BDB">
        <w:rPr>
          <w:rFonts w:ascii="Book Antiqua" w:hAnsi="Book Antiqua"/>
          <w:sz w:val="22"/>
          <w:szCs w:val="22"/>
        </w:rPr>
        <w:t xml:space="preserve">dodavatelů podílejících se na veřejné zakázce oproti osobám, s jejichž pomocí prokazoval splnění kvalifikace v zadávacím řízení, je zhotovitel povinen písemně předem oznámit objednateli; objednatel s uvedenou změnou vysloví svůj souhlas, pokud bude nový </w:t>
      </w:r>
      <w:r w:rsidR="0081558A" w:rsidRPr="00BC7BDB">
        <w:rPr>
          <w:rFonts w:ascii="Book Antiqua" w:hAnsi="Book Antiqua"/>
          <w:sz w:val="22"/>
          <w:szCs w:val="22"/>
        </w:rPr>
        <w:t>pod</w:t>
      </w:r>
      <w:r w:rsidRPr="00BC7BDB">
        <w:rPr>
          <w:rFonts w:ascii="Book Antiqua" w:hAnsi="Book Antiqua"/>
          <w:sz w:val="22"/>
          <w:szCs w:val="22"/>
        </w:rPr>
        <w:t xml:space="preserve">dodavatel splňovat kvalifikaci alespoň v takovém rozsahu, v jakém ji splňoval </w:t>
      </w:r>
      <w:r w:rsidR="0081558A" w:rsidRPr="00BC7BDB">
        <w:rPr>
          <w:rFonts w:ascii="Book Antiqua" w:hAnsi="Book Antiqua"/>
          <w:sz w:val="22"/>
          <w:szCs w:val="22"/>
        </w:rPr>
        <w:t>pod</w:t>
      </w:r>
      <w:r w:rsidRPr="00BC7BDB">
        <w:rPr>
          <w:rFonts w:ascii="Book Antiqua" w:hAnsi="Book Antiqua"/>
          <w:sz w:val="22"/>
          <w:szCs w:val="22"/>
        </w:rPr>
        <w:t xml:space="preserve">dodavatel původní. Pokud by zhotovitelem navrhovaný </w:t>
      </w:r>
      <w:r w:rsidR="0081558A" w:rsidRPr="00BC7BDB">
        <w:rPr>
          <w:rFonts w:ascii="Book Antiqua" w:hAnsi="Book Antiqua"/>
          <w:sz w:val="22"/>
          <w:szCs w:val="22"/>
        </w:rPr>
        <w:t>pod</w:t>
      </w:r>
      <w:r w:rsidRPr="00BC7BDB">
        <w:rPr>
          <w:rFonts w:ascii="Book Antiqua" w:hAnsi="Book Antiqua"/>
          <w:sz w:val="22"/>
          <w:szCs w:val="22"/>
        </w:rPr>
        <w:t xml:space="preserve">dodavatel nesplňoval kvalifikaci alespoň v takovém rozsahu, v </w:t>
      </w:r>
      <w:r w:rsidRPr="00BC7BDB">
        <w:rPr>
          <w:rFonts w:ascii="Book Antiqua" w:hAnsi="Book Antiqua"/>
          <w:sz w:val="22"/>
          <w:szCs w:val="22"/>
        </w:rPr>
        <w:lastRenderedPageBreak/>
        <w:t xml:space="preserve">jakém ji splňoval </w:t>
      </w:r>
      <w:r w:rsidR="0081558A" w:rsidRPr="00BC7BDB">
        <w:rPr>
          <w:rFonts w:ascii="Book Antiqua" w:hAnsi="Book Antiqua"/>
          <w:sz w:val="22"/>
          <w:szCs w:val="22"/>
        </w:rPr>
        <w:t>pod</w:t>
      </w:r>
      <w:r w:rsidRPr="00BC7BDB">
        <w:rPr>
          <w:rFonts w:ascii="Book Antiqua" w:hAnsi="Book Antiqua"/>
          <w:sz w:val="22"/>
          <w:szCs w:val="22"/>
        </w:rPr>
        <w:t xml:space="preserve">dodavatel původní, má objednatel právo takového </w:t>
      </w:r>
      <w:r w:rsidR="0081558A" w:rsidRPr="00BC7BDB">
        <w:rPr>
          <w:rFonts w:ascii="Book Antiqua" w:hAnsi="Book Antiqua"/>
          <w:sz w:val="22"/>
          <w:szCs w:val="22"/>
        </w:rPr>
        <w:t>pod</w:t>
      </w:r>
      <w:r w:rsidRPr="00BC7BDB">
        <w:rPr>
          <w:rFonts w:ascii="Book Antiqua" w:hAnsi="Book Antiqua"/>
          <w:sz w:val="22"/>
          <w:szCs w:val="22"/>
        </w:rPr>
        <w:t xml:space="preserve">dodavatele odmítnout a zhotovitel má za povinnost předložit objednateli návrh jiného </w:t>
      </w:r>
      <w:r w:rsidR="0081558A" w:rsidRPr="00BC7BDB">
        <w:rPr>
          <w:rFonts w:ascii="Book Antiqua" w:hAnsi="Book Antiqua"/>
          <w:sz w:val="22"/>
          <w:szCs w:val="22"/>
        </w:rPr>
        <w:t>pod</w:t>
      </w:r>
      <w:r w:rsidRPr="00BC7BDB">
        <w:rPr>
          <w:rFonts w:ascii="Book Antiqua" w:hAnsi="Book Antiqua"/>
          <w:sz w:val="22"/>
          <w:szCs w:val="22"/>
        </w:rPr>
        <w:t xml:space="preserve">dodavatele. V případě, že zhotovitel poruší tyto povinnosti, má </w:t>
      </w:r>
      <w:r w:rsidRPr="006717CA">
        <w:rPr>
          <w:rFonts w:ascii="Book Antiqua" w:hAnsi="Book Antiqua"/>
          <w:sz w:val="22"/>
          <w:szCs w:val="22"/>
        </w:rPr>
        <w:t>objednatel právo mu uložit smluvní pokutu ve výši 50.000,- Kč za každé takové</w:t>
      </w:r>
      <w:r w:rsidRPr="00BC7BDB">
        <w:rPr>
          <w:rFonts w:ascii="Book Antiqua" w:hAnsi="Book Antiqua"/>
          <w:sz w:val="22"/>
          <w:szCs w:val="22"/>
        </w:rPr>
        <w:t xml:space="preserve"> porušení.</w:t>
      </w:r>
    </w:p>
    <w:p w14:paraId="23ED3708" w14:textId="77777777" w:rsidR="00A37D27" w:rsidRPr="00BC7BDB" w:rsidRDefault="00A37D27" w:rsidP="001B7D33">
      <w:pPr>
        <w:spacing w:line="280" w:lineRule="atLeast"/>
        <w:ind w:left="709" w:hanging="709"/>
        <w:jc w:val="both"/>
        <w:rPr>
          <w:rFonts w:ascii="Book Antiqua" w:hAnsi="Book Antiqua"/>
          <w:sz w:val="22"/>
          <w:szCs w:val="22"/>
        </w:rPr>
      </w:pPr>
    </w:p>
    <w:p w14:paraId="5E6504F9" w14:textId="77777777" w:rsidR="00A37D27" w:rsidRPr="00BC7BDB" w:rsidRDefault="00A37D27" w:rsidP="00A36C47">
      <w:pPr>
        <w:pStyle w:val="Nadpis1"/>
        <w:keepNext w:val="0"/>
        <w:spacing w:before="0" w:line="280" w:lineRule="atLeast"/>
        <w:ind w:left="426" w:hanging="426"/>
        <w:jc w:val="both"/>
        <w:rPr>
          <w:rFonts w:ascii="Book Antiqua" w:hAnsi="Book Antiqua"/>
          <w:b/>
          <w:color w:val="auto"/>
          <w:sz w:val="22"/>
          <w:szCs w:val="22"/>
        </w:rPr>
      </w:pPr>
      <w:r w:rsidRPr="00BC7BDB">
        <w:rPr>
          <w:rFonts w:ascii="Book Antiqua" w:hAnsi="Book Antiqua"/>
          <w:color w:val="auto"/>
          <w:sz w:val="22"/>
          <w:szCs w:val="22"/>
        </w:rPr>
        <w:t>1</w:t>
      </w:r>
      <w:r w:rsidR="00A36C47" w:rsidRPr="00BC7BDB">
        <w:rPr>
          <w:rFonts w:ascii="Book Antiqua" w:hAnsi="Book Antiqua"/>
          <w:color w:val="auto"/>
          <w:sz w:val="22"/>
          <w:szCs w:val="22"/>
        </w:rPr>
        <w:t>3</w:t>
      </w:r>
      <w:r w:rsidRPr="00BC7BDB">
        <w:rPr>
          <w:rFonts w:ascii="Book Antiqua" w:hAnsi="Book Antiqua"/>
          <w:color w:val="auto"/>
          <w:sz w:val="22"/>
          <w:szCs w:val="22"/>
        </w:rPr>
        <w:t>.</w:t>
      </w:r>
      <w:r w:rsidRPr="00BC7BDB">
        <w:rPr>
          <w:rFonts w:ascii="Book Antiqua" w:hAnsi="Book Antiqua"/>
          <w:color w:val="auto"/>
          <w:sz w:val="22"/>
          <w:szCs w:val="22"/>
        </w:rPr>
        <w:tab/>
        <w:t xml:space="preserve">Zhotovitel je povinen zabezpečit ve svých </w:t>
      </w:r>
      <w:r w:rsidR="0081558A" w:rsidRPr="00BC7BDB">
        <w:rPr>
          <w:rFonts w:ascii="Book Antiqua" w:hAnsi="Book Antiqua"/>
          <w:color w:val="auto"/>
          <w:sz w:val="22"/>
          <w:szCs w:val="22"/>
        </w:rPr>
        <w:t>pod</w:t>
      </w:r>
      <w:r w:rsidRPr="00BC7BDB">
        <w:rPr>
          <w:rFonts w:ascii="Book Antiqua" w:hAnsi="Book Antiqua"/>
          <w:color w:val="auto"/>
          <w:sz w:val="22"/>
          <w:szCs w:val="22"/>
        </w:rPr>
        <w:t>dodavatelských smlouvách splnění všech povinností vyplývajících zhotoviteli z této smlouvy o dílo.</w:t>
      </w:r>
    </w:p>
    <w:p w14:paraId="647CA0D7" w14:textId="77777777" w:rsidR="00A37D27" w:rsidRPr="00BC7BDB" w:rsidRDefault="00A37D27" w:rsidP="001B7D33">
      <w:pPr>
        <w:ind w:left="709" w:hanging="709"/>
        <w:rPr>
          <w:rFonts w:ascii="Book Antiqua" w:hAnsi="Book Antiqua"/>
          <w:sz w:val="22"/>
          <w:szCs w:val="22"/>
        </w:rPr>
      </w:pPr>
    </w:p>
    <w:p w14:paraId="1C3356E3" w14:textId="77777777" w:rsidR="00A37D27" w:rsidRPr="00BC7BDB" w:rsidRDefault="00A37D27" w:rsidP="00A36C47">
      <w:pPr>
        <w:suppressAutoHyphens/>
        <w:spacing w:line="280" w:lineRule="atLeast"/>
        <w:ind w:left="426" w:hanging="426"/>
        <w:jc w:val="both"/>
        <w:rPr>
          <w:rFonts w:ascii="Book Antiqua" w:hAnsi="Book Antiqua"/>
          <w:sz w:val="22"/>
          <w:szCs w:val="22"/>
        </w:rPr>
      </w:pPr>
      <w:r w:rsidRPr="00BC7BDB">
        <w:rPr>
          <w:rFonts w:ascii="Book Antiqua" w:hAnsi="Book Antiqua"/>
          <w:sz w:val="22"/>
          <w:szCs w:val="22"/>
        </w:rPr>
        <w:t>1</w:t>
      </w:r>
      <w:r w:rsidR="00A36C47" w:rsidRPr="00BC7BDB">
        <w:rPr>
          <w:rFonts w:ascii="Book Antiqua" w:hAnsi="Book Antiqua"/>
          <w:sz w:val="22"/>
          <w:szCs w:val="22"/>
        </w:rPr>
        <w:t>4</w:t>
      </w:r>
      <w:r w:rsidRPr="00BC7BDB">
        <w:rPr>
          <w:rFonts w:ascii="Book Antiqua" w:hAnsi="Book Antiqua"/>
          <w:sz w:val="22"/>
          <w:szCs w:val="22"/>
        </w:rPr>
        <w:t xml:space="preserve">. </w:t>
      </w:r>
      <w:r w:rsidRPr="00BC7BDB">
        <w:rPr>
          <w:rFonts w:ascii="Book Antiqua" w:hAnsi="Book Antiqua"/>
          <w:sz w:val="22"/>
          <w:szCs w:val="22"/>
        </w:rPr>
        <w:tab/>
        <w:t xml:space="preserve">Zhotovitel nebo jeho </w:t>
      </w:r>
      <w:r w:rsidR="0081558A" w:rsidRPr="00BC7BDB">
        <w:rPr>
          <w:rFonts w:ascii="Book Antiqua" w:hAnsi="Book Antiqua"/>
          <w:sz w:val="22"/>
          <w:szCs w:val="22"/>
        </w:rPr>
        <w:t>pod</w:t>
      </w:r>
      <w:r w:rsidRPr="00BC7BDB">
        <w:rPr>
          <w:rFonts w:ascii="Book Antiqua" w:hAnsi="Book Antiqua"/>
          <w:sz w:val="22"/>
        </w:rPr>
        <w:t>dodavatelé</w:t>
      </w:r>
      <w:r w:rsidRPr="00BC7BDB">
        <w:rPr>
          <w:rFonts w:ascii="Book Antiqua" w:hAnsi="Book Antiqua"/>
          <w:sz w:val="22"/>
          <w:szCs w:val="22"/>
        </w:rPr>
        <w:t xml:space="preserve"> musí poskytnout objednateli veškeré doklady související s realizací projektu a plněním monitorovacích ukazatelů, které si vyžádají kontrolní orgány, a splnit další povinnosti vyplývající z této smlouvy.</w:t>
      </w:r>
    </w:p>
    <w:p w14:paraId="789902D3" w14:textId="77777777" w:rsidR="00A37D27" w:rsidRPr="00BC7BDB" w:rsidRDefault="00A37D27" w:rsidP="001B7D33">
      <w:pPr>
        <w:suppressAutoHyphens/>
        <w:spacing w:line="280" w:lineRule="atLeast"/>
        <w:ind w:left="709" w:hanging="709"/>
        <w:jc w:val="both"/>
        <w:rPr>
          <w:rFonts w:ascii="Book Antiqua" w:hAnsi="Book Antiqua"/>
          <w:sz w:val="22"/>
          <w:szCs w:val="22"/>
        </w:rPr>
      </w:pPr>
    </w:p>
    <w:p w14:paraId="210E59FB" w14:textId="77777777" w:rsidR="00A37D27" w:rsidRDefault="00A37D27" w:rsidP="00A36C47">
      <w:pPr>
        <w:ind w:left="426" w:right="-1" w:hanging="426"/>
        <w:jc w:val="both"/>
        <w:rPr>
          <w:rFonts w:ascii="Book Antiqua" w:hAnsi="Book Antiqua" w:cs="Arial"/>
          <w:sz w:val="22"/>
          <w:szCs w:val="22"/>
        </w:rPr>
      </w:pPr>
      <w:r w:rsidRPr="00BC7BDB">
        <w:rPr>
          <w:rFonts w:ascii="Book Antiqua" w:hAnsi="Book Antiqua" w:cs="Arial"/>
          <w:sz w:val="22"/>
          <w:szCs w:val="22"/>
        </w:rPr>
        <w:t>1</w:t>
      </w:r>
      <w:r w:rsidR="00A36C47" w:rsidRPr="00BC7BDB">
        <w:rPr>
          <w:rFonts w:ascii="Book Antiqua" w:hAnsi="Book Antiqua" w:cs="Arial"/>
          <w:sz w:val="22"/>
          <w:szCs w:val="22"/>
        </w:rPr>
        <w:t>5</w:t>
      </w:r>
      <w:r w:rsidRPr="00BC7BDB">
        <w:rPr>
          <w:rFonts w:ascii="Book Antiqua" w:hAnsi="Book Antiqua" w:cs="Arial"/>
          <w:sz w:val="22"/>
          <w:szCs w:val="22"/>
        </w:rPr>
        <w:t xml:space="preserve">. </w:t>
      </w:r>
      <w:r w:rsidRPr="00BC7BDB">
        <w:rPr>
          <w:rFonts w:ascii="Book Antiqua" w:hAnsi="Book Antiqua" w:cs="Arial"/>
          <w:sz w:val="22"/>
          <w:szCs w:val="22"/>
        </w:rPr>
        <w:tab/>
        <w:t>Zhotovitel se zavazuje provést dílo na svůj náklad a na své nebezpečí a zajistit na svůj náklad všechny materiály nutné k provedení díla, není-li v této smlouvě sjednáno jinak. Vlastníkem díla je od počátku objednatel.</w:t>
      </w:r>
      <w:r w:rsidR="002166FB" w:rsidRPr="00BC7BDB">
        <w:rPr>
          <w:rFonts w:ascii="Book Antiqua" w:hAnsi="Book Antiqua" w:cs="Arial"/>
          <w:sz w:val="22"/>
          <w:szCs w:val="22"/>
        </w:rPr>
        <w:t xml:space="preserve"> Nebezpečí škody na díle nese od počátku zhotovitel až do doby předání díla bez vad a nedodělků mezi objednatelem a zhotovitelem.</w:t>
      </w:r>
    </w:p>
    <w:p w14:paraId="3E9EB971" w14:textId="77777777" w:rsidR="0089230A" w:rsidRDefault="0089230A" w:rsidP="00A36C47">
      <w:pPr>
        <w:ind w:left="426" w:right="-1" w:hanging="426"/>
        <w:jc w:val="both"/>
        <w:rPr>
          <w:rFonts w:ascii="Book Antiqua" w:hAnsi="Book Antiqua" w:cs="Arial"/>
          <w:sz w:val="22"/>
          <w:szCs w:val="22"/>
        </w:rPr>
      </w:pPr>
    </w:p>
    <w:p w14:paraId="6A3CF3EC" w14:textId="77777777" w:rsidR="0089230A" w:rsidRPr="0089230A" w:rsidRDefault="0089230A" w:rsidP="0089230A">
      <w:pPr>
        <w:ind w:left="426" w:right="-1" w:hanging="426"/>
        <w:jc w:val="both"/>
        <w:rPr>
          <w:rFonts w:ascii="Book Antiqua" w:hAnsi="Book Antiqua" w:cs="Arial"/>
          <w:sz w:val="22"/>
          <w:szCs w:val="22"/>
        </w:rPr>
      </w:pPr>
      <w:r w:rsidRPr="0089230A">
        <w:rPr>
          <w:rFonts w:ascii="Book Antiqua" w:hAnsi="Book Antiqua" w:cs="Arial"/>
          <w:sz w:val="22"/>
          <w:szCs w:val="22"/>
        </w:rPr>
        <w:t>16</w:t>
      </w:r>
      <w:r>
        <w:rPr>
          <w:rFonts w:ascii="Book Antiqua" w:hAnsi="Book Antiqua" w:cs="Arial"/>
          <w:sz w:val="22"/>
          <w:szCs w:val="22"/>
        </w:rPr>
        <w:t>.</w:t>
      </w:r>
      <w:r w:rsidRPr="0089230A">
        <w:rPr>
          <w:rFonts w:ascii="Book Antiqua" w:hAnsi="Book Antiqua" w:cs="Arial"/>
          <w:sz w:val="22"/>
          <w:szCs w:val="22"/>
        </w:rPr>
        <w:tab/>
        <w:t>Zhotovitel prohlašuje, že si je vědom skutečnosti, že objednatel má zájem na plnění této smlouvy v souladu se zásadami společensky odpovědného zadávání veřejných zakázek. Zhotovitel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o zaměstnanosti a Zákoníku práce, a to vůči všem osobám, které se na plnění smlouvy podílejí a bez ohledu na to, zda bude dle této smlouvy plněno prodávajícím či jeho poddodavatelem.</w:t>
      </w:r>
    </w:p>
    <w:p w14:paraId="3F6696B3" w14:textId="77777777" w:rsidR="0089230A" w:rsidRPr="0089230A" w:rsidRDefault="0089230A" w:rsidP="0089230A">
      <w:pPr>
        <w:ind w:left="426" w:right="-1" w:hanging="426"/>
        <w:jc w:val="both"/>
        <w:rPr>
          <w:rFonts w:ascii="Book Antiqua" w:hAnsi="Book Antiqua" w:cs="Arial"/>
          <w:sz w:val="22"/>
          <w:szCs w:val="22"/>
        </w:rPr>
      </w:pPr>
    </w:p>
    <w:p w14:paraId="5DB0356E" w14:textId="77777777" w:rsidR="0089230A" w:rsidRPr="0089230A" w:rsidRDefault="0089230A" w:rsidP="0089230A">
      <w:pPr>
        <w:ind w:left="426" w:right="-1" w:hanging="426"/>
        <w:jc w:val="both"/>
        <w:rPr>
          <w:rFonts w:ascii="Book Antiqua" w:hAnsi="Book Antiqua" w:cs="Arial"/>
          <w:sz w:val="22"/>
          <w:szCs w:val="22"/>
        </w:rPr>
      </w:pPr>
      <w:r w:rsidRPr="0089230A">
        <w:rPr>
          <w:rFonts w:ascii="Book Antiqua" w:hAnsi="Book Antiqua" w:cs="Arial"/>
          <w:sz w:val="22"/>
          <w:szCs w:val="22"/>
        </w:rPr>
        <w:t>17</w:t>
      </w:r>
      <w:r>
        <w:rPr>
          <w:rFonts w:ascii="Book Antiqua" w:hAnsi="Book Antiqua" w:cs="Arial"/>
          <w:sz w:val="22"/>
          <w:szCs w:val="22"/>
        </w:rPr>
        <w:t>.</w:t>
      </w:r>
      <w:r w:rsidRPr="0089230A">
        <w:rPr>
          <w:rFonts w:ascii="Book Antiqua" w:hAnsi="Book Antiqua" w:cs="Arial"/>
          <w:sz w:val="22"/>
          <w:szCs w:val="22"/>
        </w:rPr>
        <w:tab/>
        <w:t>Zhotovitel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4BFEA616" w14:textId="77777777" w:rsidR="0089230A" w:rsidRPr="0089230A" w:rsidRDefault="0089230A" w:rsidP="0089230A">
      <w:pPr>
        <w:ind w:left="426" w:right="-1" w:hanging="426"/>
        <w:jc w:val="both"/>
        <w:rPr>
          <w:rFonts w:ascii="Book Antiqua" w:hAnsi="Book Antiqua" w:cs="Arial"/>
          <w:sz w:val="22"/>
          <w:szCs w:val="22"/>
        </w:rPr>
      </w:pPr>
    </w:p>
    <w:p w14:paraId="03366DC4" w14:textId="77777777" w:rsidR="0089230A" w:rsidRPr="00BC7BDB" w:rsidRDefault="0089230A" w:rsidP="0089230A">
      <w:pPr>
        <w:ind w:left="426" w:right="-1" w:hanging="426"/>
        <w:jc w:val="both"/>
        <w:rPr>
          <w:rFonts w:ascii="Book Antiqua" w:hAnsi="Book Antiqua" w:cs="Arial"/>
          <w:sz w:val="22"/>
          <w:szCs w:val="22"/>
        </w:rPr>
      </w:pPr>
      <w:r w:rsidRPr="0089230A">
        <w:rPr>
          <w:rFonts w:ascii="Book Antiqua" w:hAnsi="Book Antiqua" w:cs="Arial"/>
          <w:sz w:val="22"/>
          <w:szCs w:val="22"/>
        </w:rPr>
        <w:t>18</w:t>
      </w:r>
      <w:r>
        <w:rPr>
          <w:rFonts w:ascii="Book Antiqua" w:hAnsi="Book Antiqua" w:cs="Arial"/>
          <w:sz w:val="22"/>
          <w:szCs w:val="22"/>
        </w:rPr>
        <w:t>.</w:t>
      </w:r>
      <w:r w:rsidRPr="0089230A">
        <w:rPr>
          <w:rFonts w:ascii="Book Antiqua" w:hAnsi="Book Antiqua" w:cs="Arial"/>
          <w:sz w:val="22"/>
          <w:szCs w:val="22"/>
        </w:rPr>
        <w:tab/>
        <w:t>Zhotovitel se zavazuje, že veškerý odpad, odkopaná zemina či suť vzniklé v souvislosti s plněním dle této smlouvy bude prodávajícím likvidován v souladu s obecně platnými předpisy, zejm. v souladu se zákonem č. 541/2020., o odpadech.</w:t>
      </w:r>
    </w:p>
    <w:p w14:paraId="5A1DAE86" w14:textId="77777777" w:rsidR="00A37D27" w:rsidRPr="00721342" w:rsidRDefault="00A37D27" w:rsidP="00702AA6">
      <w:pPr>
        <w:suppressAutoHyphens/>
        <w:spacing w:line="280" w:lineRule="atLeast"/>
        <w:ind w:left="426" w:hanging="426"/>
        <w:jc w:val="both"/>
        <w:rPr>
          <w:rFonts w:ascii="Book Antiqua" w:hAnsi="Book Antiqua"/>
          <w:color w:val="FF0000"/>
          <w:sz w:val="22"/>
          <w:szCs w:val="22"/>
        </w:rPr>
      </w:pPr>
    </w:p>
    <w:p w14:paraId="3FBD3EF9" w14:textId="77777777" w:rsidR="00A37D27" w:rsidRPr="00721342" w:rsidRDefault="00A37D27" w:rsidP="00702AA6">
      <w:pPr>
        <w:suppressAutoHyphens/>
        <w:spacing w:line="280" w:lineRule="atLeast"/>
        <w:ind w:left="426" w:hanging="426"/>
        <w:jc w:val="both"/>
        <w:rPr>
          <w:rFonts w:ascii="Book Antiqua" w:hAnsi="Book Antiqua"/>
          <w:color w:val="FF0000"/>
          <w:sz w:val="22"/>
          <w:szCs w:val="22"/>
          <w:highlight w:val="green"/>
        </w:rPr>
      </w:pPr>
    </w:p>
    <w:p w14:paraId="5A259D57" w14:textId="77777777" w:rsidR="00A37D27" w:rsidRPr="00BC7BDB" w:rsidRDefault="00A37D27" w:rsidP="00F03C09">
      <w:pPr>
        <w:pStyle w:val="Odstavecseseznamem"/>
        <w:numPr>
          <w:ilvl w:val="0"/>
          <w:numId w:val="15"/>
        </w:numPr>
        <w:spacing w:line="280" w:lineRule="atLeast"/>
        <w:jc w:val="center"/>
        <w:rPr>
          <w:rFonts w:ascii="Book Antiqua" w:hAnsi="Book Antiqua"/>
          <w:b/>
          <w:bCs/>
        </w:rPr>
      </w:pPr>
      <w:r w:rsidRPr="00BC7BDB">
        <w:rPr>
          <w:rFonts w:ascii="Book Antiqua" w:hAnsi="Book Antiqua"/>
          <w:b/>
          <w:bCs/>
        </w:rPr>
        <w:t>Cena:</w:t>
      </w:r>
    </w:p>
    <w:p w14:paraId="7011E600" w14:textId="77777777" w:rsidR="00A37D27" w:rsidRPr="00BC7BDB" w:rsidRDefault="00A37D27" w:rsidP="00CD6E9B">
      <w:pPr>
        <w:pStyle w:val="Odstavecseseznamem"/>
        <w:numPr>
          <w:ilvl w:val="0"/>
          <w:numId w:val="14"/>
        </w:numPr>
        <w:spacing w:line="280" w:lineRule="atLeast"/>
        <w:ind w:left="426" w:hanging="426"/>
        <w:jc w:val="both"/>
        <w:rPr>
          <w:rFonts w:ascii="Book Antiqua" w:hAnsi="Book Antiqua"/>
          <w:sz w:val="22"/>
        </w:rPr>
      </w:pPr>
      <w:r w:rsidRPr="00BC7BDB">
        <w:rPr>
          <w:rFonts w:ascii="Book Antiqua" w:hAnsi="Book Antiqua"/>
          <w:sz w:val="22"/>
        </w:rPr>
        <w:t xml:space="preserve">Celková cena za provedení díla dle čl. I. této smlouvy je stanovena jako nejvýše přípustná, je sjednána v souladu s ustanovením § 2 zákona č. 526/1990 Sb., o cenách a je dohodnuta včetně daně z přidané hodnoty </w:t>
      </w:r>
      <w:r w:rsidRPr="00BC7BDB">
        <w:rPr>
          <w:rFonts w:ascii="Book Antiqua" w:hAnsi="Book Antiqua"/>
          <w:i/>
          <w:sz w:val="22"/>
        </w:rPr>
        <w:t>(DPH)</w:t>
      </w:r>
      <w:r w:rsidRPr="00BC7BDB">
        <w:rPr>
          <w:rFonts w:ascii="Book Antiqua" w:hAnsi="Book Antiqua"/>
          <w:sz w:val="22"/>
        </w:rPr>
        <w:t xml:space="preserve">, a to ve výši: </w:t>
      </w:r>
    </w:p>
    <w:p w14:paraId="79B16E34" w14:textId="2C82F5CD" w:rsidR="00A37D27" w:rsidRPr="00BC7BDB" w:rsidRDefault="00A37D27" w:rsidP="008D3C66">
      <w:pPr>
        <w:pStyle w:val="Odstavecseseznamem"/>
        <w:numPr>
          <w:ilvl w:val="0"/>
          <w:numId w:val="18"/>
        </w:numPr>
        <w:spacing w:line="280" w:lineRule="atLeast"/>
        <w:ind w:left="1134" w:hanging="425"/>
        <w:jc w:val="both"/>
        <w:rPr>
          <w:rFonts w:ascii="Book Antiqua" w:hAnsi="Book Antiqua"/>
          <w:b/>
          <w:bCs/>
          <w:sz w:val="22"/>
        </w:rPr>
      </w:pPr>
      <w:r w:rsidRPr="00BC7BDB">
        <w:rPr>
          <w:rFonts w:ascii="Book Antiqua" w:hAnsi="Book Antiqua"/>
          <w:b/>
          <w:bCs/>
          <w:sz w:val="22"/>
        </w:rPr>
        <w:t xml:space="preserve">cena za dílo bez DPH činí: </w:t>
      </w:r>
      <w:r w:rsidRPr="00BC7BDB">
        <w:rPr>
          <w:rFonts w:ascii="Book Antiqua" w:hAnsi="Book Antiqua"/>
          <w:b/>
          <w:bCs/>
          <w:sz w:val="22"/>
        </w:rPr>
        <w:tab/>
      </w:r>
      <w:r w:rsidRPr="00BC7BDB">
        <w:rPr>
          <w:rFonts w:ascii="Book Antiqua" w:hAnsi="Book Antiqua"/>
          <w:b/>
          <w:bCs/>
          <w:sz w:val="22"/>
        </w:rPr>
        <w:tab/>
      </w:r>
      <w:r w:rsidRPr="00BC7BDB">
        <w:rPr>
          <w:rFonts w:ascii="Book Antiqua" w:hAnsi="Book Antiqua"/>
          <w:b/>
          <w:bCs/>
          <w:sz w:val="22"/>
        </w:rPr>
        <w:tab/>
      </w:r>
      <w:r w:rsidR="0001674F">
        <w:rPr>
          <w:rFonts w:ascii="Book Antiqua" w:hAnsi="Book Antiqua"/>
          <w:b/>
          <w:bCs/>
          <w:sz w:val="22"/>
          <w:szCs w:val="22"/>
        </w:rPr>
        <w:t>15 058 477,35</w:t>
      </w:r>
      <w:r w:rsidRPr="00BC7BDB">
        <w:rPr>
          <w:rFonts w:ascii="Book Antiqua" w:hAnsi="Book Antiqua"/>
          <w:b/>
          <w:bCs/>
          <w:sz w:val="22"/>
        </w:rPr>
        <w:t xml:space="preserve"> Kč</w:t>
      </w:r>
    </w:p>
    <w:p w14:paraId="26DDC9C9" w14:textId="530AE881" w:rsidR="00A37D27" w:rsidRPr="00BC7BDB" w:rsidRDefault="00A37D27" w:rsidP="008D3C66">
      <w:pPr>
        <w:pStyle w:val="Odstavecseseznamem"/>
        <w:numPr>
          <w:ilvl w:val="0"/>
          <w:numId w:val="18"/>
        </w:numPr>
        <w:spacing w:line="280" w:lineRule="atLeast"/>
        <w:ind w:left="1134" w:hanging="425"/>
        <w:jc w:val="both"/>
        <w:rPr>
          <w:rFonts w:ascii="Book Antiqua" w:hAnsi="Book Antiqua"/>
          <w:b/>
          <w:bCs/>
          <w:sz w:val="22"/>
        </w:rPr>
      </w:pPr>
      <w:r w:rsidRPr="00BC7BDB">
        <w:rPr>
          <w:rFonts w:ascii="Book Antiqua" w:hAnsi="Book Antiqua"/>
          <w:b/>
          <w:bCs/>
          <w:sz w:val="22"/>
        </w:rPr>
        <w:t xml:space="preserve">sazba DPH </w:t>
      </w:r>
      <w:r w:rsidRPr="00BC7BDB">
        <w:rPr>
          <w:rFonts w:ascii="Book Antiqua" w:hAnsi="Book Antiqua"/>
          <w:b/>
          <w:bCs/>
          <w:i/>
          <w:sz w:val="22"/>
        </w:rPr>
        <w:t>(21 %)</w:t>
      </w:r>
      <w:r w:rsidRPr="00BC7BDB">
        <w:rPr>
          <w:rFonts w:ascii="Book Antiqua" w:hAnsi="Book Antiqua"/>
          <w:b/>
          <w:bCs/>
          <w:sz w:val="22"/>
        </w:rPr>
        <w:t xml:space="preserve"> činí: </w:t>
      </w:r>
      <w:r w:rsidRPr="00BC7BDB">
        <w:rPr>
          <w:rFonts w:ascii="Book Antiqua" w:hAnsi="Book Antiqua"/>
          <w:b/>
          <w:bCs/>
          <w:sz w:val="22"/>
        </w:rPr>
        <w:tab/>
      </w:r>
      <w:r w:rsidRPr="00BC7BDB">
        <w:rPr>
          <w:rFonts w:ascii="Book Antiqua" w:hAnsi="Book Antiqua"/>
          <w:b/>
          <w:bCs/>
          <w:sz w:val="22"/>
        </w:rPr>
        <w:tab/>
      </w:r>
      <w:r w:rsidRPr="00BC7BDB">
        <w:rPr>
          <w:rFonts w:ascii="Book Antiqua" w:hAnsi="Book Antiqua"/>
          <w:b/>
          <w:bCs/>
          <w:sz w:val="22"/>
        </w:rPr>
        <w:tab/>
      </w:r>
      <w:r w:rsidRPr="00BC7BDB">
        <w:rPr>
          <w:rFonts w:ascii="Book Antiqua" w:hAnsi="Book Antiqua"/>
          <w:b/>
          <w:bCs/>
          <w:sz w:val="22"/>
        </w:rPr>
        <w:tab/>
      </w:r>
      <w:r w:rsidR="0001674F">
        <w:rPr>
          <w:rFonts w:ascii="Book Antiqua" w:hAnsi="Book Antiqua"/>
          <w:b/>
          <w:bCs/>
          <w:sz w:val="22"/>
          <w:szCs w:val="22"/>
        </w:rPr>
        <w:t>3 162 280,24</w:t>
      </w:r>
      <w:r w:rsidRPr="00BC7BDB">
        <w:rPr>
          <w:rFonts w:ascii="Book Antiqua" w:hAnsi="Book Antiqua"/>
          <w:b/>
          <w:bCs/>
          <w:sz w:val="22"/>
        </w:rPr>
        <w:t xml:space="preserve">  Kč</w:t>
      </w:r>
    </w:p>
    <w:p w14:paraId="2592F877" w14:textId="14546155" w:rsidR="00A37D27" w:rsidRPr="00BC7BDB" w:rsidRDefault="00A37D27" w:rsidP="008D3C66">
      <w:pPr>
        <w:pStyle w:val="Odstavecseseznamem"/>
        <w:numPr>
          <w:ilvl w:val="0"/>
          <w:numId w:val="18"/>
        </w:numPr>
        <w:spacing w:line="280" w:lineRule="atLeast"/>
        <w:ind w:left="1134" w:hanging="425"/>
        <w:rPr>
          <w:rFonts w:ascii="Book Antiqua" w:hAnsi="Book Antiqua"/>
          <w:b/>
          <w:bCs/>
          <w:sz w:val="22"/>
        </w:rPr>
      </w:pPr>
      <w:r w:rsidRPr="00BC7BDB">
        <w:rPr>
          <w:rFonts w:ascii="Book Antiqua" w:hAnsi="Book Antiqua"/>
          <w:b/>
          <w:bCs/>
          <w:sz w:val="22"/>
        </w:rPr>
        <w:t xml:space="preserve">cena díla celkem včetně DPH </w:t>
      </w:r>
      <w:r w:rsidRPr="00BC7BDB">
        <w:rPr>
          <w:rFonts w:ascii="Book Antiqua" w:hAnsi="Book Antiqua"/>
          <w:b/>
          <w:bCs/>
          <w:i/>
          <w:sz w:val="22"/>
        </w:rPr>
        <w:t>(21%)</w:t>
      </w:r>
      <w:r w:rsidRPr="00BC7BDB">
        <w:rPr>
          <w:rFonts w:ascii="Book Antiqua" w:hAnsi="Book Antiqua"/>
          <w:b/>
          <w:bCs/>
          <w:sz w:val="22"/>
        </w:rPr>
        <w:t xml:space="preserve"> činí:         </w:t>
      </w:r>
      <w:r w:rsidR="0001674F">
        <w:rPr>
          <w:rFonts w:ascii="Book Antiqua" w:hAnsi="Book Antiqua"/>
          <w:b/>
          <w:bCs/>
          <w:sz w:val="22"/>
          <w:szCs w:val="22"/>
        </w:rPr>
        <w:t>18 220 757,59</w:t>
      </w:r>
      <w:r w:rsidRPr="00BC7BDB">
        <w:rPr>
          <w:rFonts w:ascii="Book Antiqua" w:hAnsi="Book Antiqua"/>
          <w:b/>
          <w:bCs/>
          <w:sz w:val="22"/>
          <w:szCs w:val="22"/>
        </w:rPr>
        <w:t xml:space="preserve"> </w:t>
      </w:r>
      <w:r w:rsidRPr="00BC7BDB">
        <w:rPr>
          <w:rFonts w:ascii="Book Antiqua" w:hAnsi="Book Antiqua"/>
          <w:b/>
          <w:bCs/>
          <w:sz w:val="22"/>
        </w:rPr>
        <w:t>Kč</w:t>
      </w:r>
      <w:r w:rsidRPr="00BC7BDB">
        <w:rPr>
          <w:rFonts w:ascii="Book Antiqua" w:hAnsi="Book Antiqua"/>
          <w:b/>
          <w:bCs/>
          <w:sz w:val="22"/>
        </w:rPr>
        <w:tab/>
      </w:r>
    </w:p>
    <w:p w14:paraId="1252BBE9" w14:textId="4FE2A8BC" w:rsidR="00A37D27" w:rsidRPr="00BC7BDB" w:rsidRDefault="00A37D27" w:rsidP="008D3C66">
      <w:pPr>
        <w:pStyle w:val="Odstavecseseznamem"/>
        <w:spacing w:line="280" w:lineRule="atLeast"/>
        <w:ind w:left="1134"/>
        <w:rPr>
          <w:rFonts w:ascii="Book Antiqua" w:hAnsi="Book Antiqua"/>
          <w:b/>
          <w:bCs/>
          <w:i/>
          <w:iCs/>
          <w:sz w:val="22"/>
        </w:rPr>
      </w:pPr>
      <w:r w:rsidRPr="00BC7BDB">
        <w:rPr>
          <w:rFonts w:ascii="Book Antiqua" w:hAnsi="Book Antiqua"/>
          <w:b/>
          <w:bCs/>
          <w:i/>
          <w:iCs/>
          <w:sz w:val="22"/>
        </w:rPr>
        <w:t xml:space="preserve">(slovy: </w:t>
      </w:r>
      <w:r w:rsidR="00B0481A" w:rsidRPr="00B0481A">
        <w:rPr>
          <w:rFonts w:ascii="Book Antiqua" w:hAnsi="Book Antiqua"/>
          <w:b/>
          <w:bCs/>
          <w:i/>
          <w:iCs/>
          <w:sz w:val="22"/>
          <w:szCs w:val="22"/>
        </w:rPr>
        <w:t xml:space="preserve">osmnáct milionů dvě stě dvacet tisíc sedm set padesát osm </w:t>
      </w:r>
      <w:r w:rsidRPr="00BC7BDB">
        <w:rPr>
          <w:rFonts w:ascii="Book Antiqua" w:hAnsi="Book Antiqua"/>
          <w:b/>
          <w:bCs/>
          <w:i/>
          <w:iCs/>
          <w:sz w:val="22"/>
        </w:rPr>
        <w:t>korun českých)</w:t>
      </w:r>
    </w:p>
    <w:p w14:paraId="0AFF827C" w14:textId="77777777" w:rsidR="00A37D27" w:rsidRPr="00BC7BDB" w:rsidRDefault="00A37D27" w:rsidP="006A1E1A">
      <w:pPr>
        <w:spacing w:line="280" w:lineRule="atLeast"/>
        <w:ind w:left="708" w:firstLine="708"/>
        <w:jc w:val="both"/>
        <w:rPr>
          <w:rFonts w:ascii="Book Antiqua" w:hAnsi="Book Antiqua"/>
          <w:b/>
          <w:bCs/>
          <w:i/>
          <w:iCs/>
          <w:sz w:val="22"/>
        </w:rPr>
      </w:pPr>
    </w:p>
    <w:p w14:paraId="073D824D" w14:textId="77777777" w:rsidR="00A37D27" w:rsidRPr="00BC7BDB" w:rsidRDefault="00A37D27" w:rsidP="006A1E1A">
      <w:pPr>
        <w:spacing w:line="280" w:lineRule="atLeast"/>
        <w:ind w:left="426" w:hanging="426"/>
        <w:jc w:val="both"/>
        <w:rPr>
          <w:rFonts w:ascii="Book Antiqua" w:hAnsi="Book Antiqua"/>
          <w:snapToGrid w:val="0"/>
          <w:sz w:val="22"/>
        </w:rPr>
      </w:pPr>
      <w:r w:rsidRPr="00BC7BDB">
        <w:rPr>
          <w:rFonts w:ascii="Book Antiqua" w:hAnsi="Book Antiqua"/>
          <w:snapToGrid w:val="0"/>
          <w:sz w:val="22"/>
        </w:rPr>
        <w:t>2.</w:t>
      </w:r>
      <w:r w:rsidRPr="00BC7BDB">
        <w:rPr>
          <w:rFonts w:ascii="Book Antiqua" w:hAnsi="Book Antiqua"/>
          <w:snapToGrid w:val="0"/>
          <w:sz w:val="22"/>
        </w:rPr>
        <w:tab/>
        <w:t xml:space="preserve">Smluvní strany prohlašují, že cena za dílo je sjednaná jako úplná ve smyslu § 2620 odst. 1 občanského zákoníku. Změna ceny za dílo je možná pouze na základě písemného dodatku k této smlouvě o dílo uzavřeného mezi smluvními stranami, </w:t>
      </w:r>
      <w:r w:rsidRPr="00BC7BDB">
        <w:rPr>
          <w:rFonts w:ascii="Book Antiqua" w:hAnsi="Book Antiqua"/>
          <w:snapToGrid w:val="0"/>
          <w:sz w:val="22"/>
        </w:rPr>
        <w:lastRenderedPageBreak/>
        <w:t>ledaže by se jednalo o mimořádné okolnosti a o změně ceny díla by rozhodl soud podle § 2620 odst. 2 občanského zákoníku.</w:t>
      </w:r>
    </w:p>
    <w:p w14:paraId="5DBC80BD" w14:textId="77777777" w:rsidR="00A37D27" w:rsidRPr="00BC7BDB" w:rsidRDefault="00A37D27" w:rsidP="006A1E1A">
      <w:pPr>
        <w:spacing w:line="280" w:lineRule="atLeast"/>
        <w:ind w:left="426" w:hanging="426"/>
        <w:jc w:val="both"/>
        <w:rPr>
          <w:rFonts w:ascii="Book Antiqua" w:hAnsi="Book Antiqua"/>
          <w:snapToGrid w:val="0"/>
          <w:sz w:val="22"/>
        </w:rPr>
      </w:pPr>
    </w:p>
    <w:p w14:paraId="23A3B86A" w14:textId="77777777" w:rsidR="00A37D27" w:rsidRPr="00BC7BDB" w:rsidRDefault="00A37D27" w:rsidP="006A1E1A">
      <w:pPr>
        <w:spacing w:line="280" w:lineRule="atLeast"/>
        <w:ind w:left="426" w:hanging="426"/>
        <w:jc w:val="both"/>
        <w:rPr>
          <w:rFonts w:ascii="Book Antiqua" w:hAnsi="Book Antiqua"/>
          <w:sz w:val="22"/>
        </w:rPr>
      </w:pPr>
      <w:r w:rsidRPr="00BC7BDB">
        <w:rPr>
          <w:rFonts w:ascii="Book Antiqua" w:hAnsi="Book Antiqua"/>
          <w:snapToGrid w:val="0"/>
          <w:sz w:val="22"/>
        </w:rPr>
        <w:t>3.</w:t>
      </w:r>
      <w:r w:rsidRPr="00BC7BDB">
        <w:rPr>
          <w:rFonts w:ascii="Book Antiqua" w:hAnsi="Book Antiqua"/>
          <w:snapToGrid w:val="0"/>
          <w:sz w:val="22"/>
        </w:rPr>
        <w:tab/>
      </w:r>
      <w:r w:rsidRPr="00BC7BDB">
        <w:rPr>
          <w:rFonts w:ascii="Book Antiqua" w:hAnsi="Book Antiqua"/>
          <w:sz w:val="22"/>
        </w:rPr>
        <w:t>Zhotovitel tímto zaručuje objednateli, že před stanovením ceny za dílo tak, jak je tato cena stanovena v této smlouvě, provedl ocenění, kalkulace množství, jednotek anebo prvků dle výkazu výměr zahrnutých do dodávky díla. V cenách výkonů jsou zahrnuty veškeré hlavní, vedlejší a jiné náklady, které jsou nutné k jejich odborně technickému provedení.</w:t>
      </w:r>
    </w:p>
    <w:p w14:paraId="5AE6879C" w14:textId="77777777" w:rsidR="00A37D27" w:rsidRPr="00BC7BDB" w:rsidRDefault="00A37D27" w:rsidP="006A1E1A">
      <w:pPr>
        <w:spacing w:line="280" w:lineRule="atLeast"/>
        <w:ind w:left="426" w:hanging="426"/>
        <w:jc w:val="both"/>
        <w:rPr>
          <w:rFonts w:ascii="Book Antiqua" w:hAnsi="Book Antiqua"/>
          <w:sz w:val="22"/>
        </w:rPr>
      </w:pPr>
    </w:p>
    <w:p w14:paraId="58ED41FD" w14:textId="77777777" w:rsidR="00A37D27" w:rsidRPr="00BC7BDB" w:rsidRDefault="00A37D27" w:rsidP="006A1E1A">
      <w:pPr>
        <w:spacing w:line="280" w:lineRule="atLeast"/>
        <w:ind w:left="426" w:hanging="426"/>
        <w:jc w:val="both"/>
        <w:rPr>
          <w:rFonts w:ascii="Book Antiqua" w:hAnsi="Book Antiqua"/>
          <w:sz w:val="22"/>
        </w:rPr>
      </w:pPr>
      <w:r w:rsidRPr="00BC7BDB">
        <w:rPr>
          <w:rFonts w:ascii="Book Antiqua" w:hAnsi="Book Antiqua"/>
          <w:sz w:val="22"/>
        </w:rPr>
        <w:t xml:space="preserve">4. </w:t>
      </w:r>
      <w:r w:rsidRPr="00BC7BDB">
        <w:rPr>
          <w:rFonts w:ascii="Book Antiqua" w:hAnsi="Book Antiqua"/>
          <w:sz w:val="22"/>
        </w:rPr>
        <w:tab/>
        <w:t>Cena zahrnuje veškeré náklady zhotovitele týkající se úplného a bezvadného dokončení díla, jako např. zařízení staveniště, telefonů, výpomocí, pravidelného denního odklízení odpadu, dočasného dopravního značení, uvedení do původního stavu, nátěrů, dopravy na staveniště, svislé dopravy, skladování, vytvoření prostupů, nákladů na předkládání vzorků, zkoušek a měření, ekologické likvidace odpadů a jiných prací a dodávek nutných k řádnému provedení díla.</w:t>
      </w:r>
    </w:p>
    <w:p w14:paraId="21096A58" w14:textId="77777777" w:rsidR="00A37D27" w:rsidRPr="00721342" w:rsidRDefault="00A37D27" w:rsidP="006A1E1A">
      <w:pPr>
        <w:spacing w:line="280" w:lineRule="atLeast"/>
        <w:ind w:left="426" w:hanging="426"/>
        <w:jc w:val="both"/>
        <w:rPr>
          <w:rFonts w:ascii="Book Antiqua" w:hAnsi="Book Antiqua"/>
          <w:b/>
          <w:bCs/>
          <w:color w:val="FF0000"/>
          <w:sz w:val="22"/>
        </w:rPr>
      </w:pPr>
    </w:p>
    <w:p w14:paraId="014166DF" w14:textId="77777777" w:rsidR="00A37D27" w:rsidRPr="00BC7BDB" w:rsidRDefault="00A37D27" w:rsidP="006A1E1A">
      <w:pPr>
        <w:keepLines/>
        <w:tabs>
          <w:tab w:val="left" w:pos="426"/>
        </w:tabs>
        <w:spacing w:line="280" w:lineRule="atLeast"/>
        <w:ind w:left="345" w:hanging="345"/>
        <w:jc w:val="both"/>
        <w:rPr>
          <w:rFonts w:ascii="Book Antiqua" w:hAnsi="Book Antiqua"/>
          <w:sz w:val="22"/>
        </w:rPr>
      </w:pPr>
      <w:r w:rsidRPr="00BC7BDB">
        <w:rPr>
          <w:rFonts w:ascii="Book Antiqua" w:hAnsi="Book Antiqua"/>
          <w:sz w:val="22"/>
        </w:rPr>
        <w:t>5.</w:t>
      </w:r>
      <w:r w:rsidRPr="00BC7BDB">
        <w:rPr>
          <w:rFonts w:ascii="Book Antiqua" w:hAnsi="Book Antiqua"/>
          <w:sz w:val="22"/>
        </w:rPr>
        <w:tab/>
        <w:t>Zhotovitel nemá právo domáhat se zvýšení sjednané ceny z důvodů chyb nebo nedostatků v položkovém rozpočtu, pokud jsou tyto chyby důsledkem nepřesného nebo neúplného ocenění výkazu výměr.</w:t>
      </w:r>
    </w:p>
    <w:p w14:paraId="451435A1" w14:textId="77777777" w:rsidR="00A37D27" w:rsidRDefault="00A37D27" w:rsidP="00106BC0">
      <w:pPr>
        <w:keepLines/>
        <w:spacing w:line="280" w:lineRule="atLeast"/>
        <w:ind w:left="360" w:firstLine="349"/>
        <w:jc w:val="both"/>
        <w:rPr>
          <w:rFonts w:ascii="Book Antiqua" w:hAnsi="Book Antiqua"/>
          <w:sz w:val="22"/>
        </w:rPr>
      </w:pPr>
    </w:p>
    <w:p w14:paraId="335A394E" w14:textId="77777777" w:rsidR="00F03C09" w:rsidRPr="00BC7BDB" w:rsidRDefault="00F03C09" w:rsidP="00106BC0">
      <w:pPr>
        <w:keepLines/>
        <w:spacing w:line="280" w:lineRule="atLeast"/>
        <w:ind w:left="360" w:firstLine="349"/>
        <w:jc w:val="both"/>
        <w:rPr>
          <w:rFonts w:ascii="Book Antiqua" w:hAnsi="Book Antiqua"/>
          <w:sz w:val="22"/>
        </w:rPr>
      </w:pPr>
    </w:p>
    <w:p w14:paraId="27554625" w14:textId="77777777" w:rsidR="00A37D27" w:rsidRPr="00BC7BDB" w:rsidRDefault="00A37D27" w:rsidP="00F03C09">
      <w:pPr>
        <w:pStyle w:val="Odstavecseseznamem"/>
        <w:numPr>
          <w:ilvl w:val="0"/>
          <w:numId w:val="15"/>
        </w:numPr>
        <w:spacing w:line="280" w:lineRule="atLeast"/>
        <w:jc w:val="center"/>
        <w:rPr>
          <w:rFonts w:ascii="Book Antiqua" w:hAnsi="Book Antiqua"/>
          <w:b/>
          <w:bCs/>
        </w:rPr>
      </w:pPr>
      <w:r w:rsidRPr="00BC7BDB">
        <w:rPr>
          <w:rFonts w:ascii="Book Antiqua" w:hAnsi="Book Antiqua"/>
          <w:b/>
        </w:rPr>
        <w:t>D</w:t>
      </w:r>
      <w:r w:rsidRPr="00BC7BDB">
        <w:rPr>
          <w:rFonts w:ascii="Book Antiqua" w:hAnsi="Book Antiqua"/>
          <w:b/>
          <w:bCs/>
        </w:rPr>
        <w:t>oba plnění:</w:t>
      </w:r>
    </w:p>
    <w:p w14:paraId="0D70C6FF" w14:textId="77777777" w:rsidR="00763F75" w:rsidRPr="00F03C09" w:rsidRDefault="00FC2D6B" w:rsidP="00763F75">
      <w:pPr>
        <w:pStyle w:val="Odstavecseseznamem"/>
        <w:numPr>
          <w:ilvl w:val="0"/>
          <w:numId w:val="27"/>
        </w:numPr>
        <w:spacing w:line="280" w:lineRule="atLeast"/>
        <w:ind w:left="306" w:hanging="306"/>
        <w:jc w:val="both"/>
        <w:rPr>
          <w:rFonts w:ascii="Book Antiqua" w:hAnsi="Book Antiqua"/>
          <w:sz w:val="22"/>
        </w:rPr>
      </w:pPr>
      <w:r w:rsidRPr="00F03C09">
        <w:rPr>
          <w:rFonts w:ascii="Book Antiqua" w:hAnsi="Book Antiqua"/>
          <w:sz w:val="22"/>
        </w:rPr>
        <w:t xml:space="preserve">Zhotovitel zahájí stavební práce na díle neprodleně po protokolárním předání staveniště, nejpozději však do pěti dnů. Protokolární předání staveniště musí proběhnout nejpozději do </w:t>
      </w:r>
      <w:r w:rsidR="00763F75" w:rsidRPr="00F03C09">
        <w:rPr>
          <w:rFonts w:ascii="Book Antiqua" w:hAnsi="Book Antiqua"/>
          <w:sz w:val="22"/>
        </w:rPr>
        <w:t>5</w:t>
      </w:r>
      <w:r w:rsidRPr="00F03C09">
        <w:rPr>
          <w:rFonts w:ascii="Book Antiqua" w:hAnsi="Book Antiqua"/>
          <w:sz w:val="22"/>
        </w:rPr>
        <w:t xml:space="preserve"> kalendářních dnů od podpisu smlouvy.</w:t>
      </w:r>
      <w:r w:rsidR="00763F75" w:rsidRPr="00F03C09">
        <w:rPr>
          <w:rFonts w:ascii="Book Antiqua" w:hAnsi="Book Antiqua"/>
          <w:sz w:val="22"/>
        </w:rPr>
        <w:t xml:space="preserve"> </w:t>
      </w:r>
    </w:p>
    <w:p w14:paraId="3A8ED80A" w14:textId="025A2F27" w:rsidR="00FC2D6B" w:rsidRPr="00F03C09" w:rsidRDefault="00FC2D6B" w:rsidP="00763F75">
      <w:pPr>
        <w:pStyle w:val="Odstavecseseznamem"/>
        <w:spacing w:line="280" w:lineRule="atLeast"/>
        <w:ind w:left="306"/>
        <w:jc w:val="both"/>
        <w:rPr>
          <w:rFonts w:ascii="Book Antiqua" w:hAnsi="Book Antiqua"/>
          <w:sz w:val="22"/>
        </w:rPr>
      </w:pPr>
      <w:r w:rsidRPr="00F03C09">
        <w:rPr>
          <w:rFonts w:ascii="Book Antiqua" w:hAnsi="Book Antiqua"/>
          <w:sz w:val="22"/>
        </w:rPr>
        <w:t xml:space="preserve">Dílo bude zhotovitelem dokončeno a předáno objednateli do </w:t>
      </w:r>
      <w:r w:rsidR="00744DA7">
        <w:rPr>
          <w:rFonts w:ascii="Book Antiqua" w:hAnsi="Book Antiqua"/>
          <w:b/>
          <w:bCs/>
          <w:sz w:val="22"/>
          <w:szCs w:val="22"/>
        </w:rPr>
        <w:t>120</w:t>
      </w:r>
      <w:r w:rsidRPr="00F03C09">
        <w:rPr>
          <w:rFonts w:ascii="Book Antiqua" w:hAnsi="Book Antiqua"/>
          <w:sz w:val="22"/>
        </w:rPr>
        <w:t xml:space="preserve"> dnů od protokolárního předání staveniště. </w:t>
      </w:r>
    </w:p>
    <w:p w14:paraId="1502C257" w14:textId="77777777" w:rsidR="00FC2D6B" w:rsidRPr="00BC7BDB" w:rsidRDefault="00FC2D6B" w:rsidP="008D3C66">
      <w:pPr>
        <w:spacing w:line="280" w:lineRule="atLeast"/>
        <w:ind w:left="308" w:hanging="308"/>
        <w:jc w:val="both"/>
        <w:rPr>
          <w:rFonts w:ascii="Book Antiqua" w:hAnsi="Book Antiqua"/>
          <w:b/>
          <w:sz w:val="22"/>
        </w:rPr>
      </w:pPr>
    </w:p>
    <w:p w14:paraId="25E63AC1" w14:textId="77777777" w:rsidR="00A37D27" w:rsidRPr="00BC7BDB" w:rsidRDefault="00A37D27" w:rsidP="008D3C66">
      <w:pPr>
        <w:spacing w:line="280" w:lineRule="atLeast"/>
        <w:ind w:left="308" w:hanging="308"/>
        <w:jc w:val="both"/>
        <w:rPr>
          <w:rFonts w:ascii="Book Antiqua" w:hAnsi="Book Antiqua"/>
          <w:sz w:val="22"/>
        </w:rPr>
      </w:pPr>
      <w:r w:rsidRPr="00BC7BDB">
        <w:rPr>
          <w:rFonts w:ascii="Book Antiqua" w:hAnsi="Book Antiqua"/>
          <w:sz w:val="22"/>
        </w:rPr>
        <w:t>2.</w:t>
      </w:r>
      <w:r w:rsidRPr="00BC7BDB">
        <w:rPr>
          <w:rFonts w:ascii="Book Antiqua" w:hAnsi="Book Antiqua"/>
          <w:sz w:val="22"/>
        </w:rPr>
        <w:tab/>
        <w:t>Práce budou probíhat dle časového harmonogramu, který je nedílnou součástí této smlouvy. Harmonogram musí respektovat všechny podmínky stanovené v této smlouvě.</w:t>
      </w:r>
    </w:p>
    <w:p w14:paraId="0C68CBF8" w14:textId="77777777" w:rsidR="00A37D27" w:rsidRPr="00BC7BDB" w:rsidRDefault="00A37D27" w:rsidP="008D3C66">
      <w:pPr>
        <w:spacing w:line="280" w:lineRule="atLeast"/>
        <w:ind w:left="308" w:hanging="308"/>
        <w:jc w:val="both"/>
        <w:rPr>
          <w:rFonts w:ascii="Book Antiqua" w:hAnsi="Book Antiqua"/>
          <w:sz w:val="22"/>
        </w:rPr>
      </w:pPr>
    </w:p>
    <w:p w14:paraId="2B659202" w14:textId="77777777" w:rsidR="00A37D27" w:rsidRPr="00BC7BDB" w:rsidRDefault="00A37D27" w:rsidP="009D7847">
      <w:pPr>
        <w:spacing w:line="280" w:lineRule="atLeast"/>
        <w:ind w:left="308" w:hanging="308"/>
        <w:jc w:val="both"/>
        <w:rPr>
          <w:rFonts w:ascii="Book Antiqua" w:hAnsi="Book Antiqua"/>
          <w:i/>
          <w:sz w:val="20"/>
        </w:rPr>
      </w:pPr>
      <w:r w:rsidRPr="00BC7BDB">
        <w:rPr>
          <w:rFonts w:ascii="Book Antiqua" w:hAnsi="Book Antiqua"/>
          <w:sz w:val="22"/>
        </w:rPr>
        <w:t>3.</w:t>
      </w:r>
      <w:r w:rsidRPr="00BC7BDB">
        <w:rPr>
          <w:rFonts w:ascii="Book Antiqua" w:hAnsi="Book Antiqua"/>
          <w:sz w:val="22"/>
        </w:rPr>
        <w:tab/>
        <w:t xml:space="preserve">Pokud zhotovitel práce na díle nezahájí ani ve lhůtě patnácti dnů ode dne kdy měl práce na díle zahájit, je objednatel oprávněn od smlouvy odstoupit. </w:t>
      </w:r>
    </w:p>
    <w:p w14:paraId="729F10F1" w14:textId="77777777" w:rsidR="00A37D27" w:rsidRPr="00BC7BDB" w:rsidRDefault="00A37D27" w:rsidP="008D3C66">
      <w:pPr>
        <w:spacing w:line="280" w:lineRule="atLeast"/>
        <w:ind w:left="308" w:hanging="308"/>
        <w:jc w:val="both"/>
        <w:rPr>
          <w:rFonts w:ascii="Book Antiqua" w:hAnsi="Book Antiqua"/>
          <w:sz w:val="22"/>
        </w:rPr>
      </w:pPr>
    </w:p>
    <w:p w14:paraId="5B59F2EC" w14:textId="77777777" w:rsidR="00A37D27" w:rsidRPr="00BC7BDB" w:rsidRDefault="00A37D27" w:rsidP="008D3C66">
      <w:pPr>
        <w:spacing w:line="280" w:lineRule="atLeast"/>
        <w:ind w:left="308" w:hanging="308"/>
        <w:jc w:val="both"/>
        <w:rPr>
          <w:rFonts w:ascii="Book Antiqua" w:hAnsi="Book Antiqua"/>
          <w:sz w:val="22"/>
        </w:rPr>
      </w:pPr>
      <w:r w:rsidRPr="00BC7BDB">
        <w:rPr>
          <w:rFonts w:ascii="Book Antiqua" w:hAnsi="Book Antiqua"/>
          <w:sz w:val="22"/>
        </w:rPr>
        <w:t>4.</w:t>
      </w:r>
      <w:r w:rsidRPr="00BC7BDB">
        <w:rPr>
          <w:rFonts w:ascii="Book Antiqua" w:hAnsi="Book Antiqua"/>
          <w:sz w:val="22"/>
        </w:rPr>
        <w:tab/>
        <w:t xml:space="preserve">Po dobu prodlení objednatele s poskytnutím dohodnutých součinností není zhotovitel v prodlení s plněním závazku. Nedojde-li mezi smluvními stranami k jiné dohodě, prodlužuje se termín dokončení díla o dobu shodnou s prodlením objednatele v plnění jeho součinnosti. </w:t>
      </w:r>
    </w:p>
    <w:p w14:paraId="24C92DDD" w14:textId="77777777" w:rsidR="00A37D27" w:rsidRPr="00BC7BDB" w:rsidRDefault="00A37D27" w:rsidP="008D3C66">
      <w:pPr>
        <w:spacing w:line="280" w:lineRule="atLeast"/>
        <w:ind w:left="308" w:hanging="308"/>
        <w:jc w:val="both"/>
        <w:rPr>
          <w:rFonts w:ascii="Book Antiqua" w:hAnsi="Book Antiqua"/>
          <w:sz w:val="22"/>
        </w:rPr>
      </w:pPr>
    </w:p>
    <w:p w14:paraId="54F140DD" w14:textId="77777777" w:rsidR="00A37D27" w:rsidRPr="006717CA" w:rsidRDefault="00A37D27" w:rsidP="008D3C66">
      <w:pPr>
        <w:spacing w:line="280" w:lineRule="atLeast"/>
        <w:ind w:left="308" w:hanging="308"/>
        <w:jc w:val="both"/>
        <w:rPr>
          <w:rFonts w:ascii="Book Antiqua" w:hAnsi="Book Antiqua"/>
          <w:sz w:val="22"/>
        </w:rPr>
      </w:pPr>
      <w:r w:rsidRPr="00BC7BDB">
        <w:rPr>
          <w:rFonts w:ascii="Book Antiqua" w:hAnsi="Book Antiqua"/>
          <w:sz w:val="22"/>
        </w:rPr>
        <w:t>5.</w:t>
      </w:r>
      <w:r w:rsidRPr="00BC7BDB">
        <w:rPr>
          <w:rFonts w:ascii="Book Antiqua" w:hAnsi="Book Antiqua"/>
          <w:sz w:val="22"/>
        </w:rPr>
        <w:tab/>
        <w:t xml:space="preserve">Prodlení zhotovitele s pracemi dle uzlových bodů časového harmonogramu stavby </w:t>
      </w:r>
      <w:r w:rsidRPr="006717CA">
        <w:rPr>
          <w:rFonts w:ascii="Book Antiqua" w:hAnsi="Book Antiqua"/>
          <w:sz w:val="22"/>
        </w:rPr>
        <w:t>delší jak 15 kalendářních dnů se považuje za podstatné porušení smlouvy, ale pouze v případě, že prodlení zhotovitele nevzniklo z důvodu na straně objednatele.</w:t>
      </w:r>
    </w:p>
    <w:p w14:paraId="4652465C" w14:textId="77777777" w:rsidR="00A37D27" w:rsidRPr="006717CA" w:rsidRDefault="00A37D27" w:rsidP="008D3C66">
      <w:pPr>
        <w:spacing w:line="280" w:lineRule="atLeast"/>
        <w:ind w:left="308" w:hanging="308"/>
        <w:jc w:val="both"/>
        <w:rPr>
          <w:rFonts w:ascii="Book Antiqua" w:hAnsi="Book Antiqua"/>
          <w:sz w:val="22"/>
        </w:rPr>
      </w:pPr>
    </w:p>
    <w:p w14:paraId="5D621CB9" w14:textId="77777777" w:rsidR="00A37D27" w:rsidRPr="006717CA" w:rsidRDefault="00A37D27" w:rsidP="008D3C66">
      <w:pPr>
        <w:spacing w:line="280" w:lineRule="atLeast"/>
        <w:ind w:left="308" w:hanging="308"/>
        <w:jc w:val="both"/>
        <w:rPr>
          <w:rFonts w:ascii="Book Antiqua" w:hAnsi="Book Antiqua"/>
          <w:sz w:val="22"/>
        </w:rPr>
      </w:pPr>
      <w:r w:rsidRPr="006717CA">
        <w:rPr>
          <w:rFonts w:ascii="Book Antiqua" w:hAnsi="Book Antiqua"/>
          <w:sz w:val="22"/>
        </w:rPr>
        <w:t>6.</w:t>
      </w:r>
      <w:r w:rsidRPr="006717CA">
        <w:rPr>
          <w:rFonts w:ascii="Book Antiqua" w:hAnsi="Book Antiqua"/>
          <w:sz w:val="22"/>
        </w:rPr>
        <w:tab/>
        <w:t>Zhotovitel je povinen předat dílo objednateli v termínu sjednaném dle smlouvy.</w:t>
      </w:r>
    </w:p>
    <w:p w14:paraId="17F4D53A" w14:textId="77777777" w:rsidR="00A37D27" w:rsidRPr="006717CA" w:rsidRDefault="00A37D27" w:rsidP="008D3C66">
      <w:pPr>
        <w:spacing w:line="280" w:lineRule="atLeast"/>
        <w:ind w:left="308" w:hanging="308"/>
        <w:jc w:val="both"/>
        <w:rPr>
          <w:rFonts w:ascii="Book Antiqua" w:hAnsi="Book Antiqua"/>
          <w:sz w:val="22"/>
        </w:rPr>
      </w:pPr>
    </w:p>
    <w:p w14:paraId="26A4DAC1" w14:textId="77777777" w:rsidR="00A37D27" w:rsidRPr="006717CA" w:rsidRDefault="00A37D27" w:rsidP="008D3C66">
      <w:pPr>
        <w:spacing w:line="280" w:lineRule="atLeast"/>
        <w:ind w:left="308" w:hanging="308"/>
        <w:jc w:val="both"/>
        <w:rPr>
          <w:rFonts w:ascii="Book Antiqua" w:hAnsi="Book Antiqua"/>
          <w:sz w:val="22"/>
        </w:rPr>
      </w:pPr>
      <w:r w:rsidRPr="006717CA">
        <w:rPr>
          <w:rFonts w:ascii="Book Antiqua" w:hAnsi="Book Antiqua"/>
          <w:sz w:val="22"/>
        </w:rPr>
        <w:t>7.</w:t>
      </w:r>
      <w:r w:rsidRPr="006717CA">
        <w:rPr>
          <w:rFonts w:ascii="Book Antiqua" w:hAnsi="Book Antiqua"/>
          <w:sz w:val="22"/>
        </w:rPr>
        <w:tab/>
        <w:t>Zhotovitel je oprávněn předat dílo objednateli i před sjednaným termínem předání a převzetí díla.</w:t>
      </w:r>
    </w:p>
    <w:p w14:paraId="1D68D8EF" w14:textId="77777777" w:rsidR="00A37D27" w:rsidRPr="006717CA" w:rsidRDefault="00A37D27" w:rsidP="008D3C66">
      <w:pPr>
        <w:spacing w:line="280" w:lineRule="atLeast"/>
        <w:ind w:left="308" w:hanging="308"/>
        <w:jc w:val="both"/>
        <w:rPr>
          <w:rFonts w:ascii="Book Antiqua" w:hAnsi="Book Antiqua"/>
          <w:sz w:val="22"/>
        </w:rPr>
      </w:pPr>
    </w:p>
    <w:p w14:paraId="5A5712DA" w14:textId="77777777" w:rsidR="00A37D27" w:rsidRPr="006717CA" w:rsidRDefault="00A37D27" w:rsidP="008D3C66">
      <w:pPr>
        <w:spacing w:line="280" w:lineRule="atLeast"/>
        <w:ind w:left="308" w:hanging="308"/>
        <w:jc w:val="both"/>
        <w:rPr>
          <w:rFonts w:ascii="Book Antiqua" w:hAnsi="Book Antiqua"/>
          <w:sz w:val="22"/>
        </w:rPr>
      </w:pPr>
      <w:r w:rsidRPr="006717CA">
        <w:rPr>
          <w:rFonts w:ascii="Book Antiqua" w:hAnsi="Book Antiqua"/>
          <w:sz w:val="22"/>
        </w:rPr>
        <w:lastRenderedPageBreak/>
        <w:t>8.</w:t>
      </w:r>
      <w:r w:rsidRPr="006717CA">
        <w:rPr>
          <w:rFonts w:ascii="Book Antiqua" w:hAnsi="Book Antiqua"/>
          <w:sz w:val="22"/>
        </w:rPr>
        <w:tab/>
        <w:t>Vícepráce a méněpráce, jejichž finanční objem nepřekročí 10 % z hodnoty sjednané ceny díla, nemají vliv na termín dokončení a dílo bude dokončeno ve sjednaném termínu, pokud se strany nedohodnou jinak.</w:t>
      </w:r>
    </w:p>
    <w:p w14:paraId="597B20B7" w14:textId="77777777" w:rsidR="00A37D27" w:rsidRPr="006717CA" w:rsidRDefault="00A37D27" w:rsidP="008D3C66">
      <w:pPr>
        <w:spacing w:line="280" w:lineRule="atLeast"/>
        <w:ind w:left="308" w:hanging="308"/>
        <w:jc w:val="both"/>
        <w:rPr>
          <w:rFonts w:ascii="Book Antiqua" w:hAnsi="Book Antiqua"/>
          <w:sz w:val="22"/>
        </w:rPr>
      </w:pPr>
    </w:p>
    <w:p w14:paraId="63A2FF6B" w14:textId="77777777" w:rsidR="00A37D27" w:rsidRPr="00F03C09" w:rsidRDefault="00A37D27" w:rsidP="008D3C66">
      <w:pPr>
        <w:spacing w:line="280" w:lineRule="atLeast"/>
        <w:ind w:left="308" w:hanging="308"/>
        <w:jc w:val="both"/>
        <w:rPr>
          <w:rFonts w:ascii="Book Antiqua" w:hAnsi="Book Antiqua"/>
          <w:sz w:val="22"/>
        </w:rPr>
      </w:pPr>
      <w:r w:rsidRPr="006717CA">
        <w:rPr>
          <w:rFonts w:ascii="Book Antiqua" w:hAnsi="Book Antiqua"/>
          <w:sz w:val="22"/>
        </w:rPr>
        <w:t xml:space="preserve">9. </w:t>
      </w:r>
      <w:r w:rsidRPr="006717CA">
        <w:rPr>
          <w:rFonts w:ascii="Book Antiqua" w:hAnsi="Book Antiqua"/>
          <w:sz w:val="22"/>
        </w:rPr>
        <w:tab/>
        <w:t xml:space="preserve">Zhotovitel je povinen předat dokumentaci skutečného provedení díla zpracovanou dle požadavků bodu I.5 této smlouvy a to nejpozději při předání díla dle čl. VIII. této smlouvy. Pokud budou v realizační projektové dokumentaci provedeny změny, je zhotovitel povinen předat realizační dokumentaci s těmito změnami objednateli před předáním takto změněné realizační projektové dokumentace k realizaci. Realizační projektovou dokumentaci včetně jejích případných změn je zhotovitel povinen předat objednateli v listinné podobě v počtu 2 ks a v digitální </w:t>
      </w:r>
      <w:r w:rsidRPr="00F03C09">
        <w:rPr>
          <w:rFonts w:ascii="Book Antiqua" w:hAnsi="Book Antiqua"/>
          <w:sz w:val="22"/>
        </w:rPr>
        <w:t xml:space="preserve">podobě v počtu </w:t>
      </w:r>
      <w:r w:rsidR="00EF0C6A" w:rsidRPr="00F03C09">
        <w:rPr>
          <w:rFonts w:ascii="Book Antiqua" w:hAnsi="Book Antiqua"/>
          <w:sz w:val="22"/>
        </w:rPr>
        <w:t xml:space="preserve">2 </w:t>
      </w:r>
      <w:r w:rsidRPr="00F03C09">
        <w:rPr>
          <w:rFonts w:ascii="Book Antiqua" w:hAnsi="Book Antiqua"/>
          <w:sz w:val="22"/>
        </w:rPr>
        <w:t>ks.</w:t>
      </w:r>
    </w:p>
    <w:p w14:paraId="7F2D9E22" w14:textId="77777777" w:rsidR="00A37D27" w:rsidRDefault="00A37D27" w:rsidP="00BC7BDB">
      <w:pPr>
        <w:spacing w:line="280" w:lineRule="atLeast"/>
        <w:jc w:val="both"/>
        <w:rPr>
          <w:rFonts w:ascii="Book Antiqua" w:hAnsi="Book Antiqua"/>
          <w:sz w:val="22"/>
          <w:szCs w:val="22"/>
        </w:rPr>
      </w:pPr>
    </w:p>
    <w:p w14:paraId="14187EA2" w14:textId="77777777" w:rsidR="00F03C09" w:rsidRDefault="00F03C09" w:rsidP="00BC7BDB">
      <w:pPr>
        <w:spacing w:line="280" w:lineRule="atLeast"/>
        <w:jc w:val="both"/>
        <w:rPr>
          <w:rFonts w:ascii="Book Antiqua" w:hAnsi="Book Antiqua"/>
          <w:sz w:val="22"/>
          <w:szCs w:val="22"/>
        </w:rPr>
      </w:pPr>
    </w:p>
    <w:p w14:paraId="0ABEBF22" w14:textId="77777777" w:rsidR="00A37D27" w:rsidRPr="006717CA" w:rsidRDefault="00A37D27" w:rsidP="00F03C09">
      <w:pPr>
        <w:numPr>
          <w:ilvl w:val="0"/>
          <w:numId w:val="15"/>
        </w:numPr>
        <w:spacing w:line="280" w:lineRule="atLeast"/>
        <w:jc w:val="center"/>
        <w:rPr>
          <w:rFonts w:ascii="Book Antiqua" w:hAnsi="Book Antiqua"/>
          <w:b/>
          <w:bCs/>
        </w:rPr>
      </w:pPr>
      <w:r w:rsidRPr="006717CA">
        <w:rPr>
          <w:rFonts w:ascii="Book Antiqua" w:hAnsi="Book Antiqua"/>
          <w:b/>
          <w:bCs/>
        </w:rPr>
        <w:t>Platební a fakturační podmínky:</w:t>
      </w:r>
    </w:p>
    <w:p w14:paraId="52B72A42" w14:textId="77777777" w:rsidR="00A37D27" w:rsidRPr="006717CA" w:rsidRDefault="00A37D27" w:rsidP="00BC7BDB">
      <w:pPr>
        <w:numPr>
          <w:ilvl w:val="0"/>
          <w:numId w:val="3"/>
        </w:numPr>
        <w:tabs>
          <w:tab w:val="clear" w:pos="720"/>
          <w:tab w:val="num" w:pos="360"/>
        </w:tabs>
        <w:spacing w:line="280" w:lineRule="atLeast"/>
        <w:ind w:left="360"/>
        <w:jc w:val="both"/>
        <w:rPr>
          <w:rFonts w:ascii="Book Antiqua" w:hAnsi="Book Antiqua"/>
          <w:sz w:val="22"/>
        </w:rPr>
      </w:pPr>
      <w:r w:rsidRPr="006717CA">
        <w:rPr>
          <w:rFonts w:ascii="Book Antiqua" w:hAnsi="Book Antiqua"/>
          <w:sz w:val="22"/>
        </w:rPr>
        <w:t>Objednatel neposkytuje zálohy.</w:t>
      </w:r>
    </w:p>
    <w:p w14:paraId="57DCF493" w14:textId="77777777" w:rsidR="00A37D27" w:rsidRPr="006717CA" w:rsidRDefault="00A37D27" w:rsidP="00BC7BDB">
      <w:pPr>
        <w:spacing w:line="280" w:lineRule="atLeast"/>
        <w:jc w:val="both"/>
        <w:rPr>
          <w:rFonts w:ascii="Book Antiqua" w:hAnsi="Book Antiqua"/>
          <w:sz w:val="22"/>
        </w:rPr>
      </w:pPr>
    </w:p>
    <w:p w14:paraId="529F99FF" w14:textId="77777777" w:rsidR="00585813" w:rsidRPr="006717CA" w:rsidRDefault="00A37D27" w:rsidP="00BC7BDB">
      <w:pPr>
        <w:ind w:left="426"/>
        <w:jc w:val="both"/>
        <w:rPr>
          <w:rFonts w:ascii="Book Antiqua" w:hAnsi="Book Antiqua" w:cs="Arial"/>
          <w:sz w:val="22"/>
          <w:szCs w:val="22"/>
        </w:rPr>
      </w:pPr>
      <w:r w:rsidRPr="006717CA">
        <w:rPr>
          <w:rFonts w:ascii="Book Antiqua" w:hAnsi="Book Antiqua" w:cs="Arial"/>
          <w:sz w:val="22"/>
          <w:szCs w:val="22"/>
        </w:rPr>
        <w:t xml:space="preserve">Placení ceny díla (dílčích částí) bude probíhat na základě daňových dokladů (dále jen faktur), a to po vzniku nároku na zaplacení ceny díla či její části, na základě splatných faktur oprávněně a řádně vystavených Zhotovitelem. Každá faktura, musí mít náležitosti běžného daňového dokladu dle </w:t>
      </w:r>
      <w:proofErr w:type="spellStart"/>
      <w:r w:rsidRPr="006717CA">
        <w:rPr>
          <w:rFonts w:ascii="Book Antiqua" w:hAnsi="Book Antiqua" w:cs="Arial"/>
          <w:sz w:val="22"/>
          <w:szCs w:val="22"/>
        </w:rPr>
        <w:t>ust</w:t>
      </w:r>
      <w:proofErr w:type="spellEnd"/>
      <w:r w:rsidRPr="006717CA">
        <w:rPr>
          <w:rFonts w:ascii="Book Antiqua" w:hAnsi="Book Antiqua" w:cs="Arial"/>
          <w:sz w:val="22"/>
          <w:szCs w:val="22"/>
        </w:rPr>
        <w:t xml:space="preserve">. § 29 zák. č. 235/2004 Sb., o dani z přidané hodnoty, v platném znění a dále musí obsahovat číslo smlouvy, popis provedeného plnění, cenu </w:t>
      </w:r>
      <w:r w:rsidR="00897908" w:rsidRPr="006717CA">
        <w:rPr>
          <w:rFonts w:ascii="Book Antiqua" w:hAnsi="Book Antiqua" w:cs="Arial"/>
          <w:sz w:val="22"/>
          <w:szCs w:val="22"/>
        </w:rPr>
        <w:t xml:space="preserve">vč. </w:t>
      </w:r>
      <w:r w:rsidRPr="006717CA">
        <w:rPr>
          <w:rFonts w:ascii="Book Antiqua" w:hAnsi="Book Antiqua" w:cs="Arial"/>
          <w:sz w:val="22"/>
          <w:szCs w:val="22"/>
        </w:rPr>
        <w:t xml:space="preserve">DPH, odpočet 10% pozastávky a částku k úhradě. </w:t>
      </w:r>
      <w:r w:rsidR="00897908" w:rsidRPr="006717CA">
        <w:rPr>
          <w:rFonts w:ascii="Book Antiqua" w:hAnsi="Book Antiqua" w:cs="Arial"/>
          <w:sz w:val="22"/>
          <w:szCs w:val="22"/>
        </w:rPr>
        <w:t xml:space="preserve">Daňová povinnost bude uskutečněna v souladu se zákonem 235/2004 Sb., o dani z přidané hodnoty, v platném znění. </w:t>
      </w:r>
      <w:r w:rsidR="00585813" w:rsidRPr="006717CA">
        <w:rPr>
          <w:rFonts w:ascii="Book Antiqua" w:hAnsi="Book Antiqua" w:cs="Arial"/>
          <w:sz w:val="22"/>
          <w:szCs w:val="22"/>
        </w:rPr>
        <w:t xml:space="preserve">Objednatel prohlašuje, že přijaté </w:t>
      </w:r>
      <w:r w:rsidR="00585813" w:rsidRPr="00F03C09">
        <w:rPr>
          <w:rFonts w:ascii="Book Antiqua" w:hAnsi="Book Antiqua" w:cs="Arial"/>
          <w:sz w:val="22"/>
          <w:szCs w:val="22"/>
        </w:rPr>
        <w:t xml:space="preserve">plnění na zakázce s názvem </w:t>
      </w:r>
      <w:r w:rsidR="00EF0C6A" w:rsidRPr="00F03C09">
        <w:rPr>
          <w:rFonts w:ascii="Book Antiqua" w:hAnsi="Book Antiqua"/>
          <w:bCs/>
          <w:i/>
          <w:sz w:val="22"/>
          <w:szCs w:val="22"/>
        </w:rPr>
        <w:t>„Rekonstrukce stávající ZŠ na MŠ“</w:t>
      </w:r>
      <w:r w:rsidR="00BC7BDB" w:rsidRPr="00F03C09">
        <w:rPr>
          <w:rFonts w:ascii="Book Antiqua" w:hAnsi="Book Antiqua" w:cs="Arial"/>
          <w:sz w:val="22"/>
          <w:szCs w:val="22"/>
        </w:rPr>
        <w:t xml:space="preserve"> </w:t>
      </w:r>
      <w:r w:rsidR="00585813" w:rsidRPr="00F03C09">
        <w:rPr>
          <w:rFonts w:ascii="Book Antiqua" w:hAnsi="Book Antiqua" w:cs="Arial"/>
          <w:sz w:val="22"/>
          <w:szCs w:val="22"/>
        </w:rPr>
        <w:t xml:space="preserve">nebude použito pro </w:t>
      </w:r>
      <w:r w:rsidR="00585813" w:rsidRPr="006717CA">
        <w:rPr>
          <w:rFonts w:ascii="Book Antiqua" w:hAnsi="Book Antiqua" w:cs="Arial"/>
          <w:sz w:val="22"/>
          <w:szCs w:val="22"/>
        </w:rPr>
        <w:t xml:space="preserve">ekonomickou činnost </w:t>
      </w:r>
      <w:r w:rsidR="00A0616E" w:rsidRPr="006717CA">
        <w:rPr>
          <w:rFonts w:ascii="Book Antiqua" w:hAnsi="Book Antiqua" w:cs="Arial"/>
          <w:sz w:val="22"/>
          <w:szCs w:val="22"/>
        </w:rPr>
        <w:t>Objednatele</w:t>
      </w:r>
      <w:r w:rsidR="00585813" w:rsidRPr="006717CA">
        <w:rPr>
          <w:rFonts w:ascii="Book Antiqua" w:hAnsi="Book Antiqua" w:cs="Arial"/>
          <w:sz w:val="22"/>
          <w:szCs w:val="22"/>
        </w:rPr>
        <w:t xml:space="preserve"> a nepodléhá režimu přenesení daňové povinnosti.</w:t>
      </w:r>
    </w:p>
    <w:p w14:paraId="4FE3A95F" w14:textId="77777777" w:rsidR="003F6E54" w:rsidRDefault="003F6E54" w:rsidP="003F6E54">
      <w:pPr>
        <w:pStyle w:val="Zkladntext1"/>
        <w:shd w:val="clear" w:color="auto" w:fill="auto"/>
        <w:spacing w:before="0" w:line="280" w:lineRule="exact"/>
        <w:ind w:right="-1" w:firstLine="0"/>
        <w:jc w:val="both"/>
        <w:rPr>
          <w:rFonts w:ascii="Book Antiqua" w:hAnsi="Book Antiqua"/>
        </w:rPr>
      </w:pPr>
    </w:p>
    <w:p w14:paraId="6BE58444" w14:textId="77777777" w:rsidR="003F6E54" w:rsidRPr="00F03C09" w:rsidRDefault="00AD328E" w:rsidP="00F03C09">
      <w:pPr>
        <w:pStyle w:val="Zkladntext1"/>
        <w:numPr>
          <w:ilvl w:val="0"/>
          <w:numId w:val="3"/>
        </w:numPr>
        <w:shd w:val="clear" w:color="auto" w:fill="auto"/>
        <w:tabs>
          <w:tab w:val="clear" w:pos="720"/>
        </w:tabs>
        <w:spacing w:before="0" w:line="280" w:lineRule="exact"/>
        <w:ind w:left="426" w:right="-1" w:hanging="426"/>
        <w:jc w:val="both"/>
        <w:rPr>
          <w:rFonts w:ascii="Book Antiqua" w:hAnsi="Book Antiqua"/>
        </w:rPr>
      </w:pPr>
      <w:r w:rsidRPr="00F03C09">
        <w:rPr>
          <w:rFonts w:ascii="Book Antiqua" w:hAnsi="Book Antiqua"/>
        </w:rPr>
        <w:t>S</w:t>
      </w:r>
      <w:r w:rsidR="003F6E54" w:rsidRPr="00F03C09">
        <w:rPr>
          <w:rFonts w:ascii="Book Antiqua" w:hAnsi="Book Antiqua"/>
        </w:rPr>
        <w:t xml:space="preserve">oupis provedených prací musí být jako podklad k fakturaci v písemné formě odsouhlasen podpisem osoby oprávněné vykonávat </w:t>
      </w:r>
      <w:bookmarkStart w:id="0" w:name="_Hlk69838345"/>
      <w:r w:rsidR="003F6E54" w:rsidRPr="00F03C09">
        <w:rPr>
          <w:rFonts w:ascii="Book Antiqua" w:hAnsi="Book Antiqua"/>
        </w:rPr>
        <w:t>technický dozor investora (jinde v této smlouvě i jen TDI)</w:t>
      </w:r>
      <w:bookmarkEnd w:id="0"/>
      <w:r w:rsidR="003F6E54" w:rsidRPr="00F03C09">
        <w:rPr>
          <w:rFonts w:ascii="Book Antiqua" w:hAnsi="Book Antiqua"/>
        </w:rPr>
        <w:t>, případně zástupce objednatele ve věcech smluvních, a jeho originální vyhotovení musí být vždy přílohou faktury.</w:t>
      </w:r>
    </w:p>
    <w:p w14:paraId="5F100DFA" w14:textId="77777777" w:rsidR="003F6E54" w:rsidRDefault="003F6E54" w:rsidP="003F6E54">
      <w:pPr>
        <w:pStyle w:val="Zkladntext1"/>
        <w:shd w:val="clear" w:color="auto" w:fill="auto"/>
        <w:spacing w:before="0" w:line="280" w:lineRule="exact"/>
        <w:ind w:right="-1" w:firstLine="0"/>
        <w:jc w:val="both"/>
        <w:rPr>
          <w:rFonts w:ascii="Book Antiqua" w:hAnsi="Book Antiqua"/>
        </w:rPr>
      </w:pPr>
    </w:p>
    <w:p w14:paraId="05F5119B" w14:textId="77777777" w:rsidR="00A37D27" w:rsidRPr="006717CA" w:rsidRDefault="00A37D27" w:rsidP="004A62CF">
      <w:pPr>
        <w:pStyle w:val="Odstavecseseznamem"/>
        <w:numPr>
          <w:ilvl w:val="0"/>
          <w:numId w:val="3"/>
        </w:numPr>
        <w:tabs>
          <w:tab w:val="clear" w:pos="720"/>
        </w:tabs>
        <w:spacing w:line="280" w:lineRule="atLeast"/>
        <w:ind w:left="426" w:right="-1" w:hanging="426"/>
        <w:jc w:val="both"/>
        <w:rPr>
          <w:rFonts w:ascii="Book Antiqua" w:hAnsi="Book Antiqua" w:cs="Arial"/>
          <w:sz w:val="22"/>
          <w:szCs w:val="22"/>
        </w:rPr>
      </w:pPr>
      <w:r w:rsidRPr="006717CA">
        <w:rPr>
          <w:rFonts w:ascii="Book Antiqua" w:hAnsi="Book Antiqua" w:cs="Arial"/>
          <w:sz w:val="22"/>
          <w:szCs w:val="22"/>
        </w:rPr>
        <w:t>Účastníci se dohodli na tom, že cena za dílo bude účtována časovou fakturací vždy za uplynulý kalendářní měsíc, kdy rozsah provedených pr</w:t>
      </w:r>
      <w:r w:rsidR="005F0BF7" w:rsidRPr="006717CA">
        <w:rPr>
          <w:rFonts w:ascii="Book Antiqua" w:hAnsi="Book Antiqua" w:cs="Arial"/>
          <w:sz w:val="22"/>
          <w:szCs w:val="22"/>
        </w:rPr>
        <w:t>a</w:t>
      </w:r>
      <w:r w:rsidRPr="006717CA">
        <w:rPr>
          <w:rFonts w:ascii="Book Antiqua" w:hAnsi="Book Antiqua" w:cs="Arial"/>
          <w:sz w:val="22"/>
          <w:szCs w:val="22"/>
        </w:rPr>
        <w:t xml:space="preserve">cí v daném kalendářním měsíci bude odsouhlasen zjišťovacím protokolem a považuje se ve smyslu ustanovení § 21 odst. 5/a zák. č. 235/2004 Sb., o DPH, v platném znění, za dílčí plnění. </w:t>
      </w:r>
    </w:p>
    <w:p w14:paraId="25B11C5C" w14:textId="77777777" w:rsidR="00A37D27" w:rsidRPr="006717CA" w:rsidRDefault="00A37D27" w:rsidP="00464677">
      <w:pPr>
        <w:pStyle w:val="Odstavecseseznamem"/>
        <w:spacing w:line="280" w:lineRule="atLeast"/>
        <w:ind w:left="360" w:right="-1"/>
        <w:jc w:val="both"/>
        <w:rPr>
          <w:rFonts w:ascii="Book Antiqua" w:hAnsi="Book Antiqua" w:cs="Arial"/>
          <w:sz w:val="22"/>
          <w:szCs w:val="22"/>
        </w:rPr>
      </w:pPr>
    </w:p>
    <w:p w14:paraId="1699BFFA" w14:textId="77777777" w:rsidR="00A37D27" w:rsidRPr="00F03C09" w:rsidRDefault="00A37D27" w:rsidP="00464677">
      <w:pPr>
        <w:pStyle w:val="Odstavecseseznamem"/>
        <w:spacing w:line="280" w:lineRule="atLeast"/>
        <w:ind w:left="360" w:right="-1"/>
        <w:jc w:val="both"/>
        <w:rPr>
          <w:rFonts w:ascii="Book Antiqua" w:hAnsi="Book Antiqua" w:cs="Arial"/>
          <w:sz w:val="22"/>
          <w:szCs w:val="22"/>
        </w:rPr>
      </w:pPr>
      <w:r w:rsidRPr="00F03C09">
        <w:rPr>
          <w:rFonts w:ascii="Book Antiqua" w:hAnsi="Book Antiqua" w:cs="Arial"/>
          <w:sz w:val="22"/>
          <w:szCs w:val="22"/>
        </w:rPr>
        <w:t xml:space="preserve">Zjišťovací protokol musí být podepsán oprávněnými osobami. Zhotovitel bude vystavovat zjišťovací protokol vždy nejpozději do 5. dne v měsíci následujícím po měsíci (časové etapě) za kterou Zhotovitel fakturuje. Nárok na zaplacení části ceny díla odpovídající provedeným pracím, vzniká Zhotoviteli po odsouhlasení zjišťovacího protokolu Objednatelem resp. </w:t>
      </w:r>
      <w:r w:rsidR="00AD328E" w:rsidRPr="00F03C09">
        <w:rPr>
          <w:rFonts w:ascii="Book Antiqua" w:hAnsi="Book Antiqua" w:cs="Arial"/>
          <w:sz w:val="22"/>
          <w:szCs w:val="22"/>
        </w:rPr>
        <w:t>technickým dozorem investora (jinde v této smlouvě i jen TDI)</w:t>
      </w:r>
    </w:p>
    <w:p w14:paraId="2366A965" w14:textId="77777777" w:rsidR="00A37D27" w:rsidRPr="00F03C09" w:rsidRDefault="00A37D27" w:rsidP="00464677">
      <w:pPr>
        <w:pStyle w:val="Odstavecseseznamem"/>
        <w:spacing w:line="280" w:lineRule="atLeast"/>
        <w:ind w:left="360" w:right="-1"/>
        <w:jc w:val="both"/>
        <w:rPr>
          <w:rFonts w:ascii="Book Antiqua" w:hAnsi="Book Antiqua" w:cs="Arial"/>
          <w:sz w:val="22"/>
          <w:szCs w:val="22"/>
        </w:rPr>
      </w:pPr>
      <w:r w:rsidRPr="00F03C09">
        <w:rPr>
          <w:rFonts w:ascii="Book Antiqua" w:hAnsi="Book Antiqua"/>
          <w:sz w:val="22"/>
        </w:rPr>
        <w:t xml:space="preserve">Nedojde-li mezi stranami k dohodě při odsouhlasení množství nebo druhu dodaných prací, je Zhotovitel oprávněn fakturovat pouze práce, u kterých nedošlo k rozporu. </w:t>
      </w:r>
      <w:r w:rsidRPr="00F03C09">
        <w:rPr>
          <w:rFonts w:ascii="Book Antiqua" w:hAnsi="Book Antiqua" w:cs="Arial"/>
          <w:sz w:val="22"/>
          <w:szCs w:val="22"/>
        </w:rPr>
        <w:t>Osoba, jež podepíše zjišťovací protokol, připojí čitelně své jméno, příjmení a popis funkce.</w:t>
      </w:r>
    </w:p>
    <w:p w14:paraId="347D5DC9" w14:textId="77777777" w:rsidR="00A37D27" w:rsidRPr="006717CA" w:rsidRDefault="00A37D27" w:rsidP="00464677">
      <w:pPr>
        <w:pStyle w:val="Zkladntext"/>
        <w:spacing w:line="280" w:lineRule="atLeast"/>
        <w:ind w:left="207" w:firstLine="357"/>
        <w:jc w:val="both"/>
        <w:rPr>
          <w:rFonts w:ascii="Book Antiqua" w:hAnsi="Book Antiqua" w:cs="Arial"/>
          <w:b w:val="0"/>
          <w:bCs/>
          <w:sz w:val="22"/>
          <w:szCs w:val="22"/>
        </w:rPr>
      </w:pPr>
    </w:p>
    <w:p w14:paraId="4883B68B" w14:textId="77777777" w:rsidR="00A37D27" w:rsidRPr="006717CA" w:rsidRDefault="00A37D27" w:rsidP="00464677">
      <w:pPr>
        <w:pStyle w:val="Zkladntext"/>
        <w:spacing w:line="280" w:lineRule="atLeast"/>
        <w:ind w:left="349"/>
        <w:jc w:val="both"/>
        <w:rPr>
          <w:rFonts w:ascii="Book Antiqua" w:hAnsi="Book Antiqua" w:cs="Arial"/>
          <w:b w:val="0"/>
          <w:bCs/>
          <w:sz w:val="22"/>
          <w:szCs w:val="22"/>
        </w:rPr>
      </w:pPr>
      <w:r w:rsidRPr="006717CA">
        <w:rPr>
          <w:rFonts w:ascii="Book Antiqua" w:hAnsi="Book Antiqua" w:cs="Arial"/>
          <w:b w:val="0"/>
          <w:bCs/>
          <w:sz w:val="22"/>
          <w:szCs w:val="22"/>
        </w:rPr>
        <w:lastRenderedPageBreak/>
        <w:t>Účastníci se dohodli na tom, že Zhotovitel vystaví po předání celého díla (poslední dílčí části)</w:t>
      </w:r>
      <w:r w:rsidR="00BC7BDB" w:rsidRPr="006717CA">
        <w:rPr>
          <w:rFonts w:ascii="Book Antiqua" w:hAnsi="Book Antiqua" w:cs="Arial"/>
          <w:b w:val="0"/>
          <w:bCs/>
          <w:sz w:val="22"/>
          <w:szCs w:val="22"/>
        </w:rPr>
        <w:t>,</w:t>
      </w:r>
      <w:r w:rsidRPr="006717CA">
        <w:rPr>
          <w:rFonts w:ascii="Book Antiqua" w:hAnsi="Book Antiqua" w:cs="Arial"/>
          <w:b w:val="0"/>
          <w:bCs/>
          <w:sz w:val="22"/>
          <w:szCs w:val="22"/>
        </w:rPr>
        <w:t xml:space="preserve"> resp. po podpisu konečného předávacího protokolu oprávněnými osobami Objednatele i Zhotovitele, Objednateli konečnou fakturu k poslední dílčí části díla, na které musí být uvedeno, že se jedná o závěrečné plnění, když tato faktura zohlední dosud vystavené faktury s ohledem na celkovou cenu díla. </w:t>
      </w:r>
    </w:p>
    <w:p w14:paraId="7FFEDA1E" w14:textId="77777777" w:rsidR="00A37D27" w:rsidRPr="006717CA" w:rsidRDefault="00A37D27" w:rsidP="00464677">
      <w:pPr>
        <w:pStyle w:val="Zkladntext"/>
        <w:spacing w:line="280" w:lineRule="atLeast"/>
        <w:ind w:left="491" w:firstLine="357"/>
        <w:jc w:val="both"/>
        <w:rPr>
          <w:rFonts w:ascii="Book Antiqua" w:hAnsi="Book Antiqua" w:cs="Arial"/>
          <w:b w:val="0"/>
          <w:bCs/>
          <w:sz w:val="22"/>
          <w:szCs w:val="22"/>
        </w:rPr>
      </w:pPr>
    </w:p>
    <w:p w14:paraId="6F02B91E" w14:textId="77777777" w:rsidR="00A37D27" w:rsidRDefault="00A37D27" w:rsidP="00464677">
      <w:pPr>
        <w:spacing w:line="280" w:lineRule="atLeast"/>
        <w:ind w:left="349" w:right="-1"/>
        <w:jc w:val="both"/>
        <w:rPr>
          <w:rFonts w:ascii="Book Antiqua" w:hAnsi="Book Antiqua" w:cs="Arial"/>
          <w:bCs/>
          <w:sz w:val="22"/>
          <w:szCs w:val="22"/>
        </w:rPr>
      </w:pPr>
      <w:r w:rsidRPr="006717CA">
        <w:rPr>
          <w:rFonts w:ascii="Book Antiqua" w:hAnsi="Book Antiqua" w:cs="Arial"/>
          <w:bCs/>
          <w:sz w:val="22"/>
          <w:szCs w:val="22"/>
        </w:rPr>
        <w:t xml:space="preserve">Zhotovitel vždy vystaví a doručí Objednateli fakturu, a to nejpozději do 15. dne po ukončení měsíčního plnění.  V případě konečné faktury Zhotovitel vystaví a doručí fakturu se všemi náležitostmi konečné faktury do 15. dnů od předání díla bez vad a nedodělků. </w:t>
      </w:r>
    </w:p>
    <w:p w14:paraId="5684966E" w14:textId="77777777" w:rsidR="006717CA" w:rsidRPr="006717CA" w:rsidRDefault="006717CA" w:rsidP="00464677">
      <w:pPr>
        <w:spacing w:line="280" w:lineRule="atLeast"/>
        <w:ind w:left="349" w:right="-1"/>
        <w:jc w:val="both"/>
        <w:rPr>
          <w:rFonts w:ascii="Book Antiqua" w:hAnsi="Book Antiqua" w:cs="Arial"/>
          <w:sz w:val="22"/>
          <w:szCs w:val="22"/>
        </w:rPr>
      </w:pPr>
    </w:p>
    <w:p w14:paraId="378BCE68" w14:textId="77777777" w:rsidR="00A37D27" w:rsidRPr="006717CA" w:rsidRDefault="00A37D27" w:rsidP="004A62CF">
      <w:pPr>
        <w:pStyle w:val="Odstavecseseznamem"/>
        <w:numPr>
          <w:ilvl w:val="0"/>
          <w:numId w:val="3"/>
        </w:numPr>
        <w:tabs>
          <w:tab w:val="clear" w:pos="720"/>
        </w:tabs>
        <w:suppressAutoHyphens/>
        <w:spacing w:line="280" w:lineRule="atLeast"/>
        <w:ind w:left="426" w:hanging="426"/>
        <w:jc w:val="both"/>
        <w:rPr>
          <w:rFonts w:ascii="Book Antiqua" w:hAnsi="Book Antiqua"/>
          <w:sz w:val="22"/>
        </w:rPr>
      </w:pPr>
      <w:r w:rsidRPr="006717CA">
        <w:rPr>
          <w:rFonts w:ascii="Book Antiqua" w:hAnsi="Book Antiqua"/>
          <w:sz w:val="22"/>
        </w:rPr>
        <w:t>Pokud se strany ve lhůtě pěti kalendářních dnů po předložení soupisu objednateli nedohodnou v celém rozsahu na fakturované ceně zhotovitele, spornou záležitost předloží k rozhodnutí příslušnému soudu. Do vydání pravomocného rozhodnutí soudu nemůže zhotovitel uplatňovat nárok na úhradu části díla a žádné majetkové sankce vyplývající z peněžitého dluhu objednatele. Pravomocné rozhodnutí soudu je pro obě smluvní strany závazné.</w:t>
      </w:r>
    </w:p>
    <w:p w14:paraId="097A3A76" w14:textId="77777777" w:rsidR="00A37D27" w:rsidRPr="00BC7BDB" w:rsidRDefault="00A37D27" w:rsidP="00464677">
      <w:pPr>
        <w:pStyle w:val="Odstavecseseznamem"/>
        <w:tabs>
          <w:tab w:val="left" w:pos="360"/>
        </w:tabs>
        <w:suppressAutoHyphens/>
        <w:spacing w:line="280" w:lineRule="atLeast"/>
        <w:ind w:left="360"/>
        <w:jc w:val="both"/>
        <w:rPr>
          <w:rFonts w:ascii="Book Antiqua" w:hAnsi="Book Antiqua"/>
          <w:sz w:val="22"/>
        </w:rPr>
      </w:pPr>
    </w:p>
    <w:p w14:paraId="312169B4" w14:textId="77777777" w:rsidR="00A37D27" w:rsidRPr="00BC7BDB" w:rsidRDefault="00A37D27" w:rsidP="004A62CF">
      <w:pPr>
        <w:pStyle w:val="Odstavecseseznamem"/>
        <w:numPr>
          <w:ilvl w:val="0"/>
          <w:numId w:val="3"/>
        </w:numPr>
        <w:tabs>
          <w:tab w:val="clear" w:pos="720"/>
          <w:tab w:val="num" w:pos="426"/>
        </w:tabs>
        <w:ind w:left="426" w:right="-1" w:hanging="426"/>
        <w:jc w:val="both"/>
        <w:rPr>
          <w:rFonts w:ascii="Book Antiqua" w:hAnsi="Book Antiqua" w:cs="Arial"/>
          <w:sz w:val="22"/>
          <w:szCs w:val="22"/>
        </w:rPr>
      </w:pPr>
      <w:r w:rsidRPr="00BC7BDB">
        <w:rPr>
          <w:rFonts w:ascii="Book Antiqua" w:hAnsi="Book Antiqua" w:cs="Arial"/>
          <w:bCs/>
          <w:sz w:val="22"/>
          <w:szCs w:val="22"/>
        </w:rPr>
        <w:t>Vznikl-li nárok na úhradu ceny díla či její části, jsou faktury mající všechny náležitosti a obsahující sjednané přílohy, resp. cena díla či její část, splatné do 30 dnů po doručení faktury Objednateli (mimo část ceny díla, jež tvoří pozastávku, jež je splatná dle bodu 8 viz níže).</w:t>
      </w:r>
    </w:p>
    <w:p w14:paraId="69E0F801" w14:textId="77777777" w:rsidR="00A37D27" w:rsidRPr="00BC7BDB" w:rsidRDefault="00A37D27" w:rsidP="00464677">
      <w:pPr>
        <w:ind w:right="-1"/>
        <w:jc w:val="both"/>
        <w:rPr>
          <w:rFonts w:ascii="Book Antiqua" w:hAnsi="Book Antiqua" w:cs="Arial"/>
          <w:sz w:val="22"/>
          <w:szCs w:val="22"/>
        </w:rPr>
      </w:pPr>
    </w:p>
    <w:p w14:paraId="7697217E" w14:textId="77777777" w:rsidR="00A37D27" w:rsidRPr="00BC7BDB" w:rsidRDefault="00A37D27" w:rsidP="004A62CF">
      <w:pPr>
        <w:pStyle w:val="Odstavecseseznamem"/>
        <w:numPr>
          <w:ilvl w:val="0"/>
          <w:numId w:val="3"/>
        </w:numPr>
        <w:tabs>
          <w:tab w:val="clear" w:pos="720"/>
          <w:tab w:val="num" w:pos="426"/>
        </w:tabs>
        <w:ind w:left="426" w:right="-1" w:hanging="426"/>
        <w:jc w:val="both"/>
        <w:rPr>
          <w:rFonts w:ascii="Book Antiqua" w:hAnsi="Book Antiqua" w:cs="Arial"/>
          <w:sz w:val="22"/>
          <w:szCs w:val="22"/>
        </w:rPr>
      </w:pPr>
      <w:r w:rsidRPr="00BC7BDB">
        <w:rPr>
          <w:rFonts w:ascii="Book Antiqua" w:hAnsi="Book Antiqua" w:cs="Arial"/>
          <w:bCs/>
          <w:sz w:val="22"/>
          <w:szCs w:val="22"/>
        </w:rPr>
        <w:t xml:space="preserve">Případné vícepráce, budou prováděny pouze na základě písemných dodatků k této smlouvě, jež určí i splatnost úhrady ceny víceprací. V případě, že splatnost úhrady ceny víceprací není určena, platí, že cena víceprací je splatná po dokončení a předání díla jako celku, ve lhůtě dle bodu </w:t>
      </w:r>
      <w:r w:rsidR="005F0BF7" w:rsidRPr="00BC7BDB">
        <w:rPr>
          <w:rFonts w:ascii="Book Antiqua" w:hAnsi="Book Antiqua" w:cs="Arial"/>
          <w:bCs/>
          <w:sz w:val="22"/>
          <w:szCs w:val="22"/>
        </w:rPr>
        <w:t>5</w:t>
      </w:r>
      <w:r w:rsidRPr="00BC7BDB">
        <w:rPr>
          <w:rFonts w:ascii="Book Antiqua" w:hAnsi="Book Antiqua" w:cs="Arial"/>
          <w:bCs/>
          <w:sz w:val="22"/>
          <w:szCs w:val="22"/>
        </w:rPr>
        <w:t xml:space="preserve">.  </w:t>
      </w:r>
    </w:p>
    <w:p w14:paraId="1EECC487" w14:textId="77777777" w:rsidR="00A37D27" w:rsidRPr="00BC7BDB" w:rsidRDefault="00A37D27" w:rsidP="00464677">
      <w:pPr>
        <w:pStyle w:val="Zkladntext"/>
        <w:jc w:val="both"/>
        <w:rPr>
          <w:rFonts w:ascii="Book Antiqua" w:hAnsi="Book Antiqua" w:cs="Arial"/>
          <w:b w:val="0"/>
          <w:bCs/>
          <w:sz w:val="22"/>
          <w:szCs w:val="22"/>
        </w:rPr>
      </w:pPr>
    </w:p>
    <w:p w14:paraId="7C3C3C4A" w14:textId="77777777" w:rsidR="00A37D27" w:rsidRPr="006717CA" w:rsidRDefault="00A37D27" w:rsidP="004A62CF">
      <w:pPr>
        <w:pStyle w:val="Odstavecseseznamem"/>
        <w:numPr>
          <w:ilvl w:val="0"/>
          <w:numId w:val="3"/>
        </w:numPr>
        <w:tabs>
          <w:tab w:val="clear" w:pos="720"/>
          <w:tab w:val="num" w:pos="567"/>
        </w:tabs>
        <w:ind w:left="426" w:right="-1" w:hanging="426"/>
        <w:jc w:val="both"/>
        <w:rPr>
          <w:rFonts w:ascii="Book Antiqua" w:hAnsi="Book Antiqua" w:cs="Arial"/>
          <w:bCs/>
          <w:sz w:val="22"/>
          <w:szCs w:val="22"/>
        </w:rPr>
      </w:pPr>
      <w:bookmarkStart w:id="1" w:name="_Ref315759897"/>
      <w:r w:rsidRPr="006717CA">
        <w:rPr>
          <w:rFonts w:ascii="Book Antiqua" w:hAnsi="Book Antiqua" w:cs="Arial"/>
          <w:bCs/>
          <w:sz w:val="22"/>
          <w:szCs w:val="22"/>
        </w:rPr>
        <w:t xml:space="preserve">Smluvní strany se dohodly a sjednávají tímto pozastávku na cenu díla ve výši 10% z celkové ceny díla </w:t>
      </w:r>
      <w:r w:rsidR="00897908" w:rsidRPr="006717CA">
        <w:rPr>
          <w:rFonts w:ascii="Book Antiqua" w:hAnsi="Book Antiqua" w:cs="Arial"/>
          <w:bCs/>
          <w:sz w:val="22"/>
          <w:szCs w:val="22"/>
        </w:rPr>
        <w:t xml:space="preserve">vč. </w:t>
      </w:r>
      <w:r w:rsidRPr="006717CA">
        <w:rPr>
          <w:rFonts w:ascii="Book Antiqua" w:hAnsi="Book Antiqua" w:cs="Arial"/>
          <w:bCs/>
          <w:sz w:val="22"/>
          <w:szCs w:val="22"/>
        </w:rPr>
        <w:t xml:space="preserve">DPH. Účastníci se dohodli na tom, že z každé faktury nebude uhrazeno 10% celkové fakturované částky, a to až do sumy 10% z celkové ceny díla (dále jen pozastávka). </w:t>
      </w:r>
      <w:bookmarkEnd w:id="1"/>
      <w:r w:rsidRPr="006717CA">
        <w:rPr>
          <w:rFonts w:ascii="Book Antiqua" w:hAnsi="Book Antiqua" w:cs="Arial"/>
          <w:bCs/>
          <w:sz w:val="22"/>
          <w:szCs w:val="22"/>
        </w:rPr>
        <w:t xml:space="preserve">Objednatel není povinen uhradit sjednanou pozastávku do doby, než vznikne nárok na její úhradu. Zhotovitel se tedy nemůže dovolávat prodlení objednatele s úhradou části ceny díla odpovídající pozastávce, a to do té doby, než vznikne splatnost pozastávky. </w:t>
      </w:r>
    </w:p>
    <w:p w14:paraId="2DE1ED80" w14:textId="77777777" w:rsidR="00A37D27" w:rsidRPr="00F03C09" w:rsidRDefault="00A37D27" w:rsidP="00F03C09">
      <w:pPr>
        <w:pStyle w:val="Odstavecseseznamem"/>
        <w:ind w:hanging="720"/>
        <w:rPr>
          <w:rFonts w:ascii="Book Antiqua" w:hAnsi="Book Antiqua" w:cs="Arial"/>
          <w:bCs/>
          <w:sz w:val="22"/>
          <w:szCs w:val="22"/>
        </w:rPr>
      </w:pPr>
    </w:p>
    <w:p w14:paraId="4F6122D6" w14:textId="35C84A1D" w:rsidR="00A37D27" w:rsidRPr="00F03C09" w:rsidRDefault="00A37D27" w:rsidP="00FE3E33">
      <w:pPr>
        <w:pStyle w:val="Odstavecseseznamem"/>
        <w:numPr>
          <w:ilvl w:val="0"/>
          <w:numId w:val="3"/>
        </w:numPr>
        <w:tabs>
          <w:tab w:val="clear" w:pos="720"/>
        </w:tabs>
        <w:ind w:left="426" w:right="-1" w:hanging="426"/>
        <w:jc w:val="both"/>
        <w:rPr>
          <w:rFonts w:ascii="Book Antiqua" w:hAnsi="Book Antiqua" w:cs="Arial"/>
          <w:bCs/>
          <w:sz w:val="22"/>
          <w:szCs w:val="22"/>
        </w:rPr>
      </w:pPr>
      <w:r w:rsidRPr="00F03C09">
        <w:rPr>
          <w:rFonts w:ascii="Book Antiqua" w:hAnsi="Book Antiqua" w:cs="Arial"/>
          <w:bCs/>
          <w:sz w:val="22"/>
          <w:szCs w:val="22"/>
        </w:rPr>
        <w:t xml:space="preserve"> Smluvní strany se dohodly, že pozastávk</w:t>
      </w:r>
      <w:r w:rsidR="005418F1" w:rsidRPr="00F03C09">
        <w:rPr>
          <w:rFonts w:ascii="Book Antiqua" w:hAnsi="Book Antiqua" w:cs="Arial"/>
          <w:bCs/>
          <w:sz w:val="22"/>
          <w:szCs w:val="22"/>
        </w:rPr>
        <w:t>a</w:t>
      </w:r>
      <w:r w:rsidRPr="00F03C09">
        <w:rPr>
          <w:rFonts w:ascii="Book Antiqua" w:hAnsi="Book Antiqua" w:cs="Arial"/>
          <w:bCs/>
          <w:sz w:val="22"/>
          <w:szCs w:val="22"/>
        </w:rPr>
        <w:t xml:space="preserve"> </w:t>
      </w:r>
      <w:r w:rsidR="00F03C09" w:rsidRPr="00F03C09">
        <w:rPr>
          <w:rFonts w:ascii="Book Antiqua" w:hAnsi="Book Antiqua" w:cs="Arial"/>
          <w:bCs/>
          <w:sz w:val="22"/>
          <w:szCs w:val="22"/>
        </w:rPr>
        <w:t xml:space="preserve">ve </w:t>
      </w:r>
      <w:r w:rsidR="00F03C09" w:rsidRPr="00042162">
        <w:rPr>
          <w:rFonts w:ascii="Book Antiqua" w:hAnsi="Book Antiqua" w:cs="Arial"/>
          <w:bCs/>
          <w:sz w:val="22"/>
          <w:szCs w:val="22"/>
        </w:rPr>
        <w:t>výši</w:t>
      </w:r>
      <w:r w:rsidR="00F03C09" w:rsidRPr="002D1DAC">
        <w:rPr>
          <w:rFonts w:ascii="Book Antiqua" w:hAnsi="Book Antiqua"/>
          <w:color w:val="FF0000"/>
          <w:sz w:val="22"/>
        </w:rPr>
        <w:t xml:space="preserve"> </w:t>
      </w:r>
      <w:r w:rsidR="002D1DAC" w:rsidRPr="002D1DAC">
        <w:rPr>
          <w:rFonts w:ascii="Book Antiqua" w:hAnsi="Book Antiqua"/>
          <w:sz w:val="22"/>
        </w:rPr>
        <w:t>10%</w:t>
      </w:r>
      <w:r w:rsidR="00042162" w:rsidRPr="002D1DAC">
        <w:rPr>
          <w:rFonts w:ascii="Book Antiqua" w:hAnsi="Book Antiqua" w:cs="Arial"/>
          <w:bCs/>
          <w:sz w:val="22"/>
          <w:szCs w:val="22"/>
        </w:rPr>
        <w:t xml:space="preserve"> </w:t>
      </w:r>
      <w:r w:rsidR="00F03C09" w:rsidRPr="002D1DAC">
        <w:rPr>
          <w:rFonts w:ascii="Book Antiqua" w:hAnsi="Book Antiqua" w:cs="Arial"/>
          <w:bCs/>
          <w:sz w:val="22"/>
          <w:szCs w:val="22"/>
        </w:rPr>
        <w:t>z</w:t>
      </w:r>
      <w:r w:rsidR="00F03C09" w:rsidRPr="00F03C09">
        <w:rPr>
          <w:rFonts w:ascii="Book Antiqua" w:hAnsi="Book Antiqua" w:cs="Arial"/>
          <w:bCs/>
          <w:sz w:val="22"/>
          <w:szCs w:val="22"/>
        </w:rPr>
        <w:t xml:space="preserve"> </w:t>
      </w:r>
      <w:r w:rsidRPr="00F03C09">
        <w:rPr>
          <w:rFonts w:ascii="Book Antiqua" w:hAnsi="Book Antiqua" w:cs="Arial"/>
          <w:bCs/>
          <w:sz w:val="22"/>
          <w:szCs w:val="22"/>
        </w:rPr>
        <w:t xml:space="preserve">celkové ceny díla je splatná do 30 dnů ode dne doručení písemné výzvy Zhotovitele, kterou může tento učinit nejdříve po předání díla bez vad a nedodělků Objednateli. </w:t>
      </w:r>
    </w:p>
    <w:p w14:paraId="5C8255B0" w14:textId="77777777" w:rsidR="00A37D27" w:rsidRPr="00EF0C6A" w:rsidRDefault="00A37D27" w:rsidP="00464677">
      <w:pPr>
        <w:ind w:right="-1"/>
        <w:jc w:val="both"/>
        <w:rPr>
          <w:rFonts w:ascii="Book Antiqua" w:hAnsi="Book Antiqua" w:cs="Arial"/>
          <w:bCs/>
          <w:sz w:val="22"/>
          <w:szCs w:val="22"/>
          <w:highlight w:val="red"/>
        </w:rPr>
      </w:pPr>
    </w:p>
    <w:p w14:paraId="0F1E3B00" w14:textId="77777777" w:rsidR="00A37D27" w:rsidRPr="00BC7BDB" w:rsidRDefault="00A37D27" w:rsidP="00FE3E33">
      <w:pPr>
        <w:pStyle w:val="Odstavecseseznamem"/>
        <w:numPr>
          <w:ilvl w:val="0"/>
          <w:numId w:val="3"/>
        </w:numPr>
        <w:tabs>
          <w:tab w:val="clear" w:pos="720"/>
          <w:tab w:val="num" w:pos="426"/>
        </w:tabs>
        <w:ind w:left="284" w:right="-1" w:hanging="284"/>
        <w:jc w:val="both"/>
        <w:rPr>
          <w:rFonts w:ascii="Book Antiqua" w:hAnsi="Book Antiqua" w:cs="Arial"/>
          <w:sz w:val="22"/>
          <w:szCs w:val="22"/>
        </w:rPr>
      </w:pPr>
      <w:r w:rsidRPr="006717CA">
        <w:rPr>
          <w:rFonts w:ascii="Book Antiqua" w:hAnsi="Book Antiqua" w:cs="Arial"/>
          <w:bCs/>
          <w:sz w:val="22"/>
          <w:szCs w:val="22"/>
        </w:rPr>
        <w:t>Objednatel je oprávněn proti nároku Zhotovitele na výplatu pozastávky, či jakékoli jiné části ceny díla, započítat jakékoli své pohledávky za Zhotovitelem, spočívajících zejm. nikoliv však výlučně v nárocích na úhradu nákladů na odstranění vad a nedodělků, neodstraní-li tyto Zhotovitel řádně a včas, nároků na zaplacení smluvních pokut, které byl Zhotovitel povinen dle této smlouvy o dílo</w:t>
      </w:r>
      <w:r w:rsidRPr="00BC7BDB">
        <w:rPr>
          <w:rFonts w:ascii="Book Antiqua" w:hAnsi="Book Antiqua" w:cs="Arial"/>
          <w:bCs/>
          <w:sz w:val="22"/>
          <w:szCs w:val="22"/>
        </w:rPr>
        <w:t xml:space="preserve"> zaplatit, nároků na náhradu škod vzniklých Objednateli, nároku na slevy z ceny díla a jakékoli jiné finanční nároky.</w:t>
      </w:r>
    </w:p>
    <w:p w14:paraId="15CA1E5C" w14:textId="77777777" w:rsidR="00A37D27" w:rsidRPr="00BC7BDB" w:rsidRDefault="00A37D27" w:rsidP="00464677">
      <w:pPr>
        <w:ind w:right="-1"/>
        <w:jc w:val="both"/>
        <w:rPr>
          <w:rFonts w:ascii="Book Antiqua" w:hAnsi="Book Antiqua" w:cs="Arial"/>
          <w:sz w:val="22"/>
          <w:szCs w:val="22"/>
        </w:rPr>
      </w:pPr>
    </w:p>
    <w:p w14:paraId="05FB5B1C" w14:textId="77777777" w:rsidR="00A37D27" w:rsidRPr="00BC7BDB" w:rsidRDefault="00A37D27" w:rsidP="00FE3E33">
      <w:pPr>
        <w:pStyle w:val="Zkladntext"/>
        <w:numPr>
          <w:ilvl w:val="0"/>
          <w:numId w:val="3"/>
        </w:numPr>
        <w:tabs>
          <w:tab w:val="clear" w:pos="720"/>
          <w:tab w:val="num" w:pos="284"/>
        </w:tabs>
        <w:suppressAutoHyphens/>
        <w:ind w:left="284" w:hanging="284"/>
        <w:jc w:val="both"/>
        <w:rPr>
          <w:rFonts w:ascii="Book Antiqua" w:hAnsi="Book Antiqua" w:cs="Arial"/>
          <w:b w:val="0"/>
          <w:sz w:val="22"/>
          <w:szCs w:val="22"/>
        </w:rPr>
      </w:pPr>
      <w:r w:rsidRPr="00BC7BDB">
        <w:rPr>
          <w:rFonts w:ascii="Book Antiqua" w:hAnsi="Book Antiqua" w:cs="Arial"/>
          <w:b w:val="0"/>
          <w:sz w:val="22"/>
          <w:szCs w:val="22"/>
        </w:rPr>
        <w:t>Zdanitelné plnění se považuje za uskutečněné dnem předání a převzetí Objednatelem provedeného díla, u měsíční fakturace části díla dnem ukončení měsíce.</w:t>
      </w:r>
    </w:p>
    <w:p w14:paraId="16E2F0AE" w14:textId="77777777" w:rsidR="00A37D27" w:rsidRPr="00BC7BDB" w:rsidRDefault="00A37D27" w:rsidP="00464677">
      <w:pPr>
        <w:ind w:right="-1"/>
        <w:jc w:val="both"/>
        <w:rPr>
          <w:rFonts w:ascii="Book Antiqua" w:hAnsi="Book Antiqua" w:cs="Arial"/>
          <w:sz w:val="22"/>
          <w:szCs w:val="22"/>
        </w:rPr>
      </w:pPr>
    </w:p>
    <w:p w14:paraId="1B37FCD5" w14:textId="77777777" w:rsidR="00A37D27" w:rsidRPr="00BC7BDB" w:rsidRDefault="00A37D27" w:rsidP="00FE3E33">
      <w:pPr>
        <w:pStyle w:val="Zkladntext"/>
        <w:numPr>
          <w:ilvl w:val="0"/>
          <w:numId w:val="3"/>
        </w:numPr>
        <w:tabs>
          <w:tab w:val="clear" w:pos="720"/>
          <w:tab w:val="num" w:pos="284"/>
        </w:tabs>
        <w:suppressAutoHyphens/>
        <w:spacing w:line="280" w:lineRule="atLeast"/>
        <w:ind w:left="284" w:hanging="284"/>
        <w:jc w:val="both"/>
        <w:rPr>
          <w:rFonts w:ascii="Book Antiqua" w:hAnsi="Book Antiqua"/>
          <w:b w:val="0"/>
          <w:sz w:val="22"/>
        </w:rPr>
      </w:pPr>
      <w:r w:rsidRPr="00BC7BDB">
        <w:rPr>
          <w:rFonts w:ascii="Book Antiqua" w:hAnsi="Book Antiqua" w:cs="Arial"/>
          <w:b w:val="0"/>
          <w:sz w:val="22"/>
          <w:szCs w:val="22"/>
        </w:rPr>
        <w:lastRenderedPageBreak/>
        <w:t>Objednatel je oprávněn pozastavit veškeré úhrady ceny díla v případě, že Zhotovitel bez vážného objektivního důvodu přeruší práce, anebo práce provádí v rozporu s touto smlouvou</w:t>
      </w:r>
      <w:r w:rsidRPr="00BC7BDB">
        <w:rPr>
          <w:rFonts w:ascii="Book Antiqua" w:hAnsi="Book Antiqua" w:cs="Arial"/>
          <w:sz w:val="22"/>
          <w:szCs w:val="22"/>
        </w:rPr>
        <w:t xml:space="preserve">. </w:t>
      </w:r>
      <w:r w:rsidRPr="00BC7BDB">
        <w:rPr>
          <w:rFonts w:ascii="Book Antiqua" w:hAnsi="Book Antiqua" w:cs="Arial"/>
          <w:b w:val="0"/>
          <w:sz w:val="22"/>
          <w:szCs w:val="22"/>
        </w:rPr>
        <w:t xml:space="preserve">Obnovení platby Objednatele vznikne po písemné dohodě mezi Objednatelem a Zhotovitelem o napravení stavu důvodu přerušení prací. </w:t>
      </w:r>
    </w:p>
    <w:p w14:paraId="4DEB4501" w14:textId="77777777" w:rsidR="00A37D27" w:rsidRPr="00721342" w:rsidRDefault="00A37D27" w:rsidP="00EC431F">
      <w:pPr>
        <w:pStyle w:val="Odstavecseseznamem"/>
        <w:rPr>
          <w:rFonts w:ascii="Book Antiqua" w:hAnsi="Book Antiqua"/>
          <w:b/>
          <w:color w:val="FF0000"/>
          <w:sz w:val="22"/>
        </w:rPr>
      </w:pPr>
    </w:p>
    <w:p w14:paraId="55C31818" w14:textId="77777777" w:rsidR="00A37D27" w:rsidRPr="00BC7BDB" w:rsidRDefault="00A37D27" w:rsidP="00FE3E33">
      <w:pPr>
        <w:pStyle w:val="Odstavecseseznamem"/>
        <w:numPr>
          <w:ilvl w:val="0"/>
          <w:numId w:val="3"/>
        </w:numPr>
        <w:tabs>
          <w:tab w:val="clear" w:pos="720"/>
          <w:tab w:val="num" w:pos="284"/>
        </w:tabs>
        <w:spacing w:line="280" w:lineRule="atLeast"/>
        <w:ind w:left="284" w:hanging="284"/>
        <w:jc w:val="both"/>
        <w:rPr>
          <w:rFonts w:ascii="Book Antiqua" w:hAnsi="Book Antiqua"/>
          <w:sz w:val="22"/>
        </w:rPr>
      </w:pPr>
      <w:r w:rsidRPr="00BC7BDB">
        <w:rPr>
          <w:rFonts w:ascii="Book Antiqua" w:hAnsi="Book Antiqua"/>
          <w:sz w:val="22"/>
        </w:rPr>
        <w:t>Objednatel je oprávněn před uplynutím lhůty splatnosti vrátit bez proplacení fakturu, která neobsahuje některou náležitost nebo má jiné závady v obsahu. Ve vrácené faktuře musí objednatel vyznačit důvod vrácení. Oprávněným vrácením faktury přestává běžet původní lhůta splatnosti. Celá lhůta běží znovu ode dne doručení opravené nebo nově vyhotovené faktury.</w:t>
      </w:r>
    </w:p>
    <w:p w14:paraId="38803DAA" w14:textId="77777777" w:rsidR="00A37D27" w:rsidRDefault="00A37D27" w:rsidP="00506009">
      <w:pPr>
        <w:spacing w:line="280" w:lineRule="atLeast"/>
        <w:jc w:val="both"/>
        <w:rPr>
          <w:rFonts w:ascii="Book Antiqua" w:hAnsi="Book Antiqua"/>
          <w:sz w:val="22"/>
        </w:rPr>
      </w:pPr>
    </w:p>
    <w:p w14:paraId="2ACA80A5" w14:textId="77777777" w:rsidR="00F03C09" w:rsidRPr="00BC7BDB" w:rsidRDefault="00F03C09" w:rsidP="00506009">
      <w:pPr>
        <w:spacing w:line="280" w:lineRule="atLeast"/>
        <w:jc w:val="both"/>
        <w:rPr>
          <w:rFonts w:ascii="Book Antiqua" w:hAnsi="Book Antiqua"/>
          <w:sz w:val="22"/>
        </w:rPr>
      </w:pPr>
    </w:p>
    <w:p w14:paraId="35B60445" w14:textId="77777777" w:rsidR="00A37D27" w:rsidRPr="00BC7BDB" w:rsidRDefault="00A37D27" w:rsidP="00F03C09">
      <w:pPr>
        <w:numPr>
          <w:ilvl w:val="0"/>
          <w:numId w:val="15"/>
        </w:numPr>
        <w:spacing w:line="280" w:lineRule="atLeast"/>
        <w:jc w:val="center"/>
        <w:rPr>
          <w:rFonts w:ascii="Book Antiqua" w:hAnsi="Book Antiqua"/>
          <w:b/>
          <w:bCs/>
        </w:rPr>
      </w:pPr>
      <w:r w:rsidRPr="00BC7BDB">
        <w:rPr>
          <w:rFonts w:ascii="Book Antiqua" w:hAnsi="Book Antiqua"/>
          <w:b/>
          <w:bCs/>
        </w:rPr>
        <w:t>Dodací a kvalitativní podmínky:</w:t>
      </w:r>
    </w:p>
    <w:p w14:paraId="22CEAC1A" w14:textId="77777777" w:rsidR="00A37D27" w:rsidRPr="00BC7BDB" w:rsidRDefault="00A37D27" w:rsidP="00106BC0">
      <w:pPr>
        <w:numPr>
          <w:ilvl w:val="0"/>
          <w:numId w:val="4"/>
        </w:numPr>
        <w:tabs>
          <w:tab w:val="num" w:pos="426"/>
        </w:tabs>
        <w:spacing w:line="280" w:lineRule="atLeast"/>
        <w:ind w:left="426" w:hanging="426"/>
        <w:jc w:val="both"/>
        <w:rPr>
          <w:rFonts w:ascii="Book Antiqua" w:hAnsi="Book Antiqua"/>
          <w:sz w:val="22"/>
          <w:szCs w:val="22"/>
        </w:rPr>
      </w:pPr>
      <w:r w:rsidRPr="00BC7BDB">
        <w:rPr>
          <w:rFonts w:ascii="Book Antiqua" w:hAnsi="Book Antiqua"/>
          <w:sz w:val="22"/>
          <w:szCs w:val="22"/>
        </w:rPr>
        <w:t xml:space="preserve">Zhotovitel se zavazuje svou činnost při zhotovování předmětu díla provádět podle schválené a vzájemně odsouhlasené cenové nabídky v souladu se zákonem                č. 183/2006 Sb., o územním plánování a stavebním řádu </w:t>
      </w:r>
      <w:r w:rsidRPr="00BC7BDB">
        <w:rPr>
          <w:rFonts w:ascii="Book Antiqua" w:hAnsi="Book Antiqua"/>
          <w:i/>
          <w:sz w:val="22"/>
          <w:szCs w:val="22"/>
        </w:rPr>
        <w:t>(stavební zákon)</w:t>
      </w:r>
      <w:r w:rsidRPr="00BC7BDB">
        <w:rPr>
          <w:rFonts w:ascii="Book Antiqua" w:hAnsi="Book Antiqua"/>
          <w:sz w:val="22"/>
          <w:szCs w:val="22"/>
        </w:rPr>
        <w:t xml:space="preserve"> ve znění pozdějších předpisů, s vyhláškou č. 268/2009  Sb., o technických požadavcích na stavby, vyhláškou č. 499/2006 Sb., o dokumentaci staveb a dalšími platnými právními předpisy. Případné následky plynoucí z nedodržení předpisů je zhotovitel povinen odstranit na své náklady. Dodržení kvality všech dodávek a prací sjednaných touto smlouvou je povinností zhotovitele.</w:t>
      </w:r>
    </w:p>
    <w:p w14:paraId="6DAD1D89" w14:textId="77777777" w:rsidR="00A37D27" w:rsidRPr="00BC7BDB" w:rsidRDefault="00A37D27" w:rsidP="00106BC0">
      <w:pPr>
        <w:spacing w:line="280" w:lineRule="atLeast"/>
        <w:ind w:left="426"/>
        <w:jc w:val="both"/>
        <w:rPr>
          <w:rFonts w:ascii="Book Antiqua" w:hAnsi="Book Antiqua"/>
          <w:sz w:val="22"/>
          <w:szCs w:val="22"/>
        </w:rPr>
      </w:pPr>
    </w:p>
    <w:p w14:paraId="25530489" w14:textId="77777777" w:rsidR="00A37D27" w:rsidRPr="00BC7BDB" w:rsidRDefault="00A37D27" w:rsidP="00106BC0">
      <w:pPr>
        <w:numPr>
          <w:ilvl w:val="0"/>
          <w:numId w:val="4"/>
        </w:numPr>
        <w:tabs>
          <w:tab w:val="num" w:pos="426"/>
        </w:tabs>
        <w:spacing w:line="280" w:lineRule="atLeast"/>
        <w:ind w:left="426"/>
        <w:jc w:val="both"/>
        <w:rPr>
          <w:rFonts w:ascii="Book Antiqua" w:hAnsi="Book Antiqua"/>
          <w:sz w:val="22"/>
          <w:szCs w:val="22"/>
        </w:rPr>
      </w:pPr>
      <w:r w:rsidRPr="00BC7BDB">
        <w:rPr>
          <w:rFonts w:ascii="Book Antiqua" w:hAnsi="Book Antiqua"/>
          <w:sz w:val="22"/>
          <w:szCs w:val="22"/>
        </w:rPr>
        <w:t>Při realizaci díla budou použity běžné materiály, standardní výrobky a konstrukce zaručující vlastnosti podle zákona č. 22/1997 Sb., zákona č. 258/2000 Sb., o ochraně veřejného zdraví a dle stavebního zákona č. 183/2006 Sb., v platném znění. Zhotovitel se zavazuje nepoužít k provedení díla materiálů a výrobků s karcinogenními účinky, které podle současné úrovně znalostí negativně působí na lidské zdraví. Nesplní-li zhotovitel svůj závazek, musí neprodleně provést náhradu a výměnu nevyhovujících výrobků a materiálů, i zabudovaných, na vlastní náklady.</w:t>
      </w:r>
    </w:p>
    <w:p w14:paraId="7CE1C7AB" w14:textId="77777777" w:rsidR="00A37D27" w:rsidRPr="00BC7BDB" w:rsidRDefault="00A37D27" w:rsidP="00106BC0">
      <w:pPr>
        <w:spacing w:line="280" w:lineRule="atLeast"/>
        <w:ind w:left="426"/>
        <w:jc w:val="both"/>
        <w:rPr>
          <w:rFonts w:ascii="Book Antiqua" w:hAnsi="Book Antiqua"/>
          <w:sz w:val="22"/>
          <w:szCs w:val="22"/>
        </w:rPr>
      </w:pPr>
    </w:p>
    <w:p w14:paraId="7CB5EB65" w14:textId="77777777" w:rsidR="00A37D27" w:rsidRPr="006717CA" w:rsidRDefault="00A37D27" w:rsidP="00106BC0">
      <w:pPr>
        <w:numPr>
          <w:ilvl w:val="0"/>
          <w:numId w:val="4"/>
        </w:numPr>
        <w:tabs>
          <w:tab w:val="left" w:pos="426"/>
        </w:tabs>
        <w:suppressAutoHyphens/>
        <w:spacing w:line="280" w:lineRule="atLeast"/>
        <w:ind w:left="426"/>
        <w:jc w:val="both"/>
        <w:rPr>
          <w:rFonts w:ascii="Book Antiqua" w:hAnsi="Book Antiqua"/>
          <w:sz w:val="22"/>
          <w:szCs w:val="22"/>
        </w:rPr>
      </w:pPr>
      <w:r w:rsidRPr="00F03C09">
        <w:rPr>
          <w:rFonts w:ascii="Book Antiqua" w:hAnsi="Book Antiqua"/>
          <w:sz w:val="22"/>
          <w:szCs w:val="22"/>
        </w:rPr>
        <w:t xml:space="preserve">Zhotovitel se zavazuje provádět kontrolní dny minimálně 1x týdně, jichž se budou </w:t>
      </w:r>
      <w:r w:rsidRPr="006717CA">
        <w:rPr>
          <w:rFonts w:ascii="Book Antiqua" w:hAnsi="Book Antiqua"/>
          <w:sz w:val="22"/>
          <w:szCs w:val="22"/>
        </w:rPr>
        <w:t xml:space="preserve">vždy účastnit nejméně </w:t>
      </w:r>
      <w:r w:rsidR="006717CA" w:rsidRPr="006717CA">
        <w:rPr>
          <w:rFonts w:ascii="Book Antiqua" w:hAnsi="Book Antiqua"/>
          <w:sz w:val="22"/>
          <w:szCs w:val="22"/>
        </w:rPr>
        <w:t>jeden</w:t>
      </w:r>
      <w:r w:rsidRPr="006717CA">
        <w:rPr>
          <w:rFonts w:ascii="Book Antiqua" w:hAnsi="Book Antiqua"/>
          <w:sz w:val="22"/>
          <w:szCs w:val="22"/>
        </w:rPr>
        <w:t xml:space="preserve"> zástupc</w:t>
      </w:r>
      <w:r w:rsidR="006717CA" w:rsidRPr="006717CA">
        <w:rPr>
          <w:rFonts w:ascii="Book Antiqua" w:hAnsi="Book Antiqua"/>
          <w:sz w:val="22"/>
          <w:szCs w:val="22"/>
        </w:rPr>
        <w:t>e</w:t>
      </w:r>
      <w:r w:rsidRPr="006717CA">
        <w:rPr>
          <w:rFonts w:ascii="Book Antiqua" w:hAnsi="Book Antiqua"/>
          <w:sz w:val="22"/>
          <w:szCs w:val="22"/>
        </w:rPr>
        <w:t xml:space="preserve"> zhotovitele a nejméně jeden zástupce objednatele. Z každého kontrolního dne bude vyhotoven písemný zápis, v němž budou uvedeny zejména zjištěné nedostatky v provádění díla, aktuální stav provádění díla, další dílčí požadavky ze strany objednatele a termín dalšího kontrolního dne.</w:t>
      </w:r>
    </w:p>
    <w:p w14:paraId="6A1480B1" w14:textId="77777777" w:rsidR="00A37D27" w:rsidRPr="006717CA" w:rsidRDefault="00A37D27" w:rsidP="00345F71">
      <w:pPr>
        <w:pStyle w:val="Odstavecseseznamem"/>
        <w:rPr>
          <w:rFonts w:ascii="Book Antiqua" w:hAnsi="Book Antiqua"/>
          <w:sz w:val="22"/>
          <w:szCs w:val="22"/>
        </w:rPr>
      </w:pPr>
    </w:p>
    <w:p w14:paraId="2F9A0202" w14:textId="77777777" w:rsidR="00A37D27" w:rsidRPr="006717CA" w:rsidRDefault="00A37D27" w:rsidP="00E14690">
      <w:pPr>
        <w:pStyle w:val="Odstavecseseznamem"/>
        <w:numPr>
          <w:ilvl w:val="0"/>
          <w:numId w:val="4"/>
        </w:numPr>
        <w:tabs>
          <w:tab w:val="clear" w:pos="1495"/>
        </w:tabs>
        <w:spacing w:line="280" w:lineRule="atLeast"/>
        <w:ind w:left="426" w:hanging="426"/>
        <w:jc w:val="both"/>
        <w:rPr>
          <w:rFonts w:ascii="Book Antiqua" w:hAnsi="Book Antiqua" w:cs="Calibri"/>
          <w:sz w:val="22"/>
          <w:szCs w:val="22"/>
        </w:rPr>
      </w:pPr>
      <w:r w:rsidRPr="006717CA">
        <w:rPr>
          <w:rFonts w:ascii="Book Antiqua" w:hAnsi="Book Antiqua" w:cs="Calibri"/>
          <w:sz w:val="22"/>
          <w:szCs w:val="22"/>
        </w:rPr>
        <w:t>Zhotovitel vyzve objednatele prokazatelně nejméně 3 pracovní dny předem k prověření kvality prací, které budou dalším postupem prací zakryty. V případě, že se na tuto výzvu objednatel bez závažných důvodů nedostaví, může zhotovitel pokračovat v provádění díla, po předchozím písemném upozornění objednatele.</w:t>
      </w:r>
    </w:p>
    <w:p w14:paraId="424BDC4B" w14:textId="77777777" w:rsidR="00A37D27" w:rsidRPr="006717CA" w:rsidRDefault="00A37D27" w:rsidP="00E14690">
      <w:pPr>
        <w:pStyle w:val="Odstavecseseznamem"/>
        <w:rPr>
          <w:rFonts w:ascii="Book Antiqua" w:hAnsi="Book Antiqua" w:cs="Calibri"/>
          <w:sz w:val="22"/>
          <w:szCs w:val="22"/>
        </w:rPr>
      </w:pPr>
    </w:p>
    <w:p w14:paraId="734F13B7" w14:textId="77777777" w:rsidR="00A37D27" w:rsidRDefault="00A37D27" w:rsidP="00E14690">
      <w:pPr>
        <w:pStyle w:val="Odstavecseseznamem"/>
        <w:numPr>
          <w:ilvl w:val="0"/>
          <w:numId w:val="4"/>
        </w:numPr>
        <w:tabs>
          <w:tab w:val="clear" w:pos="1495"/>
        </w:tabs>
        <w:spacing w:line="280" w:lineRule="atLeast"/>
        <w:ind w:left="426" w:hanging="426"/>
        <w:jc w:val="both"/>
        <w:rPr>
          <w:rFonts w:ascii="Book Antiqua" w:hAnsi="Book Antiqua" w:cs="Calibri"/>
          <w:sz w:val="22"/>
          <w:szCs w:val="22"/>
        </w:rPr>
      </w:pPr>
      <w:r w:rsidRPr="006717CA">
        <w:rPr>
          <w:rFonts w:ascii="Book Antiqua" w:hAnsi="Book Antiqua" w:cs="Calibri"/>
          <w:sz w:val="22"/>
          <w:szCs w:val="22"/>
        </w:rPr>
        <w:t>V případě, že zhotovitel k takovému prověření kvality objednatele nepozve, má</w:t>
      </w:r>
      <w:r w:rsidRPr="00BC7BDB">
        <w:rPr>
          <w:rFonts w:ascii="Book Antiqua" w:hAnsi="Book Antiqua" w:cs="Calibri"/>
          <w:sz w:val="22"/>
          <w:szCs w:val="22"/>
        </w:rPr>
        <w:t xml:space="preserve"> tento právo žádat odkrytí zakrytých částí stavby na náklady zhotovitele, který je povinen tyto práce provést.</w:t>
      </w:r>
    </w:p>
    <w:p w14:paraId="3BB457F4" w14:textId="77777777" w:rsidR="007A37BB" w:rsidRPr="007A37BB" w:rsidRDefault="007A37BB" w:rsidP="007A37BB">
      <w:pPr>
        <w:pStyle w:val="Odstavecseseznamem"/>
        <w:rPr>
          <w:rFonts w:ascii="Book Antiqua" w:hAnsi="Book Antiqua" w:cs="Calibri"/>
          <w:sz w:val="22"/>
          <w:szCs w:val="22"/>
        </w:rPr>
      </w:pPr>
    </w:p>
    <w:p w14:paraId="109F0AE1" w14:textId="77777777" w:rsidR="007A37BB" w:rsidRDefault="007A37BB" w:rsidP="007A37BB">
      <w:pPr>
        <w:pStyle w:val="Odstavecseseznamem"/>
        <w:spacing w:line="280" w:lineRule="atLeast"/>
        <w:ind w:left="426"/>
        <w:jc w:val="both"/>
        <w:rPr>
          <w:rFonts w:ascii="Book Antiqua" w:hAnsi="Book Antiqua" w:cs="Calibri"/>
          <w:sz w:val="22"/>
          <w:szCs w:val="22"/>
        </w:rPr>
      </w:pPr>
    </w:p>
    <w:p w14:paraId="4071080B" w14:textId="77777777" w:rsidR="00FE3E33" w:rsidRDefault="00FE3E33" w:rsidP="007A37BB">
      <w:pPr>
        <w:pStyle w:val="Odstavecseseznamem"/>
        <w:spacing w:line="280" w:lineRule="atLeast"/>
        <w:ind w:left="426"/>
        <w:jc w:val="both"/>
        <w:rPr>
          <w:rFonts w:ascii="Book Antiqua" w:hAnsi="Book Antiqua" w:cs="Calibri"/>
          <w:sz w:val="22"/>
          <w:szCs w:val="22"/>
        </w:rPr>
      </w:pPr>
    </w:p>
    <w:p w14:paraId="4B4E7193" w14:textId="77777777" w:rsidR="00FE3E33" w:rsidRPr="00BC7BDB" w:rsidRDefault="00FE3E33" w:rsidP="007A37BB">
      <w:pPr>
        <w:pStyle w:val="Odstavecseseznamem"/>
        <w:spacing w:line="280" w:lineRule="atLeast"/>
        <w:ind w:left="426"/>
        <w:jc w:val="both"/>
        <w:rPr>
          <w:rFonts w:ascii="Book Antiqua" w:hAnsi="Book Antiqua" w:cs="Calibri"/>
          <w:sz w:val="22"/>
          <w:szCs w:val="22"/>
        </w:rPr>
      </w:pPr>
    </w:p>
    <w:p w14:paraId="1B67FD9B" w14:textId="77777777" w:rsidR="00A37D27" w:rsidRPr="00BC7BDB" w:rsidRDefault="00A37D27" w:rsidP="00F03C09">
      <w:pPr>
        <w:pStyle w:val="Odstavecseseznamem"/>
        <w:numPr>
          <w:ilvl w:val="0"/>
          <w:numId w:val="15"/>
        </w:numPr>
        <w:spacing w:line="280" w:lineRule="atLeast"/>
        <w:jc w:val="center"/>
        <w:rPr>
          <w:rFonts w:ascii="Book Antiqua" w:hAnsi="Book Antiqua"/>
          <w:b/>
          <w:bCs/>
        </w:rPr>
      </w:pPr>
      <w:r w:rsidRPr="00BC7BDB">
        <w:rPr>
          <w:rFonts w:ascii="Book Antiqua" w:hAnsi="Book Antiqua"/>
          <w:b/>
          <w:bCs/>
        </w:rPr>
        <w:lastRenderedPageBreak/>
        <w:t>Staveniště:</w:t>
      </w:r>
    </w:p>
    <w:p w14:paraId="7F78D7AE" w14:textId="77777777" w:rsidR="00A37D27" w:rsidRPr="00BC7BDB"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BC7BDB">
        <w:rPr>
          <w:rFonts w:ascii="Book Antiqua" w:hAnsi="Book Antiqua"/>
          <w:sz w:val="22"/>
          <w:szCs w:val="22"/>
        </w:rPr>
        <w:t>Staveništěm se rozumí prostor pro stavbu a pro zařízení staveniště určený zápisem o předání a převzetí staveniště.</w:t>
      </w:r>
      <w:r w:rsidRPr="00BC7BDB">
        <w:rPr>
          <w:rFonts w:ascii="Book Antiqua" w:hAnsi="Book Antiqua"/>
          <w:b/>
          <w:bCs/>
          <w:sz w:val="22"/>
          <w:szCs w:val="22"/>
        </w:rPr>
        <w:t xml:space="preserve"> </w:t>
      </w:r>
      <w:r w:rsidRPr="00BC7BDB">
        <w:rPr>
          <w:rFonts w:ascii="Book Antiqua" w:hAnsi="Book Antiqua"/>
          <w:sz w:val="22"/>
          <w:szCs w:val="22"/>
        </w:rPr>
        <w:t>Zhotovitel je povinen vybudovat zařízení staveniště tak, aby objednateli nevznikly žádné škody při jeho provozování.</w:t>
      </w:r>
    </w:p>
    <w:p w14:paraId="59F72D23" w14:textId="77777777" w:rsidR="00A37D27" w:rsidRPr="00BC7BDB" w:rsidRDefault="00A37D27" w:rsidP="00106BC0">
      <w:pPr>
        <w:spacing w:line="280" w:lineRule="atLeast"/>
        <w:ind w:left="1080"/>
        <w:jc w:val="both"/>
        <w:rPr>
          <w:rFonts w:ascii="Book Antiqua" w:hAnsi="Book Antiqua"/>
          <w:sz w:val="22"/>
          <w:szCs w:val="22"/>
        </w:rPr>
      </w:pPr>
    </w:p>
    <w:p w14:paraId="7A8B8C86" w14:textId="77777777" w:rsidR="00F03C09" w:rsidRDefault="00A37D27" w:rsidP="00F03C09">
      <w:pPr>
        <w:numPr>
          <w:ilvl w:val="1"/>
          <w:numId w:val="3"/>
        </w:numPr>
        <w:tabs>
          <w:tab w:val="num" w:pos="426"/>
        </w:tabs>
        <w:spacing w:line="280" w:lineRule="atLeast"/>
        <w:ind w:left="425" w:hanging="357"/>
        <w:jc w:val="both"/>
        <w:rPr>
          <w:rFonts w:ascii="Book Antiqua" w:hAnsi="Book Antiqua"/>
          <w:sz w:val="22"/>
          <w:szCs w:val="22"/>
        </w:rPr>
      </w:pPr>
      <w:r w:rsidRPr="00BC7BDB">
        <w:rPr>
          <w:rFonts w:ascii="Book Antiqua" w:hAnsi="Book Antiqua"/>
          <w:sz w:val="22"/>
          <w:szCs w:val="22"/>
        </w:rPr>
        <w:t xml:space="preserve">Objednatel se zavazuje předat zhotoviteli staveniště pro provedení předmětu díla v souladu s podmínkami této smlouvy. Z přejímky staveniště pořídí smluvní strany zápis, který se po podpisu oprávněnými zástupci stran stane nedílnou součástí této smlouvy. </w:t>
      </w:r>
    </w:p>
    <w:p w14:paraId="569AF7B3" w14:textId="77777777" w:rsidR="00F03C09" w:rsidRDefault="00F03C09" w:rsidP="00F03C09">
      <w:pPr>
        <w:pStyle w:val="Odstavecseseznamem"/>
        <w:rPr>
          <w:rFonts w:ascii="Book Antiqua" w:hAnsi="Book Antiqua"/>
          <w:sz w:val="22"/>
          <w:szCs w:val="22"/>
        </w:rPr>
      </w:pPr>
    </w:p>
    <w:p w14:paraId="121D7428" w14:textId="77777777" w:rsidR="00A37D27" w:rsidRDefault="00A37D27" w:rsidP="004F3AEB">
      <w:pPr>
        <w:numPr>
          <w:ilvl w:val="1"/>
          <w:numId w:val="3"/>
        </w:numPr>
        <w:tabs>
          <w:tab w:val="num" w:pos="426"/>
        </w:tabs>
        <w:spacing w:line="280" w:lineRule="atLeast"/>
        <w:ind w:left="425" w:hanging="357"/>
        <w:jc w:val="both"/>
        <w:rPr>
          <w:rFonts w:ascii="Book Antiqua" w:hAnsi="Book Antiqua"/>
          <w:sz w:val="22"/>
          <w:szCs w:val="22"/>
        </w:rPr>
      </w:pPr>
      <w:r w:rsidRPr="00F03C09">
        <w:rPr>
          <w:rFonts w:ascii="Book Antiqua" w:hAnsi="Book Antiqua"/>
          <w:sz w:val="22"/>
          <w:szCs w:val="22"/>
        </w:rPr>
        <w:t xml:space="preserve">Z obsahu zápisu musí být zřejmé zejména: předání staveniště objednatelem ve stavu umožňujícím zahájení prací na díle, vytýčení hranice staveniště, předání přípojných bodů inženýrských sítí uvnitř staveniště zhotoviteli </w:t>
      </w:r>
      <w:r w:rsidRPr="00F03C09">
        <w:rPr>
          <w:rFonts w:ascii="Book Antiqua" w:hAnsi="Book Antiqua"/>
          <w:i/>
          <w:sz w:val="22"/>
          <w:szCs w:val="22"/>
        </w:rPr>
        <w:t>(N</w:t>
      </w:r>
      <w:r w:rsidR="004E2850" w:rsidRPr="00F03C09">
        <w:rPr>
          <w:rFonts w:ascii="Book Antiqua" w:hAnsi="Book Antiqua"/>
          <w:i/>
          <w:sz w:val="22"/>
          <w:szCs w:val="22"/>
        </w:rPr>
        <w:t xml:space="preserve">N </w:t>
      </w:r>
      <w:r w:rsidRPr="00F03C09">
        <w:rPr>
          <w:rFonts w:ascii="Book Antiqua" w:hAnsi="Book Antiqua"/>
          <w:i/>
          <w:sz w:val="22"/>
          <w:szCs w:val="22"/>
        </w:rPr>
        <w:t>220V, voda)</w:t>
      </w:r>
      <w:r w:rsidRPr="00F03C09">
        <w:rPr>
          <w:rFonts w:ascii="Book Antiqua" w:hAnsi="Book Antiqua"/>
          <w:sz w:val="22"/>
          <w:szCs w:val="22"/>
        </w:rPr>
        <w:t xml:space="preserve">, určení zodpovědného pracovníka objednatele, který bude partnerem stavbyvedoucího zhotovitele pro koordinaci provádění prací na stavbě. </w:t>
      </w:r>
    </w:p>
    <w:p w14:paraId="0EFDEC1D" w14:textId="77777777" w:rsidR="00F03C09" w:rsidRPr="00F03C09" w:rsidRDefault="00F03C09" w:rsidP="00F03C09">
      <w:pPr>
        <w:spacing w:line="280" w:lineRule="atLeast"/>
        <w:jc w:val="both"/>
        <w:rPr>
          <w:rFonts w:ascii="Book Antiqua" w:hAnsi="Book Antiqua"/>
          <w:sz w:val="22"/>
          <w:szCs w:val="22"/>
        </w:rPr>
      </w:pPr>
    </w:p>
    <w:p w14:paraId="3E57D63F" w14:textId="77777777" w:rsidR="00A37D27" w:rsidRPr="006717CA"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6717CA">
        <w:rPr>
          <w:rFonts w:ascii="Book Antiqua" w:hAnsi="Book Antiqua"/>
          <w:sz w:val="22"/>
          <w:szCs w:val="22"/>
        </w:rPr>
        <w:t>Objednatel se zavazuje, že po dobu provádění díla neudělí, z titulu vlastníka, oprávnění vstupu třetí osobě na staveniště bez přítomnosti zástupce zhotovitele nebo objednatele.</w:t>
      </w:r>
    </w:p>
    <w:p w14:paraId="4AC31430" w14:textId="77777777" w:rsidR="00A37D27" w:rsidRPr="00BC7BDB" w:rsidRDefault="00A37D27" w:rsidP="00106BC0">
      <w:pPr>
        <w:spacing w:line="280" w:lineRule="atLeast"/>
        <w:ind w:left="1080"/>
        <w:jc w:val="both"/>
        <w:rPr>
          <w:rFonts w:ascii="Book Antiqua" w:hAnsi="Book Antiqua"/>
          <w:sz w:val="22"/>
          <w:szCs w:val="22"/>
        </w:rPr>
      </w:pPr>
    </w:p>
    <w:p w14:paraId="38EA6575" w14:textId="77777777" w:rsidR="00A37D27" w:rsidRPr="00BC7BDB" w:rsidRDefault="00A37D27" w:rsidP="00106BC0">
      <w:pPr>
        <w:numPr>
          <w:ilvl w:val="1"/>
          <w:numId w:val="3"/>
        </w:numPr>
        <w:tabs>
          <w:tab w:val="num" w:pos="426"/>
        </w:tabs>
        <w:spacing w:line="280" w:lineRule="atLeast"/>
        <w:ind w:left="425" w:hanging="357"/>
        <w:jc w:val="both"/>
        <w:rPr>
          <w:rFonts w:ascii="Book Antiqua" w:hAnsi="Book Antiqua"/>
          <w:sz w:val="22"/>
          <w:szCs w:val="22"/>
        </w:rPr>
      </w:pPr>
      <w:r w:rsidRPr="00BC7BDB">
        <w:rPr>
          <w:rFonts w:ascii="Book Antiqua" w:hAnsi="Book Antiqua"/>
          <w:sz w:val="22"/>
          <w:szCs w:val="22"/>
        </w:rPr>
        <w:t>Zhotovitel odpovídá za čistotu a pořádek na staveništi. Odpady, které jsou výsledkem jeho činnosti při provádění díla, odstraní na své náklady v souladu se zákonem o odpadech.</w:t>
      </w:r>
    </w:p>
    <w:p w14:paraId="13430230" w14:textId="77777777" w:rsidR="00A37D27" w:rsidRPr="00BC7BDB" w:rsidRDefault="00A37D27" w:rsidP="00106BC0">
      <w:pPr>
        <w:spacing w:line="280" w:lineRule="atLeast"/>
        <w:jc w:val="both"/>
        <w:rPr>
          <w:rFonts w:ascii="Book Antiqua" w:hAnsi="Book Antiqua"/>
          <w:sz w:val="22"/>
          <w:szCs w:val="22"/>
        </w:rPr>
      </w:pPr>
    </w:p>
    <w:p w14:paraId="0CB7A642" w14:textId="77777777" w:rsidR="005969AB" w:rsidRDefault="00A37D27" w:rsidP="005969AB">
      <w:pPr>
        <w:numPr>
          <w:ilvl w:val="1"/>
          <w:numId w:val="3"/>
        </w:numPr>
        <w:tabs>
          <w:tab w:val="num" w:pos="426"/>
        </w:tabs>
        <w:spacing w:line="280" w:lineRule="atLeast"/>
        <w:ind w:left="425" w:hanging="357"/>
        <w:jc w:val="both"/>
        <w:rPr>
          <w:rFonts w:ascii="Book Antiqua" w:hAnsi="Book Antiqua"/>
          <w:sz w:val="22"/>
          <w:szCs w:val="22"/>
        </w:rPr>
      </w:pPr>
      <w:r w:rsidRPr="006717CA">
        <w:rPr>
          <w:rFonts w:ascii="Book Antiqua" w:hAnsi="Book Antiqua"/>
          <w:sz w:val="22"/>
          <w:szCs w:val="22"/>
        </w:rPr>
        <w:t>Zhotovitel vyklidí staveniště do 3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 Po jejich odstranění je zhotovitel povinen staveniště vyklidit do 3 dnů a předat je objednateli ve stavu prostém jakýchkoliv překážek.</w:t>
      </w:r>
    </w:p>
    <w:p w14:paraId="7C71FC01" w14:textId="77777777" w:rsidR="005969AB" w:rsidRPr="002D1DAC" w:rsidRDefault="005969AB" w:rsidP="005969AB">
      <w:pPr>
        <w:pStyle w:val="Odstavecseseznamem"/>
        <w:rPr>
          <w:rFonts w:ascii="Book Antiqua" w:hAnsi="Book Antiqua"/>
          <w:color w:val="000000"/>
          <w:sz w:val="22"/>
        </w:rPr>
      </w:pPr>
    </w:p>
    <w:p w14:paraId="3BDD9DE3" w14:textId="77777777" w:rsidR="005969AB" w:rsidRPr="002D1DAC" w:rsidRDefault="005969AB" w:rsidP="005969AB">
      <w:pPr>
        <w:pStyle w:val="Odstavecseseznamem"/>
        <w:numPr>
          <w:ilvl w:val="1"/>
          <w:numId w:val="3"/>
        </w:numPr>
        <w:tabs>
          <w:tab w:val="clear" w:pos="1800"/>
        </w:tabs>
        <w:ind w:left="426" w:hanging="426"/>
        <w:jc w:val="both"/>
        <w:rPr>
          <w:rFonts w:ascii="Book Antiqua" w:hAnsi="Book Antiqua"/>
          <w:color w:val="000000"/>
          <w:sz w:val="22"/>
        </w:rPr>
      </w:pPr>
      <w:r w:rsidRPr="002D1DAC">
        <w:rPr>
          <w:rFonts w:ascii="Book Antiqua" w:hAnsi="Book Antiqua"/>
          <w:color w:val="000000"/>
          <w:sz w:val="22"/>
        </w:rPr>
        <w:t>Zhotovitel se zavazuje informovat objednatele s dostatečným předstihem o pohybu jiných osob než zaměstnanců objednatele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3FFEDA1E" w14:textId="77777777" w:rsidR="005969AB" w:rsidRPr="002D1DAC" w:rsidRDefault="005969AB" w:rsidP="005969AB">
      <w:pPr>
        <w:pStyle w:val="Odstavecseseznamem"/>
        <w:rPr>
          <w:rFonts w:ascii="Book Antiqua" w:hAnsi="Book Antiqua"/>
          <w:color w:val="000000"/>
          <w:sz w:val="22"/>
        </w:rPr>
      </w:pPr>
    </w:p>
    <w:p w14:paraId="2F0283C5" w14:textId="1F2D1BD9" w:rsidR="005969AB" w:rsidRPr="002D1DAC" w:rsidRDefault="005969AB" w:rsidP="005969AB">
      <w:pPr>
        <w:pStyle w:val="Odstavecseseznamem"/>
        <w:numPr>
          <w:ilvl w:val="1"/>
          <w:numId w:val="3"/>
        </w:numPr>
        <w:tabs>
          <w:tab w:val="clear" w:pos="1800"/>
        </w:tabs>
        <w:ind w:left="426" w:hanging="426"/>
        <w:jc w:val="both"/>
        <w:rPr>
          <w:rFonts w:ascii="Book Antiqua" w:hAnsi="Book Antiqua"/>
          <w:color w:val="000000"/>
          <w:sz w:val="22"/>
        </w:rPr>
      </w:pPr>
      <w:r w:rsidRPr="002D1DAC">
        <w:rPr>
          <w:rFonts w:ascii="Book Antiqua" w:hAnsi="Book Antiqua"/>
          <w:color w:val="000000"/>
          <w:sz w:val="22"/>
        </w:rPr>
        <w:t xml:space="preserve">Pověřeným správcem stavby za objednatele, odpovědným za výkon stavebního a technického dozoru (TDI), je </w:t>
      </w:r>
      <w:r w:rsidR="009B4D7D">
        <w:rPr>
          <w:rFonts w:ascii="Book Antiqua" w:hAnsi="Book Antiqua"/>
          <w:color w:val="000000"/>
          <w:sz w:val="22"/>
        </w:rPr>
        <w:t xml:space="preserve">HORNA – stavby, reality, oceňování </w:t>
      </w:r>
      <w:proofErr w:type="gramStart"/>
      <w:r w:rsidR="009B4D7D">
        <w:rPr>
          <w:rFonts w:ascii="Book Antiqua" w:hAnsi="Book Antiqua"/>
          <w:color w:val="000000"/>
          <w:sz w:val="22"/>
        </w:rPr>
        <w:t>s.r.o..</w:t>
      </w:r>
      <w:proofErr w:type="gramEnd"/>
      <w:r w:rsidRPr="002D1DAC">
        <w:rPr>
          <w:rFonts w:ascii="Book Antiqua" w:hAnsi="Book Antiqua"/>
          <w:color w:val="000000"/>
          <w:sz w:val="22"/>
        </w:rPr>
        <w:t xml:space="preserve"> TDI je oprávněn kontrolovat dodržování projektu, technických norem, smluvních podmínek a právních předpisů a rozhodnutí státní správy. O výsledcích kontrol provádí zápis do stavebního deníku. Na nedostatky zjištěné v průběhu prací je oprávněn zhotovitele neprodleně písemně upozornit (např. zápisem do stavebního</w:t>
      </w:r>
      <w:r w:rsidRPr="005969AB">
        <w:rPr>
          <w:rFonts w:ascii="Book Antiqua" w:hAnsi="Book Antiqua"/>
          <w:color w:val="FF0000"/>
          <w:sz w:val="22"/>
          <w:szCs w:val="22"/>
        </w:rPr>
        <w:t xml:space="preserve"> </w:t>
      </w:r>
      <w:r w:rsidRPr="002D1DAC">
        <w:rPr>
          <w:rFonts w:ascii="Book Antiqua" w:hAnsi="Book Antiqua"/>
          <w:color w:val="000000"/>
          <w:sz w:val="22"/>
        </w:rPr>
        <w:t>deníku) a stanovit zhotoviteli lhůtu pro odstranění vzniklých závad. Zhotovitel je povinen činit neprodleně veškerá potřebná opatření k odstranění vytknutých závad.</w:t>
      </w:r>
    </w:p>
    <w:p w14:paraId="0E85F25D" w14:textId="77777777" w:rsidR="005969AB" w:rsidRPr="002D1DAC" w:rsidRDefault="005969AB" w:rsidP="005969AB">
      <w:pPr>
        <w:pStyle w:val="Odstavecseseznamem"/>
        <w:rPr>
          <w:rFonts w:ascii="Book Antiqua" w:hAnsi="Book Antiqua"/>
          <w:color w:val="000000"/>
          <w:sz w:val="22"/>
        </w:rPr>
      </w:pPr>
    </w:p>
    <w:p w14:paraId="43AF8C70" w14:textId="77777777" w:rsidR="005969AB" w:rsidRPr="002D1DAC" w:rsidRDefault="005969AB" w:rsidP="005969AB">
      <w:pPr>
        <w:pStyle w:val="Odstavecseseznamem"/>
        <w:numPr>
          <w:ilvl w:val="1"/>
          <w:numId w:val="3"/>
        </w:numPr>
        <w:tabs>
          <w:tab w:val="clear" w:pos="1800"/>
        </w:tabs>
        <w:ind w:left="426" w:hanging="426"/>
        <w:jc w:val="both"/>
        <w:rPr>
          <w:rFonts w:ascii="Book Antiqua" w:hAnsi="Book Antiqua"/>
          <w:color w:val="000000"/>
          <w:sz w:val="22"/>
        </w:rPr>
      </w:pPr>
      <w:r w:rsidRPr="002D1DAC">
        <w:rPr>
          <w:rFonts w:ascii="Book Antiqua" w:hAnsi="Book Antiqua"/>
          <w:color w:val="000000"/>
          <w:sz w:val="22"/>
        </w:rPr>
        <w:t>Případné změny stavby oproti schválené projektové dokumentaci musí být písemně odsouhlaseny TDI.</w:t>
      </w:r>
    </w:p>
    <w:p w14:paraId="40AB766F" w14:textId="77777777" w:rsidR="005969AB" w:rsidRPr="002D1DAC" w:rsidRDefault="005969AB" w:rsidP="005969AB">
      <w:pPr>
        <w:pStyle w:val="Odstavecseseznamem"/>
        <w:rPr>
          <w:rFonts w:ascii="Book Antiqua" w:hAnsi="Book Antiqua"/>
          <w:color w:val="000000"/>
          <w:sz w:val="22"/>
        </w:rPr>
      </w:pPr>
    </w:p>
    <w:p w14:paraId="0CEB60AF" w14:textId="77777777" w:rsidR="005969AB" w:rsidRPr="002D1DAC" w:rsidRDefault="005969AB" w:rsidP="005969AB">
      <w:pPr>
        <w:pStyle w:val="Odstavecseseznamem"/>
        <w:numPr>
          <w:ilvl w:val="1"/>
          <w:numId w:val="3"/>
        </w:numPr>
        <w:tabs>
          <w:tab w:val="clear" w:pos="1800"/>
        </w:tabs>
        <w:ind w:left="426" w:hanging="426"/>
        <w:jc w:val="both"/>
        <w:rPr>
          <w:rFonts w:ascii="Book Antiqua" w:hAnsi="Book Antiqua"/>
          <w:color w:val="000000"/>
          <w:sz w:val="22"/>
        </w:rPr>
      </w:pPr>
      <w:r w:rsidRPr="002D1DAC">
        <w:rPr>
          <w:rFonts w:ascii="Book Antiqua" w:hAnsi="Book Antiqua"/>
          <w:color w:val="000000"/>
          <w:sz w:val="22"/>
        </w:rPr>
        <w:lastRenderedPageBreak/>
        <w:t>Zhotovitel je povinen předávat TDI zjišťovací protokoly, faktury a případné soupisy dodatečných stavebních prací a méněprací i v elektronické podobě ve formátech použitých u jednotlivých výkazů v nabídce.</w:t>
      </w:r>
      <w:r w:rsidR="00A37D27" w:rsidRPr="002D1DAC">
        <w:rPr>
          <w:rFonts w:ascii="Book Antiqua" w:hAnsi="Book Antiqua"/>
          <w:color w:val="000000"/>
          <w:sz w:val="22"/>
        </w:rPr>
        <w:tab/>
      </w:r>
    </w:p>
    <w:p w14:paraId="3CE8E3AE" w14:textId="77777777" w:rsidR="005969AB" w:rsidRPr="002D1DAC" w:rsidRDefault="005969AB" w:rsidP="005969AB">
      <w:pPr>
        <w:pStyle w:val="Odstavecseseznamem"/>
        <w:rPr>
          <w:rFonts w:ascii="Book Antiqua" w:hAnsi="Book Antiqua"/>
          <w:color w:val="000000"/>
          <w:sz w:val="22"/>
        </w:rPr>
      </w:pPr>
    </w:p>
    <w:p w14:paraId="4D735656" w14:textId="77777777" w:rsidR="00A37D27" w:rsidRPr="002D1DAC" w:rsidRDefault="00A37D27" w:rsidP="005969AB">
      <w:pPr>
        <w:pStyle w:val="Odstavecseseznamem"/>
        <w:numPr>
          <w:ilvl w:val="1"/>
          <w:numId w:val="3"/>
        </w:numPr>
        <w:tabs>
          <w:tab w:val="clear" w:pos="1800"/>
        </w:tabs>
        <w:ind w:left="426" w:hanging="426"/>
        <w:jc w:val="both"/>
        <w:rPr>
          <w:rFonts w:ascii="Book Antiqua" w:hAnsi="Book Antiqua"/>
          <w:color w:val="000000"/>
          <w:sz w:val="22"/>
        </w:rPr>
      </w:pPr>
      <w:r w:rsidRPr="002D1DAC">
        <w:rPr>
          <w:rFonts w:ascii="Book Antiqua" w:hAnsi="Book Antiqua"/>
          <w:color w:val="000000"/>
          <w:sz w:val="22"/>
        </w:rPr>
        <w:t>Technický dozor nesmí být vykonáván zhotovitelem, osobou s ním jednající ve shodě dle § 78 zákona č. 90/2012 Sb., o obchodních korporacích, ani osobami, které jsou jejich statutárními orgány, anebo jsou jinak oprávněny jednat za zhotovitele, či osobou jednající s ním ve shodě.</w:t>
      </w:r>
    </w:p>
    <w:p w14:paraId="5CC4100F" w14:textId="77777777" w:rsidR="00A37D27" w:rsidRPr="002D1DAC" w:rsidRDefault="00A37D27" w:rsidP="00106BC0">
      <w:pPr>
        <w:spacing w:line="280" w:lineRule="atLeast"/>
        <w:jc w:val="both"/>
        <w:rPr>
          <w:rFonts w:ascii="Book Antiqua" w:hAnsi="Book Antiqua"/>
          <w:color w:val="000000"/>
          <w:sz w:val="22"/>
        </w:rPr>
      </w:pPr>
    </w:p>
    <w:p w14:paraId="68A90216" w14:textId="77777777" w:rsidR="00A37D27" w:rsidRPr="006717CA" w:rsidRDefault="00A37D27" w:rsidP="00106BC0">
      <w:pPr>
        <w:spacing w:line="280" w:lineRule="atLeast"/>
        <w:jc w:val="both"/>
        <w:rPr>
          <w:rFonts w:ascii="Book Antiqua" w:hAnsi="Book Antiqua"/>
          <w:sz w:val="22"/>
          <w:szCs w:val="22"/>
        </w:rPr>
      </w:pPr>
    </w:p>
    <w:p w14:paraId="36C202C0" w14:textId="77777777" w:rsidR="00A37D27" w:rsidRPr="006717CA" w:rsidRDefault="00A37D27" w:rsidP="00F03C09">
      <w:pPr>
        <w:pStyle w:val="Odstavecseseznamem"/>
        <w:numPr>
          <w:ilvl w:val="0"/>
          <w:numId w:val="15"/>
        </w:numPr>
        <w:spacing w:line="280" w:lineRule="atLeast"/>
        <w:jc w:val="center"/>
        <w:rPr>
          <w:rFonts w:ascii="Book Antiqua" w:hAnsi="Book Antiqua"/>
          <w:b/>
          <w:bCs/>
        </w:rPr>
      </w:pPr>
      <w:r w:rsidRPr="006717CA">
        <w:rPr>
          <w:rFonts w:ascii="Book Antiqua" w:hAnsi="Book Antiqua"/>
          <w:b/>
          <w:bCs/>
        </w:rPr>
        <w:t>Stavební deník:</w:t>
      </w:r>
    </w:p>
    <w:p w14:paraId="4BF043C9" w14:textId="77777777"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 xml:space="preserve">Zhotovitel je povinen o pracích, které provádí, vést stavební deník v souladu se zákonem č. 183/2006 Sb. § 157 ve znění pozdějších předpisů, a to ode dne převzetí staveniště. Během pracovní doby musí být deník na stavbě trvale přístupný. </w:t>
      </w:r>
      <w:r w:rsidRPr="006717CA">
        <w:rPr>
          <w:rFonts w:ascii="Book Antiqua" w:hAnsi="Book Antiqua"/>
          <w:spacing w:val="-6"/>
          <w:sz w:val="22"/>
        </w:rPr>
        <w:tab/>
      </w:r>
    </w:p>
    <w:p w14:paraId="5B654D29" w14:textId="77777777" w:rsidR="00A37D27" w:rsidRPr="006717CA" w:rsidRDefault="00A37D27" w:rsidP="00106BC0">
      <w:pPr>
        <w:spacing w:line="280" w:lineRule="atLeast"/>
        <w:ind w:left="426"/>
        <w:jc w:val="both"/>
        <w:rPr>
          <w:rFonts w:ascii="Book Antiqua" w:hAnsi="Book Antiqua"/>
          <w:spacing w:val="-6"/>
          <w:sz w:val="22"/>
        </w:rPr>
      </w:pPr>
    </w:p>
    <w:p w14:paraId="584E0140" w14:textId="77777777"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 xml:space="preserve">Do deníku se zapisují všechny skutečnosti rozhodné pro plnění této smlouvy, zejména údaje o časovém postupu prací a jejich jakosti, zdůvodnění odchylek prováděných prací od rozpočtu a položkového rozpisu stavby, údaje důležité pro posouzení hospodárnosti a údaje nutné pro posouzení prací orgány státní správy. </w:t>
      </w:r>
    </w:p>
    <w:p w14:paraId="4392C88B" w14:textId="77777777" w:rsidR="00A37D27" w:rsidRPr="006717CA" w:rsidRDefault="00A37D27" w:rsidP="00106BC0">
      <w:pPr>
        <w:spacing w:line="280" w:lineRule="atLeast"/>
        <w:ind w:left="426"/>
        <w:jc w:val="both"/>
        <w:rPr>
          <w:rFonts w:ascii="Book Antiqua" w:hAnsi="Book Antiqua"/>
          <w:color w:val="FF0000"/>
          <w:spacing w:val="-6"/>
          <w:sz w:val="22"/>
        </w:rPr>
      </w:pPr>
    </w:p>
    <w:p w14:paraId="71246398" w14:textId="77777777"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Denní záznamy se do deníku zapisují čitelně a podepisují zodpovědným stavbyvedoucím zhotovitele, a to zásadně ten den, kdy byly práce provedeny nebo kdy nastaly okolnosti, které jsou předmětem zápisu.</w:t>
      </w:r>
    </w:p>
    <w:p w14:paraId="1C0DBC07" w14:textId="77777777" w:rsidR="00A37D27" w:rsidRPr="006717CA" w:rsidRDefault="00A37D27" w:rsidP="00106BC0">
      <w:pPr>
        <w:spacing w:line="280" w:lineRule="atLeast"/>
        <w:ind w:left="426"/>
        <w:jc w:val="both"/>
        <w:rPr>
          <w:rFonts w:ascii="Book Antiqua" w:hAnsi="Book Antiqua"/>
          <w:spacing w:val="-6"/>
          <w:sz w:val="22"/>
        </w:rPr>
      </w:pPr>
    </w:p>
    <w:p w14:paraId="55F30B1E" w14:textId="77777777" w:rsidR="00A37D27" w:rsidRPr="00BC7BDB"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Mimo stavbyvedoucího zhotovitele může provádět potřebné záznamy v deníku technický dozor objednatele, zodpovědný projektant stavby, dále orgány státního</w:t>
      </w:r>
      <w:r w:rsidRPr="00BC7BDB">
        <w:rPr>
          <w:rFonts w:ascii="Book Antiqua" w:hAnsi="Book Antiqua"/>
          <w:spacing w:val="-6"/>
          <w:sz w:val="22"/>
        </w:rPr>
        <w:t xml:space="preserve"> stavebního dohledu, popřípadě jiné příslušné orgány státní správy a k tomu zmocněni zástupci objednatele a </w:t>
      </w:r>
      <w:r w:rsidR="0081558A" w:rsidRPr="00BC7BDB">
        <w:rPr>
          <w:rFonts w:ascii="Book Antiqua" w:hAnsi="Book Antiqua"/>
          <w:sz w:val="22"/>
          <w:szCs w:val="22"/>
        </w:rPr>
        <w:t>pod</w:t>
      </w:r>
      <w:r w:rsidRPr="00BC7BDB">
        <w:rPr>
          <w:rFonts w:ascii="Book Antiqua" w:hAnsi="Book Antiqua"/>
          <w:spacing w:val="-6"/>
          <w:sz w:val="22"/>
        </w:rPr>
        <w:t>dodavatelů.</w:t>
      </w:r>
    </w:p>
    <w:p w14:paraId="67FE6F0A" w14:textId="77777777" w:rsidR="00A37D27" w:rsidRPr="00BC7BDB" w:rsidRDefault="00A37D27" w:rsidP="00106BC0">
      <w:pPr>
        <w:spacing w:line="280" w:lineRule="atLeast"/>
        <w:ind w:left="426"/>
        <w:jc w:val="both"/>
        <w:rPr>
          <w:rFonts w:ascii="Book Antiqua" w:hAnsi="Book Antiqua"/>
          <w:spacing w:val="-6"/>
          <w:sz w:val="22"/>
        </w:rPr>
      </w:pPr>
    </w:p>
    <w:p w14:paraId="26F6B71D" w14:textId="77777777"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Jestliže stavbyvedoucí zhotovitele nesouhlasí s provedeným záznamem objednatele nebo jím pověřeného zástupce, popřípadě se záznamem učiněným zodpovědným projektantem stavby, je povinen připojit k záznamu do tří pracovních dnů své stanovisko, jinak se má za to, že s obsahem záznamu objednatele nebo projektanta stavby souhlasí.</w:t>
      </w:r>
    </w:p>
    <w:p w14:paraId="61DB9D43" w14:textId="77777777" w:rsidR="00A37D27" w:rsidRPr="006717CA" w:rsidRDefault="00A37D27" w:rsidP="00106BC0">
      <w:pPr>
        <w:spacing w:line="280" w:lineRule="atLeast"/>
        <w:ind w:left="426"/>
        <w:jc w:val="both"/>
        <w:rPr>
          <w:rFonts w:ascii="Book Antiqua" w:hAnsi="Book Antiqua"/>
          <w:spacing w:val="-6"/>
          <w:sz w:val="22"/>
        </w:rPr>
      </w:pPr>
    </w:p>
    <w:p w14:paraId="412D095A" w14:textId="77777777"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Povinnost vést stavební deník končí odevzdáním a převzetím díla - po odstranění všech vad a nedodělků na díle.</w:t>
      </w:r>
    </w:p>
    <w:p w14:paraId="77CC9EC1" w14:textId="77777777" w:rsidR="00A37D27" w:rsidRPr="006717CA" w:rsidRDefault="00A37D27" w:rsidP="00106BC0">
      <w:pPr>
        <w:spacing w:line="280" w:lineRule="atLeast"/>
        <w:ind w:left="426"/>
        <w:jc w:val="both"/>
        <w:rPr>
          <w:rFonts w:ascii="Book Antiqua" w:hAnsi="Book Antiqua"/>
          <w:spacing w:val="-6"/>
          <w:sz w:val="22"/>
        </w:rPr>
      </w:pPr>
    </w:p>
    <w:p w14:paraId="7FF342E0" w14:textId="77777777"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 xml:space="preserve">Stavební deník uschovává zhotovitel do konce záruční doby dohodnuté v této smlouvě. Kopii předá objednateli při předání díla. </w:t>
      </w:r>
    </w:p>
    <w:p w14:paraId="325999D1" w14:textId="77777777" w:rsidR="00A37D27" w:rsidRPr="006717CA" w:rsidRDefault="00A37D27" w:rsidP="00106BC0">
      <w:pPr>
        <w:spacing w:line="280" w:lineRule="atLeast"/>
        <w:ind w:left="426"/>
        <w:jc w:val="both"/>
        <w:rPr>
          <w:rFonts w:ascii="Book Antiqua" w:hAnsi="Book Antiqua"/>
          <w:spacing w:val="-6"/>
          <w:sz w:val="22"/>
        </w:rPr>
      </w:pPr>
    </w:p>
    <w:p w14:paraId="326EA5F1" w14:textId="77777777" w:rsidR="00A37D27" w:rsidRPr="006717CA" w:rsidRDefault="00A37D27" w:rsidP="00106BC0">
      <w:pPr>
        <w:numPr>
          <w:ilvl w:val="0"/>
          <w:numId w:val="9"/>
        </w:numPr>
        <w:tabs>
          <w:tab w:val="num" w:pos="426"/>
        </w:tabs>
        <w:spacing w:line="280" w:lineRule="atLeast"/>
        <w:ind w:left="426"/>
        <w:jc w:val="both"/>
        <w:rPr>
          <w:rFonts w:ascii="Book Antiqua" w:hAnsi="Book Antiqua"/>
          <w:spacing w:val="-6"/>
          <w:sz w:val="22"/>
        </w:rPr>
      </w:pPr>
      <w:r w:rsidRPr="006717CA">
        <w:rPr>
          <w:rFonts w:ascii="Book Antiqua" w:hAnsi="Book Antiqua"/>
          <w:spacing w:val="-6"/>
          <w:sz w:val="22"/>
        </w:rPr>
        <w:t>Jakékoliv zápisy ve stavebním deníku nemohou měnit ustanovení této smlouvy.</w:t>
      </w:r>
    </w:p>
    <w:p w14:paraId="59E0DF2C" w14:textId="77777777" w:rsidR="00A37D27" w:rsidRPr="00721342" w:rsidRDefault="00A37D27" w:rsidP="00106BC0">
      <w:pPr>
        <w:spacing w:line="280" w:lineRule="atLeast"/>
        <w:jc w:val="both"/>
        <w:rPr>
          <w:rFonts w:ascii="Book Antiqua" w:hAnsi="Book Antiqua"/>
          <w:color w:val="FF0000"/>
        </w:rPr>
      </w:pPr>
    </w:p>
    <w:p w14:paraId="22DE85E9" w14:textId="77777777" w:rsidR="00A37D27" w:rsidRPr="00A903BD" w:rsidRDefault="00A37D27" w:rsidP="00106BC0">
      <w:pPr>
        <w:spacing w:line="280" w:lineRule="atLeast"/>
        <w:jc w:val="both"/>
        <w:rPr>
          <w:rFonts w:ascii="Book Antiqua" w:hAnsi="Book Antiqua"/>
        </w:rPr>
      </w:pPr>
    </w:p>
    <w:p w14:paraId="4DC3F6D6" w14:textId="77777777" w:rsidR="00A37D27" w:rsidRPr="00A903BD" w:rsidRDefault="00A37D27" w:rsidP="00F03C09">
      <w:pPr>
        <w:numPr>
          <w:ilvl w:val="2"/>
          <w:numId w:val="3"/>
        </w:numPr>
        <w:spacing w:line="280" w:lineRule="atLeast"/>
        <w:jc w:val="center"/>
        <w:rPr>
          <w:rFonts w:ascii="Book Antiqua" w:hAnsi="Book Antiqua"/>
          <w:b/>
          <w:bCs/>
        </w:rPr>
      </w:pPr>
      <w:r w:rsidRPr="00A903BD">
        <w:rPr>
          <w:rFonts w:ascii="Book Antiqua" w:hAnsi="Book Antiqua"/>
          <w:b/>
          <w:bCs/>
        </w:rPr>
        <w:t>Předání a převzetí díla:</w:t>
      </w:r>
    </w:p>
    <w:p w14:paraId="71E15C9C" w14:textId="77777777" w:rsidR="00A37D27" w:rsidRPr="00A903BD"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 xml:space="preserve">Zhotovení díla je provedeno jeho dokončením a předáním a převzetím díla ve smyslu příslušných norem uvedených v protokolu o předání a převzetí, odstraněním všech vad a nedodělků a předáním dokladů o předepsaných zkouškách a revizích. </w:t>
      </w:r>
    </w:p>
    <w:p w14:paraId="6DAAC9F3" w14:textId="77777777" w:rsidR="00A37D27" w:rsidRPr="00A903BD" w:rsidRDefault="00A37D27" w:rsidP="00106BC0">
      <w:pPr>
        <w:tabs>
          <w:tab w:val="num" w:pos="1222"/>
        </w:tabs>
        <w:spacing w:line="280" w:lineRule="atLeast"/>
        <w:ind w:left="426"/>
        <w:jc w:val="both"/>
        <w:rPr>
          <w:rFonts w:ascii="Book Antiqua" w:hAnsi="Book Antiqua"/>
          <w:sz w:val="22"/>
        </w:rPr>
      </w:pPr>
    </w:p>
    <w:p w14:paraId="4C126417" w14:textId="77777777" w:rsidR="00A37D27" w:rsidRPr="006717CA"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lastRenderedPageBreak/>
        <w:t xml:space="preserve">Řádně dokončený předmět díla zhotovitel předá objednateli v termínu dle čl. III. této smlouvy a objednatel předmět díla protokolárně písemným záznamem převezme i s ojedinělými drobnými závadami a nedodělky nebránícími bezpečnému užívání, když bude dílo způsobilé sloužit svému účelu podle této smlouvy o dílo. Smluvní strany mohou dohodnout, že řádně dokončený předmět </w:t>
      </w:r>
      <w:r w:rsidRPr="006717CA">
        <w:rPr>
          <w:rFonts w:ascii="Book Antiqua" w:hAnsi="Book Antiqua"/>
          <w:sz w:val="22"/>
        </w:rPr>
        <w:t>díla bude předáván a přejímán po řádně dokončených částech.</w:t>
      </w:r>
    </w:p>
    <w:p w14:paraId="7896A716" w14:textId="77777777" w:rsidR="00A37D27" w:rsidRPr="006717CA" w:rsidRDefault="00A37D27" w:rsidP="00106BC0">
      <w:pPr>
        <w:tabs>
          <w:tab w:val="num" w:pos="1222"/>
        </w:tabs>
        <w:spacing w:line="280" w:lineRule="atLeast"/>
        <w:ind w:left="426"/>
        <w:jc w:val="both"/>
        <w:rPr>
          <w:rFonts w:ascii="Book Antiqua" w:hAnsi="Book Antiqua"/>
          <w:sz w:val="22"/>
        </w:rPr>
      </w:pPr>
    </w:p>
    <w:p w14:paraId="4694E3F0" w14:textId="77777777" w:rsidR="00A37D27" w:rsidRPr="006717CA" w:rsidRDefault="00A37D27" w:rsidP="00106BC0">
      <w:pPr>
        <w:numPr>
          <w:ilvl w:val="1"/>
          <w:numId w:val="1"/>
        </w:numPr>
        <w:tabs>
          <w:tab w:val="num" w:pos="426"/>
        </w:tabs>
        <w:spacing w:line="280" w:lineRule="atLeast"/>
        <w:ind w:left="426" w:hanging="284"/>
        <w:jc w:val="both"/>
        <w:rPr>
          <w:rFonts w:ascii="Book Antiqua" w:hAnsi="Book Antiqua"/>
          <w:sz w:val="22"/>
        </w:rPr>
      </w:pPr>
      <w:r w:rsidRPr="006717CA">
        <w:rPr>
          <w:rFonts w:ascii="Book Antiqua" w:hAnsi="Book Antiqua"/>
          <w:sz w:val="22"/>
        </w:rPr>
        <w:t>Zhotovitel je povinen písemně oznámit objednateli, nejméně 5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w:t>
      </w:r>
    </w:p>
    <w:p w14:paraId="58F94C39" w14:textId="77777777" w:rsidR="00A37D27" w:rsidRPr="006717CA" w:rsidRDefault="00A37D27" w:rsidP="00106BC0">
      <w:pPr>
        <w:tabs>
          <w:tab w:val="num" w:pos="1222"/>
        </w:tabs>
        <w:spacing w:line="280" w:lineRule="atLeast"/>
        <w:ind w:left="426"/>
        <w:jc w:val="both"/>
        <w:rPr>
          <w:rFonts w:ascii="Book Antiqua" w:hAnsi="Book Antiqua"/>
          <w:sz w:val="22"/>
        </w:rPr>
      </w:pPr>
    </w:p>
    <w:p w14:paraId="6EEDFEF8" w14:textId="77777777" w:rsidR="00A37D27" w:rsidRPr="006717CA" w:rsidRDefault="00A37D27" w:rsidP="00106BC0">
      <w:pPr>
        <w:numPr>
          <w:ilvl w:val="1"/>
          <w:numId w:val="1"/>
        </w:numPr>
        <w:tabs>
          <w:tab w:val="num" w:pos="426"/>
        </w:tabs>
        <w:spacing w:line="280" w:lineRule="atLeast"/>
        <w:ind w:left="426" w:hanging="284"/>
        <w:jc w:val="both"/>
        <w:rPr>
          <w:rFonts w:ascii="Book Antiqua" w:hAnsi="Book Antiqua"/>
          <w:sz w:val="22"/>
        </w:rPr>
      </w:pPr>
      <w:r w:rsidRPr="006717CA">
        <w:rPr>
          <w:rFonts w:ascii="Book Antiqua" w:hAnsi="Book Antiqua"/>
          <w:sz w:val="22"/>
        </w:rPr>
        <w:t>Splněním díla se rozumí úplné dokončení, tj. provedení všech stavebních a jiných prací, předpokládaných cenovou nabídkou, uzavřenou smlouvou o dílo ve znění případných změn a doplňků, včetně písemně dohodnutých víceprací, vyklizení staveniště a předání dokladů o předepsaných zkouškách a revizích, odstranění všech případných vad a nedodělků.</w:t>
      </w:r>
    </w:p>
    <w:p w14:paraId="3B5B6F3F" w14:textId="77777777" w:rsidR="00A37D27" w:rsidRPr="00721342" w:rsidRDefault="00A37D27" w:rsidP="00106BC0">
      <w:pPr>
        <w:pStyle w:val="Odstavecseseznamem"/>
        <w:rPr>
          <w:rFonts w:ascii="Book Antiqua" w:hAnsi="Book Antiqua"/>
          <w:color w:val="FF0000"/>
          <w:sz w:val="22"/>
        </w:rPr>
      </w:pPr>
    </w:p>
    <w:p w14:paraId="3DC7A72B" w14:textId="77777777" w:rsidR="00A37D27" w:rsidRPr="00A903BD"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 xml:space="preserve">K přejímce díla je zhotovitel povinen objednateli předložit a předat: dokumentaci skutečného provedení stavby, technické listy, atesty, doklady o shodě použitého materiálu a výrobků a dále pak ostatní doklady, osvědčující jakost a spolehlivost provedení stavby, které si objednatel vyžádá, včetně kopie </w:t>
      </w:r>
      <w:r w:rsidRPr="00A903BD">
        <w:rPr>
          <w:rFonts w:ascii="Book Antiqua" w:hAnsi="Book Antiqua" w:cs="Arial"/>
          <w:bCs/>
          <w:sz w:val="22"/>
          <w:szCs w:val="22"/>
        </w:rPr>
        <w:t>stavebního deníku.</w:t>
      </w:r>
    </w:p>
    <w:p w14:paraId="2F64E9F3" w14:textId="77777777" w:rsidR="00A37D27" w:rsidRPr="00A903BD" w:rsidRDefault="00A37D27" w:rsidP="00F06589">
      <w:pPr>
        <w:suppressAutoHyphens/>
        <w:spacing w:line="280" w:lineRule="atLeast"/>
        <w:ind w:left="426"/>
        <w:jc w:val="both"/>
        <w:rPr>
          <w:rFonts w:ascii="Book Antiqua" w:hAnsi="Book Antiqua" w:cs="Arial"/>
          <w:bCs/>
          <w:sz w:val="22"/>
          <w:szCs w:val="22"/>
        </w:rPr>
      </w:pPr>
      <w:r w:rsidRPr="00A903BD">
        <w:rPr>
          <w:rFonts w:ascii="Book Antiqua" w:hAnsi="Book Antiqua" w:cs="Arial"/>
          <w:bCs/>
          <w:sz w:val="22"/>
          <w:szCs w:val="22"/>
        </w:rPr>
        <w:t>Zhotovitel rovněž předloží doklady o likvidaci,</w:t>
      </w:r>
      <w:r w:rsidRPr="00A903BD">
        <w:rPr>
          <w:rFonts w:ascii="Book Antiqua" w:hAnsi="Book Antiqua" w:cs="Arial"/>
          <w:sz w:val="22"/>
          <w:szCs w:val="22"/>
        </w:rPr>
        <w:t xml:space="preserve"> odvozu a uložení vybouraných hmot a stavební suti na skládku v souladu s ustanoveními zákona </w:t>
      </w:r>
      <w:r w:rsidR="0089230A" w:rsidRPr="009516F3">
        <w:rPr>
          <w:rFonts w:ascii="Book Antiqua" w:hAnsi="Book Antiqua"/>
          <w:sz w:val="22"/>
          <w:szCs w:val="22"/>
        </w:rPr>
        <w:t>č. 541/2020., o odpadech</w:t>
      </w:r>
      <w:r w:rsidRPr="00A903BD">
        <w:rPr>
          <w:rFonts w:ascii="Book Antiqua" w:hAnsi="Book Antiqua" w:cs="Arial"/>
          <w:bCs/>
          <w:sz w:val="22"/>
          <w:szCs w:val="22"/>
        </w:rPr>
        <w:t xml:space="preserve">. </w:t>
      </w:r>
    </w:p>
    <w:p w14:paraId="4D6FD423" w14:textId="77777777" w:rsidR="00A37D27" w:rsidRPr="00A903BD" w:rsidRDefault="00A37D27" w:rsidP="00106BC0">
      <w:pPr>
        <w:tabs>
          <w:tab w:val="num" w:pos="1222"/>
        </w:tabs>
        <w:spacing w:line="280" w:lineRule="atLeast"/>
        <w:ind w:left="426"/>
        <w:jc w:val="both"/>
        <w:rPr>
          <w:rFonts w:ascii="Book Antiqua" w:hAnsi="Book Antiqua"/>
          <w:sz w:val="22"/>
        </w:rPr>
      </w:pPr>
    </w:p>
    <w:p w14:paraId="562A19C8" w14:textId="77777777" w:rsidR="00A37D27" w:rsidRPr="00A903BD" w:rsidRDefault="00A37D27" w:rsidP="00F06589">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O předání a převzetí díla vyhotoví smluvní strany písemný zápis, který obsahuje zejména zhodnocení jakosti provedených prací, soupis zjištěných vad a nedodělků, dohodu o opatřeních a lhůtách k odstranění případných vad a nedodělků, popřípadě dohodu o slevě z ceny díla nebo o jiných právech z odpovědnosti za vady. Po podepsání písemného zápisu oprávněnými zástupci obou smluvních stran se považují veškerá opatření a lhůty v něm uvedené za dohodnuté, pokud některá ze stran neuvede, že s určitými jeho body nesouhlasí. Za vady, které se projevily po odevzdání díla, odpovídá zhotovitel v rozsahu sjednané záruky za jakost.</w:t>
      </w:r>
    </w:p>
    <w:p w14:paraId="282BEA0B" w14:textId="77777777" w:rsidR="00A37D27" w:rsidRPr="00A903BD" w:rsidRDefault="00A37D27" w:rsidP="00106BC0">
      <w:pPr>
        <w:tabs>
          <w:tab w:val="num" w:pos="1222"/>
        </w:tabs>
        <w:spacing w:line="280" w:lineRule="atLeast"/>
        <w:ind w:left="426"/>
        <w:jc w:val="both"/>
        <w:rPr>
          <w:rFonts w:ascii="Book Antiqua" w:hAnsi="Book Antiqua"/>
          <w:sz w:val="22"/>
        </w:rPr>
      </w:pPr>
    </w:p>
    <w:p w14:paraId="37BE806A" w14:textId="77777777" w:rsidR="00A37D27" w:rsidRPr="00A903BD"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V případě, že objednatel řádně dokončený předmět smlouvy (dílo) nepřevezme, uvede v zápise oprávněný důvod jeho nepřevzetí. Po odstranění nedostatků, pro které objednatel odmítl dílo převzít, opakuje se přejímací řízení v nezbytně nutném rozsahu. Z opakované přejímky sepíší smluvní strany písemný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14:paraId="225122E0" w14:textId="77777777" w:rsidR="00A37D27" w:rsidRPr="00A903BD" w:rsidRDefault="00A37D27" w:rsidP="00106BC0">
      <w:pPr>
        <w:tabs>
          <w:tab w:val="num" w:pos="1222"/>
        </w:tabs>
        <w:spacing w:line="280" w:lineRule="atLeast"/>
        <w:ind w:left="426"/>
        <w:jc w:val="both"/>
        <w:rPr>
          <w:rFonts w:ascii="Book Antiqua" w:hAnsi="Book Antiqua"/>
          <w:sz w:val="22"/>
        </w:rPr>
      </w:pPr>
    </w:p>
    <w:p w14:paraId="1DB39FFA" w14:textId="77777777" w:rsidR="00A37D27" w:rsidRPr="00A903BD" w:rsidRDefault="00A37D27" w:rsidP="00106BC0">
      <w:pPr>
        <w:numPr>
          <w:ilvl w:val="1"/>
          <w:numId w:val="1"/>
        </w:numPr>
        <w:tabs>
          <w:tab w:val="num" w:pos="426"/>
        </w:tabs>
        <w:spacing w:line="280" w:lineRule="atLeast"/>
        <w:ind w:left="426" w:hanging="284"/>
        <w:jc w:val="both"/>
        <w:rPr>
          <w:rFonts w:ascii="Book Antiqua" w:hAnsi="Book Antiqua"/>
          <w:sz w:val="22"/>
        </w:rPr>
      </w:pPr>
      <w:r w:rsidRPr="00A903BD">
        <w:rPr>
          <w:rFonts w:ascii="Book Antiqua" w:hAnsi="Book Antiqua"/>
          <w:sz w:val="22"/>
        </w:rPr>
        <w:t>Pokud se strany nedohodnou ani v opakovaném řízení na oprávněnosti či neoprávněnosti nepřevzetí díla ve lhůtě pěti dnů od zahájení opětovného předávacího řízení, vzniklý spor bude předán k rozhodnutí příslušnému soudu. Pravomocné rozhodnutí soudu je pro obě smluvní strany závazné.</w:t>
      </w:r>
    </w:p>
    <w:p w14:paraId="0F0D00EE" w14:textId="77777777" w:rsidR="00A37D27" w:rsidRPr="00A903BD" w:rsidRDefault="00A37D27" w:rsidP="00AC1258">
      <w:pPr>
        <w:pStyle w:val="Odstavecseseznamem"/>
        <w:rPr>
          <w:rFonts w:ascii="Book Antiqua" w:hAnsi="Book Antiqua"/>
          <w:sz w:val="22"/>
        </w:rPr>
      </w:pPr>
    </w:p>
    <w:p w14:paraId="00E96C67" w14:textId="77777777" w:rsidR="00A37D27" w:rsidRPr="006717CA" w:rsidRDefault="00A37D27" w:rsidP="00106BC0">
      <w:pPr>
        <w:spacing w:line="280" w:lineRule="atLeast"/>
        <w:jc w:val="both"/>
        <w:rPr>
          <w:rFonts w:ascii="Book Antiqua" w:hAnsi="Book Antiqua"/>
        </w:rPr>
      </w:pPr>
    </w:p>
    <w:p w14:paraId="15F058E7" w14:textId="77777777" w:rsidR="00A37D27" w:rsidRPr="006717CA" w:rsidRDefault="00A37D27" w:rsidP="00F03C09">
      <w:pPr>
        <w:pStyle w:val="Odstavecseseznamem"/>
        <w:numPr>
          <w:ilvl w:val="2"/>
          <w:numId w:val="3"/>
        </w:numPr>
        <w:spacing w:line="280" w:lineRule="atLeast"/>
        <w:jc w:val="center"/>
        <w:rPr>
          <w:rFonts w:ascii="Book Antiqua" w:hAnsi="Book Antiqua"/>
          <w:b/>
          <w:bCs/>
          <w:spacing w:val="20"/>
        </w:rPr>
      </w:pPr>
      <w:r w:rsidRPr="006717CA">
        <w:rPr>
          <w:rFonts w:ascii="Book Antiqua" w:hAnsi="Book Antiqua"/>
          <w:b/>
        </w:rPr>
        <w:t>Záruka za jakost, odpovědnost za vadné plnění:</w:t>
      </w:r>
    </w:p>
    <w:p w14:paraId="408F5336" w14:textId="77777777" w:rsidR="00A37D27" w:rsidRPr="006717CA" w:rsidRDefault="00A37D27" w:rsidP="00106BC0">
      <w:pPr>
        <w:numPr>
          <w:ilvl w:val="0"/>
          <w:numId w:val="5"/>
        </w:numPr>
        <w:tabs>
          <w:tab w:val="num" w:pos="426"/>
        </w:tabs>
        <w:spacing w:line="280" w:lineRule="atLeast"/>
        <w:ind w:left="425" w:hanging="357"/>
        <w:jc w:val="both"/>
        <w:rPr>
          <w:rFonts w:ascii="Book Antiqua" w:hAnsi="Book Antiqua"/>
          <w:sz w:val="22"/>
        </w:rPr>
      </w:pPr>
      <w:r w:rsidRPr="006717CA">
        <w:rPr>
          <w:rFonts w:ascii="Book Antiqua" w:hAnsi="Book Antiqua"/>
          <w:sz w:val="22"/>
        </w:rPr>
        <w:t xml:space="preserve">Zhotovitel zodpovídá za kvalitu, funkčnost a úplnost zhotoveného díla v rozsahu této smlouvy a zaručuje se, že dílo provede v souladu s podmínkami této smlouvy, v parametrech určených projektovou dokumentací stavby a jejím popisem, v jakosti, která bude odpovídat obecně závazným předpisům ČSN platným v ČR v době realizace, standardům a jiným předpisům a směrnicím výrobců a dodavatelů materiálů a technických zařízení platným v ČR v době jeho realizace. </w:t>
      </w:r>
    </w:p>
    <w:p w14:paraId="557813EC" w14:textId="77777777" w:rsidR="00A37D27" w:rsidRPr="006717CA" w:rsidRDefault="00A37D27" w:rsidP="004B08A5">
      <w:pPr>
        <w:spacing w:line="280" w:lineRule="atLeast"/>
        <w:ind w:left="425"/>
        <w:jc w:val="both"/>
        <w:rPr>
          <w:rFonts w:ascii="Book Antiqua" w:hAnsi="Book Antiqua"/>
          <w:color w:val="FF0000"/>
          <w:sz w:val="22"/>
        </w:rPr>
      </w:pPr>
    </w:p>
    <w:p w14:paraId="7AA12A09" w14:textId="77777777" w:rsidR="00A37D27" w:rsidRPr="00A903BD" w:rsidRDefault="00A37D27" w:rsidP="00C833F2">
      <w:pPr>
        <w:pStyle w:val="Odstavecseseznamem"/>
        <w:numPr>
          <w:ilvl w:val="0"/>
          <w:numId w:val="6"/>
        </w:numPr>
        <w:tabs>
          <w:tab w:val="clear" w:pos="1440"/>
          <w:tab w:val="num" w:pos="1134"/>
        </w:tabs>
        <w:spacing w:line="280" w:lineRule="atLeast"/>
        <w:ind w:left="426" w:hanging="426"/>
        <w:jc w:val="both"/>
        <w:rPr>
          <w:rFonts w:ascii="Book Antiqua" w:hAnsi="Book Antiqua"/>
          <w:sz w:val="22"/>
        </w:rPr>
      </w:pPr>
      <w:r w:rsidRPr="006717CA">
        <w:rPr>
          <w:rFonts w:ascii="Book Antiqua" w:hAnsi="Book Antiqua"/>
          <w:sz w:val="22"/>
        </w:rPr>
        <w:t>Zhotovitel poskytuje na prováděné dílo záruku v délce 60 měsíců, vyjma zařízení, které má svoji záruční dobu danou výrobcem a na které bude předložen samostatný záruční list. Minimální délka záruky u těchto zařízení je však 24</w:t>
      </w:r>
      <w:r w:rsidRPr="00A903BD">
        <w:rPr>
          <w:rFonts w:ascii="Book Antiqua" w:hAnsi="Book Antiqua"/>
          <w:sz w:val="22"/>
        </w:rPr>
        <w:t xml:space="preserve"> měsíců. Doba počíná běžet termínem uvedeným v protokolu o předání a převzetí díla.</w:t>
      </w:r>
    </w:p>
    <w:p w14:paraId="13D68B4A" w14:textId="77777777" w:rsidR="00A37D27" w:rsidRPr="00A903BD" w:rsidRDefault="00A37D27" w:rsidP="00106BC0">
      <w:pPr>
        <w:spacing w:line="280" w:lineRule="atLeast"/>
        <w:ind w:left="425"/>
        <w:jc w:val="both"/>
        <w:rPr>
          <w:rFonts w:ascii="Book Antiqua" w:hAnsi="Book Antiqua"/>
          <w:sz w:val="22"/>
        </w:rPr>
      </w:pPr>
    </w:p>
    <w:p w14:paraId="28AA5EA4" w14:textId="77777777" w:rsidR="00A37D27" w:rsidRPr="00A903BD"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 xml:space="preserve">Záruční doba začíná plynout u stavebních objektů díla po odstranění vad a nedodělků na díle zjištěných objednatelem při předání a převzetí díla, u technologického zařízení dnem úspěšně provedených zkoušek, nejdříve však ode dne předání díla, a je platná za předpokladu dodržení všech stanovených pravidel pro údržbu a obsluhu objednatelem. Každá prokázaná závada zaviněná zhotovitelem, která se projeví během záruční doby, bude odstraněna zhotovitelem zcela na jeho náklady.  Záruka za jakost se prodlužuje o dobu od nahlášení této vady až po dobu jejího řádného a úplného odstranění ze strany zhotovitele. </w:t>
      </w:r>
    </w:p>
    <w:p w14:paraId="2AFD7B5E" w14:textId="77777777" w:rsidR="00A37D27" w:rsidRPr="00A903BD" w:rsidRDefault="00A37D27" w:rsidP="00106BC0">
      <w:pPr>
        <w:spacing w:line="280" w:lineRule="atLeast"/>
        <w:ind w:left="426"/>
        <w:jc w:val="both"/>
        <w:rPr>
          <w:rFonts w:ascii="Book Antiqua" w:hAnsi="Book Antiqua"/>
          <w:sz w:val="22"/>
        </w:rPr>
      </w:pPr>
    </w:p>
    <w:p w14:paraId="59728B0E" w14:textId="77777777" w:rsidR="00A37D27" w:rsidRPr="00A903BD"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Za případné vady, které byly způsobeny použitím podkladů a věcí poskytnutých objednatelem, na jejichž nevhodnost zhotovitel objednatele upozornil a ten, i přes toto upozornění, na jejich použití trval, zhotovitel neodpovídá.</w:t>
      </w:r>
    </w:p>
    <w:p w14:paraId="1A4D83FC" w14:textId="77777777" w:rsidR="00A37D27" w:rsidRPr="00A903BD" w:rsidRDefault="00A37D27" w:rsidP="00106BC0">
      <w:pPr>
        <w:spacing w:line="280" w:lineRule="atLeast"/>
        <w:ind w:left="426"/>
        <w:jc w:val="both"/>
        <w:rPr>
          <w:rFonts w:ascii="Book Antiqua" w:hAnsi="Book Antiqua"/>
          <w:sz w:val="22"/>
        </w:rPr>
      </w:pPr>
    </w:p>
    <w:p w14:paraId="2ACD239B" w14:textId="77777777" w:rsidR="00A37D27" w:rsidRPr="00A903BD"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Ze záruční povinnosti jsou vyloučeny závady způsobené nesprávným provozováním díla, jeho poškození živelní událostí nebo třetí osobou.</w:t>
      </w:r>
    </w:p>
    <w:p w14:paraId="1ADBA89C" w14:textId="77777777" w:rsidR="00A37D27" w:rsidRPr="00A903BD" w:rsidRDefault="00A37D27" w:rsidP="00106BC0">
      <w:pPr>
        <w:spacing w:line="280" w:lineRule="atLeast"/>
        <w:ind w:left="426"/>
        <w:jc w:val="both"/>
        <w:rPr>
          <w:rFonts w:ascii="Book Antiqua" w:hAnsi="Book Antiqua"/>
          <w:sz w:val="22"/>
        </w:rPr>
      </w:pPr>
    </w:p>
    <w:p w14:paraId="77E01E18" w14:textId="77777777" w:rsidR="00A37D27" w:rsidRPr="00A903BD"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Povinnosti a práva z vadného plnění upravuje plně Občanský zákoník.</w:t>
      </w:r>
    </w:p>
    <w:p w14:paraId="6BEF6C1D" w14:textId="77777777" w:rsidR="00A37D27" w:rsidRPr="00A903BD" w:rsidRDefault="00A37D27" w:rsidP="00106BC0">
      <w:pPr>
        <w:spacing w:line="280" w:lineRule="atLeast"/>
        <w:ind w:left="426"/>
        <w:jc w:val="both"/>
        <w:rPr>
          <w:rFonts w:ascii="Book Antiqua" w:hAnsi="Book Antiqua"/>
          <w:sz w:val="22"/>
        </w:rPr>
      </w:pPr>
    </w:p>
    <w:p w14:paraId="5B1375DE" w14:textId="77777777" w:rsidR="00A37D27" w:rsidRPr="002A3F12" w:rsidRDefault="00A37D27" w:rsidP="00106BC0">
      <w:pPr>
        <w:numPr>
          <w:ilvl w:val="0"/>
          <w:numId w:val="6"/>
        </w:numPr>
        <w:tabs>
          <w:tab w:val="num" w:pos="426"/>
        </w:tabs>
        <w:spacing w:line="280" w:lineRule="atLeast"/>
        <w:ind w:left="426"/>
        <w:jc w:val="both"/>
        <w:rPr>
          <w:rFonts w:ascii="Book Antiqua" w:hAnsi="Book Antiqua"/>
          <w:sz w:val="22"/>
        </w:rPr>
      </w:pPr>
      <w:r w:rsidRPr="00A903BD">
        <w:rPr>
          <w:rFonts w:ascii="Book Antiqua" w:hAnsi="Book Antiqua"/>
          <w:sz w:val="22"/>
        </w:rPr>
        <w:t xml:space="preserve">Jestliže se v záruční době vyskytnou vady, je objednatel povinen každé zjištění </w:t>
      </w:r>
      <w:r w:rsidRPr="002A3F12">
        <w:rPr>
          <w:rFonts w:ascii="Book Antiqua" w:hAnsi="Book Antiqua"/>
          <w:sz w:val="22"/>
        </w:rPr>
        <w:t>vady u zhotovitele písemně reklamovat, a to bezodkladně po jejím zjištění, nejpozději však do konce sjednané záruky za jakost.</w:t>
      </w:r>
    </w:p>
    <w:p w14:paraId="149D9DB1" w14:textId="77777777" w:rsidR="00A37D27" w:rsidRPr="002A3F12" w:rsidRDefault="00A37D27" w:rsidP="00106BC0">
      <w:pPr>
        <w:spacing w:line="280" w:lineRule="atLeast"/>
        <w:ind w:left="426"/>
        <w:jc w:val="both"/>
        <w:rPr>
          <w:rFonts w:ascii="Book Antiqua" w:hAnsi="Book Antiqua"/>
          <w:sz w:val="22"/>
        </w:rPr>
      </w:pPr>
    </w:p>
    <w:p w14:paraId="7DB7532F" w14:textId="77777777" w:rsidR="00A37D27" w:rsidRPr="006717CA" w:rsidRDefault="00A37D27" w:rsidP="00106BC0">
      <w:pPr>
        <w:numPr>
          <w:ilvl w:val="0"/>
          <w:numId w:val="6"/>
        </w:numPr>
        <w:tabs>
          <w:tab w:val="num" w:pos="426"/>
        </w:tabs>
        <w:spacing w:line="280" w:lineRule="atLeast"/>
        <w:ind w:left="426"/>
        <w:jc w:val="both"/>
        <w:rPr>
          <w:rFonts w:ascii="Book Antiqua" w:hAnsi="Book Antiqua"/>
          <w:sz w:val="22"/>
        </w:rPr>
      </w:pPr>
      <w:r w:rsidRPr="006717CA">
        <w:rPr>
          <w:rFonts w:ascii="Book Antiqua" w:hAnsi="Book Antiqua"/>
          <w:sz w:val="22"/>
        </w:rPr>
        <w:t xml:space="preserve">Zhotovitel je povinen nastoupit k odstranění písemně oznámených reklamovaných vad do </w:t>
      </w:r>
      <w:r w:rsidR="006717CA" w:rsidRPr="006717CA">
        <w:rPr>
          <w:rFonts w:ascii="Book Antiqua" w:hAnsi="Book Antiqua"/>
          <w:sz w:val="22"/>
        </w:rPr>
        <w:t>48</w:t>
      </w:r>
      <w:r w:rsidRPr="006717CA">
        <w:rPr>
          <w:rFonts w:ascii="Book Antiqua" w:hAnsi="Book Antiqua"/>
          <w:sz w:val="22"/>
        </w:rPr>
        <w:t xml:space="preserve"> hod. u vad bránících provozu díla či ohrožujících jeho bezpečnost, do 7 dnů u vad ostatních od jejich oznámení. Jestliže zhotovitel neodstraní vadu ve stanoveném termínu, je objednatel oprávněn na náklady zhotovitele vadu odstranit sám nebo za pomocí třetí osoby.</w:t>
      </w:r>
    </w:p>
    <w:p w14:paraId="7CFF21A4" w14:textId="77777777" w:rsidR="00A37D27" w:rsidRPr="006717CA" w:rsidRDefault="00A37D27" w:rsidP="00106BC0">
      <w:pPr>
        <w:spacing w:line="280" w:lineRule="atLeast"/>
        <w:ind w:left="426"/>
        <w:jc w:val="both"/>
        <w:rPr>
          <w:rFonts w:ascii="Book Antiqua" w:hAnsi="Book Antiqua"/>
          <w:sz w:val="22"/>
        </w:rPr>
      </w:pPr>
    </w:p>
    <w:p w14:paraId="62BA7C40" w14:textId="77777777" w:rsidR="00A37D27" w:rsidRPr="006717CA" w:rsidRDefault="00A37D27" w:rsidP="00106BC0">
      <w:pPr>
        <w:numPr>
          <w:ilvl w:val="0"/>
          <w:numId w:val="6"/>
        </w:numPr>
        <w:tabs>
          <w:tab w:val="num" w:pos="426"/>
        </w:tabs>
        <w:spacing w:line="280" w:lineRule="atLeast"/>
        <w:ind w:left="426"/>
        <w:jc w:val="both"/>
        <w:rPr>
          <w:rFonts w:ascii="Book Antiqua" w:hAnsi="Book Antiqua"/>
          <w:sz w:val="22"/>
        </w:rPr>
      </w:pPr>
      <w:r w:rsidRPr="006717CA">
        <w:rPr>
          <w:rFonts w:ascii="Book Antiqua" w:hAnsi="Book Antiqua"/>
          <w:sz w:val="22"/>
        </w:rPr>
        <w:t xml:space="preserve">Zhotovitel je povinen oznámené vady objednatele odstranit do 14 dnů od jejich oznámení. Pokud nedojde k dohodě v uvedeném termínu, je objednatel oprávněn provést opravu reklamovaných vad na náklady zhotovitele. </w:t>
      </w:r>
    </w:p>
    <w:p w14:paraId="273D7DD7" w14:textId="77777777" w:rsidR="00A37D27" w:rsidRPr="002A3F12" w:rsidRDefault="00A37D27" w:rsidP="00106BC0">
      <w:pPr>
        <w:spacing w:line="280" w:lineRule="atLeast"/>
        <w:jc w:val="both"/>
        <w:rPr>
          <w:rFonts w:ascii="Book Antiqua" w:hAnsi="Book Antiqua"/>
          <w:b/>
          <w:bCs/>
        </w:rPr>
      </w:pPr>
    </w:p>
    <w:p w14:paraId="7D116BBB" w14:textId="77777777" w:rsidR="00A37D27" w:rsidRPr="002A3F12" w:rsidRDefault="00A37D27" w:rsidP="00106BC0">
      <w:pPr>
        <w:spacing w:line="280" w:lineRule="atLeast"/>
        <w:jc w:val="both"/>
        <w:rPr>
          <w:rFonts w:ascii="Book Antiqua" w:hAnsi="Book Antiqua"/>
          <w:b/>
          <w:bCs/>
        </w:rPr>
      </w:pPr>
    </w:p>
    <w:p w14:paraId="205EE1D7" w14:textId="77777777" w:rsidR="00A37D27" w:rsidRPr="002A3F12" w:rsidRDefault="00A37D27" w:rsidP="005969AB">
      <w:pPr>
        <w:pStyle w:val="Odstavecseseznamem"/>
        <w:numPr>
          <w:ilvl w:val="2"/>
          <w:numId w:val="3"/>
        </w:numPr>
        <w:spacing w:line="280" w:lineRule="atLeast"/>
        <w:jc w:val="center"/>
        <w:rPr>
          <w:rFonts w:ascii="Book Antiqua" w:hAnsi="Book Antiqua"/>
          <w:b/>
          <w:bCs/>
        </w:rPr>
      </w:pPr>
      <w:r w:rsidRPr="002A3F12">
        <w:rPr>
          <w:rFonts w:ascii="Book Antiqua" w:hAnsi="Book Antiqua"/>
          <w:b/>
          <w:bCs/>
        </w:rPr>
        <w:t>Sankce:</w:t>
      </w:r>
    </w:p>
    <w:p w14:paraId="730AC726" w14:textId="77777777" w:rsidR="00A37D27" w:rsidRPr="002D1DAC" w:rsidRDefault="00A37D27" w:rsidP="009E2CB6">
      <w:pPr>
        <w:numPr>
          <w:ilvl w:val="0"/>
          <w:numId w:val="19"/>
        </w:numPr>
        <w:tabs>
          <w:tab w:val="clear" w:pos="1440"/>
        </w:tabs>
        <w:spacing w:line="280" w:lineRule="atLeast"/>
        <w:ind w:left="426" w:hanging="284"/>
        <w:jc w:val="both"/>
        <w:rPr>
          <w:rFonts w:ascii="Book Antiqua" w:hAnsi="Book Antiqua"/>
          <w:color w:val="000000"/>
          <w:sz w:val="22"/>
        </w:rPr>
      </w:pPr>
      <w:r w:rsidRPr="002D1DAC">
        <w:rPr>
          <w:rFonts w:ascii="Book Antiqua" w:hAnsi="Book Antiqua"/>
          <w:color w:val="000000"/>
          <w:sz w:val="22"/>
        </w:rPr>
        <w:lastRenderedPageBreak/>
        <w:t>Zhotovitel se zavazuje k proplacení smluvní pokuty objednateli za prodlení s dokončením a předáním díla a to ve výši 30.000,- Kč za každý i započatý den prodlení s dokončením a předáním díla, a to bez jakýchkoliv dalších podmínek. Výše pokuty nesmí být omezena. Dílo se považuje za dokončené a předané podpisem protokolu o předání a převzetí</w:t>
      </w:r>
      <w:r w:rsidR="005969AB" w:rsidRPr="002D1DAC">
        <w:rPr>
          <w:rFonts w:ascii="Book Antiqua" w:hAnsi="Book Antiqua"/>
          <w:color w:val="000000"/>
          <w:sz w:val="22"/>
        </w:rPr>
        <w:t xml:space="preserve"> díla s</w:t>
      </w:r>
      <w:r w:rsidRPr="002D1DAC">
        <w:rPr>
          <w:rFonts w:ascii="Book Antiqua" w:hAnsi="Book Antiqua"/>
          <w:color w:val="000000"/>
          <w:sz w:val="22"/>
        </w:rPr>
        <w:t xml:space="preserve"> </w:t>
      </w:r>
      <w:r w:rsidR="005969AB" w:rsidRPr="002D1DAC">
        <w:rPr>
          <w:rFonts w:ascii="Book Antiqua" w:hAnsi="Book Antiqua"/>
          <w:color w:val="000000"/>
          <w:sz w:val="22"/>
        </w:rPr>
        <w:t>drobnými závadami a nedodělky nebránícími bezpečnému užívání stavby.</w:t>
      </w:r>
    </w:p>
    <w:p w14:paraId="7F86F908" w14:textId="77777777" w:rsidR="00A37D27" w:rsidRPr="006717CA" w:rsidRDefault="00A37D27" w:rsidP="00525E5F">
      <w:pPr>
        <w:spacing w:line="280" w:lineRule="atLeast"/>
        <w:ind w:left="426"/>
        <w:jc w:val="both"/>
        <w:rPr>
          <w:rFonts w:ascii="Book Antiqua" w:hAnsi="Book Antiqua"/>
          <w:sz w:val="22"/>
        </w:rPr>
      </w:pPr>
    </w:p>
    <w:p w14:paraId="780CAE66"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Zhotovitel se zavazuje, že v případě nedodržení termínu vyklizení a vyčištění staveniště zaplatí objednateli smluvní pokutu ve výši 2.000 Kč za každý i jen započatý den prodlení.</w:t>
      </w:r>
    </w:p>
    <w:p w14:paraId="198B810F" w14:textId="77777777" w:rsidR="00A37D27" w:rsidRPr="006717CA" w:rsidRDefault="00A37D27" w:rsidP="001B7D33">
      <w:pPr>
        <w:spacing w:line="280" w:lineRule="atLeast"/>
        <w:ind w:left="426"/>
        <w:jc w:val="both"/>
        <w:rPr>
          <w:rFonts w:ascii="Book Antiqua" w:hAnsi="Book Antiqua"/>
          <w:sz w:val="22"/>
        </w:rPr>
      </w:pPr>
    </w:p>
    <w:p w14:paraId="17E2D59F"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Pokud zhotovitel:</w:t>
      </w:r>
    </w:p>
    <w:p w14:paraId="7429FEF0" w14:textId="77777777"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w:t>
      </w:r>
      <w:r w:rsidRPr="006717CA">
        <w:rPr>
          <w:rFonts w:ascii="Book Antiqua" w:hAnsi="Book Antiqua"/>
          <w:sz w:val="22"/>
        </w:rPr>
        <w:tab/>
        <w:t>nebude vést řádně stavební deník, nebude řádně provádět zápisy, stavební deník nebude k dispozici přímo na stavbě, nebo pokud bude jinak porušovat povinnosti vztahující se k vedení stavebního deníku;</w:t>
      </w:r>
    </w:p>
    <w:p w14:paraId="0A2636A6" w14:textId="77777777"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w:t>
      </w:r>
      <w:r w:rsidRPr="006717CA">
        <w:rPr>
          <w:rFonts w:ascii="Book Antiqua" w:hAnsi="Book Antiqua"/>
          <w:sz w:val="22"/>
        </w:rPr>
        <w:tab/>
        <w:t>nezajistí řádnou účast svého zástupce na kontrolním dnu nebo jiné schůzce vztahující se ke stavbě;</w:t>
      </w:r>
    </w:p>
    <w:p w14:paraId="770B42B6" w14:textId="77777777"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b/>
          <w:sz w:val="22"/>
        </w:rPr>
        <w:t>•</w:t>
      </w:r>
      <w:r w:rsidRPr="006717CA">
        <w:rPr>
          <w:rFonts w:ascii="Book Antiqua" w:hAnsi="Book Antiqua"/>
          <w:b/>
          <w:sz w:val="22"/>
        </w:rPr>
        <w:tab/>
      </w:r>
      <w:r w:rsidRPr="006717CA">
        <w:rPr>
          <w:rFonts w:ascii="Book Antiqua" w:hAnsi="Book Antiqua"/>
          <w:sz w:val="22"/>
        </w:rPr>
        <w:t xml:space="preserve">nedodrží sjednaný postup ohledně zakrývaných nebo znepřístupňovaných prací a umožnění jejich kontroly; </w:t>
      </w:r>
    </w:p>
    <w:p w14:paraId="060B3A1B" w14:textId="77777777"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w:t>
      </w:r>
      <w:r w:rsidRPr="006717CA">
        <w:rPr>
          <w:rFonts w:ascii="Book Antiqua" w:hAnsi="Book Antiqua"/>
          <w:sz w:val="22"/>
        </w:rPr>
        <w:tab/>
        <w:t>nebude provádět podle postupu prací průběžně sběr přejímkových podkladů a zpracování podkladů k dokumentaci skutečného provedení díla a předkládat je ke kontrole TDI;</w:t>
      </w:r>
    </w:p>
    <w:p w14:paraId="77C0C631" w14:textId="77777777"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uhradí objednateli smluvní pokutu za každý jednotlivý případ ve výši 4.000,- Kč. Pokud však porušování těchto povinností zhotovitele bude opakované a zhotovitel nezjedná nápravu ani k písemné výzvě objednatele, pokládá se to za podstatné porušení smlouvy.</w:t>
      </w:r>
    </w:p>
    <w:p w14:paraId="39804255" w14:textId="77777777" w:rsidR="00A37D27" w:rsidRPr="006717CA" w:rsidRDefault="00A37D27" w:rsidP="001B7D33">
      <w:pPr>
        <w:spacing w:line="280" w:lineRule="atLeast"/>
        <w:ind w:left="426"/>
        <w:jc w:val="both"/>
        <w:rPr>
          <w:rFonts w:ascii="Book Antiqua" w:hAnsi="Book Antiqua"/>
          <w:sz w:val="22"/>
        </w:rPr>
      </w:pPr>
    </w:p>
    <w:p w14:paraId="087D8C87"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Pokud zhotovitel neodstraní vady, nedodělky a drobné nedostatky zjištěné při odevzdání díla v dohodnutých termínech, uhradí zhotovitel objednateli za každý den prodlení a každou neodstraněnou vadu, nedodělek nebo drobný nedostatek smluvní pokutu ve výši 10.000,- Kč.</w:t>
      </w:r>
    </w:p>
    <w:p w14:paraId="5384BBC2" w14:textId="77777777" w:rsidR="00A37D27" w:rsidRPr="006717CA" w:rsidRDefault="00A37D27" w:rsidP="001B7D33">
      <w:pPr>
        <w:spacing w:line="280" w:lineRule="atLeast"/>
        <w:ind w:left="426"/>
        <w:jc w:val="both"/>
        <w:rPr>
          <w:sz w:val="22"/>
          <w:szCs w:val="22"/>
        </w:rPr>
      </w:pPr>
    </w:p>
    <w:p w14:paraId="2623DB78"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Pokud zhotovitel nezajistí vedení a řízení stavby dle zákona č. 183/2006 Sb.,</w:t>
      </w:r>
    </w:p>
    <w:p w14:paraId="48A743D7" w14:textId="77777777" w:rsidR="00A37D27" w:rsidRPr="006717CA" w:rsidRDefault="00A37D27" w:rsidP="001B7D33">
      <w:pPr>
        <w:spacing w:line="280" w:lineRule="atLeast"/>
        <w:ind w:left="426"/>
        <w:jc w:val="both"/>
        <w:rPr>
          <w:rFonts w:ascii="Book Antiqua" w:hAnsi="Book Antiqua"/>
          <w:sz w:val="22"/>
        </w:rPr>
      </w:pPr>
      <w:r w:rsidRPr="006717CA">
        <w:rPr>
          <w:rFonts w:ascii="Book Antiqua" w:hAnsi="Book Antiqua"/>
          <w:sz w:val="22"/>
        </w:rPr>
        <w:t xml:space="preserve">o územním plánování a stavebním řádu autorizovanou osobou dle zákona č. 360/1992 Sb., o výkonu povolání autorizovaných architektů a o výkonu povolání autorizovaných inženýrů a techniků činných ve výstavbě, ve znění pozdějších předpisů pro obor „Pozemní stavby“, uhradí zhotovitel objednateli za každý den realizace stavby bez vedení a řízení stavby autorizovanou osobou smluvní pokutu ve výši 4.000,- Kč. </w:t>
      </w:r>
    </w:p>
    <w:p w14:paraId="53E26040" w14:textId="77777777" w:rsidR="00A37D27" w:rsidRPr="006717CA" w:rsidRDefault="00A37D27" w:rsidP="001B7D33">
      <w:pPr>
        <w:spacing w:line="280" w:lineRule="atLeast"/>
        <w:ind w:left="426"/>
        <w:jc w:val="both"/>
        <w:rPr>
          <w:rFonts w:ascii="Book Antiqua" w:hAnsi="Book Antiqua"/>
          <w:sz w:val="22"/>
        </w:rPr>
      </w:pPr>
    </w:p>
    <w:p w14:paraId="2E936C97"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Pokud zhotovitel neodstraní řádně a včas vytčené záruční vady díla nebo nenastoupí včas k jejich odstranění, uhradí zhotovitel objednateli za každý den prodlení a každou neodstraněnou vadu, nedodělek nebo drobný nedostatek smluvní pokutu ve výši 10.000,- Kč.</w:t>
      </w:r>
    </w:p>
    <w:p w14:paraId="68B9A190" w14:textId="77777777" w:rsidR="00A37D27" w:rsidRPr="006717CA" w:rsidRDefault="00A37D27" w:rsidP="001B7D33">
      <w:pPr>
        <w:spacing w:line="280" w:lineRule="atLeast"/>
        <w:ind w:left="426"/>
        <w:jc w:val="both"/>
        <w:rPr>
          <w:rFonts w:ascii="Book Antiqua" w:hAnsi="Book Antiqua"/>
          <w:sz w:val="22"/>
        </w:rPr>
      </w:pPr>
    </w:p>
    <w:p w14:paraId="347800CF"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Smluvní pokuty budou objednatelem vyúčtovány fakturou neprodleně po jejich uplatnění se splatností 1</w:t>
      </w:r>
      <w:r w:rsidR="00A254F2" w:rsidRPr="006717CA">
        <w:rPr>
          <w:rFonts w:ascii="Book Antiqua" w:hAnsi="Book Antiqua"/>
          <w:sz w:val="22"/>
        </w:rPr>
        <w:t>4</w:t>
      </w:r>
      <w:r w:rsidR="00AA515D" w:rsidRPr="006717CA">
        <w:rPr>
          <w:rFonts w:ascii="Book Antiqua" w:hAnsi="Book Antiqua"/>
          <w:sz w:val="22"/>
        </w:rPr>
        <w:t xml:space="preserve"> </w:t>
      </w:r>
      <w:r w:rsidRPr="006717CA">
        <w:rPr>
          <w:rFonts w:ascii="Book Antiqua" w:hAnsi="Book Antiqua"/>
          <w:sz w:val="22"/>
        </w:rPr>
        <w:t>dnů od vystavení faktury. Objednatel má právo jednostranně započíst vlastní pohledávku z titulu smluvní pokuty i vůči nesplatným vzájemným pohledávkám zhotovitele.</w:t>
      </w:r>
    </w:p>
    <w:p w14:paraId="7AC3C376" w14:textId="77777777" w:rsidR="00A37D27" w:rsidRPr="006717CA" w:rsidRDefault="00A37D27" w:rsidP="001B7D33">
      <w:pPr>
        <w:spacing w:line="280" w:lineRule="atLeast"/>
        <w:ind w:left="426"/>
        <w:jc w:val="both"/>
        <w:rPr>
          <w:rFonts w:ascii="Book Antiqua" w:hAnsi="Book Antiqua"/>
          <w:sz w:val="22"/>
        </w:rPr>
      </w:pPr>
    </w:p>
    <w:p w14:paraId="432E83E6" w14:textId="77777777" w:rsidR="00A37D27" w:rsidRPr="002A3F12"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lastRenderedPageBreak/>
        <w:t>Zaplacením jakékoliv smluvní pokuty není ani zčásti dotčen nárok objednatele na náhradu škody způsobené porušením povinnosti zajištěné smluvní pokutou ani</w:t>
      </w:r>
      <w:r w:rsidRPr="002A3F12">
        <w:rPr>
          <w:rFonts w:ascii="Book Antiqua" w:hAnsi="Book Antiqua"/>
          <w:sz w:val="22"/>
        </w:rPr>
        <w:t xml:space="preserve"> povinnost zhotovitele zajištěná smluvní pokutou.</w:t>
      </w:r>
    </w:p>
    <w:p w14:paraId="6A86D61C" w14:textId="77777777" w:rsidR="00A37D27" w:rsidRPr="002A3F12" w:rsidRDefault="00A37D27" w:rsidP="001B7D33">
      <w:pPr>
        <w:spacing w:line="280" w:lineRule="atLeast"/>
        <w:ind w:left="426"/>
        <w:jc w:val="both"/>
        <w:rPr>
          <w:rFonts w:ascii="Book Antiqua" w:hAnsi="Book Antiqua"/>
          <w:sz w:val="22"/>
        </w:rPr>
      </w:pPr>
    </w:p>
    <w:p w14:paraId="51D0DBEB"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 xml:space="preserve">Pro případ prodlení objednatele s placením splatných peněžitých závazků vůči zhotoviteli se sjednává smluvní pokuta ve výši 0,1 % denně z dlužné částky. </w:t>
      </w:r>
    </w:p>
    <w:p w14:paraId="5491A7DA" w14:textId="77777777" w:rsidR="00A37D27" w:rsidRPr="006717CA" w:rsidRDefault="00A37D27" w:rsidP="00241EE8">
      <w:pPr>
        <w:spacing w:line="280" w:lineRule="atLeast"/>
        <w:ind w:left="426"/>
        <w:jc w:val="both"/>
        <w:rPr>
          <w:rFonts w:ascii="Book Antiqua" w:hAnsi="Book Antiqua"/>
          <w:sz w:val="22"/>
        </w:rPr>
      </w:pPr>
    </w:p>
    <w:p w14:paraId="72E13C18"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Sankční ujednání obsažená v jiných ustanoveních smlouvy jsou nedotčena.</w:t>
      </w:r>
    </w:p>
    <w:p w14:paraId="45CB661F" w14:textId="77777777" w:rsidR="00A37D27" w:rsidRPr="006717CA" w:rsidRDefault="00A37D27" w:rsidP="001B7D33">
      <w:pPr>
        <w:spacing w:line="280" w:lineRule="atLeast"/>
        <w:ind w:left="426"/>
        <w:jc w:val="both"/>
        <w:rPr>
          <w:rFonts w:ascii="Book Antiqua" w:hAnsi="Book Antiqua"/>
          <w:sz w:val="22"/>
        </w:rPr>
      </w:pPr>
    </w:p>
    <w:p w14:paraId="2719816A" w14:textId="77777777" w:rsidR="00A37D27" w:rsidRPr="006717CA" w:rsidRDefault="00A37D27" w:rsidP="001B7D33">
      <w:pPr>
        <w:numPr>
          <w:ilvl w:val="0"/>
          <w:numId w:val="19"/>
        </w:numPr>
        <w:tabs>
          <w:tab w:val="clear" w:pos="1440"/>
        </w:tabs>
        <w:spacing w:line="280" w:lineRule="atLeast"/>
        <w:ind w:left="426" w:hanging="426"/>
        <w:jc w:val="both"/>
        <w:rPr>
          <w:rFonts w:ascii="Book Antiqua" w:hAnsi="Book Antiqua"/>
          <w:sz w:val="22"/>
        </w:rPr>
      </w:pPr>
      <w:r w:rsidRPr="006717CA">
        <w:rPr>
          <w:rFonts w:ascii="Book Antiqua" w:hAnsi="Book Antiqua"/>
          <w:sz w:val="22"/>
        </w:rPr>
        <w:t>Smluvní pokuty je objednatel oprávněn jednostranně započítat proti pohledávce zhotovitele.</w:t>
      </w:r>
      <w:r w:rsidR="00D707B6">
        <w:rPr>
          <w:rFonts w:ascii="Book Antiqua" w:hAnsi="Book Antiqua"/>
          <w:sz w:val="22"/>
        </w:rPr>
        <w:t xml:space="preserve"> </w:t>
      </w:r>
    </w:p>
    <w:p w14:paraId="1886844B" w14:textId="77777777" w:rsidR="00A37D27" w:rsidRPr="002D1DAC" w:rsidRDefault="00A37D27" w:rsidP="001B7D33">
      <w:pPr>
        <w:spacing w:line="280" w:lineRule="atLeast"/>
        <w:ind w:left="426"/>
        <w:jc w:val="both"/>
        <w:rPr>
          <w:rFonts w:ascii="Book Antiqua" w:hAnsi="Book Antiqua"/>
          <w:color w:val="000000"/>
          <w:sz w:val="22"/>
        </w:rPr>
      </w:pPr>
    </w:p>
    <w:p w14:paraId="7B8E0157" w14:textId="77777777" w:rsidR="00A37D27" w:rsidRPr="002D1DAC" w:rsidRDefault="00A37D27" w:rsidP="00532362">
      <w:pPr>
        <w:numPr>
          <w:ilvl w:val="0"/>
          <w:numId w:val="19"/>
        </w:numPr>
        <w:tabs>
          <w:tab w:val="clear" w:pos="1440"/>
        </w:tabs>
        <w:spacing w:line="280" w:lineRule="atLeast"/>
        <w:ind w:left="426" w:hanging="426"/>
        <w:jc w:val="both"/>
        <w:rPr>
          <w:rFonts w:ascii="Book Antiqua" w:hAnsi="Book Antiqua"/>
          <w:color w:val="000000"/>
          <w:sz w:val="22"/>
        </w:rPr>
      </w:pPr>
      <w:r w:rsidRPr="002D1DAC">
        <w:rPr>
          <w:rFonts w:ascii="Book Antiqua" w:hAnsi="Book Antiqua"/>
          <w:color w:val="000000"/>
          <w:sz w:val="22"/>
        </w:rPr>
        <w:t>Splatnost smluvních pokut je dohodnuta na 1</w:t>
      </w:r>
      <w:r w:rsidR="00532362" w:rsidRPr="002D1DAC">
        <w:rPr>
          <w:rFonts w:ascii="Book Antiqua" w:hAnsi="Book Antiqua"/>
          <w:color w:val="000000"/>
          <w:sz w:val="22"/>
        </w:rPr>
        <w:t>4</w:t>
      </w:r>
      <w:r w:rsidRPr="002D1DAC">
        <w:rPr>
          <w:rFonts w:ascii="Book Antiqua" w:hAnsi="Book Antiqua"/>
          <w:color w:val="000000"/>
          <w:sz w:val="22"/>
        </w:rPr>
        <w:t xml:space="preserve"> dnů po obdržení daňového dokladu (faktury s vyčíslením smluvní pokuty). </w:t>
      </w:r>
      <w:r w:rsidR="00D707B6" w:rsidRPr="002D1DAC">
        <w:rPr>
          <w:rFonts w:ascii="Book Antiqua" w:hAnsi="Book Antiqua"/>
          <w:color w:val="000000"/>
          <w:sz w:val="22"/>
        </w:rPr>
        <w:t xml:space="preserve"> </w:t>
      </w:r>
    </w:p>
    <w:p w14:paraId="11D66D7B" w14:textId="77777777" w:rsidR="00A37D27" w:rsidRDefault="00A37D27" w:rsidP="00106BC0">
      <w:pPr>
        <w:tabs>
          <w:tab w:val="num" w:pos="426"/>
        </w:tabs>
        <w:spacing w:line="280" w:lineRule="atLeast"/>
        <w:ind w:left="1080" w:hanging="654"/>
        <w:jc w:val="both"/>
        <w:rPr>
          <w:rFonts w:ascii="Book Antiqua" w:hAnsi="Book Antiqua"/>
          <w:snapToGrid w:val="0"/>
          <w:color w:val="FF0000"/>
          <w:sz w:val="22"/>
        </w:rPr>
      </w:pPr>
    </w:p>
    <w:p w14:paraId="6A32B95C" w14:textId="77777777" w:rsidR="00532362" w:rsidRPr="00721342" w:rsidRDefault="00532362" w:rsidP="00106BC0">
      <w:pPr>
        <w:tabs>
          <w:tab w:val="num" w:pos="426"/>
        </w:tabs>
        <w:spacing w:line="280" w:lineRule="atLeast"/>
        <w:ind w:left="1080" w:hanging="654"/>
        <w:jc w:val="both"/>
        <w:rPr>
          <w:rFonts w:ascii="Book Antiqua" w:hAnsi="Book Antiqua"/>
          <w:snapToGrid w:val="0"/>
          <w:color w:val="FF0000"/>
          <w:sz w:val="22"/>
        </w:rPr>
      </w:pPr>
    </w:p>
    <w:p w14:paraId="36FDE8AC" w14:textId="77777777" w:rsidR="00A37D27" w:rsidRPr="002A3F12" w:rsidRDefault="00A37D27" w:rsidP="00F03C09">
      <w:pPr>
        <w:spacing w:line="280" w:lineRule="atLeast"/>
        <w:jc w:val="center"/>
        <w:rPr>
          <w:rFonts w:ascii="Book Antiqua" w:hAnsi="Book Antiqua"/>
          <w:b/>
          <w:bCs/>
          <w:snapToGrid w:val="0"/>
        </w:rPr>
      </w:pPr>
      <w:r w:rsidRPr="002A3F12">
        <w:rPr>
          <w:rFonts w:ascii="Book Antiqua" w:hAnsi="Book Antiqua"/>
          <w:b/>
          <w:bCs/>
        </w:rPr>
        <w:t>XI.</w:t>
      </w:r>
      <w:r w:rsidRPr="002A3F12">
        <w:rPr>
          <w:rFonts w:ascii="Book Antiqua" w:hAnsi="Book Antiqua"/>
        </w:rPr>
        <w:t xml:space="preserve"> </w:t>
      </w:r>
      <w:r w:rsidRPr="002A3F12">
        <w:rPr>
          <w:rFonts w:ascii="Book Antiqua" w:hAnsi="Book Antiqua"/>
          <w:b/>
          <w:bCs/>
        </w:rPr>
        <w:tab/>
      </w:r>
      <w:r w:rsidRPr="002A3F12">
        <w:rPr>
          <w:rFonts w:ascii="Book Antiqua" w:hAnsi="Book Antiqua"/>
          <w:b/>
          <w:bCs/>
          <w:snapToGrid w:val="0"/>
        </w:rPr>
        <w:t>Bezpečnost práce a požární ochrany:</w:t>
      </w:r>
    </w:p>
    <w:p w14:paraId="45D3D7B0" w14:textId="77777777" w:rsidR="00A37D27" w:rsidRPr="002A3F12" w:rsidRDefault="00A37D27" w:rsidP="00106BC0">
      <w:pPr>
        <w:keepLines/>
        <w:numPr>
          <w:ilvl w:val="0"/>
          <w:numId w:val="7"/>
        </w:numPr>
        <w:tabs>
          <w:tab w:val="num"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Zhotovitel se zavazuje dodržovat bezpečnostní, hygienické, požární a ekologické předpisy na pracovišti objednatele.</w:t>
      </w:r>
    </w:p>
    <w:p w14:paraId="6B066688" w14:textId="77777777" w:rsidR="00A37D27" w:rsidRPr="002A3F12" w:rsidRDefault="00A37D27" w:rsidP="00106BC0">
      <w:pPr>
        <w:keepLines/>
        <w:spacing w:line="280" w:lineRule="atLeast"/>
        <w:ind w:left="426"/>
        <w:jc w:val="both"/>
        <w:rPr>
          <w:rFonts w:ascii="Book Antiqua" w:hAnsi="Book Antiqua"/>
          <w:snapToGrid w:val="0"/>
          <w:sz w:val="22"/>
        </w:rPr>
      </w:pPr>
    </w:p>
    <w:p w14:paraId="6F986950" w14:textId="77777777" w:rsidR="00A37D27" w:rsidRPr="002A3F12" w:rsidRDefault="00A37D27" w:rsidP="00106BC0">
      <w:pPr>
        <w:numPr>
          <w:ilvl w:val="0"/>
          <w:numId w:val="7"/>
        </w:numPr>
        <w:tabs>
          <w:tab w:val="left" w:pos="426"/>
        </w:tabs>
        <w:spacing w:line="280" w:lineRule="atLeast"/>
        <w:ind w:left="426" w:hanging="426"/>
        <w:jc w:val="both"/>
        <w:rPr>
          <w:rFonts w:ascii="Book Antiqua" w:hAnsi="Book Antiqua"/>
          <w:sz w:val="22"/>
        </w:rPr>
      </w:pPr>
      <w:r w:rsidRPr="002A3F12">
        <w:rPr>
          <w:rFonts w:ascii="Book Antiqua" w:hAnsi="Book Antiqua"/>
          <w:sz w:val="22"/>
        </w:rPr>
        <w:t xml:space="preserve">Zhotovitel převezme v plném rozsahu odpovědnost za vlastní řízení postupu prací a dodržování předpisů bezpečnosti práce a ochrany zdraví, požárních, ekologických a dalších předpisů. Předáním pracoviště zhotoviteli je tento odpovědný za dodržování předpisů v oblasti bezpečnosti práce a požární ochrany v souvislosti se zadanou prací až do doby předání díla objednateli. Opatření z hlediska bezpečnosti práce a ochrany zdraví při práci, jakož i protipožární opatření vyplývající z povahy vlastních prací, zajišťuje na svém pracovišti zhotovitel v souladu s platnými bezpečnostními předpisy. </w:t>
      </w:r>
    </w:p>
    <w:p w14:paraId="450D1048" w14:textId="77777777" w:rsidR="00A37D27" w:rsidRPr="002A3F12" w:rsidRDefault="00A37D27" w:rsidP="00106BC0">
      <w:pPr>
        <w:tabs>
          <w:tab w:val="left" w:pos="426"/>
        </w:tabs>
        <w:spacing w:line="280" w:lineRule="atLeast"/>
        <w:ind w:left="426"/>
        <w:jc w:val="both"/>
        <w:rPr>
          <w:rFonts w:ascii="Book Antiqua" w:hAnsi="Book Antiqua"/>
          <w:sz w:val="22"/>
        </w:rPr>
      </w:pPr>
    </w:p>
    <w:p w14:paraId="21367B7E" w14:textId="77777777" w:rsidR="00A37D27" w:rsidRPr="002A3F12" w:rsidRDefault="00A37D27" w:rsidP="00106BC0">
      <w:pPr>
        <w:numPr>
          <w:ilvl w:val="0"/>
          <w:numId w:val="7"/>
        </w:numPr>
        <w:tabs>
          <w:tab w:val="left" w:pos="426"/>
        </w:tabs>
        <w:spacing w:line="280" w:lineRule="atLeast"/>
        <w:ind w:left="426" w:hanging="426"/>
        <w:jc w:val="both"/>
        <w:rPr>
          <w:rFonts w:ascii="Book Antiqua" w:hAnsi="Book Antiqua"/>
          <w:sz w:val="22"/>
        </w:rPr>
      </w:pPr>
      <w:r w:rsidRPr="002A3F12">
        <w:rPr>
          <w:rFonts w:ascii="Book Antiqua" w:hAnsi="Book Antiqua"/>
          <w:snapToGrid w:val="0"/>
          <w:sz w:val="22"/>
        </w:rPr>
        <w:t>Zhotovitel se zavazuje, že zajistí vlastní dozor nad bezpečností práce a soustavnou kontrolu nad bezpečností práce při činnosti na pracovištích objednavatele ve smyslu § 103, odst. 1, písm. g zákona č. 262/2006 a plnění povinností podle zákona č. 309/2006 Sb.</w:t>
      </w:r>
    </w:p>
    <w:p w14:paraId="422C4260" w14:textId="77777777" w:rsidR="00A37D27" w:rsidRPr="002A3F12" w:rsidRDefault="00A37D27" w:rsidP="00106BC0">
      <w:pPr>
        <w:tabs>
          <w:tab w:val="left" w:pos="426"/>
        </w:tabs>
        <w:spacing w:line="280" w:lineRule="atLeast"/>
        <w:ind w:left="426"/>
        <w:jc w:val="both"/>
        <w:rPr>
          <w:rFonts w:ascii="Book Antiqua" w:hAnsi="Book Antiqua"/>
          <w:sz w:val="22"/>
        </w:rPr>
      </w:pPr>
    </w:p>
    <w:p w14:paraId="36FB4028" w14:textId="77777777" w:rsidR="00A37D27" w:rsidRPr="002A3F12" w:rsidRDefault="00A37D27" w:rsidP="00106BC0">
      <w:pPr>
        <w:numPr>
          <w:ilvl w:val="0"/>
          <w:numId w:val="7"/>
        </w:numPr>
        <w:tabs>
          <w:tab w:val="left" w:pos="426"/>
        </w:tabs>
        <w:spacing w:line="280" w:lineRule="atLeast"/>
        <w:ind w:left="426" w:hanging="426"/>
        <w:jc w:val="both"/>
        <w:rPr>
          <w:rFonts w:ascii="Book Antiqua" w:hAnsi="Book Antiqua"/>
          <w:sz w:val="22"/>
        </w:rPr>
      </w:pPr>
      <w:r w:rsidRPr="002A3F12">
        <w:rPr>
          <w:rFonts w:ascii="Book Antiqua" w:hAnsi="Book Antiqua"/>
          <w:snapToGrid w:val="0"/>
          <w:sz w:val="22"/>
        </w:rPr>
        <w:t>Zhotovitel se zavazuje vybavit sebe a své pracovníky osobními ochrannými prostředky podle profesí, činností a rizik na pracovištích objednavatele.</w:t>
      </w:r>
    </w:p>
    <w:p w14:paraId="5FD90BDB" w14:textId="77777777" w:rsidR="00A37D27" w:rsidRPr="002A3F12" w:rsidRDefault="00A37D27" w:rsidP="00106BC0">
      <w:pPr>
        <w:tabs>
          <w:tab w:val="left" w:pos="426"/>
        </w:tabs>
        <w:spacing w:line="280" w:lineRule="atLeast"/>
        <w:ind w:left="426"/>
        <w:jc w:val="both"/>
        <w:rPr>
          <w:rFonts w:ascii="Book Antiqua" w:hAnsi="Book Antiqua"/>
          <w:sz w:val="22"/>
        </w:rPr>
      </w:pPr>
    </w:p>
    <w:p w14:paraId="24A8BBC8" w14:textId="77777777" w:rsidR="00A37D27" w:rsidRPr="002A3F12" w:rsidRDefault="00A37D27" w:rsidP="00106BC0">
      <w:pPr>
        <w:numPr>
          <w:ilvl w:val="0"/>
          <w:numId w:val="7"/>
        </w:numPr>
        <w:tabs>
          <w:tab w:val="left" w:pos="426"/>
        </w:tabs>
        <w:spacing w:line="280" w:lineRule="atLeast"/>
        <w:ind w:left="426" w:hanging="426"/>
        <w:jc w:val="both"/>
        <w:rPr>
          <w:rFonts w:ascii="Book Antiqua" w:hAnsi="Book Antiqua"/>
          <w:sz w:val="22"/>
        </w:rPr>
      </w:pPr>
      <w:r w:rsidRPr="002A3F12">
        <w:rPr>
          <w:rFonts w:ascii="Book Antiqua" w:hAnsi="Book Antiqua"/>
          <w:snapToGrid w:val="0"/>
          <w:sz w:val="22"/>
        </w:rPr>
        <w:t>Zhotovitel se seznámí s riziky na pracovištích objednatele, upozorní na ně své pracovníky a určí způsob ochrany a prevence proti úrazům a jinému poškození zdraví.</w:t>
      </w:r>
    </w:p>
    <w:p w14:paraId="7838BEB8" w14:textId="77777777" w:rsidR="00A37D27" w:rsidRPr="002A3F12" w:rsidRDefault="00A37D27" w:rsidP="00106BC0">
      <w:pPr>
        <w:tabs>
          <w:tab w:val="left" w:pos="426"/>
        </w:tabs>
        <w:spacing w:line="280" w:lineRule="atLeast"/>
        <w:ind w:left="426"/>
        <w:jc w:val="both"/>
        <w:rPr>
          <w:rFonts w:ascii="Book Antiqua" w:hAnsi="Book Antiqua"/>
          <w:sz w:val="22"/>
        </w:rPr>
      </w:pPr>
    </w:p>
    <w:p w14:paraId="33F99B98" w14:textId="77777777"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Zhotovitel upozorní objednatele na všechny okolnosti, které by mohly vést při jeho činnosti na pracovištích objednavatele k ohrožení života a zdraví pracovníků objednatele nebo dalších osob.</w:t>
      </w:r>
    </w:p>
    <w:p w14:paraId="09D2EEB6" w14:textId="77777777" w:rsidR="00A37D27" w:rsidRPr="002A3F12" w:rsidRDefault="00A37D27" w:rsidP="00106BC0">
      <w:pPr>
        <w:keepLines/>
        <w:tabs>
          <w:tab w:val="left" w:pos="426"/>
        </w:tabs>
        <w:spacing w:line="280" w:lineRule="atLeast"/>
        <w:ind w:left="426"/>
        <w:jc w:val="both"/>
        <w:rPr>
          <w:rFonts w:ascii="Book Antiqua" w:hAnsi="Book Antiqua"/>
          <w:snapToGrid w:val="0"/>
          <w:sz w:val="22"/>
        </w:rPr>
      </w:pPr>
    </w:p>
    <w:p w14:paraId="7C1C8372" w14:textId="77777777"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Zhotovitel upozorní objednatele na všechny okolnosti, které by při jeho činnosti na pracovištích objednatele mohly vést k ohrožení provozu nebo ohrožení bezpečného stavu technických zařízení a objektů.</w:t>
      </w:r>
    </w:p>
    <w:p w14:paraId="6CEBA99E" w14:textId="77777777" w:rsidR="00A37D27" w:rsidRPr="002A3F12" w:rsidRDefault="00A37D27" w:rsidP="002A09C7">
      <w:pPr>
        <w:keepLines/>
        <w:tabs>
          <w:tab w:val="left" w:pos="426"/>
        </w:tabs>
        <w:spacing w:line="280" w:lineRule="atLeast"/>
        <w:jc w:val="both"/>
        <w:rPr>
          <w:rFonts w:ascii="Book Antiqua" w:hAnsi="Book Antiqua"/>
          <w:snapToGrid w:val="0"/>
          <w:sz w:val="22"/>
        </w:rPr>
      </w:pPr>
    </w:p>
    <w:p w14:paraId="27D70052" w14:textId="77777777"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lastRenderedPageBreak/>
        <w:t>Zhotovitel je si vědom, že podle § 2936 občanského zákoníku odpovídá i za škodu způsobenou věcí, jíž bylo při plnění závazků použito, a že se této odpovědnosti nemůže zbavit. Stejně tak je zhotovitel srozuměn s odpovědností za škodu způsobenou provozní činností podle § 2924 občanského zákoníku při provádění díla u objednatele.</w:t>
      </w:r>
    </w:p>
    <w:p w14:paraId="7E340F3E" w14:textId="77777777" w:rsidR="00A37D27" w:rsidRPr="002A3F12" w:rsidRDefault="00A37D27" w:rsidP="00106BC0">
      <w:pPr>
        <w:keepLines/>
        <w:tabs>
          <w:tab w:val="left" w:pos="426"/>
        </w:tabs>
        <w:spacing w:line="280" w:lineRule="atLeast"/>
        <w:ind w:left="426"/>
        <w:jc w:val="both"/>
        <w:rPr>
          <w:rFonts w:ascii="Book Antiqua" w:hAnsi="Book Antiqua"/>
          <w:snapToGrid w:val="0"/>
          <w:sz w:val="22"/>
        </w:rPr>
      </w:pPr>
    </w:p>
    <w:p w14:paraId="2E39CC57" w14:textId="77777777"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napToGrid w:val="0"/>
          <w:sz w:val="22"/>
        </w:rPr>
        <w:t>V případě úrazu pracovníka zhotovitele vyšetří a sepíše záznam o úrazu vedoucí pracovník zhotovitele.</w:t>
      </w:r>
    </w:p>
    <w:p w14:paraId="7A60E12C" w14:textId="77777777" w:rsidR="00A37D27" w:rsidRPr="002A3F12" w:rsidRDefault="00A37D27" w:rsidP="00106BC0">
      <w:pPr>
        <w:keepLines/>
        <w:tabs>
          <w:tab w:val="left" w:pos="426"/>
        </w:tabs>
        <w:spacing w:line="280" w:lineRule="atLeast"/>
        <w:ind w:left="426"/>
        <w:jc w:val="both"/>
        <w:rPr>
          <w:rFonts w:ascii="Book Antiqua" w:hAnsi="Book Antiqua"/>
          <w:snapToGrid w:val="0"/>
          <w:sz w:val="22"/>
        </w:rPr>
      </w:pPr>
    </w:p>
    <w:p w14:paraId="71AB3E55" w14:textId="77777777"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z w:val="22"/>
        </w:rPr>
        <w:t>Zhotovitel nese nebezpečí škody na díle až do okamžiku, kdy je objednatel písemným zápisem převezme.</w:t>
      </w:r>
    </w:p>
    <w:p w14:paraId="51832BB4" w14:textId="77777777" w:rsidR="00A37D27" w:rsidRPr="002A3F12" w:rsidRDefault="00A37D27" w:rsidP="00106BC0">
      <w:pPr>
        <w:keepLines/>
        <w:tabs>
          <w:tab w:val="left" w:pos="426"/>
        </w:tabs>
        <w:spacing w:line="280" w:lineRule="atLeast"/>
        <w:ind w:left="426"/>
        <w:jc w:val="both"/>
        <w:rPr>
          <w:rFonts w:ascii="Book Antiqua" w:hAnsi="Book Antiqua"/>
          <w:snapToGrid w:val="0"/>
          <w:sz w:val="22"/>
        </w:rPr>
      </w:pPr>
    </w:p>
    <w:p w14:paraId="303076BA" w14:textId="77777777" w:rsidR="00A37D27" w:rsidRPr="002A3F12" w:rsidRDefault="00A37D27" w:rsidP="00106BC0">
      <w:pPr>
        <w:keepLines/>
        <w:numPr>
          <w:ilvl w:val="1"/>
          <w:numId w:val="7"/>
        </w:numPr>
        <w:tabs>
          <w:tab w:val="clear" w:pos="1440"/>
          <w:tab w:val="left" w:pos="426"/>
        </w:tabs>
        <w:spacing w:line="280" w:lineRule="atLeast"/>
        <w:ind w:left="426" w:hanging="426"/>
        <w:jc w:val="both"/>
        <w:rPr>
          <w:rFonts w:ascii="Book Antiqua" w:hAnsi="Book Antiqua"/>
          <w:snapToGrid w:val="0"/>
          <w:sz w:val="22"/>
        </w:rPr>
      </w:pPr>
      <w:r w:rsidRPr="002A3F12">
        <w:rPr>
          <w:rFonts w:ascii="Book Antiqua" w:hAnsi="Book Antiqua"/>
          <w:sz w:val="22"/>
        </w:rPr>
        <w:t>Pokud zhotovitel způsobí svou činností na stavbě škodu objednateli nebo třetím osobám, je povinen ji v plné výši uhradit.</w:t>
      </w:r>
    </w:p>
    <w:p w14:paraId="4E478B58" w14:textId="77777777" w:rsidR="00A37D27" w:rsidRPr="00721342" w:rsidRDefault="00A37D27" w:rsidP="00106BC0">
      <w:pPr>
        <w:keepLines/>
        <w:spacing w:line="280" w:lineRule="atLeast"/>
        <w:jc w:val="center"/>
        <w:rPr>
          <w:rFonts w:ascii="Book Antiqua" w:hAnsi="Book Antiqua"/>
          <w:b/>
          <w:bCs/>
          <w:snapToGrid w:val="0"/>
          <w:color w:val="FF0000"/>
        </w:rPr>
      </w:pPr>
    </w:p>
    <w:p w14:paraId="29B99DA4" w14:textId="77777777" w:rsidR="00A37D27" w:rsidRPr="002A3F12" w:rsidRDefault="00A37D27" w:rsidP="00106BC0">
      <w:pPr>
        <w:keepLines/>
        <w:spacing w:line="280" w:lineRule="atLeast"/>
        <w:jc w:val="center"/>
        <w:rPr>
          <w:rFonts w:ascii="Book Antiqua" w:hAnsi="Book Antiqua"/>
          <w:b/>
          <w:bCs/>
          <w:snapToGrid w:val="0"/>
        </w:rPr>
      </w:pPr>
    </w:p>
    <w:p w14:paraId="50E15AEB" w14:textId="77777777" w:rsidR="00A37D27" w:rsidRPr="002A3F12" w:rsidRDefault="00A37D27" w:rsidP="00F03C09">
      <w:pPr>
        <w:pStyle w:val="Odstavecseseznamem"/>
        <w:keepLines/>
        <w:numPr>
          <w:ilvl w:val="0"/>
          <w:numId w:val="16"/>
        </w:numPr>
        <w:spacing w:line="280" w:lineRule="atLeast"/>
        <w:jc w:val="center"/>
        <w:rPr>
          <w:rFonts w:ascii="Book Antiqua" w:hAnsi="Book Antiqua"/>
          <w:b/>
          <w:bCs/>
          <w:snapToGrid w:val="0"/>
        </w:rPr>
      </w:pPr>
      <w:r w:rsidRPr="002A3F12">
        <w:rPr>
          <w:rFonts w:ascii="Book Antiqua" w:hAnsi="Book Antiqua"/>
          <w:b/>
          <w:bCs/>
          <w:snapToGrid w:val="0"/>
        </w:rPr>
        <w:t>Odstoupení od smlouvy:</w:t>
      </w:r>
    </w:p>
    <w:p w14:paraId="7069C801" w14:textId="77777777" w:rsidR="00A37D27" w:rsidRPr="002A3F12" w:rsidRDefault="00A37D27" w:rsidP="00106BC0">
      <w:pPr>
        <w:keepLines/>
        <w:spacing w:line="280" w:lineRule="atLeast"/>
        <w:ind w:left="426" w:hanging="426"/>
        <w:jc w:val="both"/>
        <w:rPr>
          <w:rFonts w:ascii="Book Antiqua" w:hAnsi="Book Antiqua"/>
          <w:snapToGrid w:val="0"/>
          <w:sz w:val="22"/>
        </w:rPr>
      </w:pPr>
      <w:r w:rsidRPr="002A3F12">
        <w:rPr>
          <w:rFonts w:ascii="Book Antiqua" w:hAnsi="Book Antiqua"/>
          <w:snapToGrid w:val="0"/>
          <w:sz w:val="22"/>
        </w:rPr>
        <w:t xml:space="preserve">1. </w:t>
      </w:r>
      <w:r w:rsidRPr="002A3F12">
        <w:rPr>
          <w:rFonts w:ascii="Book Antiqua" w:hAnsi="Book Antiqua"/>
          <w:snapToGrid w:val="0"/>
          <w:sz w:val="22"/>
        </w:rPr>
        <w:tab/>
      </w:r>
      <w:r w:rsidRPr="002A3F12">
        <w:rPr>
          <w:rFonts w:ascii="Book Antiqua" w:hAnsi="Book Antiqua"/>
          <w:sz w:val="22"/>
          <w:szCs w:val="22"/>
        </w:rPr>
        <w:t>Za podstatné porušení smlouvy, při kterém je druhá strana oprávněna odstoupit od smlouvy dle § 2002 Občanského zákoníku, se považuje zejména</w:t>
      </w:r>
      <w:r w:rsidRPr="002A3F12">
        <w:rPr>
          <w:rFonts w:ascii="Book Antiqua" w:hAnsi="Book Antiqua"/>
          <w:snapToGrid w:val="0"/>
          <w:sz w:val="22"/>
        </w:rPr>
        <w:t>:</w:t>
      </w:r>
    </w:p>
    <w:p w14:paraId="252AB804" w14:textId="77777777" w:rsidR="00A37D27" w:rsidRPr="006717CA" w:rsidRDefault="00A37D27" w:rsidP="00106BC0">
      <w:pPr>
        <w:keepLines/>
        <w:spacing w:line="280" w:lineRule="atLeast"/>
        <w:ind w:left="709" w:hanging="283"/>
        <w:jc w:val="both"/>
        <w:rPr>
          <w:rFonts w:ascii="Book Antiqua" w:hAnsi="Book Antiqua"/>
          <w:snapToGrid w:val="0"/>
          <w:sz w:val="22"/>
        </w:rPr>
      </w:pPr>
      <w:r w:rsidRPr="006717CA">
        <w:rPr>
          <w:rFonts w:ascii="Book Antiqua" w:hAnsi="Book Antiqua"/>
          <w:snapToGrid w:val="0"/>
          <w:sz w:val="22"/>
        </w:rPr>
        <w:t>•</w:t>
      </w:r>
      <w:r w:rsidRPr="006717CA">
        <w:rPr>
          <w:rFonts w:ascii="Book Antiqua" w:hAnsi="Book Antiqua"/>
          <w:snapToGrid w:val="0"/>
          <w:sz w:val="22"/>
        </w:rPr>
        <w:tab/>
        <w:t>vady díla již v průběhu jeho provádění, pokud zhotovitel na písemnou výzvu objednatele vady neodstraní ve stanovené lhůtě,</w:t>
      </w:r>
    </w:p>
    <w:p w14:paraId="72E2296C" w14:textId="77777777" w:rsidR="00A37D27" w:rsidRPr="00C21BC5" w:rsidRDefault="00A37D27" w:rsidP="00106BC0">
      <w:pPr>
        <w:keepLines/>
        <w:spacing w:line="280" w:lineRule="atLeast"/>
        <w:ind w:left="709" w:hanging="283"/>
        <w:jc w:val="both"/>
        <w:rPr>
          <w:rFonts w:ascii="Book Antiqua" w:hAnsi="Book Antiqua"/>
          <w:snapToGrid w:val="0"/>
          <w:color w:val="FF0000"/>
          <w:sz w:val="22"/>
        </w:rPr>
      </w:pPr>
      <w:r w:rsidRPr="006717CA">
        <w:rPr>
          <w:rFonts w:ascii="Book Antiqua" w:hAnsi="Book Antiqua"/>
          <w:snapToGrid w:val="0"/>
          <w:sz w:val="22"/>
        </w:rPr>
        <w:t>•</w:t>
      </w:r>
      <w:r w:rsidRPr="006717CA">
        <w:rPr>
          <w:rFonts w:ascii="Book Antiqua" w:hAnsi="Book Antiqua"/>
          <w:snapToGrid w:val="0"/>
          <w:sz w:val="22"/>
        </w:rPr>
        <w:tab/>
        <w:t xml:space="preserve">prodlení objednatele s předáním staveniště či jiných podstatných dokladů pro plnění smlouvy o více </w:t>
      </w:r>
      <w:r w:rsidRPr="002D1DAC">
        <w:rPr>
          <w:rFonts w:ascii="Book Antiqua" w:hAnsi="Book Antiqua"/>
          <w:color w:val="000000"/>
          <w:sz w:val="22"/>
        </w:rPr>
        <w:t xml:space="preserve">než </w:t>
      </w:r>
      <w:r w:rsidR="006717CA" w:rsidRPr="002D1DAC">
        <w:rPr>
          <w:rFonts w:ascii="Book Antiqua" w:hAnsi="Book Antiqua"/>
          <w:color w:val="000000"/>
          <w:sz w:val="22"/>
        </w:rPr>
        <w:t>1</w:t>
      </w:r>
      <w:r w:rsidR="00532362" w:rsidRPr="002D1DAC">
        <w:rPr>
          <w:rFonts w:ascii="Book Antiqua" w:hAnsi="Book Antiqua"/>
          <w:color w:val="000000"/>
          <w:sz w:val="22"/>
        </w:rPr>
        <w:t>5</w:t>
      </w:r>
      <w:r w:rsidRPr="006717CA">
        <w:rPr>
          <w:rFonts w:ascii="Book Antiqua" w:hAnsi="Book Antiqua"/>
          <w:snapToGrid w:val="0"/>
          <w:sz w:val="22"/>
        </w:rPr>
        <w:t xml:space="preserve"> dnů</w:t>
      </w:r>
      <w:r w:rsidR="00532362">
        <w:rPr>
          <w:rFonts w:ascii="Book Antiqua" w:hAnsi="Book Antiqua"/>
          <w:snapToGrid w:val="0"/>
          <w:sz w:val="22"/>
        </w:rPr>
        <w:t>,</w:t>
      </w:r>
    </w:p>
    <w:p w14:paraId="695C085F" w14:textId="77777777" w:rsidR="00A37D27" w:rsidRPr="006717CA" w:rsidRDefault="00A37D27" w:rsidP="00106BC0">
      <w:pPr>
        <w:keepLines/>
        <w:spacing w:line="280" w:lineRule="atLeast"/>
        <w:ind w:left="709" w:hanging="283"/>
        <w:jc w:val="both"/>
        <w:rPr>
          <w:rFonts w:ascii="Book Antiqua" w:hAnsi="Book Antiqua"/>
          <w:snapToGrid w:val="0"/>
          <w:sz w:val="22"/>
        </w:rPr>
      </w:pPr>
      <w:r w:rsidRPr="006717CA">
        <w:rPr>
          <w:rFonts w:ascii="Book Antiqua" w:hAnsi="Book Antiqua"/>
          <w:snapToGrid w:val="0"/>
          <w:sz w:val="22"/>
        </w:rPr>
        <w:t>•</w:t>
      </w:r>
      <w:r w:rsidRPr="006717CA">
        <w:rPr>
          <w:rFonts w:ascii="Book Antiqua" w:hAnsi="Book Antiqua"/>
          <w:snapToGrid w:val="0"/>
          <w:sz w:val="22"/>
        </w:rPr>
        <w:tab/>
        <w:t>úpadek objednatele nebo zhotovitele ve smyslu zák. č. 182/2006 Sb., insolvenčního zákona,</w:t>
      </w:r>
    </w:p>
    <w:p w14:paraId="0ABA1356" w14:textId="77777777" w:rsidR="00A37D27" w:rsidRPr="006717CA" w:rsidRDefault="00A37D27" w:rsidP="00106BC0">
      <w:pPr>
        <w:keepLines/>
        <w:spacing w:line="280" w:lineRule="atLeast"/>
        <w:ind w:firstLine="426"/>
        <w:jc w:val="both"/>
        <w:rPr>
          <w:rFonts w:ascii="Book Antiqua" w:hAnsi="Book Antiqua"/>
          <w:snapToGrid w:val="0"/>
          <w:sz w:val="22"/>
        </w:rPr>
      </w:pPr>
      <w:r w:rsidRPr="006717CA">
        <w:rPr>
          <w:rFonts w:ascii="Book Antiqua" w:hAnsi="Book Antiqua"/>
          <w:snapToGrid w:val="0"/>
          <w:sz w:val="22"/>
        </w:rPr>
        <w:t>•</w:t>
      </w:r>
      <w:r w:rsidRPr="006717CA">
        <w:rPr>
          <w:rFonts w:ascii="Book Antiqua" w:hAnsi="Book Antiqua"/>
          <w:snapToGrid w:val="0"/>
          <w:sz w:val="22"/>
        </w:rPr>
        <w:tab/>
        <w:t>porušování předpisů bezpečnosti práce a technických zařízení.</w:t>
      </w:r>
    </w:p>
    <w:p w14:paraId="1F847029" w14:textId="77777777" w:rsidR="00A37D27" w:rsidRPr="006717CA" w:rsidRDefault="00A37D27" w:rsidP="00106BC0">
      <w:pPr>
        <w:keepLines/>
        <w:spacing w:line="280" w:lineRule="atLeast"/>
        <w:jc w:val="both"/>
        <w:rPr>
          <w:rFonts w:ascii="Book Antiqua" w:hAnsi="Book Antiqua"/>
          <w:snapToGrid w:val="0"/>
          <w:sz w:val="22"/>
        </w:rPr>
      </w:pPr>
    </w:p>
    <w:p w14:paraId="36CF84ED" w14:textId="77777777" w:rsidR="00A37D27" w:rsidRPr="006717CA" w:rsidRDefault="00A37D27" w:rsidP="00E45B86">
      <w:pPr>
        <w:pStyle w:val="Odstavecseseznamem"/>
        <w:keepLines/>
        <w:numPr>
          <w:ilvl w:val="0"/>
          <w:numId w:val="14"/>
        </w:numPr>
        <w:spacing w:line="280" w:lineRule="atLeast"/>
        <w:ind w:left="426" w:hanging="426"/>
        <w:jc w:val="both"/>
        <w:rPr>
          <w:rFonts w:ascii="Book Antiqua" w:hAnsi="Book Antiqua"/>
          <w:snapToGrid w:val="0"/>
          <w:sz w:val="22"/>
        </w:rPr>
      </w:pPr>
      <w:r w:rsidRPr="006717CA">
        <w:rPr>
          <w:rFonts w:ascii="Book Antiqua" w:hAnsi="Book Antiqua"/>
          <w:snapToGrid w:val="0"/>
          <w:sz w:val="22"/>
        </w:rPr>
        <w:t>Účinky odstoupení od smlouvy nastávají dnem doručení oznámení o odstoupení druhé straně smlouvy, pokud se účastníci nedohodnou jinak. Tímto není dotčeno právo objednatele na náhradu škody.</w:t>
      </w:r>
    </w:p>
    <w:p w14:paraId="522B3C22" w14:textId="77777777" w:rsidR="00A37D27" w:rsidRPr="006717CA" w:rsidRDefault="00A37D27" w:rsidP="00757F0C">
      <w:pPr>
        <w:keepLines/>
        <w:spacing w:line="280" w:lineRule="atLeast"/>
        <w:jc w:val="both"/>
        <w:rPr>
          <w:rFonts w:ascii="Book Antiqua" w:hAnsi="Book Antiqua"/>
          <w:snapToGrid w:val="0"/>
          <w:sz w:val="22"/>
        </w:rPr>
      </w:pPr>
    </w:p>
    <w:p w14:paraId="5FAEBB7E" w14:textId="77777777" w:rsidR="00A37D27" w:rsidRPr="006717CA" w:rsidRDefault="00A37D27" w:rsidP="00757F0C">
      <w:pPr>
        <w:keepLines/>
        <w:spacing w:line="280" w:lineRule="atLeast"/>
        <w:jc w:val="both"/>
        <w:rPr>
          <w:rFonts w:ascii="Book Antiqua" w:hAnsi="Book Antiqua"/>
          <w:snapToGrid w:val="0"/>
          <w:color w:val="FF0000"/>
          <w:sz w:val="22"/>
        </w:rPr>
      </w:pPr>
    </w:p>
    <w:p w14:paraId="4D5BB421" w14:textId="77777777" w:rsidR="00A37D27" w:rsidRPr="006717CA" w:rsidRDefault="00A37D27" w:rsidP="00F03C09">
      <w:pPr>
        <w:pStyle w:val="Odstavecseseznamem"/>
        <w:keepLines/>
        <w:numPr>
          <w:ilvl w:val="0"/>
          <w:numId w:val="16"/>
        </w:numPr>
        <w:spacing w:line="280" w:lineRule="atLeast"/>
        <w:jc w:val="center"/>
        <w:rPr>
          <w:rFonts w:ascii="Book Antiqua" w:hAnsi="Book Antiqua"/>
          <w:b/>
          <w:bCs/>
          <w:snapToGrid w:val="0"/>
        </w:rPr>
      </w:pPr>
      <w:r w:rsidRPr="006717CA">
        <w:rPr>
          <w:rFonts w:ascii="Book Antiqua" w:hAnsi="Book Antiqua"/>
          <w:b/>
          <w:bCs/>
          <w:snapToGrid w:val="0"/>
        </w:rPr>
        <w:t>Pojistné plnění:</w:t>
      </w:r>
    </w:p>
    <w:p w14:paraId="521A2A48" w14:textId="77777777" w:rsidR="00A37D27" w:rsidRPr="006717CA" w:rsidRDefault="00A37D27" w:rsidP="002A3F12">
      <w:pPr>
        <w:keepLines/>
        <w:spacing w:line="280" w:lineRule="atLeast"/>
        <w:ind w:left="426" w:hanging="426"/>
        <w:jc w:val="both"/>
        <w:rPr>
          <w:rFonts w:ascii="Book Antiqua" w:hAnsi="Book Antiqua"/>
          <w:snapToGrid w:val="0"/>
          <w:sz w:val="22"/>
        </w:rPr>
      </w:pPr>
      <w:r w:rsidRPr="006717CA">
        <w:rPr>
          <w:rFonts w:ascii="Book Antiqua" w:hAnsi="Book Antiqua"/>
          <w:snapToGrid w:val="0"/>
          <w:sz w:val="22"/>
        </w:rPr>
        <w:t>1.</w:t>
      </w:r>
      <w:r w:rsidRPr="006717CA">
        <w:rPr>
          <w:rFonts w:ascii="Book Antiqua" w:hAnsi="Book Antiqua"/>
          <w:snapToGrid w:val="0"/>
          <w:sz w:val="22"/>
        </w:rPr>
        <w:tab/>
        <w:t xml:space="preserve">Zhotovitel se zavazuje mít uzavřeno pojištění odpovědnosti za škodu způsobenou zhotovitelem třetí osobě, přičemž výše pojistné částky bude </w:t>
      </w:r>
      <w:r w:rsidR="00532362">
        <w:rPr>
          <w:rFonts w:ascii="Book Antiqua" w:hAnsi="Book Antiqua"/>
          <w:snapToGrid w:val="0"/>
          <w:sz w:val="22"/>
        </w:rPr>
        <w:t>rovna minimálně výši smluvní ceny.</w:t>
      </w:r>
      <w:r w:rsidRPr="006717CA">
        <w:rPr>
          <w:rFonts w:ascii="Book Antiqua" w:hAnsi="Book Antiqua"/>
          <w:snapToGrid w:val="0"/>
          <w:sz w:val="22"/>
        </w:rPr>
        <w:t xml:space="preserve"> Zhotovitel je povinen prokázat uzavření pojištění zadavateli při podpisu smlouvy. Pro případ pojistného plnění musí být zajištěna </w:t>
      </w:r>
      <w:r w:rsidRPr="006717CA">
        <w:rPr>
          <w:rFonts w:ascii="Book Antiqua" w:hAnsi="Book Antiqua"/>
          <w:snapToGrid w:val="0"/>
        </w:rPr>
        <w:t xml:space="preserve">vinkulace pojistného ve prospěch objednatele. </w:t>
      </w:r>
    </w:p>
    <w:p w14:paraId="50D4F342" w14:textId="77777777" w:rsidR="00FF730F" w:rsidRDefault="00FF730F" w:rsidP="00106BC0">
      <w:pPr>
        <w:keepLines/>
        <w:spacing w:line="280" w:lineRule="atLeast"/>
        <w:ind w:left="567" w:hanging="567"/>
        <w:jc w:val="both"/>
        <w:rPr>
          <w:rFonts w:ascii="Book Antiqua" w:hAnsi="Book Antiqua"/>
          <w:snapToGrid w:val="0"/>
          <w:color w:val="FF0000"/>
          <w:sz w:val="22"/>
        </w:rPr>
      </w:pPr>
    </w:p>
    <w:p w14:paraId="1485026C" w14:textId="2ACCBB61" w:rsidR="00A37D27" w:rsidRDefault="00A37D27" w:rsidP="00FD72AB">
      <w:pPr>
        <w:pStyle w:val="Odstavecseseznamem"/>
        <w:keepLines/>
        <w:spacing w:line="280" w:lineRule="atLeast"/>
        <w:ind w:left="426" w:hanging="426"/>
        <w:jc w:val="both"/>
        <w:rPr>
          <w:rFonts w:ascii="Book Antiqua" w:hAnsi="Book Antiqua"/>
          <w:snapToGrid w:val="0"/>
          <w:sz w:val="22"/>
        </w:rPr>
      </w:pPr>
      <w:r w:rsidRPr="006717CA">
        <w:rPr>
          <w:rFonts w:ascii="Book Antiqua" w:hAnsi="Book Antiqua"/>
          <w:snapToGrid w:val="0"/>
          <w:sz w:val="22"/>
        </w:rPr>
        <w:t>2.</w:t>
      </w:r>
      <w:r w:rsidRPr="006717CA">
        <w:rPr>
          <w:rFonts w:ascii="Book Antiqua" w:hAnsi="Book Antiqua"/>
          <w:snapToGrid w:val="0"/>
          <w:sz w:val="22"/>
        </w:rPr>
        <w:tab/>
        <w:t xml:space="preserve">Zhotovitel se zavazuje mít uzavřeno ve prospěch objednatele pojištění stavebně montážní na budovy, které jsou předmětem díla, přičemž výše pojistné částky bude činit </w:t>
      </w:r>
      <w:r w:rsidR="006717CA">
        <w:rPr>
          <w:rFonts w:ascii="Book Antiqua" w:hAnsi="Book Antiqua"/>
          <w:snapToGrid w:val="0"/>
          <w:sz w:val="22"/>
        </w:rPr>
        <w:t>0</w:t>
      </w:r>
      <w:r w:rsidR="009D694A">
        <w:rPr>
          <w:rFonts w:ascii="Book Antiqua" w:hAnsi="Book Antiqua"/>
          <w:snapToGrid w:val="0"/>
          <w:sz w:val="22"/>
        </w:rPr>
        <w:t>,5</w:t>
      </w:r>
      <w:r w:rsidRPr="006717CA">
        <w:rPr>
          <w:rFonts w:ascii="Book Antiqua" w:hAnsi="Book Antiqua"/>
          <w:snapToGrid w:val="0"/>
          <w:sz w:val="22"/>
        </w:rPr>
        <w:t xml:space="preserve"> mil. Kč. Toto pojištění zahrnuje zejména pojistná nebezpečí provozní </w:t>
      </w:r>
      <w:r w:rsidRPr="006717CA">
        <w:rPr>
          <w:rFonts w:ascii="Book Antiqua" w:hAnsi="Book Antiqua"/>
          <w:i/>
          <w:snapToGrid w:val="0"/>
          <w:sz w:val="22"/>
        </w:rPr>
        <w:t>(pády částí díla nebo předmětů montážní výstroje, škody při manipulaci s břemeny, zřícení</w:t>
      </w:r>
      <w:r w:rsidRPr="002A3F12">
        <w:rPr>
          <w:rFonts w:ascii="Book Antiqua" w:hAnsi="Book Antiqua"/>
          <w:i/>
          <w:snapToGrid w:val="0"/>
          <w:sz w:val="22"/>
        </w:rPr>
        <w:t xml:space="preserve"> montážních lešení, stožárů, jeřábů a stavebních strojů, poškození nedbalostí a nešikovností pracovníků atd.)</w:t>
      </w:r>
      <w:r w:rsidRPr="002A3F12">
        <w:rPr>
          <w:rFonts w:ascii="Book Antiqua" w:hAnsi="Book Antiqua"/>
          <w:snapToGrid w:val="0"/>
          <w:sz w:val="22"/>
        </w:rPr>
        <w:t>. Zhotovitel je povinen prokázat uzavření pojištění zadavateli při podpisu smlouvy</w:t>
      </w:r>
      <w:r w:rsidR="009B4D7D">
        <w:rPr>
          <w:rFonts w:ascii="Book Antiqua" w:hAnsi="Book Antiqua"/>
          <w:snapToGrid w:val="0"/>
          <w:sz w:val="22"/>
        </w:rPr>
        <w:t>.</w:t>
      </w:r>
    </w:p>
    <w:p w14:paraId="0B3D468B" w14:textId="77777777" w:rsidR="009B4D7D" w:rsidRPr="002A3F12" w:rsidRDefault="009B4D7D" w:rsidP="00FD72AB">
      <w:pPr>
        <w:pStyle w:val="Odstavecseseznamem"/>
        <w:keepLines/>
        <w:spacing w:line="280" w:lineRule="atLeast"/>
        <w:ind w:left="426" w:hanging="426"/>
        <w:jc w:val="both"/>
        <w:rPr>
          <w:rFonts w:ascii="Book Antiqua" w:hAnsi="Book Antiqua"/>
          <w:snapToGrid w:val="0"/>
          <w:sz w:val="22"/>
        </w:rPr>
      </w:pPr>
    </w:p>
    <w:p w14:paraId="4DBA9BBC" w14:textId="77777777" w:rsidR="00A37D27" w:rsidRPr="00721342" w:rsidRDefault="00A37D27" w:rsidP="00106BC0">
      <w:pPr>
        <w:keepLines/>
        <w:spacing w:line="280" w:lineRule="atLeast"/>
        <w:ind w:left="426" w:hanging="426"/>
        <w:jc w:val="both"/>
        <w:rPr>
          <w:rFonts w:ascii="Book Antiqua" w:hAnsi="Book Antiqua"/>
          <w:snapToGrid w:val="0"/>
          <w:color w:val="FF0000"/>
          <w:sz w:val="22"/>
        </w:rPr>
      </w:pPr>
    </w:p>
    <w:p w14:paraId="0AF56579" w14:textId="77777777" w:rsidR="00A37D27" w:rsidRPr="002A3F12" w:rsidRDefault="00A37D27" w:rsidP="00106BC0">
      <w:pPr>
        <w:keepLines/>
        <w:spacing w:line="280" w:lineRule="atLeast"/>
        <w:ind w:left="426" w:hanging="426"/>
        <w:jc w:val="both"/>
        <w:rPr>
          <w:rFonts w:ascii="Book Antiqua" w:hAnsi="Book Antiqua"/>
          <w:snapToGrid w:val="0"/>
          <w:sz w:val="22"/>
        </w:rPr>
      </w:pPr>
      <w:r w:rsidRPr="002A3F12">
        <w:rPr>
          <w:rFonts w:ascii="Book Antiqua" w:hAnsi="Book Antiqua"/>
          <w:snapToGrid w:val="0"/>
          <w:sz w:val="22"/>
        </w:rPr>
        <w:t>3.</w:t>
      </w:r>
      <w:r w:rsidRPr="002A3F12">
        <w:rPr>
          <w:rFonts w:ascii="Book Antiqua" w:hAnsi="Book Antiqua"/>
          <w:snapToGrid w:val="0"/>
          <w:sz w:val="22"/>
        </w:rPr>
        <w:tab/>
        <w:t>Při vzniku pojistné události zabezpečuje veškeré úkony vůči pojistiteli zhotovitel. Objednatel je povinen poskytnout v souvislosti s pojistnou událostí zhotoviteli veškerou součinnost, která je v jeho možnostech.</w:t>
      </w:r>
    </w:p>
    <w:p w14:paraId="03429533" w14:textId="77777777" w:rsidR="00A37D27" w:rsidRPr="002A3F12" w:rsidRDefault="00A37D27" w:rsidP="00106BC0">
      <w:pPr>
        <w:keepLines/>
        <w:spacing w:line="280" w:lineRule="atLeast"/>
        <w:ind w:left="426" w:hanging="426"/>
        <w:jc w:val="both"/>
        <w:rPr>
          <w:rFonts w:ascii="Book Antiqua" w:hAnsi="Book Antiqua"/>
          <w:snapToGrid w:val="0"/>
          <w:sz w:val="22"/>
        </w:rPr>
      </w:pPr>
    </w:p>
    <w:p w14:paraId="2C626885" w14:textId="77777777" w:rsidR="00A37D27" w:rsidRPr="002A3F12" w:rsidRDefault="00A37D27" w:rsidP="00106BC0">
      <w:pPr>
        <w:keepLines/>
        <w:spacing w:line="280" w:lineRule="atLeast"/>
        <w:ind w:left="426" w:hanging="426"/>
        <w:jc w:val="both"/>
        <w:rPr>
          <w:rFonts w:ascii="Book Antiqua" w:hAnsi="Book Antiqua"/>
          <w:snapToGrid w:val="0"/>
          <w:sz w:val="22"/>
        </w:rPr>
      </w:pPr>
      <w:r w:rsidRPr="002A3F12">
        <w:rPr>
          <w:rFonts w:ascii="Book Antiqua" w:hAnsi="Book Antiqua"/>
          <w:snapToGrid w:val="0"/>
          <w:sz w:val="22"/>
        </w:rPr>
        <w:t>4.</w:t>
      </w:r>
      <w:r w:rsidRPr="002A3F12">
        <w:rPr>
          <w:rFonts w:ascii="Book Antiqua" w:hAnsi="Book Antiqua"/>
          <w:snapToGrid w:val="0"/>
          <w:sz w:val="22"/>
        </w:rPr>
        <w:tab/>
        <w:t>Náklady na veškeré pojištění nese zhotovitel a má je zahrnuty ve sjednané ceně.</w:t>
      </w:r>
    </w:p>
    <w:p w14:paraId="5650897D" w14:textId="77777777" w:rsidR="00A37D27" w:rsidRPr="002A3F12" w:rsidRDefault="00A37D27" w:rsidP="00106BC0">
      <w:pPr>
        <w:keepLines/>
        <w:spacing w:line="280" w:lineRule="atLeast"/>
        <w:ind w:left="426" w:hanging="426"/>
        <w:jc w:val="both"/>
        <w:rPr>
          <w:rFonts w:ascii="Book Antiqua" w:hAnsi="Book Antiqua"/>
          <w:snapToGrid w:val="0"/>
          <w:sz w:val="22"/>
        </w:rPr>
      </w:pPr>
    </w:p>
    <w:p w14:paraId="6AB762B7" w14:textId="77777777" w:rsidR="00A37D27" w:rsidRPr="002A3F12" w:rsidRDefault="00A37D27" w:rsidP="00106BC0">
      <w:pPr>
        <w:keepLines/>
        <w:spacing w:line="280" w:lineRule="atLeast"/>
        <w:ind w:left="426" w:hanging="426"/>
        <w:jc w:val="both"/>
        <w:rPr>
          <w:rFonts w:ascii="Book Antiqua" w:hAnsi="Book Antiqua"/>
          <w:snapToGrid w:val="0"/>
          <w:sz w:val="22"/>
        </w:rPr>
      </w:pPr>
      <w:r w:rsidRPr="002A3F12">
        <w:rPr>
          <w:rFonts w:ascii="Book Antiqua" w:hAnsi="Book Antiqua"/>
          <w:snapToGrid w:val="0"/>
          <w:sz w:val="22"/>
        </w:rPr>
        <w:t>5.</w:t>
      </w:r>
      <w:r w:rsidRPr="002A3F12">
        <w:rPr>
          <w:rFonts w:ascii="Book Antiqua" w:hAnsi="Book Antiqua"/>
          <w:snapToGrid w:val="0"/>
          <w:sz w:val="22"/>
        </w:rPr>
        <w:tab/>
        <w:t>V případě, že zhotovitel nebude mít nejpozději při podpisu smlouvy sjednáno pojištění dle odst. 1 a 2 těchto obchodních podmínek, nebo nebude-li tato pojistná smlouva platná po celou dobu realizace stavby, jedná se o podstatné porušení smlouvy o dílo a objednatel má tak právo na odstoupení od smlouvy o dílo.</w:t>
      </w:r>
    </w:p>
    <w:p w14:paraId="1852EC50" w14:textId="77777777" w:rsidR="00FF730F" w:rsidRDefault="00FF730F" w:rsidP="00C2604C">
      <w:pPr>
        <w:keepLines/>
        <w:spacing w:line="280" w:lineRule="atLeast"/>
        <w:ind w:left="426" w:hanging="426"/>
        <w:jc w:val="both"/>
        <w:rPr>
          <w:rFonts w:ascii="Book Antiqua" w:hAnsi="Book Antiqua"/>
          <w:color w:val="FF0000"/>
          <w:sz w:val="22"/>
          <w:szCs w:val="22"/>
        </w:rPr>
      </w:pPr>
    </w:p>
    <w:p w14:paraId="404066C5" w14:textId="77777777" w:rsidR="00F03C09" w:rsidRPr="00FF730F" w:rsidRDefault="00F03C09" w:rsidP="00C2604C">
      <w:pPr>
        <w:keepLines/>
        <w:spacing w:line="280" w:lineRule="atLeast"/>
        <w:ind w:left="426" w:hanging="426"/>
        <w:jc w:val="both"/>
        <w:rPr>
          <w:rFonts w:ascii="Book Antiqua" w:hAnsi="Book Antiqua"/>
          <w:color w:val="FF0000"/>
          <w:sz w:val="22"/>
          <w:szCs w:val="22"/>
        </w:rPr>
      </w:pPr>
    </w:p>
    <w:p w14:paraId="01B365C4" w14:textId="77777777" w:rsidR="004A274D" w:rsidRPr="002A3F12" w:rsidRDefault="004A274D" w:rsidP="00F03C09">
      <w:pPr>
        <w:spacing w:line="280" w:lineRule="atLeast"/>
        <w:ind w:firstLine="142"/>
        <w:jc w:val="center"/>
        <w:rPr>
          <w:rFonts w:ascii="Book Antiqua" w:hAnsi="Book Antiqua"/>
          <w:b/>
          <w:szCs w:val="22"/>
        </w:rPr>
      </w:pPr>
      <w:r w:rsidRPr="002A3F12">
        <w:rPr>
          <w:rFonts w:ascii="Book Antiqua" w:hAnsi="Book Antiqua"/>
          <w:b/>
          <w:szCs w:val="22"/>
        </w:rPr>
        <w:t>XIV.</w:t>
      </w:r>
      <w:r w:rsidRPr="002A3F12">
        <w:rPr>
          <w:rFonts w:ascii="Book Antiqua" w:hAnsi="Book Antiqua"/>
          <w:b/>
          <w:szCs w:val="22"/>
        </w:rPr>
        <w:tab/>
        <w:t xml:space="preserve"> Změna závazku ze smlouvy</w:t>
      </w:r>
    </w:p>
    <w:p w14:paraId="5A53CDA5" w14:textId="77777777"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 xml:space="preserve">Objednatel neumožňuje podstatnou změnu závazku ze smlouvy. </w:t>
      </w:r>
    </w:p>
    <w:p w14:paraId="5C050AAF" w14:textId="77777777"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Podstatnou změnou závazku ze smlouvy je taková změna smluvních podmínek, která naplňuje podmínky stanovené v § 222 odst. 3 písm. a) až c) zákona o zadávání veřejných zakázek.</w:t>
      </w:r>
    </w:p>
    <w:p w14:paraId="4877C0F4" w14:textId="77777777"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Za nepodstatnou změnu závazku jsou považovány takové změny, které naplňují podmínky § 222 odst. 4 až 7 zákona o zadávání veřejných zakázek.</w:t>
      </w:r>
    </w:p>
    <w:p w14:paraId="35322144" w14:textId="77777777"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Do hodnoty změny závazku jsou započítávány jak méněpráce</w:t>
      </w:r>
      <w:r w:rsidR="0081558A" w:rsidRPr="002A3F12">
        <w:rPr>
          <w:rFonts w:ascii="Book Antiqua" w:hAnsi="Book Antiqua"/>
        </w:rPr>
        <w:t>,</w:t>
      </w:r>
      <w:r w:rsidRPr="002A3F12">
        <w:rPr>
          <w:rFonts w:ascii="Book Antiqua" w:hAnsi="Book Antiqua"/>
        </w:rPr>
        <w:t xml:space="preserve"> tak vícepráce. Jejich hodnota nesmí překročit limity stanovené v § 222 zákona o zadávání veřejných zakázek.</w:t>
      </w:r>
    </w:p>
    <w:p w14:paraId="5F32F243" w14:textId="77777777"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Zhotovitel je povinen respektovat rozhodnutí objednatele o snížení rozsahu prací. V takovém případě se snižuje cena díla o cenu prací, materiálů, výrobků apod., které na základě tohoto rozhodnutí objednatele nebudou provedeny či dodány. Toto rozhodnutí je objednatel povinen sdělit zhotoviteli písemně před zahájením prací, o které se předmět díla snižuje.</w:t>
      </w:r>
    </w:p>
    <w:p w14:paraId="4084D5E6" w14:textId="77777777"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 xml:space="preserve">V případě, že některé práce a dodávky, které byly obsahem předané dokumentace, nebudou realizovány (tzv. méněpráce), bude jejich cena z celkové nabídkové ceny odpočtena ve výši, ve které bude uvedena v položkových rozpočtech zhotovitele. Méněpracemi se rozumí práce, jejichž potřeba se v průběhu plnění předmětu smlouvy ukázala jako nadbytečná, a které zužují rozsah stavby, včetně rozsahu finančního sjednaného touto smlouvou. Méněpráce musí být odsouhlaseny objednatelem a technickým dozorem stavebníka formou zápisu do stavebního deníku. </w:t>
      </w:r>
    </w:p>
    <w:p w14:paraId="430E9F10" w14:textId="77777777" w:rsidR="004A274D" w:rsidRPr="00553BA8"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strike/>
        </w:rPr>
      </w:pPr>
      <w:r w:rsidRPr="002A3F12">
        <w:rPr>
          <w:rFonts w:ascii="Book Antiqua" w:hAnsi="Book Antiqua"/>
        </w:rPr>
        <w:t>Jakékoli případné vícepráce</w:t>
      </w:r>
      <w:r w:rsidR="0081558A" w:rsidRPr="002A3F12">
        <w:rPr>
          <w:rFonts w:ascii="Book Antiqua" w:hAnsi="Book Antiqua"/>
        </w:rPr>
        <w:t>,</w:t>
      </w:r>
      <w:r w:rsidRPr="002A3F12">
        <w:rPr>
          <w:rFonts w:ascii="Book Antiqua" w:hAnsi="Book Antiqua"/>
        </w:rPr>
        <w:t xml:space="preserve"> tj. práce nepředpokládané v projektové dokumentaci a oceněném výkazu výměr, jejichž potřeba vznikla v průběhu plnění smlouvy a které rozšiřují rozsah stavby, včetně rozsahu finančního plnění sjednaného smlouvou, musí být ze strany objednatele odsouhlaseny, jinak nebudou objednatelem uhrazeny. Potřebu víceprací musí zhotovitel oznámit objednateli. V případě víceprací, které nepřekročí cenu díla dle této smlouvy, budou tyto vícepráce odsouhlaseny objednatelem a technickým dozorem stavebníka formou zápisu do stavebního deníku. </w:t>
      </w:r>
    </w:p>
    <w:p w14:paraId="22F8FFBB" w14:textId="77777777"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 xml:space="preserve">Způsob ocenění víceprací: na základě písemného soupisu víceprací doplní zhotovitel jednotkové ceny podle oceněného výkazu výměr; v případě, že požadované položky víceprací v oceněném výkazu výměr uvedeny nebudou, bude jejich cena stanovena dohodou smluvních stran ve výši nejvýše podle </w:t>
      </w:r>
      <w:r w:rsidRPr="002A3F12">
        <w:rPr>
          <w:rFonts w:ascii="Book Antiqua" w:hAnsi="Book Antiqua"/>
        </w:rPr>
        <w:lastRenderedPageBreak/>
        <w:t>Sborníků cen stavebních prací vydaných obchodní společností RTS, a. s., Lazaretní 13, 615 00 Brno pro příslušné období, ve kterém budou vícepráce poptávány.</w:t>
      </w:r>
    </w:p>
    <w:p w14:paraId="45777762" w14:textId="77777777" w:rsidR="004A274D" w:rsidRPr="002A3F12" w:rsidRDefault="004A274D" w:rsidP="004A274D">
      <w:pPr>
        <w:pStyle w:val="Zkladntext1"/>
        <w:numPr>
          <w:ilvl w:val="0"/>
          <w:numId w:val="24"/>
        </w:numPr>
        <w:shd w:val="clear" w:color="auto" w:fill="auto"/>
        <w:spacing w:before="0" w:after="240" w:line="280" w:lineRule="atLeast"/>
        <w:ind w:left="426" w:hanging="426"/>
        <w:jc w:val="both"/>
        <w:rPr>
          <w:rFonts w:ascii="Book Antiqua" w:hAnsi="Book Antiqua"/>
        </w:rPr>
      </w:pPr>
      <w:r w:rsidRPr="002A3F12">
        <w:rPr>
          <w:rFonts w:ascii="Book Antiqua" w:hAnsi="Book Antiqua"/>
        </w:rPr>
        <w:t>Požadavku objednatele na provedení víceprací, změn díla je zhotovitel povinen vyhovět. Není-li dohodnuto jinak, nezakládá to zhotoviteli nárok na posun smluvních termínů.</w:t>
      </w:r>
    </w:p>
    <w:p w14:paraId="132BCB43" w14:textId="77777777" w:rsidR="004A274D" w:rsidRPr="002A3F12" w:rsidRDefault="004A274D" w:rsidP="004A274D">
      <w:pPr>
        <w:pStyle w:val="Zkladntext1"/>
        <w:numPr>
          <w:ilvl w:val="0"/>
          <w:numId w:val="24"/>
        </w:numPr>
        <w:shd w:val="clear" w:color="auto" w:fill="auto"/>
        <w:spacing w:before="0" w:line="280" w:lineRule="atLeast"/>
        <w:ind w:left="426" w:right="-1" w:hanging="426"/>
        <w:jc w:val="both"/>
        <w:rPr>
          <w:rFonts w:ascii="Book Antiqua" w:hAnsi="Book Antiqua"/>
        </w:rPr>
      </w:pPr>
      <w:r w:rsidRPr="002A3F12">
        <w:rPr>
          <w:rFonts w:ascii="Book Antiqua" w:hAnsi="Book Antiqua"/>
        </w:rPr>
        <w:t>V případě změny závazků ze smlouvy dle § 222 odst. 7 zákona č. 134/2016 Sb., o zadávání veřejných zakázek, bude tato změna odsouhlasena objednatelem a technickým dozorem stavebníka formou zápisu do stavebního deníku.</w:t>
      </w:r>
    </w:p>
    <w:p w14:paraId="122188F5" w14:textId="77777777" w:rsidR="004A274D" w:rsidRPr="00721342" w:rsidRDefault="004A274D" w:rsidP="00C2604C">
      <w:pPr>
        <w:keepLines/>
        <w:spacing w:line="280" w:lineRule="atLeast"/>
        <w:ind w:left="426" w:hanging="426"/>
        <w:jc w:val="both"/>
        <w:rPr>
          <w:rFonts w:ascii="Book Antiqua" w:hAnsi="Book Antiqua"/>
          <w:snapToGrid w:val="0"/>
          <w:color w:val="FF0000"/>
        </w:rPr>
      </w:pPr>
    </w:p>
    <w:p w14:paraId="2B8FDAA6" w14:textId="77777777" w:rsidR="00A37D27" w:rsidRPr="00721342" w:rsidRDefault="00A37D27" w:rsidP="00C2604C">
      <w:pPr>
        <w:keepLines/>
        <w:spacing w:line="280" w:lineRule="atLeast"/>
        <w:ind w:left="426" w:hanging="426"/>
        <w:jc w:val="both"/>
        <w:rPr>
          <w:rFonts w:ascii="Book Antiqua" w:hAnsi="Book Antiqua"/>
          <w:snapToGrid w:val="0"/>
          <w:color w:val="FF0000"/>
        </w:rPr>
      </w:pPr>
    </w:p>
    <w:p w14:paraId="48C3DC42" w14:textId="77777777" w:rsidR="00A37D27" w:rsidRPr="002A3F12" w:rsidRDefault="00A37D27" w:rsidP="00F03C09">
      <w:pPr>
        <w:pStyle w:val="Odstavecseseznamem"/>
        <w:keepLines/>
        <w:numPr>
          <w:ilvl w:val="0"/>
          <w:numId w:val="25"/>
        </w:numPr>
        <w:spacing w:line="280" w:lineRule="atLeast"/>
        <w:jc w:val="center"/>
        <w:rPr>
          <w:rFonts w:ascii="Book Antiqua" w:hAnsi="Book Antiqua"/>
          <w:b/>
          <w:bCs/>
          <w:snapToGrid w:val="0"/>
        </w:rPr>
      </w:pPr>
      <w:r w:rsidRPr="002A3F12">
        <w:rPr>
          <w:rFonts w:ascii="Book Antiqua" w:hAnsi="Book Antiqua"/>
          <w:b/>
          <w:bCs/>
          <w:snapToGrid w:val="0"/>
        </w:rPr>
        <w:t>Závěrečné ujednání:</w:t>
      </w:r>
    </w:p>
    <w:p w14:paraId="1CE5B488" w14:textId="77777777" w:rsidR="00A37D27" w:rsidRPr="002A3F12" w:rsidRDefault="00A37D27" w:rsidP="00106BC0">
      <w:pPr>
        <w:numPr>
          <w:ilvl w:val="0"/>
          <w:numId w:val="8"/>
        </w:numPr>
        <w:tabs>
          <w:tab w:val="clear" w:pos="1778"/>
        </w:tabs>
        <w:spacing w:line="280" w:lineRule="atLeast"/>
        <w:ind w:left="426" w:hanging="426"/>
        <w:jc w:val="both"/>
        <w:rPr>
          <w:rFonts w:ascii="Book Antiqua" w:hAnsi="Book Antiqua"/>
          <w:sz w:val="22"/>
        </w:rPr>
      </w:pPr>
      <w:r w:rsidRPr="002A3F12">
        <w:rPr>
          <w:rFonts w:ascii="Book Antiqua" w:hAnsi="Book Antiqua"/>
          <w:sz w:val="22"/>
        </w:rPr>
        <w:t xml:space="preserve">V záležitostech, které nejsou touto smlouvou, včetně všech jejích jednotlivých příloh, výslovně řešeny, platí příslušná ustanovení Občanského zákoníku v účinném znění ke dni uzavření smlouvy. </w:t>
      </w:r>
    </w:p>
    <w:p w14:paraId="334B961B" w14:textId="77777777" w:rsidR="00A37D27" w:rsidRPr="002A3F12" w:rsidRDefault="00A37D27" w:rsidP="00106BC0">
      <w:pPr>
        <w:spacing w:line="280" w:lineRule="atLeast"/>
        <w:ind w:left="426"/>
        <w:jc w:val="both"/>
        <w:rPr>
          <w:rFonts w:ascii="Book Antiqua" w:hAnsi="Book Antiqua"/>
          <w:sz w:val="22"/>
        </w:rPr>
      </w:pPr>
    </w:p>
    <w:p w14:paraId="75CA5555" w14:textId="77777777" w:rsidR="00A37D27" w:rsidRPr="002A3F12" w:rsidRDefault="00A37D27" w:rsidP="00106BC0">
      <w:pPr>
        <w:numPr>
          <w:ilvl w:val="0"/>
          <w:numId w:val="8"/>
        </w:numPr>
        <w:tabs>
          <w:tab w:val="clear" w:pos="1778"/>
        </w:tabs>
        <w:spacing w:line="280" w:lineRule="atLeast"/>
        <w:ind w:left="426" w:hanging="426"/>
        <w:jc w:val="both"/>
        <w:rPr>
          <w:rFonts w:ascii="Book Antiqua" w:hAnsi="Book Antiqua"/>
          <w:sz w:val="22"/>
        </w:rPr>
      </w:pPr>
      <w:r w:rsidRPr="002A3F12">
        <w:rPr>
          <w:rFonts w:ascii="Book Antiqua" w:hAnsi="Book Antiqua"/>
          <w:sz w:val="22"/>
        </w:rPr>
        <w:t>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dohodou účastníků přijetím ustanovení nového a platného, které musí respektovat ujednání a zájem smluvních stran.</w:t>
      </w:r>
    </w:p>
    <w:p w14:paraId="6E38A1AD" w14:textId="77777777" w:rsidR="00A37D27" w:rsidRPr="002A3F12" w:rsidRDefault="00A37D27" w:rsidP="00106BC0">
      <w:pPr>
        <w:spacing w:line="280" w:lineRule="atLeast"/>
        <w:ind w:left="426"/>
        <w:jc w:val="both"/>
        <w:rPr>
          <w:rFonts w:ascii="Book Antiqua" w:hAnsi="Book Antiqua"/>
          <w:sz w:val="22"/>
        </w:rPr>
      </w:pPr>
    </w:p>
    <w:p w14:paraId="0D9F572C" w14:textId="77777777" w:rsidR="00B06B5B" w:rsidRDefault="00A37D27" w:rsidP="00B06B5B">
      <w:pPr>
        <w:numPr>
          <w:ilvl w:val="0"/>
          <w:numId w:val="8"/>
        </w:numPr>
        <w:tabs>
          <w:tab w:val="clear" w:pos="1778"/>
        </w:tabs>
        <w:spacing w:line="280" w:lineRule="atLeast"/>
        <w:ind w:left="426" w:hanging="426"/>
        <w:jc w:val="both"/>
        <w:rPr>
          <w:rFonts w:ascii="Book Antiqua" w:hAnsi="Book Antiqua"/>
          <w:sz w:val="22"/>
        </w:rPr>
      </w:pPr>
      <w:r w:rsidRPr="009D694A">
        <w:rPr>
          <w:rFonts w:ascii="Book Antiqua" w:hAnsi="Book Antiqua"/>
          <w:sz w:val="22"/>
        </w:rPr>
        <w:t xml:space="preserve">Tato smlouva nabývá platnosti dnem podpisu oprávněnými zástupci obou smluvních stran. Smlouva je vyhotovena ve </w:t>
      </w:r>
      <w:r w:rsidRPr="009D694A">
        <w:rPr>
          <w:rFonts w:ascii="Book Antiqua" w:hAnsi="Book Antiqua"/>
          <w:b/>
          <w:bCs/>
          <w:sz w:val="22"/>
        </w:rPr>
        <w:t>3</w:t>
      </w:r>
      <w:r w:rsidRPr="009D694A">
        <w:rPr>
          <w:rFonts w:ascii="Book Antiqua" w:hAnsi="Book Antiqua"/>
          <w:b/>
          <w:sz w:val="22"/>
        </w:rPr>
        <w:t xml:space="preserve"> stejnopisech shodného obsahu</w:t>
      </w:r>
      <w:r w:rsidRPr="009D694A">
        <w:rPr>
          <w:rFonts w:ascii="Book Antiqua" w:hAnsi="Book Antiqua"/>
          <w:sz w:val="22"/>
        </w:rPr>
        <w:t xml:space="preserve">, z nichž </w:t>
      </w:r>
      <w:r w:rsidRPr="009D694A">
        <w:rPr>
          <w:rFonts w:ascii="Book Antiqua" w:hAnsi="Book Antiqua"/>
          <w:b/>
          <w:bCs/>
          <w:sz w:val="22"/>
        </w:rPr>
        <w:t>2</w:t>
      </w:r>
      <w:r w:rsidRPr="009D694A">
        <w:rPr>
          <w:rFonts w:ascii="Book Antiqua" w:hAnsi="Book Antiqua"/>
          <w:b/>
          <w:sz w:val="22"/>
        </w:rPr>
        <w:t xml:space="preserve"> vyhotovení obdrží objednatel a </w:t>
      </w:r>
      <w:r w:rsidRPr="009D694A">
        <w:rPr>
          <w:rFonts w:ascii="Book Antiqua" w:hAnsi="Book Antiqua"/>
          <w:b/>
          <w:bCs/>
          <w:sz w:val="22"/>
        </w:rPr>
        <w:t>1</w:t>
      </w:r>
      <w:r w:rsidRPr="009D694A">
        <w:rPr>
          <w:rFonts w:ascii="Book Antiqua" w:hAnsi="Book Antiqua"/>
          <w:b/>
          <w:sz w:val="22"/>
        </w:rPr>
        <w:t xml:space="preserve"> zhotovitel. </w:t>
      </w:r>
    </w:p>
    <w:p w14:paraId="34DFE710" w14:textId="77777777" w:rsidR="00B06B5B" w:rsidRDefault="00B06B5B" w:rsidP="00B06B5B">
      <w:pPr>
        <w:pStyle w:val="Odstavecseseznamem"/>
        <w:rPr>
          <w:sz w:val="22"/>
        </w:rPr>
      </w:pPr>
    </w:p>
    <w:p w14:paraId="0CB00D82" w14:textId="77777777" w:rsidR="00B06B5B" w:rsidRPr="00F03C09" w:rsidRDefault="00B06B5B" w:rsidP="00B06B5B">
      <w:pPr>
        <w:numPr>
          <w:ilvl w:val="0"/>
          <w:numId w:val="8"/>
        </w:numPr>
        <w:tabs>
          <w:tab w:val="clear" w:pos="1778"/>
        </w:tabs>
        <w:spacing w:line="280" w:lineRule="atLeast"/>
        <w:ind w:left="426" w:hanging="426"/>
        <w:jc w:val="both"/>
        <w:rPr>
          <w:rFonts w:ascii="Book Antiqua" w:hAnsi="Book Antiqua"/>
          <w:sz w:val="22"/>
        </w:rPr>
      </w:pPr>
      <w:r w:rsidRPr="00F03C09">
        <w:rPr>
          <w:rFonts w:ascii="Book Antiqua" w:hAnsi="Book Antiqua"/>
          <w:sz w:val="22"/>
        </w:rPr>
        <w:t>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metadat provede objednatel.</w:t>
      </w:r>
    </w:p>
    <w:p w14:paraId="5902ECA5" w14:textId="77777777" w:rsidR="00553BA8" w:rsidRPr="00B06B5B" w:rsidRDefault="00553BA8" w:rsidP="00B06B5B">
      <w:pPr>
        <w:spacing w:line="280" w:lineRule="atLeast"/>
        <w:ind w:left="426"/>
        <w:jc w:val="both"/>
        <w:rPr>
          <w:rFonts w:ascii="Book Antiqua" w:hAnsi="Book Antiqua"/>
          <w:sz w:val="22"/>
        </w:rPr>
      </w:pPr>
    </w:p>
    <w:p w14:paraId="603D6D86" w14:textId="77777777" w:rsidR="00A37D27" w:rsidRPr="009D694A" w:rsidRDefault="00A37D27" w:rsidP="007A731D">
      <w:pPr>
        <w:numPr>
          <w:ilvl w:val="0"/>
          <w:numId w:val="8"/>
        </w:numPr>
        <w:tabs>
          <w:tab w:val="num" w:pos="426"/>
        </w:tabs>
        <w:spacing w:line="280" w:lineRule="atLeast"/>
        <w:ind w:left="567" w:hanging="567"/>
        <w:jc w:val="both"/>
        <w:rPr>
          <w:rFonts w:ascii="Book Antiqua" w:hAnsi="Book Antiqua"/>
          <w:sz w:val="22"/>
        </w:rPr>
      </w:pPr>
      <w:r w:rsidRPr="009D694A">
        <w:rPr>
          <w:rFonts w:ascii="Book Antiqua" w:hAnsi="Book Antiqua"/>
          <w:sz w:val="22"/>
        </w:rPr>
        <w:t xml:space="preserve">Nedílnou součástí této smlouvy jsou tyto přílohy: </w:t>
      </w:r>
    </w:p>
    <w:p w14:paraId="2F9FA9FD" w14:textId="77777777" w:rsidR="00A37D27" w:rsidRPr="009D694A" w:rsidRDefault="00A37D27" w:rsidP="007A731D">
      <w:pPr>
        <w:tabs>
          <w:tab w:val="num" w:pos="567"/>
        </w:tabs>
        <w:spacing w:line="280" w:lineRule="atLeast"/>
        <w:ind w:left="567" w:hanging="141"/>
        <w:jc w:val="both"/>
        <w:rPr>
          <w:rFonts w:ascii="Book Antiqua" w:hAnsi="Book Antiqua"/>
          <w:sz w:val="22"/>
        </w:rPr>
      </w:pPr>
      <w:r w:rsidRPr="009D694A">
        <w:rPr>
          <w:rFonts w:ascii="Book Antiqua" w:hAnsi="Book Antiqua"/>
          <w:sz w:val="22"/>
        </w:rPr>
        <w:t xml:space="preserve">1. Cenová nabídka - </w:t>
      </w:r>
      <w:r w:rsidR="00AC6D9E" w:rsidRPr="009D694A">
        <w:rPr>
          <w:rFonts w:ascii="Book Antiqua" w:hAnsi="Book Antiqua"/>
          <w:sz w:val="22"/>
        </w:rPr>
        <w:t>rozpočet</w:t>
      </w:r>
      <w:r w:rsidRPr="009D694A">
        <w:rPr>
          <w:rFonts w:ascii="Book Antiqua" w:hAnsi="Book Antiqua"/>
          <w:sz w:val="22"/>
        </w:rPr>
        <w:t>,</w:t>
      </w:r>
    </w:p>
    <w:p w14:paraId="1B490F80" w14:textId="77777777" w:rsidR="00A37D27" w:rsidRPr="009D694A" w:rsidRDefault="00A37D27" w:rsidP="007A731D">
      <w:pPr>
        <w:tabs>
          <w:tab w:val="num" w:pos="426"/>
        </w:tabs>
        <w:spacing w:line="280" w:lineRule="atLeast"/>
        <w:ind w:left="567" w:hanging="141"/>
        <w:jc w:val="both"/>
        <w:rPr>
          <w:rFonts w:ascii="Book Antiqua" w:hAnsi="Book Antiqua"/>
          <w:sz w:val="22"/>
        </w:rPr>
      </w:pPr>
      <w:r w:rsidRPr="009D694A">
        <w:rPr>
          <w:rFonts w:ascii="Book Antiqua" w:hAnsi="Book Antiqua"/>
          <w:sz w:val="22"/>
        </w:rPr>
        <w:t>2. Časový harmonogram plnění předmětu Smlouvy o dílo,</w:t>
      </w:r>
    </w:p>
    <w:p w14:paraId="5CE46B01" w14:textId="77777777" w:rsidR="00A37D27" w:rsidRPr="002A3F12" w:rsidRDefault="00F03C09" w:rsidP="007A731D">
      <w:pPr>
        <w:tabs>
          <w:tab w:val="num" w:pos="426"/>
        </w:tabs>
        <w:spacing w:line="280" w:lineRule="atLeast"/>
        <w:ind w:left="567" w:hanging="141"/>
        <w:jc w:val="both"/>
        <w:rPr>
          <w:rFonts w:ascii="Book Antiqua" w:hAnsi="Book Antiqua"/>
          <w:sz w:val="22"/>
        </w:rPr>
      </w:pPr>
      <w:r>
        <w:rPr>
          <w:rFonts w:ascii="Book Antiqua" w:hAnsi="Book Antiqua"/>
          <w:sz w:val="22"/>
        </w:rPr>
        <w:t>3</w:t>
      </w:r>
      <w:r w:rsidR="00A37D27" w:rsidRPr="002A3F12">
        <w:rPr>
          <w:rFonts w:ascii="Book Antiqua" w:hAnsi="Book Antiqua"/>
          <w:sz w:val="22"/>
        </w:rPr>
        <w:t xml:space="preserve">. Seznam </w:t>
      </w:r>
      <w:r w:rsidR="0081558A" w:rsidRPr="002A3F12">
        <w:rPr>
          <w:rFonts w:ascii="Book Antiqua" w:hAnsi="Book Antiqua"/>
          <w:sz w:val="22"/>
          <w:szCs w:val="22"/>
        </w:rPr>
        <w:t>pod</w:t>
      </w:r>
      <w:r w:rsidR="00A37D27" w:rsidRPr="002A3F12">
        <w:rPr>
          <w:rFonts w:ascii="Book Antiqua" w:hAnsi="Book Antiqua"/>
          <w:sz w:val="22"/>
        </w:rPr>
        <w:t xml:space="preserve">dodavatelů </w:t>
      </w:r>
    </w:p>
    <w:p w14:paraId="41E9E678" w14:textId="77777777" w:rsidR="00A37D27" w:rsidRPr="002A3F12" w:rsidRDefault="00A37D27" w:rsidP="007A731D">
      <w:pPr>
        <w:tabs>
          <w:tab w:val="num" w:pos="426"/>
        </w:tabs>
        <w:spacing w:line="280" w:lineRule="atLeast"/>
        <w:ind w:hanging="567"/>
        <w:jc w:val="both"/>
        <w:rPr>
          <w:rFonts w:ascii="Book Antiqua" w:hAnsi="Book Antiqua"/>
          <w:iCs/>
          <w:sz w:val="20"/>
          <w:szCs w:val="22"/>
        </w:rPr>
      </w:pPr>
    </w:p>
    <w:p w14:paraId="453B7305" w14:textId="77777777" w:rsidR="00A37D27" w:rsidRPr="002A3F12" w:rsidRDefault="00F03C09" w:rsidP="00106BC0">
      <w:pPr>
        <w:spacing w:line="280" w:lineRule="atLeast"/>
        <w:ind w:left="426" w:hanging="426"/>
        <w:jc w:val="both"/>
        <w:rPr>
          <w:rFonts w:ascii="Book Antiqua" w:hAnsi="Book Antiqua"/>
          <w:sz w:val="22"/>
        </w:rPr>
      </w:pPr>
      <w:r>
        <w:rPr>
          <w:rFonts w:ascii="Book Antiqua" w:hAnsi="Book Antiqua"/>
          <w:sz w:val="22"/>
        </w:rPr>
        <w:t>6</w:t>
      </w:r>
      <w:r w:rsidR="00A37D27" w:rsidRPr="002A3F12">
        <w:rPr>
          <w:rFonts w:ascii="Book Antiqua" w:hAnsi="Book Antiqua"/>
          <w:sz w:val="22"/>
        </w:rPr>
        <w:t xml:space="preserve">. </w:t>
      </w:r>
      <w:r w:rsidR="00A37D27" w:rsidRPr="002A3F12">
        <w:rPr>
          <w:rFonts w:ascii="Book Antiqua" w:hAnsi="Book Antiqua"/>
          <w:sz w:val="22"/>
        </w:rPr>
        <w:tab/>
        <w:t>Smluvní strany prohlašují, že tato smlouva byla sepsána dle jejich svobodně a vážně projevené vůle, prosté omylu, nikoli v tísni.</w:t>
      </w:r>
    </w:p>
    <w:p w14:paraId="14B85019" w14:textId="77777777" w:rsidR="00A37D27" w:rsidRPr="002A3F12" w:rsidRDefault="00A37D27" w:rsidP="00106BC0">
      <w:pPr>
        <w:spacing w:line="280" w:lineRule="atLeast"/>
        <w:ind w:left="426" w:hanging="426"/>
        <w:jc w:val="both"/>
        <w:rPr>
          <w:rFonts w:ascii="Book Antiqua" w:hAnsi="Book Antiqua"/>
          <w:sz w:val="22"/>
        </w:rPr>
      </w:pPr>
    </w:p>
    <w:p w14:paraId="7DE59B48" w14:textId="77777777" w:rsidR="00A37D27" w:rsidRPr="002A3F12" w:rsidRDefault="00F03C09" w:rsidP="00F82D2C">
      <w:pPr>
        <w:spacing w:line="280" w:lineRule="atLeast"/>
        <w:ind w:left="426" w:hanging="426"/>
        <w:jc w:val="both"/>
        <w:rPr>
          <w:rFonts w:ascii="Book Antiqua" w:hAnsi="Book Antiqua"/>
          <w:sz w:val="22"/>
        </w:rPr>
      </w:pPr>
      <w:r>
        <w:rPr>
          <w:rFonts w:ascii="Book Antiqua" w:hAnsi="Book Antiqua"/>
          <w:sz w:val="22"/>
        </w:rPr>
        <w:t>7</w:t>
      </w:r>
      <w:r w:rsidR="00A37D27" w:rsidRPr="002A3F12">
        <w:rPr>
          <w:rFonts w:ascii="Book Antiqua" w:hAnsi="Book Antiqua"/>
          <w:sz w:val="22"/>
        </w:rPr>
        <w:t>.</w:t>
      </w:r>
      <w:r w:rsidR="00A37D27" w:rsidRPr="002A3F12">
        <w:rPr>
          <w:rFonts w:ascii="Book Antiqua" w:hAnsi="Book Antiqua"/>
          <w:sz w:val="22"/>
        </w:rPr>
        <w:tab/>
        <w:t>Strany se dohodly, že závazek zaplatit smluvní pokutu nevylučuje právo na náhradu škody ve výši, v jaké převyšuje smluvní pokutu.</w:t>
      </w:r>
    </w:p>
    <w:p w14:paraId="6C830EF1" w14:textId="77777777" w:rsidR="00A37D27" w:rsidRPr="002A3F12" w:rsidRDefault="00A37D27" w:rsidP="00F82D2C">
      <w:pPr>
        <w:spacing w:line="280" w:lineRule="atLeast"/>
        <w:ind w:left="426" w:hanging="426"/>
        <w:jc w:val="both"/>
        <w:rPr>
          <w:rFonts w:ascii="Book Antiqua" w:hAnsi="Book Antiqua"/>
          <w:sz w:val="22"/>
        </w:rPr>
      </w:pPr>
    </w:p>
    <w:p w14:paraId="7AE12211" w14:textId="77777777" w:rsidR="00A37D27" w:rsidRPr="002A3F12" w:rsidRDefault="00F03C09" w:rsidP="00EE7169">
      <w:pPr>
        <w:spacing w:line="280" w:lineRule="atLeast"/>
        <w:ind w:left="426" w:hanging="426"/>
        <w:jc w:val="both"/>
        <w:rPr>
          <w:rFonts w:ascii="Book Antiqua" w:hAnsi="Book Antiqua"/>
          <w:sz w:val="22"/>
        </w:rPr>
      </w:pPr>
      <w:r>
        <w:rPr>
          <w:rFonts w:ascii="Book Antiqua" w:hAnsi="Book Antiqua"/>
          <w:sz w:val="22"/>
        </w:rPr>
        <w:t>8</w:t>
      </w:r>
      <w:r w:rsidR="00A37D27" w:rsidRPr="002A3F12">
        <w:rPr>
          <w:rFonts w:ascii="Book Antiqua" w:hAnsi="Book Antiqua"/>
          <w:sz w:val="22"/>
        </w:rPr>
        <w:t>.</w:t>
      </w:r>
      <w:r w:rsidR="00A37D27" w:rsidRPr="002A3F12">
        <w:rPr>
          <w:rFonts w:ascii="Book Antiqua" w:hAnsi="Book Antiqua"/>
          <w:sz w:val="22"/>
        </w:rPr>
        <w:tab/>
        <w:t>Práva vzniklá z této smlouvy nesmí být postoupena bez předchozího písemného souhlasu druhé strany.</w:t>
      </w:r>
    </w:p>
    <w:p w14:paraId="29E4E362" w14:textId="77777777" w:rsidR="00A37D27" w:rsidRPr="002A3F12" w:rsidRDefault="00A37D27" w:rsidP="00EE7169">
      <w:pPr>
        <w:spacing w:line="280" w:lineRule="atLeast"/>
        <w:ind w:left="426" w:hanging="426"/>
        <w:jc w:val="both"/>
        <w:rPr>
          <w:rFonts w:ascii="Book Antiqua" w:hAnsi="Book Antiqua"/>
          <w:sz w:val="22"/>
        </w:rPr>
      </w:pPr>
    </w:p>
    <w:p w14:paraId="4CF3EE28" w14:textId="77777777" w:rsidR="00A37D27" w:rsidRPr="002A3F12" w:rsidRDefault="00F03C09" w:rsidP="00EE7169">
      <w:pPr>
        <w:spacing w:line="280" w:lineRule="atLeast"/>
        <w:ind w:left="426" w:hanging="426"/>
        <w:jc w:val="both"/>
        <w:rPr>
          <w:rFonts w:ascii="Book Antiqua" w:hAnsi="Book Antiqua"/>
          <w:sz w:val="22"/>
        </w:rPr>
      </w:pPr>
      <w:r>
        <w:rPr>
          <w:rFonts w:ascii="Book Antiqua" w:hAnsi="Book Antiqua"/>
          <w:sz w:val="22"/>
        </w:rPr>
        <w:t>9</w:t>
      </w:r>
      <w:r w:rsidR="00A37D27" w:rsidRPr="002A3F12">
        <w:rPr>
          <w:rFonts w:ascii="Book Antiqua" w:hAnsi="Book Antiqua"/>
          <w:sz w:val="22"/>
        </w:rPr>
        <w:t>.</w:t>
      </w:r>
      <w:r w:rsidR="00A37D27" w:rsidRPr="002A3F12">
        <w:rPr>
          <w:rFonts w:ascii="Book Antiqua" w:hAnsi="Book Antiqua"/>
          <w:sz w:val="22"/>
        </w:rPr>
        <w:tab/>
        <w:t>Tato smlouva může být měněna pouze písemně. Za písemnou formu nebude pro tento účel považována výměn e-mailových a jiných elektronických zpráv.</w:t>
      </w:r>
    </w:p>
    <w:p w14:paraId="45046047" w14:textId="77777777" w:rsidR="00A37D27" w:rsidRPr="002A3F12" w:rsidRDefault="00A37D27" w:rsidP="00EE7169">
      <w:pPr>
        <w:spacing w:line="280" w:lineRule="atLeast"/>
        <w:ind w:left="426" w:hanging="426"/>
        <w:jc w:val="both"/>
        <w:rPr>
          <w:rFonts w:ascii="Book Antiqua" w:hAnsi="Book Antiqua"/>
          <w:sz w:val="22"/>
        </w:rPr>
      </w:pPr>
    </w:p>
    <w:p w14:paraId="53EE6546" w14:textId="77777777" w:rsidR="00A37D27" w:rsidRPr="002A3F12" w:rsidRDefault="00F03C09" w:rsidP="00106BC0">
      <w:pPr>
        <w:widowControl w:val="0"/>
        <w:spacing w:line="280" w:lineRule="atLeast"/>
        <w:ind w:left="426" w:hanging="426"/>
        <w:jc w:val="both"/>
        <w:rPr>
          <w:rFonts w:ascii="Book Antiqua" w:hAnsi="Book Antiqua"/>
          <w:sz w:val="22"/>
        </w:rPr>
      </w:pPr>
      <w:r>
        <w:rPr>
          <w:rFonts w:ascii="Book Antiqua" w:hAnsi="Book Antiqua"/>
          <w:sz w:val="22"/>
        </w:rPr>
        <w:lastRenderedPageBreak/>
        <w:t>10</w:t>
      </w:r>
      <w:r w:rsidR="00A37D27" w:rsidRPr="002A3F12">
        <w:rPr>
          <w:rFonts w:ascii="Book Antiqua" w:hAnsi="Book Antiqua"/>
          <w:sz w:val="22"/>
        </w:rPr>
        <w:t>.</w:t>
      </w:r>
      <w:r w:rsidR="00A37D27" w:rsidRPr="002A3F12">
        <w:rPr>
          <w:rFonts w:ascii="Book Antiqua" w:hAnsi="Book Antiqua"/>
          <w:sz w:val="22"/>
        </w:rPr>
        <w:tab/>
        <w:t>Na důkaz bezvýhradného souhlasu se všemi ustanoveními této smlouvy připojují osoby oprávněné jednat za smluvní strany, po jejím důkladném přečtení, své vlastnoruční podpisy.</w:t>
      </w:r>
    </w:p>
    <w:p w14:paraId="1D90EEFA" w14:textId="204A6935" w:rsidR="009B4D7D" w:rsidRDefault="009B4D7D" w:rsidP="00106BC0">
      <w:pPr>
        <w:spacing w:line="280" w:lineRule="atLeast"/>
        <w:jc w:val="both"/>
        <w:rPr>
          <w:rFonts w:ascii="Book Antiqua" w:hAnsi="Book Antiqua"/>
          <w:sz w:val="22"/>
          <w:szCs w:val="20"/>
        </w:rPr>
      </w:pPr>
    </w:p>
    <w:p w14:paraId="61B2CB87" w14:textId="77777777" w:rsidR="009B4D7D" w:rsidRDefault="009B4D7D" w:rsidP="00106BC0">
      <w:pPr>
        <w:spacing w:line="280" w:lineRule="atLeast"/>
        <w:jc w:val="both"/>
        <w:rPr>
          <w:rFonts w:ascii="Book Antiqua" w:hAnsi="Book Antiqua"/>
          <w:sz w:val="22"/>
          <w:szCs w:val="20"/>
        </w:rPr>
      </w:pPr>
    </w:p>
    <w:p w14:paraId="7BB01454" w14:textId="7DF34B7C" w:rsidR="00A37D27" w:rsidRPr="009B4D7D" w:rsidRDefault="002A3F12" w:rsidP="00106BC0">
      <w:pPr>
        <w:spacing w:line="280" w:lineRule="atLeast"/>
        <w:jc w:val="both"/>
        <w:rPr>
          <w:rFonts w:ascii="Book Antiqua" w:hAnsi="Book Antiqua"/>
          <w:sz w:val="22"/>
          <w:szCs w:val="22"/>
        </w:rPr>
      </w:pPr>
      <w:r w:rsidRPr="009B4D7D">
        <w:rPr>
          <w:rFonts w:ascii="Book Antiqua" w:hAnsi="Book Antiqua"/>
          <w:sz w:val="22"/>
          <w:szCs w:val="22"/>
        </w:rPr>
        <w:t>V Praze</w:t>
      </w:r>
      <w:r w:rsidR="00A37D27" w:rsidRPr="009B4D7D">
        <w:rPr>
          <w:rFonts w:ascii="Book Antiqua" w:hAnsi="Book Antiqua"/>
          <w:sz w:val="22"/>
          <w:szCs w:val="22"/>
        </w:rPr>
        <w:t xml:space="preserve">, dne: </w:t>
      </w:r>
      <w:r w:rsidR="00A37D27" w:rsidRPr="009B4D7D">
        <w:rPr>
          <w:rFonts w:ascii="Book Antiqua" w:hAnsi="Book Antiqua"/>
          <w:sz w:val="22"/>
          <w:szCs w:val="22"/>
        </w:rPr>
        <w:tab/>
      </w:r>
      <w:r w:rsidR="009B4D7D" w:rsidRPr="009B4D7D">
        <w:rPr>
          <w:rFonts w:ascii="Book Antiqua" w:hAnsi="Book Antiqua"/>
          <w:sz w:val="22"/>
          <w:szCs w:val="22"/>
        </w:rPr>
        <w:t>29.</w:t>
      </w:r>
      <w:r w:rsidR="009B4D7D">
        <w:rPr>
          <w:rFonts w:ascii="Book Antiqua" w:hAnsi="Book Antiqua"/>
          <w:sz w:val="22"/>
          <w:szCs w:val="22"/>
        </w:rPr>
        <w:t>6.2021</w:t>
      </w:r>
      <w:r w:rsidR="00A37D27" w:rsidRPr="009B4D7D">
        <w:rPr>
          <w:rFonts w:ascii="Book Antiqua" w:hAnsi="Book Antiqua"/>
          <w:sz w:val="22"/>
          <w:szCs w:val="22"/>
        </w:rPr>
        <w:tab/>
      </w:r>
      <w:r w:rsidR="00A37D27" w:rsidRPr="009B4D7D">
        <w:rPr>
          <w:rFonts w:ascii="Book Antiqua" w:hAnsi="Book Antiqua"/>
          <w:sz w:val="22"/>
          <w:szCs w:val="22"/>
        </w:rPr>
        <w:tab/>
      </w:r>
      <w:r w:rsidR="00A37D27" w:rsidRPr="009B4D7D">
        <w:rPr>
          <w:rFonts w:ascii="Book Antiqua" w:hAnsi="Book Antiqua"/>
          <w:sz w:val="22"/>
          <w:szCs w:val="22"/>
        </w:rPr>
        <w:tab/>
      </w:r>
      <w:r w:rsidR="00BA2568" w:rsidRPr="009B4D7D">
        <w:rPr>
          <w:rFonts w:ascii="Book Antiqua" w:hAnsi="Book Antiqua"/>
          <w:sz w:val="22"/>
          <w:szCs w:val="22"/>
        </w:rPr>
        <w:t xml:space="preserve">                       </w:t>
      </w:r>
      <w:r w:rsidR="00A37D27" w:rsidRPr="009B4D7D">
        <w:rPr>
          <w:rFonts w:ascii="Book Antiqua" w:hAnsi="Book Antiqua"/>
          <w:sz w:val="22"/>
          <w:szCs w:val="22"/>
        </w:rPr>
        <w:t>V </w:t>
      </w:r>
      <w:r w:rsidR="00391676" w:rsidRPr="009B4D7D">
        <w:rPr>
          <w:rFonts w:ascii="Book Antiqua" w:hAnsi="Book Antiqua"/>
          <w:sz w:val="22"/>
          <w:szCs w:val="22"/>
        </w:rPr>
        <w:t>Praze</w:t>
      </w:r>
      <w:r w:rsidR="00A37D27" w:rsidRPr="009B4D7D">
        <w:rPr>
          <w:rFonts w:ascii="Book Antiqua" w:hAnsi="Book Antiqua"/>
          <w:sz w:val="22"/>
          <w:szCs w:val="22"/>
        </w:rPr>
        <w:t xml:space="preserve">, dne: </w:t>
      </w:r>
      <w:r w:rsidR="009B4D7D">
        <w:rPr>
          <w:rFonts w:ascii="Book Antiqua" w:hAnsi="Book Antiqua"/>
          <w:sz w:val="22"/>
          <w:szCs w:val="22"/>
        </w:rPr>
        <w:t>29.6.2021</w:t>
      </w:r>
    </w:p>
    <w:p w14:paraId="2D08DBEB" w14:textId="77777777" w:rsidR="00A37D27" w:rsidRPr="002A3F12" w:rsidRDefault="00A37D27" w:rsidP="00106BC0">
      <w:pPr>
        <w:spacing w:line="280" w:lineRule="atLeast"/>
        <w:jc w:val="both"/>
        <w:rPr>
          <w:rFonts w:ascii="Book Antiqua" w:hAnsi="Book Antiqua"/>
          <w:sz w:val="28"/>
        </w:rPr>
      </w:pPr>
    </w:p>
    <w:p w14:paraId="47E99485" w14:textId="77777777" w:rsidR="00A37D27" w:rsidRPr="002A3F12" w:rsidRDefault="00A37D27" w:rsidP="00106BC0">
      <w:pPr>
        <w:keepNext/>
        <w:spacing w:line="280" w:lineRule="atLeast"/>
        <w:jc w:val="both"/>
        <w:outlineLvl w:val="2"/>
        <w:rPr>
          <w:rFonts w:ascii="Book Antiqua" w:hAnsi="Book Antiqua"/>
          <w:b/>
          <w:bCs/>
          <w:sz w:val="22"/>
        </w:rPr>
      </w:pPr>
      <w:r w:rsidRPr="002A3F12">
        <w:rPr>
          <w:rFonts w:ascii="Book Antiqua" w:hAnsi="Book Antiqua"/>
          <w:b/>
          <w:bCs/>
          <w:sz w:val="22"/>
        </w:rPr>
        <w:t>Za objednatele:</w:t>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r>
      <w:r w:rsidRPr="002A3F12">
        <w:rPr>
          <w:rFonts w:ascii="Book Antiqua" w:hAnsi="Book Antiqua"/>
          <w:b/>
          <w:bCs/>
          <w:sz w:val="22"/>
        </w:rPr>
        <w:tab/>
        <w:t>Za zhotovitele:</w:t>
      </w:r>
    </w:p>
    <w:p w14:paraId="66F39D76" w14:textId="77777777" w:rsidR="00A37D27" w:rsidRPr="002A3F12" w:rsidRDefault="00A37D27" w:rsidP="00106BC0">
      <w:pPr>
        <w:spacing w:line="280" w:lineRule="atLeast"/>
        <w:jc w:val="both"/>
        <w:rPr>
          <w:rFonts w:ascii="Book Antiqua" w:hAnsi="Book Antiqua"/>
          <w:b/>
          <w:bCs/>
        </w:rPr>
      </w:pPr>
    </w:p>
    <w:p w14:paraId="2AECAE55" w14:textId="77777777" w:rsidR="00A37D27" w:rsidRDefault="00A37D27" w:rsidP="00106BC0">
      <w:pPr>
        <w:spacing w:line="280" w:lineRule="atLeast"/>
        <w:jc w:val="both"/>
        <w:rPr>
          <w:rFonts w:ascii="Book Antiqua" w:hAnsi="Book Antiqua"/>
          <w:b/>
          <w:bCs/>
        </w:rPr>
      </w:pPr>
    </w:p>
    <w:p w14:paraId="54E8AD06" w14:textId="2336D981" w:rsidR="00BA2568" w:rsidRDefault="00BA2568" w:rsidP="00106BC0">
      <w:pPr>
        <w:spacing w:line="280" w:lineRule="atLeast"/>
        <w:jc w:val="both"/>
        <w:rPr>
          <w:rFonts w:ascii="Book Antiqua" w:hAnsi="Book Antiqua"/>
          <w:b/>
          <w:bCs/>
        </w:rPr>
      </w:pPr>
    </w:p>
    <w:p w14:paraId="0A42ED14" w14:textId="77777777" w:rsidR="009B4D7D" w:rsidRDefault="009B4D7D" w:rsidP="00106BC0">
      <w:pPr>
        <w:spacing w:line="280" w:lineRule="atLeast"/>
        <w:jc w:val="both"/>
        <w:rPr>
          <w:rFonts w:ascii="Book Antiqua" w:hAnsi="Book Antiqua"/>
          <w:b/>
          <w:bCs/>
        </w:rPr>
      </w:pPr>
    </w:p>
    <w:p w14:paraId="7D429738" w14:textId="77777777" w:rsidR="00BA2568" w:rsidRPr="002A3F12" w:rsidRDefault="00BA2568" w:rsidP="00106BC0">
      <w:pPr>
        <w:spacing w:line="280" w:lineRule="atLeast"/>
        <w:jc w:val="both"/>
        <w:rPr>
          <w:rFonts w:ascii="Book Antiqua" w:hAnsi="Book Antiqua"/>
          <w:b/>
          <w:bCs/>
        </w:rPr>
      </w:pPr>
    </w:p>
    <w:p w14:paraId="7EB02997" w14:textId="77777777" w:rsidR="00A37D27" w:rsidRPr="002A3F12" w:rsidRDefault="00A37D27" w:rsidP="00106BC0">
      <w:pPr>
        <w:spacing w:line="280" w:lineRule="atLeast"/>
        <w:jc w:val="both"/>
        <w:rPr>
          <w:rFonts w:ascii="Book Antiqua" w:hAnsi="Book Antiqua"/>
        </w:rPr>
      </w:pPr>
      <w:r w:rsidRPr="002A3F12">
        <w:rPr>
          <w:rFonts w:ascii="Book Antiqua" w:hAnsi="Book Antiqua"/>
        </w:rPr>
        <w:t xml:space="preserve">  ……………………………….                                    ……………………………..   </w:t>
      </w:r>
    </w:p>
    <w:p w14:paraId="47387593" w14:textId="0D2B733A" w:rsidR="00A37D27" w:rsidRPr="002A3F12" w:rsidRDefault="00A37D27" w:rsidP="00106BC0">
      <w:pPr>
        <w:spacing w:line="280" w:lineRule="atLeast"/>
        <w:jc w:val="both"/>
        <w:rPr>
          <w:sz w:val="22"/>
          <w:szCs w:val="22"/>
        </w:rPr>
      </w:pPr>
      <w:r w:rsidRPr="002A3F12">
        <w:rPr>
          <w:sz w:val="22"/>
          <w:szCs w:val="22"/>
        </w:rPr>
        <w:t xml:space="preserve">     </w:t>
      </w:r>
      <w:r w:rsidR="002A3F12" w:rsidRPr="002A3F12">
        <w:rPr>
          <w:rFonts w:ascii="Book Antiqua" w:hAnsi="Book Antiqua"/>
          <w:b/>
          <w:sz w:val="22"/>
          <w:szCs w:val="22"/>
        </w:rPr>
        <w:t>JUDr. Marta Koropecká</w:t>
      </w:r>
      <w:r w:rsidRPr="002A3F12">
        <w:rPr>
          <w:sz w:val="22"/>
          <w:szCs w:val="22"/>
        </w:rPr>
        <w:tab/>
      </w:r>
      <w:r w:rsidRPr="002A3F12">
        <w:rPr>
          <w:sz w:val="22"/>
          <w:szCs w:val="22"/>
        </w:rPr>
        <w:tab/>
      </w:r>
      <w:r w:rsidRPr="002A3F12">
        <w:rPr>
          <w:sz w:val="22"/>
          <w:szCs w:val="22"/>
        </w:rPr>
        <w:tab/>
      </w:r>
      <w:r w:rsidRPr="002A3F12">
        <w:rPr>
          <w:sz w:val="22"/>
          <w:szCs w:val="22"/>
        </w:rPr>
        <w:tab/>
      </w:r>
      <w:r w:rsidR="002A3F12">
        <w:rPr>
          <w:sz w:val="22"/>
          <w:szCs w:val="22"/>
        </w:rPr>
        <w:t xml:space="preserve">             </w:t>
      </w:r>
      <w:r w:rsidR="003F4129">
        <w:rPr>
          <w:rFonts w:ascii="Book Antiqua" w:hAnsi="Book Antiqua"/>
          <w:b/>
          <w:bCs/>
          <w:sz w:val="22"/>
          <w:szCs w:val="22"/>
        </w:rPr>
        <w:t>Roman Myron</w:t>
      </w:r>
    </w:p>
    <w:p w14:paraId="5C035BA5" w14:textId="56F03642" w:rsidR="00A37D27" w:rsidRPr="002A3F12" w:rsidRDefault="002A3F12" w:rsidP="002A3F12">
      <w:pPr>
        <w:spacing w:line="280" w:lineRule="atLeast"/>
        <w:jc w:val="both"/>
        <w:rPr>
          <w:rFonts w:ascii="Book Antiqua" w:hAnsi="Book Antiqua"/>
          <w:b/>
          <w:bCs/>
          <w:sz w:val="22"/>
          <w:szCs w:val="22"/>
        </w:rPr>
      </w:pPr>
      <w:r>
        <w:rPr>
          <w:rFonts w:ascii="Book Antiqua" w:hAnsi="Book Antiqua"/>
          <w:sz w:val="22"/>
          <w:szCs w:val="22"/>
        </w:rPr>
        <w:t xml:space="preserve">                 </w:t>
      </w:r>
      <w:r w:rsidR="00A37D27" w:rsidRPr="002A3F12">
        <w:rPr>
          <w:rFonts w:ascii="Book Antiqua" w:hAnsi="Book Antiqua"/>
          <w:sz w:val="22"/>
          <w:szCs w:val="22"/>
        </w:rPr>
        <w:t>starostka</w:t>
      </w:r>
      <w:r w:rsidR="00A37D27" w:rsidRPr="002A3F12">
        <w:rPr>
          <w:sz w:val="22"/>
          <w:szCs w:val="22"/>
        </w:rPr>
        <w:tab/>
      </w:r>
      <w:r w:rsidR="00A37D27" w:rsidRPr="002A3F12">
        <w:rPr>
          <w:sz w:val="22"/>
          <w:szCs w:val="22"/>
        </w:rPr>
        <w:tab/>
      </w:r>
      <w:r w:rsidR="00A37D27" w:rsidRPr="002A3F12">
        <w:rPr>
          <w:sz w:val="22"/>
          <w:szCs w:val="22"/>
        </w:rPr>
        <w:tab/>
      </w:r>
      <w:r w:rsidR="00A37D27" w:rsidRPr="002A3F12">
        <w:rPr>
          <w:sz w:val="22"/>
          <w:szCs w:val="22"/>
        </w:rPr>
        <w:tab/>
      </w:r>
      <w:r w:rsidR="00A37D27" w:rsidRPr="002A3F12">
        <w:rPr>
          <w:sz w:val="22"/>
          <w:szCs w:val="22"/>
        </w:rPr>
        <w:tab/>
        <w:t xml:space="preserve">      </w:t>
      </w:r>
      <w:r>
        <w:rPr>
          <w:sz w:val="22"/>
          <w:szCs w:val="22"/>
        </w:rPr>
        <w:t xml:space="preserve">       </w:t>
      </w:r>
      <w:r w:rsidR="00391676">
        <w:rPr>
          <w:rFonts w:ascii="Book Antiqua" w:hAnsi="Book Antiqua"/>
          <w:b/>
          <w:bCs/>
          <w:sz w:val="22"/>
          <w:szCs w:val="22"/>
        </w:rPr>
        <w:t>jednatel</w:t>
      </w:r>
    </w:p>
    <w:p w14:paraId="07DFC194" w14:textId="77777777" w:rsidR="00A37D27" w:rsidRPr="002A3F12" w:rsidRDefault="00A37D27" w:rsidP="00C77169">
      <w:pPr>
        <w:spacing w:line="280" w:lineRule="atLeast"/>
        <w:jc w:val="both"/>
      </w:pP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r>
      <w:r w:rsidRPr="002A3F12">
        <w:rPr>
          <w:sz w:val="22"/>
          <w:szCs w:val="22"/>
        </w:rPr>
        <w:tab/>
      </w:r>
    </w:p>
    <w:sectPr w:rsidR="00A37D27" w:rsidRPr="002A3F12" w:rsidSect="000A19F3">
      <w:headerReference w:type="default" r:id="rId11"/>
      <w:footerReference w:type="default" r:id="rId12"/>
      <w:footerReference w:type="first" r:id="rId13"/>
      <w:pgSz w:w="11907" w:h="16839" w:code="9"/>
      <w:pgMar w:top="1259" w:right="1797" w:bottom="1134" w:left="1797" w:header="284"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BC97" w14:textId="77777777" w:rsidR="002D1DAC" w:rsidRDefault="002D1DAC" w:rsidP="00106BC0">
      <w:r>
        <w:separator/>
      </w:r>
    </w:p>
  </w:endnote>
  <w:endnote w:type="continuationSeparator" w:id="0">
    <w:p w14:paraId="4542A54C" w14:textId="77777777" w:rsidR="002D1DAC" w:rsidRDefault="002D1DAC" w:rsidP="00106BC0">
      <w:r>
        <w:continuationSeparator/>
      </w:r>
    </w:p>
  </w:endnote>
  <w:endnote w:type="continuationNotice" w:id="1">
    <w:p w14:paraId="3A8695D0" w14:textId="77777777" w:rsidR="002D1DAC" w:rsidRDefault="002D1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2903" w14:textId="77777777" w:rsidR="002D1DAC" w:rsidRDefault="002D1D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0F2D" w14:textId="77777777" w:rsidR="00A37D27" w:rsidRPr="003F16BE" w:rsidRDefault="00A37D27" w:rsidP="003F16BE">
    <w:pPr>
      <w:pStyle w:val="Zpat"/>
      <w:tabs>
        <w:tab w:val="clear" w:pos="4703"/>
        <w:tab w:val="clear" w:pos="9406"/>
      </w:tabs>
      <w:jc w:val="both"/>
      <w:rPr>
        <w:rFonts w:ascii="Book Antiqua" w:hAnsi="Book Antiqua"/>
        <w:i/>
        <w:sz w:val="22"/>
        <w:szCs w:val="22"/>
      </w:rPr>
    </w:pPr>
    <w:r w:rsidRPr="003F16BE">
      <w:rPr>
        <w:rFonts w:ascii="Book Antiqua" w:hAnsi="Book Antiqua"/>
        <w:i/>
        <w:sz w:val="22"/>
        <w:szCs w:val="22"/>
      </w:rPr>
      <w:t>Veřejná zakázka –</w:t>
    </w:r>
    <w:r w:rsidRPr="003F16BE">
      <w:rPr>
        <w:rFonts w:ascii="Book Antiqua" w:hAnsi="Book Antiqua"/>
        <w:b/>
        <w:i/>
        <w:sz w:val="22"/>
        <w:szCs w:val="22"/>
      </w:rPr>
      <w:t xml:space="preserve"> </w:t>
    </w:r>
    <w:r w:rsidRPr="003F16BE">
      <w:rPr>
        <w:rFonts w:ascii="Book Antiqua" w:hAnsi="Book Antiqua"/>
        <w:bCs/>
        <w:i/>
        <w:sz w:val="22"/>
        <w:szCs w:val="22"/>
      </w:rPr>
      <w:t>„</w:t>
    </w:r>
    <w:r>
      <w:rPr>
        <w:rFonts w:ascii="Book Antiqua" w:hAnsi="Book Antiqua"/>
        <w:bCs/>
        <w:i/>
        <w:sz w:val="22"/>
        <w:szCs w:val="22"/>
      </w:rPr>
      <w:t>Rekonstrukce laboratoře č. 24</w:t>
    </w:r>
    <w:r w:rsidRPr="003F16BE">
      <w:rPr>
        <w:rFonts w:ascii="Book Antiqua" w:hAnsi="Book Antiqua"/>
        <w:bCs/>
        <w:i/>
        <w:sz w:val="22"/>
        <w:szCs w:val="22"/>
      </w:rPr>
      <w:t xml:space="preserve"> v</w:t>
    </w:r>
    <w:r>
      <w:rPr>
        <w:rFonts w:ascii="Book Antiqua" w:hAnsi="Book Antiqua"/>
        <w:bCs/>
        <w:i/>
        <w:sz w:val="22"/>
        <w:szCs w:val="22"/>
      </w:rPr>
      <w:t xml:space="preserve"> 1. patře budovy </w:t>
    </w:r>
    <w:r w:rsidRPr="003F16BE">
      <w:rPr>
        <w:rFonts w:ascii="Book Antiqua" w:hAnsi="Book Antiqua"/>
        <w:bCs/>
        <w:i/>
        <w:sz w:val="22"/>
        <w:szCs w:val="22"/>
      </w:rPr>
      <w:t>Ústavu analytické chemie AV ČR, v. v. i.“</w:t>
    </w:r>
  </w:p>
  <w:p w14:paraId="05DD04F9" w14:textId="77777777" w:rsidR="00A37D27" w:rsidRPr="003F16BE" w:rsidRDefault="00A37D27" w:rsidP="00064A6C">
    <w:pPr>
      <w:pStyle w:val="Zpat"/>
      <w:tabs>
        <w:tab w:val="clear" w:pos="4703"/>
        <w:tab w:val="clear" w:pos="9406"/>
      </w:tabs>
      <w:rPr>
        <w:sz w:val="22"/>
        <w:szCs w:val="22"/>
      </w:rPr>
    </w:pPr>
  </w:p>
  <w:p w14:paraId="0B146CD9" w14:textId="77777777" w:rsidR="00A37D27" w:rsidRPr="003F16BE" w:rsidRDefault="00A37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0CB3" w14:textId="77777777" w:rsidR="002D1DAC" w:rsidRDefault="002D1DAC" w:rsidP="00106BC0">
      <w:r>
        <w:separator/>
      </w:r>
    </w:p>
  </w:footnote>
  <w:footnote w:type="continuationSeparator" w:id="0">
    <w:p w14:paraId="3D6D1F5F" w14:textId="77777777" w:rsidR="002D1DAC" w:rsidRDefault="002D1DAC" w:rsidP="00106BC0">
      <w:r>
        <w:continuationSeparator/>
      </w:r>
    </w:p>
  </w:footnote>
  <w:footnote w:type="continuationNotice" w:id="1">
    <w:p w14:paraId="64E541F1" w14:textId="77777777" w:rsidR="002D1DAC" w:rsidRDefault="002D1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A476" w14:textId="77777777" w:rsidR="002D1DAC" w:rsidRDefault="002D1DA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0C6"/>
    <w:multiLevelType w:val="hybridMultilevel"/>
    <w:tmpl w:val="76B8141E"/>
    <w:name w:val="WW8Num20"/>
    <w:lvl w:ilvl="0" w:tplc="FFFFFFFF">
      <w:start w:val="2"/>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55C4B67"/>
    <w:multiLevelType w:val="hybridMultilevel"/>
    <w:tmpl w:val="1C00846E"/>
    <w:name w:val="WW8Num2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10942AA4"/>
    <w:multiLevelType w:val="multilevel"/>
    <w:tmpl w:val="BF58198E"/>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upperRoman"/>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5"/>
      <w:lvlJc w:val="left"/>
      <w:pPr>
        <w:ind w:left="0" w:firstLine="0"/>
      </w:pPr>
      <w:rPr>
        <w:rFonts w:hint="default"/>
      </w:rPr>
    </w:lvl>
    <w:lvl w:ilvl="5">
      <w:numFmt w:val="decimal"/>
      <w:lvlText w:val="%6"/>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C3D0FBC"/>
    <w:multiLevelType w:val="multilevel"/>
    <w:tmpl w:val="DDA0E8E6"/>
    <w:lvl w:ilvl="0">
      <w:start w:val="1"/>
      <w:numFmt w:val="decimal"/>
      <w:lvlText w:val="%1."/>
      <w:lvlJc w:val="left"/>
      <w:pPr>
        <w:tabs>
          <w:tab w:val="num" w:pos="420"/>
        </w:tabs>
        <w:ind w:left="420" w:hanging="420"/>
      </w:pPr>
      <w:rPr>
        <w:rFonts w:cs="Times New Roman" w:hint="default"/>
        <w:b/>
        <w:i w:val="0"/>
        <w:sz w:val="20"/>
        <w:szCs w:val="20"/>
      </w:rPr>
    </w:lvl>
    <w:lvl w:ilvl="1">
      <w:start w:val="1"/>
      <w:numFmt w:val="decimal"/>
      <w:lvlText w:val="%1.%2."/>
      <w:lvlJc w:val="left"/>
      <w:pPr>
        <w:tabs>
          <w:tab w:val="num" w:pos="567"/>
        </w:tabs>
        <w:ind w:left="567" w:hanging="567"/>
      </w:pPr>
      <w:rPr>
        <w:rFonts w:ascii="Calibri" w:hAnsi="Calibri" w:cs="Arial" w:hint="default"/>
        <w:b w:val="0"/>
        <w:i w:val="0"/>
        <w:sz w:val="20"/>
        <w:szCs w:val="20"/>
      </w:rPr>
    </w:lvl>
    <w:lvl w:ilvl="2">
      <w:start w:val="1"/>
      <w:numFmt w:val="decimal"/>
      <w:lvlText w:val="%1.%2.%3."/>
      <w:lvlJc w:val="left"/>
      <w:pPr>
        <w:tabs>
          <w:tab w:val="num" w:pos="720"/>
        </w:tabs>
        <w:ind w:left="720" w:hanging="720"/>
      </w:pPr>
      <w:rPr>
        <w:rFonts w:cs="Times New Roman" w:hint="default"/>
        <w:sz w:val="18"/>
        <w:szCs w:val="1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8F87ECF"/>
    <w:multiLevelType w:val="hybridMultilevel"/>
    <w:tmpl w:val="DD02250E"/>
    <w:lvl w:ilvl="0" w:tplc="00000011">
      <w:start w:val="1"/>
      <w:numFmt w:val="decimal"/>
      <w:lvlText w:val="%1."/>
      <w:lvlJc w:val="left"/>
      <w:pPr>
        <w:tabs>
          <w:tab w:val="num" w:pos="1440"/>
        </w:tabs>
        <w:ind w:left="1440" w:hanging="360"/>
      </w:pPr>
      <w:rPr>
        <w:rFonts w:ascii="Book Antiqua" w:eastAsia="Times New Roman" w:hAnsi="Book Antiqua" w:cs="Times New Roman" w:hint="default"/>
      </w:rPr>
    </w:lvl>
    <w:lvl w:ilvl="1" w:tplc="04050003">
      <w:start w:val="6"/>
      <w:numFmt w:val="decimal"/>
      <w:lvlText w:val="%2."/>
      <w:lvlJc w:val="left"/>
      <w:pPr>
        <w:tabs>
          <w:tab w:val="num" w:pos="1440"/>
        </w:tabs>
        <w:ind w:left="1440" w:hanging="360"/>
      </w:pPr>
      <w:rPr>
        <w:rFonts w:cs="Times New Roman" w:hint="default"/>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5" w15:restartNumberingAfterBreak="0">
    <w:nsid w:val="2905721F"/>
    <w:multiLevelType w:val="hybridMultilevel"/>
    <w:tmpl w:val="C5FCD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1240C5"/>
    <w:multiLevelType w:val="hybridMultilevel"/>
    <w:tmpl w:val="31EA5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AB27B2"/>
    <w:multiLevelType w:val="hybridMultilevel"/>
    <w:tmpl w:val="DEF27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7D51811"/>
    <w:multiLevelType w:val="hybridMultilevel"/>
    <w:tmpl w:val="1B281EAE"/>
    <w:lvl w:ilvl="0" w:tplc="81B44596">
      <w:start w:val="1"/>
      <w:numFmt w:val="decimal"/>
      <w:lvlText w:val="%1."/>
      <w:lvlJc w:val="left"/>
      <w:pPr>
        <w:tabs>
          <w:tab w:val="num" w:pos="720"/>
        </w:tabs>
        <w:ind w:left="720" w:hanging="360"/>
      </w:pPr>
      <w:rPr>
        <w:rFonts w:cs="Times New Roman" w:hint="default"/>
        <w:b w:val="0"/>
        <w:bCs w:val="0"/>
        <w:sz w:val="22"/>
        <w:szCs w:val="22"/>
      </w:rPr>
    </w:lvl>
    <w:lvl w:ilvl="1" w:tplc="66B6DE48">
      <w:start w:val="1"/>
      <w:numFmt w:val="decimal"/>
      <w:lvlText w:val="%2."/>
      <w:lvlJc w:val="left"/>
      <w:pPr>
        <w:tabs>
          <w:tab w:val="num" w:pos="1800"/>
        </w:tabs>
        <w:ind w:left="1800" w:hanging="360"/>
      </w:pPr>
      <w:rPr>
        <w:rFonts w:cs="Times New Roman" w:hint="default"/>
        <w:b w:val="0"/>
        <w:bCs w:val="0"/>
        <w:strike w:val="0"/>
        <w:sz w:val="22"/>
        <w:szCs w:val="22"/>
      </w:rPr>
    </w:lvl>
    <w:lvl w:ilvl="2" w:tplc="0405001B">
      <w:start w:val="8"/>
      <w:numFmt w:val="upperRoman"/>
      <w:lvlText w:val="%3."/>
      <w:lvlJc w:val="left"/>
      <w:pPr>
        <w:tabs>
          <w:tab w:val="num" w:pos="1222"/>
        </w:tabs>
        <w:ind w:left="1222" w:hanging="720"/>
      </w:pPr>
      <w:rPr>
        <w:rFonts w:cs="Times New Roman" w:hint="default"/>
        <w:b/>
        <w:bCs/>
        <w:u w:val="none"/>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9" w15:restartNumberingAfterBreak="0">
    <w:nsid w:val="39885858"/>
    <w:multiLevelType w:val="hybridMultilevel"/>
    <w:tmpl w:val="E774DA8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0" w15:restartNumberingAfterBreak="0">
    <w:nsid w:val="3D651DAD"/>
    <w:multiLevelType w:val="hybridMultilevel"/>
    <w:tmpl w:val="4D46EB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3D2B67"/>
    <w:multiLevelType w:val="hybridMultilevel"/>
    <w:tmpl w:val="823E233C"/>
    <w:lvl w:ilvl="0" w:tplc="126C2896">
      <w:start w:val="15"/>
      <w:numFmt w:val="upperRoman"/>
      <w:lvlText w:val="%1."/>
      <w:lvlJc w:val="left"/>
      <w:pPr>
        <w:tabs>
          <w:tab w:val="num" w:pos="862"/>
        </w:tabs>
        <w:ind w:left="862" w:hanging="720"/>
      </w:pPr>
      <w:rPr>
        <w:rFonts w:cs="Times New Roman" w:hint="default"/>
        <w:b/>
        <w:bCs/>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CC3E9C"/>
    <w:multiLevelType w:val="hybridMultilevel"/>
    <w:tmpl w:val="6E02D404"/>
    <w:lvl w:ilvl="0" w:tplc="04050001">
      <w:start w:val="1"/>
      <w:numFmt w:val="decimal"/>
      <w:lvlText w:val="%1."/>
      <w:lvlJc w:val="left"/>
      <w:pPr>
        <w:tabs>
          <w:tab w:val="num" w:pos="1440"/>
        </w:tabs>
        <w:ind w:left="1440" w:hanging="360"/>
      </w:pPr>
      <w:rPr>
        <w:rFonts w:cs="Times New Roman" w:hint="default"/>
      </w:rPr>
    </w:lvl>
    <w:lvl w:ilvl="1" w:tplc="04050003">
      <w:numFmt w:val="none"/>
      <w:lvlText w:val=""/>
      <w:lvlJc w:val="left"/>
      <w:pPr>
        <w:tabs>
          <w:tab w:val="num" w:pos="360"/>
        </w:tabs>
      </w:pPr>
      <w:rPr>
        <w:rFonts w:cs="Times New Roman"/>
      </w:rPr>
    </w:lvl>
    <w:lvl w:ilvl="2" w:tplc="04050005">
      <w:numFmt w:val="none"/>
      <w:lvlText w:val=""/>
      <w:lvlJc w:val="left"/>
      <w:pPr>
        <w:tabs>
          <w:tab w:val="num" w:pos="360"/>
        </w:tabs>
      </w:pPr>
      <w:rPr>
        <w:rFonts w:cs="Times New Roman"/>
      </w:rPr>
    </w:lvl>
    <w:lvl w:ilvl="3" w:tplc="04050001">
      <w:numFmt w:val="none"/>
      <w:lvlText w:val=""/>
      <w:lvlJc w:val="left"/>
      <w:pPr>
        <w:tabs>
          <w:tab w:val="num" w:pos="360"/>
        </w:tabs>
      </w:pPr>
      <w:rPr>
        <w:rFonts w:cs="Times New Roman"/>
      </w:rPr>
    </w:lvl>
    <w:lvl w:ilvl="4" w:tplc="04050003">
      <w:numFmt w:val="none"/>
      <w:lvlText w:val=""/>
      <w:lvlJc w:val="left"/>
      <w:pPr>
        <w:tabs>
          <w:tab w:val="num" w:pos="360"/>
        </w:tabs>
      </w:pPr>
      <w:rPr>
        <w:rFonts w:cs="Times New Roman"/>
      </w:rPr>
    </w:lvl>
    <w:lvl w:ilvl="5" w:tplc="04050005">
      <w:numFmt w:val="none"/>
      <w:lvlText w:val=""/>
      <w:lvlJc w:val="left"/>
      <w:pPr>
        <w:tabs>
          <w:tab w:val="num" w:pos="360"/>
        </w:tabs>
      </w:pPr>
      <w:rPr>
        <w:rFonts w:cs="Times New Roman"/>
      </w:rPr>
    </w:lvl>
    <w:lvl w:ilvl="6" w:tplc="04050001">
      <w:numFmt w:val="none"/>
      <w:lvlText w:val=""/>
      <w:lvlJc w:val="left"/>
      <w:pPr>
        <w:tabs>
          <w:tab w:val="num" w:pos="360"/>
        </w:tabs>
      </w:pPr>
      <w:rPr>
        <w:rFonts w:cs="Times New Roman"/>
      </w:rPr>
    </w:lvl>
    <w:lvl w:ilvl="7" w:tplc="04050003">
      <w:numFmt w:val="none"/>
      <w:lvlText w:val=""/>
      <w:lvlJc w:val="left"/>
      <w:pPr>
        <w:tabs>
          <w:tab w:val="num" w:pos="360"/>
        </w:tabs>
      </w:pPr>
      <w:rPr>
        <w:rFonts w:cs="Times New Roman"/>
      </w:rPr>
    </w:lvl>
    <w:lvl w:ilvl="8" w:tplc="04050005">
      <w:numFmt w:val="none"/>
      <w:lvlText w:val=""/>
      <w:lvlJc w:val="left"/>
      <w:pPr>
        <w:tabs>
          <w:tab w:val="num" w:pos="360"/>
        </w:tabs>
      </w:pPr>
      <w:rPr>
        <w:rFonts w:cs="Times New Roman"/>
      </w:rPr>
    </w:lvl>
  </w:abstractNum>
  <w:abstractNum w:abstractNumId="13" w15:restartNumberingAfterBreak="0">
    <w:nsid w:val="4BB108AF"/>
    <w:multiLevelType w:val="hybridMultilevel"/>
    <w:tmpl w:val="F2BA48E4"/>
    <w:lvl w:ilvl="0" w:tplc="0405000F">
      <w:start w:val="1"/>
      <w:numFmt w:val="decimal"/>
      <w:lvlText w:val="%1."/>
      <w:lvlJc w:val="left"/>
      <w:pPr>
        <w:tabs>
          <w:tab w:val="num" w:pos="1440"/>
        </w:tabs>
        <w:ind w:left="1440" w:hanging="360"/>
      </w:pPr>
      <w:rPr>
        <w:rFonts w:cs="Times New Roman" w:hint="default"/>
      </w:rPr>
    </w:lvl>
    <w:lvl w:ilvl="1" w:tplc="37A07558">
      <w:start w:val="1"/>
      <w:numFmt w:val="lowerLetter"/>
      <w:lvlText w:val="%2."/>
      <w:lvlJc w:val="left"/>
      <w:pPr>
        <w:tabs>
          <w:tab w:val="num" w:pos="1440"/>
        </w:tabs>
        <w:ind w:left="1440" w:hanging="360"/>
      </w:pPr>
      <w:rPr>
        <w:rFonts w:cs="Times New Roman"/>
      </w:rPr>
    </w:lvl>
    <w:lvl w:ilvl="2" w:tplc="E8C2E6A0">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4C6D413A"/>
    <w:multiLevelType w:val="hybridMultilevel"/>
    <w:tmpl w:val="99B0790A"/>
    <w:lvl w:ilvl="0" w:tplc="3F18D7F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EA83FD3"/>
    <w:multiLevelType w:val="hybridMultilevel"/>
    <w:tmpl w:val="8A600924"/>
    <w:lvl w:ilvl="0" w:tplc="04050001">
      <w:start w:val="6"/>
      <w:numFmt w:val="upperRoman"/>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08F4082"/>
    <w:multiLevelType w:val="hybridMultilevel"/>
    <w:tmpl w:val="A02094F0"/>
    <w:lvl w:ilvl="0" w:tplc="1DE42356">
      <w:start w:val="1"/>
      <w:numFmt w:val="decimal"/>
      <w:lvlText w:val="%1."/>
      <w:lvlJc w:val="left"/>
      <w:pPr>
        <w:tabs>
          <w:tab w:val="num" w:pos="1495"/>
        </w:tabs>
        <w:ind w:left="1495" w:hanging="360"/>
      </w:pPr>
      <w:rPr>
        <w:rFonts w:cs="Times New Roman" w:hint="default"/>
      </w:rPr>
    </w:lvl>
    <w:lvl w:ilvl="1" w:tplc="E1AE51D2">
      <w:start w:val="1"/>
      <w:numFmt w:val="bullet"/>
      <w:lvlText w:val=""/>
      <w:lvlJc w:val="left"/>
      <w:pPr>
        <w:tabs>
          <w:tab w:val="num" w:pos="2520"/>
        </w:tabs>
        <w:ind w:left="2520" w:hanging="360"/>
      </w:pPr>
      <w:rPr>
        <w:rFonts w:ascii="Symbol" w:hAnsi="Symbol" w:hint="default"/>
      </w:rPr>
    </w:lvl>
    <w:lvl w:ilvl="2" w:tplc="3C6E9146">
      <w:start w:val="1"/>
      <w:numFmt w:val="lowerRoman"/>
      <w:lvlText w:val="%3."/>
      <w:lvlJc w:val="right"/>
      <w:pPr>
        <w:tabs>
          <w:tab w:val="num" w:pos="3240"/>
        </w:tabs>
        <w:ind w:left="3240" w:hanging="180"/>
      </w:pPr>
      <w:rPr>
        <w:rFonts w:cs="Times New Roman"/>
      </w:rPr>
    </w:lvl>
    <w:lvl w:ilvl="3" w:tplc="A9221D7C">
      <w:start w:val="1"/>
      <w:numFmt w:val="decimal"/>
      <w:lvlText w:val="%4."/>
      <w:lvlJc w:val="left"/>
      <w:pPr>
        <w:tabs>
          <w:tab w:val="num" w:pos="3960"/>
        </w:tabs>
        <w:ind w:left="3960" w:hanging="360"/>
      </w:pPr>
      <w:rPr>
        <w:rFonts w:cs="Times New Roman"/>
      </w:rPr>
    </w:lvl>
    <w:lvl w:ilvl="4" w:tplc="6B66BE88">
      <w:start w:val="1"/>
      <w:numFmt w:val="lowerLetter"/>
      <w:lvlText w:val="%5."/>
      <w:lvlJc w:val="left"/>
      <w:pPr>
        <w:tabs>
          <w:tab w:val="num" w:pos="4680"/>
        </w:tabs>
        <w:ind w:left="4680" w:hanging="360"/>
      </w:pPr>
      <w:rPr>
        <w:rFonts w:cs="Times New Roman"/>
      </w:rPr>
    </w:lvl>
    <w:lvl w:ilvl="5" w:tplc="07965FE8">
      <w:start w:val="1"/>
      <w:numFmt w:val="lowerRoman"/>
      <w:lvlText w:val="%6."/>
      <w:lvlJc w:val="right"/>
      <w:pPr>
        <w:tabs>
          <w:tab w:val="num" w:pos="5400"/>
        </w:tabs>
        <w:ind w:left="5400" w:hanging="180"/>
      </w:pPr>
      <w:rPr>
        <w:rFonts w:cs="Times New Roman"/>
      </w:rPr>
    </w:lvl>
    <w:lvl w:ilvl="6" w:tplc="A252B84C">
      <w:start w:val="1"/>
      <w:numFmt w:val="decimal"/>
      <w:lvlText w:val="%7."/>
      <w:lvlJc w:val="left"/>
      <w:pPr>
        <w:tabs>
          <w:tab w:val="num" w:pos="6120"/>
        </w:tabs>
        <w:ind w:left="6120" w:hanging="360"/>
      </w:pPr>
      <w:rPr>
        <w:rFonts w:cs="Times New Roman"/>
      </w:rPr>
    </w:lvl>
    <w:lvl w:ilvl="7" w:tplc="BD227340">
      <w:start w:val="1"/>
      <w:numFmt w:val="lowerLetter"/>
      <w:lvlText w:val="%8."/>
      <w:lvlJc w:val="left"/>
      <w:pPr>
        <w:tabs>
          <w:tab w:val="num" w:pos="6840"/>
        </w:tabs>
        <w:ind w:left="6840" w:hanging="360"/>
      </w:pPr>
      <w:rPr>
        <w:rFonts w:cs="Times New Roman"/>
      </w:rPr>
    </w:lvl>
    <w:lvl w:ilvl="8" w:tplc="D3307DF6">
      <w:start w:val="1"/>
      <w:numFmt w:val="lowerRoman"/>
      <w:lvlText w:val="%9."/>
      <w:lvlJc w:val="right"/>
      <w:pPr>
        <w:tabs>
          <w:tab w:val="num" w:pos="7560"/>
        </w:tabs>
        <w:ind w:left="7560" w:hanging="180"/>
      </w:pPr>
      <w:rPr>
        <w:rFonts w:cs="Times New Roman"/>
      </w:rPr>
    </w:lvl>
  </w:abstractNum>
  <w:abstractNum w:abstractNumId="17" w15:restartNumberingAfterBreak="0">
    <w:nsid w:val="55C07679"/>
    <w:multiLevelType w:val="hybridMultilevel"/>
    <w:tmpl w:val="D24AEF20"/>
    <w:lvl w:ilvl="0" w:tplc="EF6CA8B0">
      <w:start w:val="13"/>
      <w:numFmt w:val="upperRoman"/>
      <w:lvlText w:val="%1."/>
      <w:lvlJc w:val="left"/>
      <w:pPr>
        <w:ind w:left="862" w:hanging="72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8" w15:restartNumberingAfterBreak="0">
    <w:nsid w:val="5EE011AB"/>
    <w:multiLevelType w:val="hybridMultilevel"/>
    <w:tmpl w:val="35B2694C"/>
    <w:lvl w:ilvl="0" w:tplc="191ED912">
      <w:start w:val="1"/>
      <w:numFmt w:val="decimal"/>
      <w:lvlText w:val="%1."/>
      <w:lvlJc w:val="left"/>
      <w:pPr>
        <w:tabs>
          <w:tab w:val="num" w:pos="1778"/>
        </w:tabs>
        <w:ind w:left="1778"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1494"/>
        </w:tabs>
        <w:ind w:left="1494"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5F2678D5"/>
    <w:multiLevelType w:val="hybridMultilevel"/>
    <w:tmpl w:val="8BB8A998"/>
    <w:lvl w:ilvl="0" w:tplc="37A07558">
      <w:start w:val="1"/>
      <w:numFmt w:val="bullet"/>
      <w:lvlText w:val=""/>
      <w:lvlJc w:val="left"/>
      <w:pPr>
        <w:ind w:left="1429" w:hanging="360"/>
      </w:pPr>
      <w:rPr>
        <w:rFonts w:ascii="Symbol" w:hAnsi="Symbol"/>
      </w:rPr>
    </w:lvl>
    <w:lvl w:ilvl="1" w:tplc="04050001" w:tentative="1">
      <w:start w:val="1"/>
      <w:numFmt w:val="bullet"/>
      <w:lvlText w:val="o"/>
      <w:lvlJc w:val="left"/>
      <w:pPr>
        <w:ind w:left="2149" w:hanging="360"/>
      </w:pPr>
      <w:rPr>
        <w:rFonts w:ascii="Courier New" w:hAnsi="Courier New" w:hint="default"/>
      </w:rPr>
    </w:lvl>
    <w:lvl w:ilvl="2" w:tplc="0405001B" w:tentative="1">
      <w:start w:val="1"/>
      <w:numFmt w:val="bullet"/>
      <w:lvlText w:val=""/>
      <w:lvlJc w:val="left"/>
      <w:pPr>
        <w:ind w:left="2869" w:hanging="360"/>
      </w:pPr>
      <w:rPr>
        <w:rFonts w:ascii="Wingdings" w:hAnsi="Wingdings" w:hint="default"/>
      </w:rPr>
    </w:lvl>
    <w:lvl w:ilvl="3" w:tplc="0405000F" w:tentative="1">
      <w:start w:val="1"/>
      <w:numFmt w:val="bullet"/>
      <w:lvlText w:val=""/>
      <w:lvlJc w:val="left"/>
      <w:pPr>
        <w:ind w:left="3589" w:hanging="360"/>
      </w:pPr>
      <w:rPr>
        <w:rFonts w:ascii="Symbol" w:hAnsi="Symbol" w:hint="default"/>
      </w:rPr>
    </w:lvl>
    <w:lvl w:ilvl="4" w:tplc="04050019" w:tentative="1">
      <w:start w:val="1"/>
      <w:numFmt w:val="bullet"/>
      <w:lvlText w:val="o"/>
      <w:lvlJc w:val="left"/>
      <w:pPr>
        <w:ind w:left="4309" w:hanging="360"/>
      </w:pPr>
      <w:rPr>
        <w:rFonts w:ascii="Courier New" w:hAnsi="Courier New" w:hint="default"/>
      </w:rPr>
    </w:lvl>
    <w:lvl w:ilvl="5" w:tplc="0405001B" w:tentative="1">
      <w:start w:val="1"/>
      <w:numFmt w:val="bullet"/>
      <w:lvlText w:val=""/>
      <w:lvlJc w:val="left"/>
      <w:pPr>
        <w:ind w:left="5029" w:hanging="360"/>
      </w:pPr>
      <w:rPr>
        <w:rFonts w:ascii="Wingdings" w:hAnsi="Wingdings" w:hint="default"/>
      </w:rPr>
    </w:lvl>
    <w:lvl w:ilvl="6" w:tplc="0405000F" w:tentative="1">
      <w:start w:val="1"/>
      <w:numFmt w:val="bullet"/>
      <w:lvlText w:val=""/>
      <w:lvlJc w:val="left"/>
      <w:pPr>
        <w:ind w:left="5749" w:hanging="360"/>
      </w:pPr>
      <w:rPr>
        <w:rFonts w:ascii="Symbol" w:hAnsi="Symbol" w:hint="default"/>
      </w:rPr>
    </w:lvl>
    <w:lvl w:ilvl="7" w:tplc="04050019" w:tentative="1">
      <w:start w:val="1"/>
      <w:numFmt w:val="bullet"/>
      <w:lvlText w:val="o"/>
      <w:lvlJc w:val="left"/>
      <w:pPr>
        <w:ind w:left="6469" w:hanging="360"/>
      </w:pPr>
      <w:rPr>
        <w:rFonts w:ascii="Courier New" w:hAnsi="Courier New" w:hint="default"/>
      </w:rPr>
    </w:lvl>
    <w:lvl w:ilvl="8" w:tplc="0405001B" w:tentative="1">
      <w:start w:val="1"/>
      <w:numFmt w:val="bullet"/>
      <w:lvlText w:val=""/>
      <w:lvlJc w:val="left"/>
      <w:pPr>
        <w:ind w:left="7189" w:hanging="360"/>
      </w:pPr>
      <w:rPr>
        <w:rFonts w:ascii="Wingdings" w:hAnsi="Wingdings" w:hint="default"/>
      </w:rPr>
    </w:lvl>
  </w:abstractNum>
  <w:abstractNum w:abstractNumId="20" w15:restartNumberingAfterBreak="0">
    <w:nsid w:val="62E41E3B"/>
    <w:multiLevelType w:val="hybridMultilevel"/>
    <w:tmpl w:val="DD048E4A"/>
    <w:lvl w:ilvl="0" w:tplc="7A2A0728">
      <w:start w:val="12"/>
      <w:numFmt w:val="upperRoman"/>
      <w:lvlText w:val="%1."/>
      <w:lvlJc w:val="left"/>
      <w:pPr>
        <w:tabs>
          <w:tab w:val="num" w:pos="862"/>
        </w:tabs>
        <w:ind w:left="862" w:hanging="720"/>
      </w:pPr>
      <w:rPr>
        <w:rFonts w:cs="Times New Roman" w:hint="default"/>
        <w:b/>
        <w:bCs/>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DB917C5"/>
    <w:multiLevelType w:val="multilevel"/>
    <w:tmpl w:val="931E64A6"/>
    <w:lvl w:ilvl="0">
      <w:start w:val="1"/>
      <w:numFmt w:val="decimal"/>
      <w:lvlText w:val="5.%1"/>
      <w:lvlJc w:val="left"/>
      <w:pPr>
        <w:ind w:left="0" w:firstLine="0"/>
      </w:pPr>
      <w:rPr>
        <w:rFonts w:cs="Times New Roman"/>
        <w:b w:val="0"/>
        <w:bCs w:val="0"/>
        <w:i w:val="0"/>
        <w:iCs w:val="0"/>
        <w:smallCaps w:val="0"/>
        <w:strike w:val="0"/>
        <w:dstrike w:val="0"/>
        <w:color w:val="000000"/>
        <w:spacing w:val="0"/>
        <w:w w:val="100"/>
        <w:position w:val="0"/>
        <w:sz w:val="22"/>
        <w:szCs w:val="22"/>
        <w:u w:val="none"/>
        <w:effect w:val="none"/>
      </w:rPr>
    </w:lvl>
    <w:lvl w:ilvl="1">
      <w:start w:val="1"/>
      <w:numFmt w:val="upperRoman"/>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15:restartNumberingAfterBreak="0">
    <w:nsid w:val="72310D6D"/>
    <w:multiLevelType w:val="hybridMultilevel"/>
    <w:tmpl w:val="956E3C70"/>
    <w:lvl w:ilvl="0" w:tplc="5EAAFA32">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449562C"/>
    <w:multiLevelType w:val="hybridMultilevel"/>
    <w:tmpl w:val="55EE0DF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6F56DA3"/>
    <w:multiLevelType w:val="hybridMultilevel"/>
    <w:tmpl w:val="8FDEC442"/>
    <w:lvl w:ilvl="0" w:tplc="04050001">
      <w:start w:val="1"/>
      <w:numFmt w:val="bullet"/>
      <w:lvlText w:val=""/>
      <w:lvlJc w:val="left"/>
      <w:pPr>
        <w:tabs>
          <w:tab w:val="num" w:pos="862"/>
        </w:tabs>
        <w:ind w:left="862" w:hanging="720"/>
      </w:pPr>
      <w:rPr>
        <w:rFonts w:ascii="Symbol" w:hAnsi="Symbol" w:hint="default"/>
        <w:u w:val="none"/>
      </w:rPr>
    </w:lvl>
    <w:lvl w:ilvl="1" w:tplc="04050001">
      <w:start w:val="1"/>
      <w:numFmt w:val="bullet"/>
      <w:lvlText w:val=""/>
      <w:lvlJc w:val="left"/>
      <w:pPr>
        <w:tabs>
          <w:tab w:val="num" w:pos="1222"/>
        </w:tabs>
        <w:ind w:left="1222" w:hanging="360"/>
      </w:pPr>
      <w:rPr>
        <w:rFonts w:ascii="Symbol" w:hAnsi="Symbol" w:hint="default"/>
      </w:rPr>
    </w:lvl>
    <w:lvl w:ilvl="2" w:tplc="04050005">
      <w:start w:val="1"/>
      <w:numFmt w:val="lowerRoman"/>
      <w:lvlText w:val="%3."/>
      <w:lvlJc w:val="right"/>
      <w:pPr>
        <w:tabs>
          <w:tab w:val="num" w:pos="1942"/>
        </w:tabs>
        <w:ind w:left="1942" w:hanging="180"/>
      </w:pPr>
      <w:rPr>
        <w:rFonts w:cs="Times New Roman"/>
      </w:rPr>
    </w:lvl>
    <w:lvl w:ilvl="3" w:tplc="04050001">
      <w:start w:val="1"/>
      <w:numFmt w:val="decimal"/>
      <w:lvlText w:val="%4."/>
      <w:lvlJc w:val="left"/>
      <w:pPr>
        <w:tabs>
          <w:tab w:val="num" w:pos="2662"/>
        </w:tabs>
        <w:ind w:left="2662" w:hanging="360"/>
      </w:pPr>
      <w:rPr>
        <w:rFonts w:cs="Times New Roman"/>
      </w:rPr>
    </w:lvl>
    <w:lvl w:ilvl="4" w:tplc="04050003">
      <w:start w:val="1"/>
      <w:numFmt w:val="lowerLetter"/>
      <w:lvlText w:val="%5."/>
      <w:lvlJc w:val="left"/>
      <w:pPr>
        <w:tabs>
          <w:tab w:val="num" w:pos="3382"/>
        </w:tabs>
        <w:ind w:left="3382" w:hanging="360"/>
      </w:pPr>
      <w:rPr>
        <w:rFonts w:cs="Times New Roman"/>
      </w:rPr>
    </w:lvl>
    <w:lvl w:ilvl="5" w:tplc="04050005">
      <w:start w:val="1"/>
      <w:numFmt w:val="lowerRoman"/>
      <w:lvlText w:val="%6."/>
      <w:lvlJc w:val="right"/>
      <w:pPr>
        <w:tabs>
          <w:tab w:val="num" w:pos="4102"/>
        </w:tabs>
        <w:ind w:left="4102" w:hanging="180"/>
      </w:pPr>
      <w:rPr>
        <w:rFonts w:cs="Times New Roman"/>
      </w:rPr>
    </w:lvl>
    <w:lvl w:ilvl="6" w:tplc="04050001">
      <w:start w:val="1"/>
      <w:numFmt w:val="decimal"/>
      <w:lvlText w:val="%7."/>
      <w:lvlJc w:val="left"/>
      <w:pPr>
        <w:tabs>
          <w:tab w:val="num" w:pos="4822"/>
        </w:tabs>
        <w:ind w:left="4822" w:hanging="360"/>
      </w:pPr>
      <w:rPr>
        <w:rFonts w:cs="Times New Roman"/>
      </w:rPr>
    </w:lvl>
    <w:lvl w:ilvl="7" w:tplc="04050003">
      <w:start w:val="1"/>
      <w:numFmt w:val="lowerLetter"/>
      <w:lvlText w:val="%8."/>
      <w:lvlJc w:val="left"/>
      <w:pPr>
        <w:tabs>
          <w:tab w:val="num" w:pos="5542"/>
        </w:tabs>
        <w:ind w:left="5542" w:hanging="360"/>
      </w:pPr>
      <w:rPr>
        <w:rFonts w:cs="Times New Roman"/>
      </w:rPr>
    </w:lvl>
    <w:lvl w:ilvl="8" w:tplc="04050005">
      <w:start w:val="1"/>
      <w:numFmt w:val="lowerRoman"/>
      <w:lvlText w:val="%9."/>
      <w:lvlJc w:val="right"/>
      <w:pPr>
        <w:tabs>
          <w:tab w:val="num" w:pos="6262"/>
        </w:tabs>
        <w:ind w:left="6262" w:hanging="180"/>
      </w:pPr>
      <w:rPr>
        <w:rFonts w:cs="Times New Roman"/>
      </w:rPr>
    </w:lvl>
  </w:abstractNum>
  <w:abstractNum w:abstractNumId="25" w15:restartNumberingAfterBreak="0">
    <w:nsid w:val="77C45CDC"/>
    <w:multiLevelType w:val="hybridMultilevel"/>
    <w:tmpl w:val="A0880982"/>
    <w:lvl w:ilvl="0" w:tplc="842C03BC">
      <w:start w:val="1"/>
      <w:numFmt w:val="bullet"/>
      <w:lvlText w:val="-"/>
      <w:lvlJc w:val="left"/>
      <w:pPr>
        <w:ind w:left="786" w:hanging="360"/>
      </w:pPr>
      <w:rPr>
        <w:rFonts w:ascii="Book Antiqua" w:eastAsia="Times New Roman" w:hAnsi="Book Antiqua"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77EA28E2"/>
    <w:multiLevelType w:val="hybridMultilevel"/>
    <w:tmpl w:val="6480D738"/>
    <w:lvl w:ilvl="0" w:tplc="04050001">
      <w:start w:val="6"/>
      <w:numFmt w:val="upperRoman"/>
      <w:lvlText w:val="%1."/>
      <w:lvlJc w:val="left"/>
      <w:pPr>
        <w:tabs>
          <w:tab w:val="num" w:pos="862"/>
        </w:tabs>
        <w:ind w:left="862" w:hanging="720"/>
      </w:pPr>
      <w:rPr>
        <w:rFonts w:cs="Times New Roman" w:hint="default"/>
      </w:rPr>
    </w:lvl>
    <w:lvl w:ilvl="1" w:tplc="04050003">
      <w:start w:val="1"/>
      <w:numFmt w:val="decimal"/>
      <w:lvlText w:val="%2."/>
      <w:lvlJc w:val="left"/>
      <w:pPr>
        <w:tabs>
          <w:tab w:val="num" w:pos="1222"/>
        </w:tabs>
        <w:ind w:left="1222" w:hanging="360"/>
      </w:pPr>
      <w:rPr>
        <w:rFonts w:ascii="Book Antiqua" w:eastAsia="Times New Roman" w:hAnsi="Book Antiqua" w:cs="Times New Roman" w:hint="default"/>
      </w:rPr>
    </w:lvl>
    <w:lvl w:ilvl="2" w:tplc="04050005">
      <w:start w:val="1"/>
      <w:numFmt w:val="lowerRoman"/>
      <w:lvlText w:val="%3."/>
      <w:lvlJc w:val="right"/>
      <w:pPr>
        <w:tabs>
          <w:tab w:val="num" w:pos="1942"/>
        </w:tabs>
        <w:ind w:left="1942" w:hanging="180"/>
      </w:pPr>
      <w:rPr>
        <w:rFonts w:cs="Times New Roman"/>
      </w:rPr>
    </w:lvl>
    <w:lvl w:ilvl="3" w:tplc="04050001">
      <w:start w:val="1"/>
      <w:numFmt w:val="decimal"/>
      <w:lvlText w:val="%4."/>
      <w:lvlJc w:val="left"/>
      <w:pPr>
        <w:tabs>
          <w:tab w:val="num" w:pos="2662"/>
        </w:tabs>
        <w:ind w:left="2662" w:hanging="360"/>
      </w:pPr>
      <w:rPr>
        <w:rFonts w:cs="Times New Roman"/>
      </w:rPr>
    </w:lvl>
    <w:lvl w:ilvl="4" w:tplc="04050003">
      <w:start w:val="1"/>
      <w:numFmt w:val="lowerLetter"/>
      <w:lvlText w:val="%5."/>
      <w:lvlJc w:val="left"/>
      <w:pPr>
        <w:tabs>
          <w:tab w:val="num" w:pos="3382"/>
        </w:tabs>
        <w:ind w:left="3382" w:hanging="360"/>
      </w:pPr>
      <w:rPr>
        <w:rFonts w:cs="Times New Roman"/>
      </w:rPr>
    </w:lvl>
    <w:lvl w:ilvl="5" w:tplc="04050005">
      <w:start w:val="1"/>
      <w:numFmt w:val="lowerRoman"/>
      <w:lvlText w:val="%6."/>
      <w:lvlJc w:val="right"/>
      <w:pPr>
        <w:tabs>
          <w:tab w:val="num" w:pos="4102"/>
        </w:tabs>
        <w:ind w:left="4102" w:hanging="180"/>
      </w:pPr>
      <w:rPr>
        <w:rFonts w:cs="Times New Roman"/>
      </w:rPr>
    </w:lvl>
    <w:lvl w:ilvl="6" w:tplc="04050001">
      <w:start w:val="1"/>
      <w:numFmt w:val="decimal"/>
      <w:lvlText w:val="%7."/>
      <w:lvlJc w:val="left"/>
      <w:pPr>
        <w:tabs>
          <w:tab w:val="num" w:pos="4822"/>
        </w:tabs>
        <w:ind w:left="4822" w:hanging="360"/>
      </w:pPr>
      <w:rPr>
        <w:rFonts w:cs="Times New Roman"/>
      </w:rPr>
    </w:lvl>
    <w:lvl w:ilvl="7" w:tplc="04050003">
      <w:start w:val="1"/>
      <w:numFmt w:val="lowerLetter"/>
      <w:lvlText w:val="%8."/>
      <w:lvlJc w:val="left"/>
      <w:pPr>
        <w:tabs>
          <w:tab w:val="num" w:pos="5542"/>
        </w:tabs>
        <w:ind w:left="5542" w:hanging="360"/>
      </w:pPr>
      <w:rPr>
        <w:rFonts w:cs="Times New Roman"/>
      </w:rPr>
    </w:lvl>
    <w:lvl w:ilvl="8" w:tplc="04050005">
      <w:start w:val="1"/>
      <w:numFmt w:val="lowerRoman"/>
      <w:lvlText w:val="%9."/>
      <w:lvlJc w:val="right"/>
      <w:pPr>
        <w:tabs>
          <w:tab w:val="num" w:pos="6262"/>
        </w:tabs>
        <w:ind w:left="6262" w:hanging="180"/>
      </w:pPr>
      <w:rPr>
        <w:rFonts w:cs="Times New Roman"/>
      </w:rPr>
    </w:lvl>
  </w:abstractNum>
  <w:num w:numId="1">
    <w:abstractNumId w:val="26"/>
  </w:num>
  <w:num w:numId="2">
    <w:abstractNumId w:val="24"/>
  </w:num>
  <w:num w:numId="3">
    <w:abstractNumId w:val="8"/>
  </w:num>
  <w:num w:numId="4">
    <w:abstractNumId w:val="16"/>
  </w:num>
  <w:num w:numId="5">
    <w:abstractNumId w:val="13"/>
  </w:num>
  <w:num w:numId="6">
    <w:abstractNumId w:val="0"/>
  </w:num>
  <w:num w:numId="7">
    <w:abstractNumId w:val="4"/>
  </w:num>
  <w:num w:numId="8">
    <w:abstractNumId w:val="18"/>
  </w:num>
  <w:num w:numId="9">
    <w:abstractNumId w:val="12"/>
  </w:num>
  <w:num w:numId="10">
    <w:abstractNumId w:val="1"/>
  </w:num>
  <w:num w:numId="11">
    <w:abstractNumId w:val="19"/>
  </w:num>
  <w:num w:numId="12">
    <w:abstractNumId w:val="5"/>
  </w:num>
  <w:num w:numId="13">
    <w:abstractNumId w:val="15"/>
  </w:num>
  <w:num w:numId="14">
    <w:abstractNumId w:val="23"/>
  </w:num>
  <w:num w:numId="15">
    <w:abstractNumId w:val="14"/>
  </w:num>
  <w:num w:numId="16">
    <w:abstractNumId w:val="20"/>
  </w:num>
  <w:num w:numId="17">
    <w:abstractNumId w:val="7"/>
  </w:num>
  <w:num w:numId="18">
    <w:abstractNumId w:val="9"/>
  </w:num>
  <w:num w:numId="19">
    <w:abstractNumId w:val="22"/>
  </w:num>
  <w:num w:numId="20">
    <w:abstractNumId w:val="25"/>
  </w:num>
  <w:num w:numId="21">
    <w:abstractNumId w:val="3"/>
  </w:num>
  <w:num w:numId="22">
    <w:abstractNumId w:val="17"/>
  </w:num>
  <w:num w:numId="23">
    <w:abstractNumId w:val="6"/>
  </w:num>
  <w:num w:numId="24">
    <w:abstractNumId w:val="2"/>
  </w:num>
  <w:num w:numId="25">
    <w:abstractNumId w:val="1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C0"/>
    <w:rsid w:val="0000028B"/>
    <w:rsid w:val="0000085B"/>
    <w:rsid w:val="00000CE1"/>
    <w:rsid w:val="00003810"/>
    <w:rsid w:val="00003E3D"/>
    <w:rsid w:val="00004882"/>
    <w:rsid w:val="00004C36"/>
    <w:rsid w:val="00006AE4"/>
    <w:rsid w:val="00007B3E"/>
    <w:rsid w:val="00007C7D"/>
    <w:rsid w:val="00011341"/>
    <w:rsid w:val="00012272"/>
    <w:rsid w:val="00012547"/>
    <w:rsid w:val="000146D9"/>
    <w:rsid w:val="000157BA"/>
    <w:rsid w:val="000158DF"/>
    <w:rsid w:val="00015986"/>
    <w:rsid w:val="0001674F"/>
    <w:rsid w:val="00016F55"/>
    <w:rsid w:val="000172A0"/>
    <w:rsid w:val="00021A32"/>
    <w:rsid w:val="000237FC"/>
    <w:rsid w:val="00025300"/>
    <w:rsid w:val="0002596B"/>
    <w:rsid w:val="00030705"/>
    <w:rsid w:val="000316D0"/>
    <w:rsid w:val="00031745"/>
    <w:rsid w:val="00032562"/>
    <w:rsid w:val="0003275B"/>
    <w:rsid w:val="00032CAF"/>
    <w:rsid w:val="00033534"/>
    <w:rsid w:val="000338FD"/>
    <w:rsid w:val="00034426"/>
    <w:rsid w:val="00035203"/>
    <w:rsid w:val="00035DBE"/>
    <w:rsid w:val="00036645"/>
    <w:rsid w:val="00037078"/>
    <w:rsid w:val="00037556"/>
    <w:rsid w:val="00037BCE"/>
    <w:rsid w:val="00037FF0"/>
    <w:rsid w:val="00040156"/>
    <w:rsid w:val="00040A4E"/>
    <w:rsid w:val="000414B9"/>
    <w:rsid w:val="00042162"/>
    <w:rsid w:val="00042945"/>
    <w:rsid w:val="00042ACF"/>
    <w:rsid w:val="00043C67"/>
    <w:rsid w:val="00043D37"/>
    <w:rsid w:val="00045EEE"/>
    <w:rsid w:val="00046523"/>
    <w:rsid w:val="00046DE2"/>
    <w:rsid w:val="00046F32"/>
    <w:rsid w:val="000470E7"/>
    <w:rsid w:val="0004733E"/>
    <w:rsid w:val="000514A4"/>
    <w:rsid w:val="00051C02"/>
    <w:rsid w:val="00055104"/>
    <w:rsid w:val="000553D5"/>
    <w:rsid w:val="00056009"/>
    <w:rsid w:val="00056716"/>
    <w:rsid w:val="000569A6"/>
    <w:rsid w:val="00056CA0"/>
    <w:rsid w:val="00057AC3"/>
    <w:rsid w:val="000630A8"/>
    <w:rsid w:val="000643D9"/>
    <w:rsid w:val="00064A6C"/>
    <w:rsid w:val="00064C95"/>
    <w:rsid w:val="00066005"/>
    <w:rsid w:val="00066BDA"/>
    <w:rsid w:val="000709F6"/>
    <w:rsid w:val="00070E6E"/>
    <w:rsid w:val="000712AE"/>
    <w:rsid w:val="00071893"/>
    <w:rsid w:val="0007217E"/>
    <w:rsid w:val="0007261A"/>
    <w:rsid w:val="0007342C"/>
    <w:rsid w:val="00073885"/>
    <w:rsid w:val="0007408C"/>
    <w:rsid w:val="00074781"/>
    <w:rsid w:val="000769C8"/>
    <w:rsid w:val="0007709E"/>
    <w:rsid w:val="00080523"/>
    <w:rsid w:val="00080A17"/>
    <w:rsid w:val="00081B36"/>
    <w:rsid w:val="0008237E"/>
    <w:rsid w:val="0008417B"/>
    <w:rsid w:val="000842E2"/>
    <w:rsid w:val="0008489D"/>
    <w:rsid w:val="0008576C"/>
    <w:rsid w:val="00086CD2"/>
    <w:rsid w:val="000872EC"/>
    <w:rsid w:val="00087B58"/>
    <w:rsid w:val="000901B0"/>
    <w:rsid w:val="00091D5B"/>
    <w:rsid w:val="00091EB5"/>
    <w:rsid w:val="0009201A"/>
    <w:rsid w:val="00092ACF"/>
    <w:rsid w:val="00094694"/>
    <w:rsid w:val="00094CB1"/>
    <w:rsid w:val="00095951"/>
    <w:rsid w:val="00095EA2"/>
    <w:rsid w:val="00096E85"/>
    <w:rsid w:val="000A0B44"/>
    <w:rsid w:val="000A0C49"/>
    <w:rsid w:val="000A19F3"/>
    <w:rsid w:val="000A3C61"/>
    <w:rsid w:val="000A75C1"/>
    <w:rsid w:val="000A7D27"/>
    <w:rsid w:val="000B0211"/>
    <w:rsid w:val="000B0633"/>
    <w:rsid w:val="000B0E93"/>
    <w:rsid w:val="000B3139"/>
    <w:rsid w:val="000B3732"/>
    <w:rsid w:val="000B38B7"/>
    <w:rsid w:val="000B5C8D"/>
    <w:rsid w:val="000B6312"/>
    <w:rsid w:val="000B6D78"/>
    <w:rsid w:val="000B71AF"/>
    <w:rsid w:val="000C59F9"/>
    <w:rsid w:val="000C600D"/>
    <w:rsid w:val="000C6613"/>
    <w:rsid w:val="000C7186"/>
    <w:rsid w:val="000C7C8E"/>
    <w:rsid w:val="000D1BF9"/>
    <w:rsid w:val="000D1E2E"/>
    <w:rsid w:val="000D22B6"/>
    <w:rsid w:val="000D3328"/>
    <w:rsid w:val="000D4D3C"/>
    <w:rsid w:val="000D4F87"/>
    <w:rsid w:val="000D694E"/>
    <w:rsid w:val="000E0E01"/>
    <w:rsid w:val="000E15B7"/>
    <w:rsid w:val="000E17E0"/>
    <w:rsid w:val="000E23BB"/>
    <w:rsid w:val="000E2D98"/>
    <w:rsid w:val="000E3EC7"/>
    <w:rsid w:val="000E4292"/>
    <w:rsid w:val="000E546A"/>
    <w:rsid w:val="000E6B06"/>
    <w:rsid w:val="000E7701"/>
    <w:rsid w:val="000E79D8"/>
    <w:rsid w:val="000F0B50"/>
    <w:rsid w:val="000F10AF"/>
    <w:rsid w:val="000F43D0"/>
    <w:rsid w:val="000F4764"/>
    <w:rsid w:val="000F4CFD"/>
    <w:rsid w:val="000F5BEE"/>
    <w:rsid w:val="000F5EB0"/>
    <w:rsid w:val="00100A6D"/>
    <w:rsid w:val="00100DFD"/>
    <w:rsid w:val="00102309"/>
    <w:rsid w:val="0010279C"/>
    <w:rsid w:val="00105409"/>
    <w:rsid w:val="00106655"/>
    <w:rsid w:val="00106BC0"/>
    <w:rsid w:val="00107C09"/>
    <w:rsid w:val="00110AAF"/>
    <w:rsid w:val="0011137C"/>
    <w:rsid w:val="001121DA"/>
    <w:rsid w:val="00113D1C"/>
    <w:rsid w:val="00114DE2"/>
    <w:rsid w:val="00115AA0"/>
    <w:rsid w:val="001164F4"/>
    <w:rsid w:val="00116C2D"/>
    <w:rsid w:val="00117700"/>
    <w:rsid w:val="00117B1C"/>
    <w:rsid w:val="00117BA3"/>
    <w:rsid w:val="00120B72"/>
    <w:rsid w:val="00120FCE"/>
    <w:rsid w:val="001226BD"/>
    <w:rsid w:val="00124144"/>
    <w:rsid w:val="00124B1B"/>
    <w:rsid w:val="00125B58"/>
    <w:rsid w:val="001264AC"/>
    <w:rsid w:val="00131ED4"/>
    <w:rsid w:val="00132DFF"/>
    <w:rsid w:val="001334B2"/>
    <w:rsid w:val="00133811"/>
    <w:rsid w:val="00133E8D"/>
    <w:rsid w:val="00135591"/>
    <w:rsid w:val="00136AC0"/>
    <w:rsid w:val="00136F3C"/>
    <w:rsid w:val="0013749D"/>
    <w:rsid w:val="00137A55"/>
    <w:rsid w:val="0014109A"/>
    <w:rsid w:val="0014329F"/>
    <w:rsid w:val="00143EAE"/>
    <w:rsid w:val="00144F2F"/>
    <w:rsid w:val="00145718"/>
    <w:rsid w:val="00147A8D"/>
    <w:rsid w:val="00150465"/>
    <w:rsid w:val="00150A1E"/>
    <w:rsid w:val="00150D62"/>
    <w:rsid w:val="00151133"/>
    <w:rsid w:val="00151154"/>
    <w:rsid w:val="001574F1"/>
    <w:rsid w:val="00157940"/>
    <w:rsid w:val="00162124"/>
    <w:rsid w:val="00163BEF"/>
    <w:rsid w:val="00164841"/>
    <w:rsid w:val="00164B8A"/>
    <w:rsid w:val="00165F8A"/>
    <w:rsid w:val="00166DDF"/>
    <w:rsid w:val="001670E8"/>
    <w:rsid w:val="00167210"/>
    <w:rsid w:val="0016727C"/>
    <w:rsid w:val="00170F32"/>
    <w:rsid w:val="0017596C"/>
    <w:rsid w:val="00177A60"/>
    <w:rsid w:val="00181AC6"/>
    <w:rsid w:val="0018206D"/>
    <w:rsid w:val="00183739"/>
    <w:rsid w:val="00184513"/>
    <w:rsid w:val="00185B02"/>
    <w:rsid w:val="00185DFD"/>
    <w:rsid w:val="0018616F"/>
    <w:rsid w:val="001873C9"/>
    <w:rsid w:val="00190A3F"/>
    <w:rsid w:val="00190EA8"/>
    <w:rsid w:val="0019106D"/>
    <w:rsid w:val="00192007"/>
    <w:rsid w:val="00192B5D"/>
    <w:rsid w:val="0019427D"/>
    <w:rsid w:val="0019468E"/>
    <w:rsid w:val="00194A82"/>
    <w:rsid w:val="00196C98"/>
    <w:rsid w:val="0019701A"/>
    <w:rsid w:val="0019724C"/>
    <w:rsid w:val="001A086E"/>
    <w:rsid w:val="001A0BA3"/>
    <w:rsid w:val="001A1CB3"/>
    <w:rsid w:val="001A2F99"/>
    <w:rsid w:val="001A3075"/>
    <w:rsid w:val="001A3943"/>
    <w:rsid w:val="001A401B"/>
    <w:rsid w:val="001A42C1"/>
    <w:rsid w:val="001A4FEF"/>
    <w:rsid w:val="001A564C"/>
    <w:rsid w:val="001A5F10"/>
    <w:rsid w:val="001A621B"/>
    <w:rsid w:val="001A7107"/>
    <w:rsid w:val="001B1880"/>
    <w:rsid w:val="001B279F"/>
    <w:rsid w:val="001B2EA8"/>
    <w:rsid w:val="001B55B2"/>
    <w:rsid w:val="001B5F66"/>
    <w:rsid w:val="001B622B"/>
    <w:rsid w:val="001B7D33"/>
    <w:rsid w:val="001C07DB"/>
    <w:rsid w:val="001C1144"/>
    <w:rsid w:val="001C3E86"/>
    <w:rsid w:val="001C45A0"/>
    <w:rsid w:val="001C489A"/>
    <w:rsid w:val="001C53E3"/>
    <w:rsid w:val="001C6605"/>
    <w:rsid w:val="001C7552"/>
    <w:rsid w:val="001D07B0"/>
    <w:rsid w:val="001D09F2"/>
    <w:rsid w:val="001D29EC"/>
    <w:rsid w:val="001D39ED"/>
    <w:rsid w:val="001D43C2"/>
    <w:rsid w:val="001D4D0C"/>
    <w:rsid w:val="001D4D73"/>
    <w:rsid w:val="001D5B53"/>
    <w:rsid w:val="001D5F13"/>
    <w:rsid w:val="001D638D"/>
    <w:rsid w:val="001D7514"/>
    <w:rsid w:val="001E1288"/>
    <w:rsid w:val="001E375F"/>
    <w:rsid w:val="001E43E2"/>
    <w:rsid w:val="001E4C75"/>
    <w:rsid w:val="001E53C7"/>
    <w:rsid w:val="001E5A77"/>
    <w:rsid w:val="001E5C9E"/>
    <w:rsid w:val="001E7751"/>
    <w:rsid w:val="001F142A"/>
    <w:rsid w:val="001F2C4E"/>
    <w:rsid w:val="001F389B"/>
    <w:rsid w:val="001F3A4E"/>
    <w:rsid w:val="001F40D5"/>
    <w:rsid w:val="001F45EB"/>
    <w:rsid w:val="001F4BF3"/>
    <w:rsid w:val="00200BC4"/>
    <w:rsid w:val="002021D0"/>
    <w:rsid w:val="00202720"/>
    <w:rsid w:val="00202758"/>
    <w:rsid w:val="0020276C"/>
    <w:rsid w:val="00202C16"/>
    <w:rsid w:val="00202D35"/>
    <w:rsid w:val="0020320E"/>
    <w:rsid w:val="00203394"/>
    <w:rsid w:val="002042A7"/>
    <w:rsid w:val="00204731"/>
    <w:rsid w:val="00206727"/>
    <w:rsid w:val="002069A5"/>
    <w:rsid w:val="00210BD0"/>
    <w:rsid w:val="00211328"/>
    <w:rsid w:val="00211DED"/>
    <w:rsid w:val="00213680"/>
    <w:rsid w:val="00214784"/>
    <w:rsid w:val="00215865"/>
    <w:rsid w:val="002166FB"/>
    <w:rsid w:val="002169FC"/>
    <w:rsid w:val="0022020E"/>
    <w:rsid w:val="00220A58"/>
    <w:rsid w:val="00221D54"/>
    <w:rsid w:val="00222151"/>
    <w:rsid w:val="0022279A"/>
    <w:rsid w:val="00222ECB"/>
    <w:rsid w:val="002252AD"/>
    <w:rsid w:val="00225796"/>
    <w:rsid w:val="0022606D"/>
    <w:rsid w:val="0022638D"/>
    <w:rsid w:val="00226F13"/>
    <w:rsid w:val="00227C4D"/>
    <w:rsid w:val="00232391"/>
    <w:rsid w:val="0023288B"/>
    <w:rsid w:val="00232EA0"/>
    <w:rsid w:val="0023421F"/>
    <w:rsid w:val="002343E0"/>
    <w:rsid w:val="002349C9"/>
    <w:rsid w:val="002360E2"/>
    <w:rsid w:val="002400C2"/>
    <w:rsid w:val="00241EE8"/>
    <w:rsid w:val="00242040"/>
    <w:rsid w:val="00242A4E"/>
    <w:rsid w:val="00242F36"/>
    <w:rsid w:val="002432D1"/>
    <w:rsid w:val="0024376C"/>
    <w:rsid w:val="00245D5F"/>
    <w:rsid w:val="00245E20"/>
    <w:rsid w:val="00246038"/>
    <w:rsid w:val="002500BF"/>
    <w:rsid w:val="002500C9"/>
    <w:rsid w:val="002506F7"/>
    <w:rsid w:val="00250AC1"/>
    <w:rsid w:val="00250B67"/>
    <w:rsid w:val="00250BAD"/>
    <w:rsid w:val="00251709"/>
    <w:rsid w:val="00252168"/>
    <w:rsid w:val="002521BA"/>
    <w:rsid w:val="002525D9"/>
    <w:rsid w:val="00252FE3"/>
    <w:rsid w:val="00253648"/>
    <w:rsid w:val="00254159"/>
    <w:rsid w:val="0025454B"/>
    <w:rsid w:val="00256A49"/>
    <w:rsid w:val="002574CC"/>
    <w:rsid w:val="0025791C"/>
    <w:rsid w:val="00260557"/>
    <w:rsid w:val="00261823"/>
    <w:rsid w:val="00261B48"/>
    <w:rsid w:val="00262F59"/>
    <w:rsid w:val="002630EA"/>
    <w:rsid w:val="0026323C"/>
    <w:rsid w:val="00263F01"/>
    <w:rsid w:val="0026519E"/>
    <w:rsid w:val="00265E72"/>
    <w:rsid w:val="002662AE"/>
    <w:rsid w:val="00266765"/>
    <w:rsid w:val="00270261"/>
    <w:rsid w:val="00271DE5"/>
    <w:rsid w:val="0027371C"/>
    <w:rsid w:val="00273A62"/>
    <w:rsid w:val="002751D5"/>
    <w:rsid w:val="002752D0"/>
    <w:rsid w:val="002758D1"/>
    <w:rsid w:val="00275E19"/>
    <w:rsid w:val="002762A5"/>
    <w:rsid w:val="002779A7"/>
    <w:rsid w:val="002813FE"/>
    <w:rsid w:val="00281571"/>
    <w:rsid w:val="002816F5"/>
    <w:rsid w:val="00281838"/>
    <w:rsid w:val="00282074"/>
    <w:rsid w:val="00282E2F"/>
    <w:rsid w:val="00285434"/>
    <w:rsid w:val="00285698"/>
    <w:rsid w:val="00286260"/>
    <w:rsid w:val="00286A6A"/>
    <w:rsid w:val="00286FA1"/>
    <w:rsid w:val="00291A1E"/>
    <w:rsid w:val="00291BA4"/>
    <w:rsid w:val="00293062"/>
    <w:rsid w:val="00293384"/>
    <w:rsid w:val="002944FB"/>
    <w:rsid w:val="00294528"/>
    <w:rsid w:val="002966DD"/>
    <w:rsid w:val="00296ACD"/>
    <w:rsid w:val="00297FAB"/>
    <w:rsid w:val="002A0336"/>
    <w:rsid w:val="002A0527"/>
    <w:rsid w:val="002A09C7"/>
    <w:rsid w:val="002A3006"/>
    <w:rsid w:val="002A3573"/>
    <w:rsid w:val="002A3AFF"/>
    <w:rsid w:val="002A3F12"/>
    <w:rsid w:val="002A4401"/>
    <w:rsid w:val="002A4626"/>
    <w:rsid w:val="002A580D"/>
    <w:rsid w:val="002A5AA1"/>
    <w:rsid w:val="002A62DB"/>
    <w:rsid w:val="002A6DD9"/>
    <w:rsid w:val="002B04BF"/>
    <w:rsid w:val="002B0B69"/>
    <w:rsid w:val="002B0DA1"/>
    <w:rsid w:val="002B166E"/>
    <w:rsid w:val="002B2569"/>
    <w:rsid w:val="002B276F"/>
    <w:rsid w:val="002B3FAD"/>
    <w:rsid w:val="002B5917"/>
    <w:rsid w:val="002B5AE4"/>
    <w:rsid w:val="002B5F6E"/>
    <w:rsid w:val="002B61BD"/>
    <w:rsid w:val="002C02F6"/>
    <w:rsid w:val="002C3001"/>
    <w:rsid w:val="002C303D"/>
    <w:rsid w:val="002C3745"/>
    <w:rsid w:val="002C3B2C"/>
    <w:rsid w:val="002C4499"/>
    <w:rsid w:val="002C49FE"/>
    <w:rsid w:val="002C62D5"/>
    <w:rsid w:val="002C7278"/>
    <w:rsid w:val="002C7F82"/>
    <w:rsid w:val="002D1C9D"/>
    <w:rsid w:val="002D1DAC"/>
    <w:rsid w:val="002D2E8A"/>
    <w:rsid w:val="002D3274"/>
    <w:rsid w:val="002D4B5E"/>
    <w:rsid w:val="002D7091"/>
    <w:rsid w:val="002D7BF2"/>
    <w:rsid w:val="002D7CFF"/>
    <w:rsid w:val="002D7D9E"/>
    <w:rsid w:val="002E1065"/>
    <w:rsid w:val="002E12C2"/>
    <w:rsid w:val="002E27AA"/>
    <w:rsid w:val="002E2CBF"/>
    <w:rsid w:val="002E3396"/>
    <w:rsid w:val="002E36AE"/>
    <w:rsid w:val="002E3A6A"/>
    <w:rsid w:val="002E3C0B"/>
    <w:rsid w:val="002E5250"/>
    <w:rsid w:val="002E5271"/>
    <w:rsid w:val="002E5A36"/>
    <w:rsid w:val="002E5BC1"/>
    <w:rsid w:val="002F0617"/>
    <w:rsid w:val="002F11B8"/>
    <w:rsid w:val="002F31A2"/>
    <w:rsid w:val="002F3B19"/>
    <w:rsid w:val="002F3C05"/>
    <w:rsid w:val="002F3D04"/>
    <w:rsid w:val="002F4C1A"/>
    <w:rsid w:val="002F50B8"/>
    <w:rsid w:val="002F60E0"/>
    <w:rsid w:val="002F62A2"/>
    <w:rsid w:val="002F641F"/>
    <w:rsid w:val="003002FC"/>
    <w:rsid w:val="00300ABC"/>
    <w:rsid w:val="00300F5A"/>
    <w:rsid w:val="00301DF8"/>
    <w:rsid w:val="00302D52"/>
    <w:rsid w:val="00303433"/>
    <w:rsid w:val="00304591"/>
    <w:rsid w:val="00304BB2"/>
    <w:rsid w:val="003065FF"/>
    <w:rsid w:val="00307271"/>
    <w:rsid w:val="003072A2"/>
    <w:rsid w:val="003072C0"/>
    <w:rsid w:val="00307C1A"/>
    <w:rsid w:val="00310ADE"/>
    <w:rsid w:val="00310FE0"/>
    <w:rsid w:val="00312F74"/>
    <w:rsid w:val="003134CE"/>
    <w:rsid w:val="00313DA0"/>
    <w:rsid w:val="00313E8E"/>
    <w:rsid w:val="00313EFA"/>
    <w:rsid w:val="00313FC7"/>
    <w:rsid w:val="00314275"/>
    <w:rsid w:val="00314A9E"/>
    <w:rsid w:val="00315223"/>
    <w:rsid w:val="003176C8"/>
    <w:rsid w:val="00317CDD"/>
    <w:rsid w:val="00322ADD"/>
    <w:rsid w:val="00324D06"/>
    <w:rsid w:val="003250BE"/>
    <w:rsid w:val="003254A4"/>
    <w:rsid w:val="00325625"/>
    <w:rsid w:val="00325C81"/>
    <w:rsid w:val="00326A92"/>
    <w:rsid w:val="00327687"/>
    <w:rsid w:val="00330666"/>
    <w:rsid w:val="00330856"/>
    <w:rsid w:val="00331E61"/>
    <w:rsid w:val="0033368E"/>
    <w:rsid w:val="00333927"/>
    <w:rsid w:val="00333E3B"/>
    <w:rsid w:val="00334428"/>
    <w:rsid w:val="00336A23"/>
    <w:rsid w:val="00337A30"/>
    <w:rsid w:val="003404B0"/>
    <w:rsid w:val="00340B68"/>
    <w:rsid w:val="003410BC"/>
    <w:rsid w:val="003411F5"/>
    <w:rsid w:val="00341727"/>
    <w:rsid w:val="00342DB3"/>
    <w:rsid w:val="00343077"/>
    <w:rsid w:val="00344D50"/>
    <w:rsid w:val="00345247"/>
    <w:rsid w:val="00345F71"/>
    <w:rsid w:val="003460C1"/>
    <w:rsid w:val="00346DBA"/>
    <w:rsid w:val="003471A5"/>
    <w:rsid w:val="00350D10"/>
    <w:rsid w:val="00350D4F"/>
    <w:rsid w:val="00350FAF"/>
    <w:rsid w:val="0035112D"/>
    <w:rsid w:val="003511D3"/>
    <w:rsid w:val="003532F6"/>
    <w:rsid w:val="00353362"/>
    <w:rsid w:val="0035482A"/>
    <w:rsid w:val="00354BD7"/>
    <w:rsid w:val="0035576F"/>
    <w:rsid w:val="0035675A"/>
    <w:rsid w:val="00357B0B"/>
    <w:rsid w:val="003605C1"/>
    <w:rsid w:val="00361185"/>
    <w:rsid w:val="00362563"/>
    <w:rsid w:val="00362D9F"/>
    <w:rsid w:val="00365569"/>
    <w:rsid w:val="00366677"/>
    <w:rsid w:val="00366A38"/>
    <w:rsid w:val="00366BE3"/>
    <w:rsid w:val="00367524"/>
    <w:rsid w:val="003704CF"/>
    <w:rsid w:val="003720CA"/>
    <w:rsid w:val="003724BA"/>
    <w:rsid w:val="00372AE7"/>
    <w:rsid w:val="00373FED"/>
    <w:rsid w:val="003744CC"/>
    <w:rsid w:val="003756DE"/>
    <w:rsid w:val="0037597C"/>
    <w:rsid w:val="00376956"/>
    <w:rsid w:val="00376E45"/>
    <w:rsid w:val="003775D4"/>
    <w:rsid w:val="00380128"/>
    <w:rsid w:val="00380518"/>
    <w:rsid w:val="003808C5"/>
    <w:rsid w:val="003818A6"/>
    <w:rsid w:val="003829FA"/>
    <w:rsid w:val="00382DF2"/>
    <w:rsid w:val="00383E60"/>
    <w:rsid w:val="00384072"/>
    <w:rsid w:val="00384EE8"/>
    <w:rsid w:val="0038573D"/>
    <w:rsid w:val="00387527"/>
    <w:rsid w:val="003905CE"/>
    <w:rsid w:val="00390EBE"/>
    <w:rsid w:val="003912AF"/>
    <w:rsid w:val="00391676"/>
    <w:rsid w:val="00391FBC"/>
    <w:rsid w:val="00392CF4"/>
    <w:rsid w:val="00393125"/>
    <w:rsid w:val="00395088"/>
    <w:rsid w:val="003957BB"/>
    <w:rsid w:val="003A007D"/>
    <w:rsid w:val="003A010A"/>
    <w:rsid w:val="003A0FAB"/>
    <w:rsid w:val="003A1170"/>
    <w:rsid w:val="003A1DA9"/>
    <w:rsid w:val="003A3C19"/>
    <w:rsid w:val="003A4192"/>
    <w:rsid w:val="003A67C0"/>
    <w:rsid w:val="003A74C3"/>
    <w:rsid w:val="003A759A"/>
    <w:rsid w:val="003A763E"/>
    <w:rsid w:val="003B0EF5"/>
    <w:rsid w:val="003B1E56"/>
    <w:rsid w:val="003B3A1C"/>
    <w:rsid w:val="003B432B"/>
    <w:rsid w:val="003B4BA8"/>
    <w:rsid w:val="003B5E0B"/>
    <w:rsid w:val="003B7797"/>
    <w:rsid w:val="003B77E8"/>
    <w:rsid w:val="003C0210"/>
    <w:rsid w:val="003C0806"/>
    <w:rsid w:val="003C0950"/>
    <w:rsid w:val="003C0F83"/>
    <w:rsid w:val="003C2C10"/>
    <w:rsid w:val="003C583F"/>
    <w:rsid w:val="003C596D"/>
    <w:rsid w:val="003C5D94"/>
    <w:rsid w:val="003C6DE3"/>
    <w:rsid w:val="003D2CE7"/>
    <w:rsid w:val="003D4897"/>
    <w:rsid w:val="003D48CF"/>
    <w:rsid w:val="003D7943"/>
    <w:rsid w:val="003D7F75"/>
    <w:rsid w:val="003E109D"/>
    <w:rsid w:val="003E1183"/>
    <w:rsid w:val="003E1572"/>
    <w:rsid w:val="003E2124"/>
    <w:rsid w:val="003E2161"/>
    <w:rsid w:val="003E2408"/>
    <w:rsid w:val="003E3B50"/>
    <w:rsid w:val="003E4387"/>
    <w:rsid w:val="003E6463"/>
    <w:rsid w:val="003E6F61"/>
    <w:rsid w:val="003E717F"/>
    <w:rsid w:val="003E7E56"/>
    <w:rsid w:val="003F03F4"/>
    <w:rsid w:val="003F0810"/>
    <w:rsid w:val="003F0D9E"/>
    <w:rsid w:val="003F16BE"/>
    <w:rsid w:val="003F1917"/>
    <w:rsid w:val="003F1E93"/>
    <w:rsid w:val="003F291A"/>
    <w:rsid w:val="003F2D4A"/>
    <w:rsid w:val="003F3F73"/>
    <w:rsid w:val="003F4129"/>
    <w:rsid w:val="003F456F"/>
    <w:rsid w:val="003F55AD"/>
    <w:rsid w:val="003F657F"/>
    <w:rsid w:val="003F6903"/>
    <w:rsid w:val="003F6E54"/>
    <w:rsid w:val="003F76A3"/>
    <w:rsid w:val="0040107B"/>
    <w:rsid w:val="00401367"/>
    <w:rsid w:val="00401881"/>
    <w:rsid w:val="00401C41"/>
    <w:rsid w:val="00401F44"/>
    <w:rsid w:val="00402619"/>
    <w:rsid w:val="004028BB"/>
    <w:rsid w:val="00403139"/>
    <w:rsid w:val="004031FA"/>
    <w:rsid w:val="00404451"/>
    <w:rsid w:val="004044E6"/>
    <w:rsid w:val="00404512"/>
    <w:rsid w:val="00407147"/>
    <w:rsid w:val="00407BB7"/>
    <w:rsid w:val="00407E26"/>
    <w:rsid w:val="00411973"/>
    <w:rsid w:val="004123BF"/>
    <w:rsid w:val="004127DD"/>
    <w:rsid w:val="004136C1"/>
    <w:rsid w:val="00413B27"/>
    <w:rsid w:val="00413FDE"/>
    <w:rsid w:val="0041462C"/>
    <w:rsid w:val="0041513E"/>
    <w:rsid w:val="00416DBB"/>
    <w:rsid w:val="00416E6E"/>
    <w:rsid w:val="004171A3"/>
    <w:rsid w:val="00417913"/>
    <w:rsid w:val="00417F12"/>
    <w:rsid w:val="00420C15"/>
    <w:rsid w:val="00420EEE"/>
    <w:rsid w:val="00422B4C"/>
    <w:rsid w:val="00422B69"/>
    <w:rsid w:val="00425CE9"/>
    <w:rsid w:val="004261E8"/>
    <w:rsid w:val="00427392"/>
    <w:rsid w:val="00430BE1"/>
    <w:rsid w:val="00430D49"/>
    <w:rsid w:val="004313DF"/>
    <w:rsid w:val="00431CD4"/>
    <w:rsid w:val="00431E3D"/>
    <w:rsid w:val="00432308"/>
    <w:rsid w:val="004324E6"/>
    <w:rsid w:val="00432F7F"/>
    <w:rsid w:val="00433B02"/>
    <w:rsid w:val="00433F4F"/>
    <w:rsid w:val="00434F71"/>
    <w:rsid w:val="00440052"/>
    <w:rsid w:val="0044013C"/>
    <w:rsid w:val="00440538"/>
    <w:rsid w:val="00440566"/>
    <w:rsid w:val="0044170C"/>
    <w:rsid w:val="00443250"/>
    <w:rsid w:val="0044622C"/>
    <w:rsid w:val="00446873"/>
    <w:rsid w:val="00446A89"/>
    <w:rsid w:val="00446B4F"/>
    <w:rsid w:val="004479A4"/>
    <w:rsid w:val="00447E6F"/>
    <w:rsid w:val="004531CE"/>
    <w:rsid w:val="004533AD"/>
    <w:rsid w:val="004540E3"/>
    <w:rsid w:val="0045519A"/>
    <w:rsid w:val="00455CDB"/>
    <w:rsid w:val="00457B34"/>
    <w:rsid w:val="004600E0"/>
    <w:rsid w:val="00460FDA"/>
    <w:rsid w:val="004625BD"/>
    <w:rsid w:val="0046270F"/>
    <w:rsid w:val="00463004"/>
    <w:rsid w:val="004634DF"/>
    <w:rsid w:val="00464617"/>
    <w:rsid w:val="00464677"/>
    <w:rsid w:val="00466312"/>
    <w:rsid w:val="004665E7"/>
    <w:rsid w:val="0046675D"/>
    <w:rsid w:val="00466A81"/>
    <w:rsid w:val="0047003F"/>
    <w:rsid w:val="00470155"/>
    <w:rsid w:val="00471874"/>
    <w:rsid w:val="004727AA"/>
    <w:rsid w:val="00473134"/>
    <w:rsid w:val="0047430B"/>
    <w:rsid w:val="0047632F"/>
    <w:rsid w:val="0047642D"/>
    <w:rsid w:val="00476F22"/>
    <w:rsid w:val="00477234"/>
    <w:rsid w:val="004803D4"/>
    <w:rsid w:val="0048078D"/>
    <w:rsid w:val="00481E44"/>
    <w:rsid w:val="00482CFD"/>
    <w:rsid w:val="00485191"/>
    <w:rsid w:val="00485CEB"/>
    <w:rsid w:val="00486795"/>
    <w:rsid w:val="0049085C"/>
    <w:rsid w:val="00490D9C"/>
    <w:rsid w:val="00491D32"/>
    <w:rsid w:val="004941C1"/>
    <w:rsid w:val="004960E6"/>
    <w:rsid w:val="004966AD"/>
    <w:rsid w:val="004A01B0"/>
    <w:rsid w:val="004A1392"/>
    <w:rsid w:val="004A274D"/>
    <w:rsid w:val="004A2E05"/>
    <w:rsid w:val="004A31D6"/>
    <w:rsid w:val="004A40F4"/>
    <w:rsid w:val="004A4C9A"/>
    <w:rsid w:val="004A4E4F"/>
    <w:rsid w:val="004A62CF"/>
    <w:rsid w:val="004A797A"/>
    <w:rsid w:val="004B03FF"/>
    <w:rsid w:val="004B08A5"/>
    <w:rsid w:val="004B21CA"/>
    <w:rsid w:val="004B31F1"/>
    <w:rsid w:val="004B4573"/>
    <w:rsid w:val="004B4E43"/>
    <w:rsid w:val="004B5558"/>
    <w:rsid w:val="004B6C84"/>
    <w:rsid w:val="004C008A"/>
    <w:rsid w:val="004C099F"/>
    <w:rsid w:val="004C0CE6"/>
    <w:rsid w:val="004C28BC"/>
    <w:rsid w:val="004C358F"/>
    <w:rsid w:val="004C4169"/>
    <w:rsid w:val="004C428B"/>
    <w:rsid w:val="004C4DF1"/>
    <w:rsid w:val="004C5289"/>
    <w:rsid w:val="004C557D"/>
    <w:rsid w:val="004C715D"/>
    <w:rsid w:val="004C72F5"/>
    <w:rsid w:val="004C7F30"/>
    <w:rsid w:val="004D19F3"/>
    <w:rsid w:val="004D34D1"/>
    <w:rsid w:val="004D382F"/>
    <w:rsid w:val="004D3A2F"/>
    <w:rsid w:val="004D49B3"/>
    <w:rsid w:val="004D4ABF"/>
    <w:rsid w:val="004D4C0C"/>
    <w:rsid w:val="004D580C"/>
    <w:rsid w:val="004D6828"/>
    <w:rsid w:val="004E0803"/>
    <w:rsid w:val="004E168A"/>
    <w:rsid w:val="004E1A79"/>
    <w:rsid w:val="004E1B95"/>
    <w:rsid w:val="004E270A"/>
    <w:rsid w:val="004E2850"/>
    <w:rsid w:val="004E3811"/>
    <w:rsid w:val="004E49E6"/>
    <w:rsid w:val="004E5D07"/>
    <w:rsid w:val="004E6A65"/>
    <w:rsid w:val="004E7ECC"/>
    <w:rsid w:val="004F01B1"/>
    <w:rsid w:val="004F0D49"/>
    <w:rsid w:val="004F17D2"/>
    <w:rsid w:val="004F3AEB"/>
    <w:rsid w:val="004F4A45"/>
    <w:rsid w:val="004F556A"/>
    <w:rsid w:val="004F55FA"/>
    <w:rsid w:val="004F5CB5"/>
    <w:rsid w:val="0050029F"/>
    <w:rsid w:val="005007B6"/>
    <w:rsid w:val="00500B22"/>
    <w:rsid w:val="00500E32"/>
    <w:rsid w:val="0050263E"/>
    <w:rsid w:val="0050506F"/>
    <w:rsid w:val="00506009"/>
    <w:rsid w:val="00510A12"/>
    <w:rsid w:val="00510E45"/>
    <w:rsid w:val="005112A6"/>
    <w:rsid w:val="005116EC"/>
    <w:rsid w:val="00511C22"/>
    <w:rsid w:val="00512E11"/>
    <w:rsid w:val="005133EC"/>
    <w:rsid w:val="00513478"/>
    <w:rsid w:val="00514BAF"/>
    <w:rsid w:val="00514E81"/>
    <w:rsid w:val="00514EE3"/>
    <w:rsid w:val="0051621E"/>
    <w:rsid w:val="00516983"/>
    <w:rsid w:val="00516EE3"/>
    <w:rsid w:val="0051761B"/>
    <w:rsid w:val="00517DFC"/>
    <w:rsid w:val="005218CC"/>
    <w:rsid w:val="00521994"/>
    <w:rsid w:val="005227DE"/>
    <w:rsid w:val="00523CE2"/>
    <w:rsid w:val="00523DD5"/>
    <w:rsid w:val="00523E22"/>
    <w:rsid w:val="00524F73"/>
    <w:rsid w:val="0052550C"/>
    <w:rsid w:val="00525B92"/>
    <w:rsid w:val="00525E5F"/>
    <w:rsid w:val="005260FD"/>
    <w:rsid w:val="00526AB0"/>
    <w:rsid w:val="005276E5"/>
    <w:rsid w:val="00530A0C"/>
    <w:rsid w:val="00530C6A"/>
    <w:rsid w:val="00532362"/>
    <w:rsid w:val="005338E1"/>
    <w:rsid w:val="00533CC4"/>
    <w:rsid w:val="0053567F"/>
    <w:rsid w:val="00537223"/>
    <w:rsid w:val="00537855"/>
    <w:rsid w:val="00540232"/>
    <w:rsid w:val="0054123D"/>
    <w:rsid w:val="005418F1"/>
    <w:rsid w:val="005425E5"/>
    <w:rsid w:val="00543690"/>
    <w:rsid w:val="005443FC"/>
    <w:rsid w:val="0054645E"/>
    <w:rsid w:val="00547238"/>
    <w:rsid w:val="005475C0"/>
    <w:rsid w:val="00550A16"/>
    <w:rsid w:val="0055133A"/>
    <w:rsid w:val="005531DD"/>
    <w:rsid w:val="00553714"/>
    <w:rsid w:val="00553911"/>
    <w:rsid w:val="00553BA8"/>
    <w:rsid w:val="00554466"/>
    <w:rsid w:val="00554AE1"/>
    <w:rsid w:val="00554E8A"/>
    <w:rsid w:val="0055566A"/>
    <w:rsid w:val="0055567F"/>
    <w:rsid w:val="0055574C"/>
    <w:rsid w:val="0055627A"/>
    <w:rsid w:val="0055667D"/>
    <w:rsid w:val="005571C0"/>
    <w:rsid w:val="00557CE2"/>
    <w:rsid w:val="005604A9"/>
    <w:rsid w:val="00560D1D"/>
    <w:rsid w:val="00560D26"/>
    <w:rsid w:val="005619A2"/>
    <w:rsid w:val="00562B0B"/>
    <w:rsid w:val="005649C1"/>
    <w:rsid w:val="00565F19"/>
    <w:rsid w:val="00566190"/>
    <w:rsid w:val="0057027E"/>
    <w:rsid w:val="00570AEE"/>
    <w:rsid w:val="0057148F"/>
    <w:rsid w:val="00571A23"/>
    <w:rsid w:val="00572FE1"/>
    <w:rsid w:val="00573613"/>
    <w:rsid w:val="00574426"/>
    <w:rsid w:val="00575E0A"/>
    <w:rsid w:val="00575ED9"/>
    <w:rsid w:val="00575FD0"/>
    <w:rsid w:val="0057619B"/>
    <w:rsid w:val="0058092C"/>
    <w:rsid w:val="00580ED9"/>
    <w:rsid w:val="00581732"/>
    <w:rsid w:val="00583CED"/>
    <w:rsid w:val="00585813"/>
    <w:rsid w:val="005860B4"/>
    <w:rsid w:val="0058755B"/>
    <w:rsid w:val="005911BA"/>
    <w:rsid w:val="005938DE"/>
    <w:rsid w:val="005942F9"/>
    <w:rsid w:val="00594F61"/>
    <w:rsid w:val="00594FF7"/>
    <w:rsid w:val="005969AB"/>
    <w:rsid w:val="005969DA"/>
    <w:rsid w:val="00597309"/>
    <w:rsid w:val="005A0A54"/>
    <w:rsid w:val="005A0D39"/>
    <w:rsid w:val="005A1F64"/>
    <w:rsid w:val="005A22B1"/>
    <w:rsid w:val="005A2886"/>
    <w:rsid w:val="005A33D5"/>
    <w:rsid w:val="005A3A84"/>
    <w:rsid w:val="005A46CC"/>
    <w:rsid w:val="005A51B3"/>
    <w:rsid w:val="005A6B76"/>
    <w:rsid w:val="005A751E"/>
    <w:rsid w:val="005A7A4E"/>
    <w:rsid w:val="005A7E8A"/>
    <w:rsid w:val="005B0162"/>
    <w:rsid w:val="005B07BA"/>
    <w:rsid w:val="005B0AD6"/>
    <w:rsid w:val="005B1770"/>
    <w:rsid w:val="005B366C"/>
    <w:rsid w:val="005B5067"/>
    <w:rsid w:val="005B651A"/>
    <w:rsid w:val="005B66FE"/>
    <w:rsid w:val="005B7060"/>
    <w:rsid w:val="005B7351"/>
    <w:rsid w:val="005C0A92"/>
    <w:rsid w:val="005C29E8"/>
    <w:rsid w:val="005C3CDB"/>
    <w:rsid w:val="005C41D6"/>
    <w:rsid w:val="005C4D02"/>
    <w:rsid w:val="005C571B"/>
    <w:rsid w:val="005C6BA8"/>
    <w:rsid w:val="005D1B6C"/>
    <w:rsid w:val="005D2EAB"/>
    <w:rsid w:val="005D321C"/>
    <w:rsid w:val="005D408B"/>
    <w:rsid w:val="005D4D75"/>
    <w:rsid w:val="005D6651"/>
    <w:rsid w:val="005D6C56"/>
    <w:rsid w:val="005D7585"/>
    <w:rsid w:val="005E3D08"/>
    <w:rsid w:val="005E4243"/>
    <w:rsid w:val="005E5C30"/>
    <w:rsid w:val="005E69E1"/>
    <w:rsid w:val="005E747B"/>
    <w:rsid w:val="005F0BF7"/>
    <w:rsid w:val="005F0EA8"/>
    <w:rsid w:val="005F12B7"/>
    <w:rsid w:val="005F3B2A"/>
    <w:rsid w:val="005F42B9"/>
    <w:rsid w:val="005F44D6"/>
    <w:rsid w:val="005F6360"/>
    <w:rsid w:val="0060062D"/>
    <w:rsid w:val="006016F0"/>
    <w:rsid w:val="0060232F"/>
    <w:rsid w:val="00604048"/>
    <w:rsid w:val="0060576C"/>
    <w:rsid w:val="00605A2A"/>
    <w:rsid w:val="00605AEA"/>
    <w:rsid w:val="00611A0F"/>
    <w:rsid w:val="00611CC4"/>
    <w:rsid w:val="00611EB4"/>
    <w:rsid w:val="00613DE0"/>
    <w:rsid w:val="00615FBE"/>
    <w:rsid w:val="00616229"/>
    <w:rsid w:val="0061752D"/>
    <w:rsid w:val="00617ABC"/>
    <w:rsid w:val="00620209"/>
    <w:rsid w:val="006215A1"/>
    <w:rsid w:val="00621D48"/>
    <w:rsid w:val="00622B27"/>
    <w:rsid w:val="00624183"/>
    <w:rsid w:val="00624726"/>
    <w:rsid w:val="0062539E"/>
    <w:rsid w:val="00625401"/>
    <w:rsid w:val="006267FB"/>
    <w:rsid w:val="00630927"/>
    <w:rsid w:val="0063141E"/>
    <w:rsid w:val="0063182F"/>
    <w:rsid w:val="006321F6"/>
    <w:rsid w:val="00632610"/>
    <w:rsid w:val="00633292"/>
    <w:rsid w:val="006350DC"/>
    <w:rsid w:val="006367B3"/>
    <w:rsid w:val="00637109"/>
    <w:rsid w:val="00637671"/>
    <w:rsid w:val="0063774E"/>
    <w:rsid w:val="00640362"/>
    <w:rsid w:val="00640760"/>
    <w:rsid w:val="00640CBE"/>
    <w:rsid w:val="0064151C"/>
    <w:rsid w:val="006418BF"/>
    <w:rsid w:val="006426F1"/>
    <w:rsid w:val="0064624A"/>
    <w:rsid w:val="00646A85"/>
    <w:rsid w:val="00647111"/>
    <w:rsid w:val="00647405"/>
    <w:rsid w:val="00647495"/>
    <w:rsid w:val="006510A7"/>
    <w:rsid w:val="00651D29"/>
    <w:rsid w:val="0065237D"/>
    <w:rsid w:val="006529C9"/>
    <w:rsid w:val="006530CD"/>
    <w:rsid w:val="006536B9"/>
    <w:rsid w:val="0065433F"/>
    <w:rsid w:val="0065449D"/>
    <w:rsid w:val="00655211"/>
    <w:rsid w:val="00655DD4"/>
    <w:rsid w:val="00655E8E"/>
    <w:rsid w:val="00656836"/>
    <w:rsid w:val="00657123"/>
    <w:rsid w:val="00657249"/>
    <w:rsid w:val="00660826"/>
    <w:rsid w:val="00661406"/>
    <w:rsid w:val="00661A83"/>
    <w:rsid w:val="0066287D"/>
    <w:rsid w:val="00662E84"/>
    <w:rsid w:val="006635FA"/>
    <w:rsid w:val="00664B15"/>
    <w:rsid w:val="00664F2D"/>
    <w:rsid w:val="0066522A"/>
    <w:rsid w:val="00665B6E"/>
    <w:rsid w:val="006668D5"/>
    <w:rsid w:val="00670EAD"/>
    <w:rsid w:val="00671463"/>
    <w:rsid w:val="00671647"/>
    <w:rsid w:val="006717CA"/>
    <w:rsid w:val="006725DC"/>
    <w:rsid w:val="0067351B"/>
    <w:rsid w:val="006736DC"/>
    <w:rsid w:val="0067431A"/>
    <w:rsid w:val="0067611E"/>
    <w:rsid w:val="00676399"/>
    <w:rsid w:val="0067698D"/>
    <w:rsid w:val="00676B43"/>
    <w:rsid w:val="00680A81"/>
    <w:rsid w:val="00681049"/>
    <w:rsid w:val="00681A99"/>
    <w:rsid w:val="00681B0B"/>
    <w:rsid w:val="00681CA6"/>
    <w:rsid w:val="00682980"/>
    <w:rsid w:val="00682D07"/>
    <w:rsid w:val="00683278"/>
    <w:rsid w:val="006833D5"/>
    <w:rsid w:val="00683605"/>
    <w:rsid w:val="00683F1A"/>
    <w:rsid w:val="0068528C"/>
    <w:rsid w:val="0068541D"/>
    <w:rsid w:val="00685498"/>
    <w:rsid w:val="00685D0C"/>
    <w:rsid w:val="00691F71"/>
    <w:rsid w:val="00692321"/>
    <w:rsid w:val="0069376E"/>
    <w:rsid w:val="00693E67"/>
    <w:rsid w:val="00694840"/>
    <w:rsid w:val="00694971"/>
    <w:rsid w:val="0069507A"/>
    <w:rsid w:val="00695CF5"/>
    <w:rsid w:val="00697C64"/>
    <w:rsid w:val="006A1E07"/>
    <w:rsid w:val="006A1E1A"/>
    <w:rsid w:val="006A24D7"/>
    <w:rsid w:val="006A2734"/>
    <w:rsid w:val="006A4158"/>
    <w:rsid w:val="006B01AF"/>
    <w:rsid w:val="006B191B"/>
    <w:rsid w:val="006B1A5E"/>
    <w:rsid w:val="006B2106"/>
    <w:rsid w:val="006B2F65"/>
    <w:rsid w:val="006B3D8A"/>
    <w:rsid w:val="006B791D"/>
    <w:rsid w:val="006C0DEE"/>
    <w:rsid w:val="006C18CE"/>
    <w:rsid w:val="006C1F9D"/>
    <w:rsid w:val="006C33BF"/>
    <w:rsid w:val="006C3B62"/>
    <w:rsid w:val="006C4345"/>
    <w:rsid w:val="006C5B7F"/>
    <w:rsid w:val="006C5F22"/>
    <w:rsid w:val="006C6194"/>
    <w:rsid w:val="006C7B27"/>
    <w:rsid w:val="006D0427"/>
    <w:rsid w:val="006D0A0E"/>
    <w:rsid w:val="006D224E"/>
    <w:rsid w:val="006D246B"/>
    <w:rsid w:val="006D260D"/>
    <w:rsid w:val="006D295D"/>
    <w:rsid w:val="006D2B7E"/>
    <w:rsid w:val="006D2D7B"/>
    <w:rsid w:val="006D3083"/>
    <w:rsid w:val="006D323B"/>
    <w:rsid w:val="006D38F0"/>
    <w:rsid w:val="006D5305"/>
    <w:rsid w:val="006D5D92"/>
    <w:rsid w:val="006D5E6E"/>
    <w:rsid w:val="006D7834"/>
    <w:rsid w:val="006D7889"/>
    <w:rsid w:val="006E0010"/>
    <w:rsid w:val="006E2A65"/>
    <w:rsid w:val="006E3E1C"/>
    <w:rsid w:val="006E50D8"/>
    <w:rsid w:val="006E5D5E"/>
    <w:rsid w:val="006E6046"/>
    <w:rsid w:val="006E629B"/>
    <w:rsid w:val="006E6DE3"/>
    <w:rsid w:val="006E7025"/>
    <w:rsid w:val="006E78D3"/>
    <w:rsid w:val="006F0427"/>
    <w:rsid w:val="006F07AE"/>
    <w:rsid w:val="006F0B29"/>
    <w:rsid w:val="006F1278"/>
    <w:rsid w:val="006F1A51"/>
    <w:rsid w:val="006F262A"/>
    <w:rsid w:val="006F3B22"/>
    <w:rsid w:val="006F4314"/>
    <w:rsid w:val="006F432D"/>
    <w:rsid w:val="006F570B"/>
    <w:rsid w:val="006F5F61"/>
    <w:rsid w:val="006F6D15"/>
    <w:rsid w:val="006F7E07"/>
    <w:rsid w:val="00700A5E"/>
    <w:rsid w:val="007012BE"/>
    <w:rsid w:val="00702144"/>
    <w:rsid w:val="00702741"/>
    <w:rsid w:val="00702AA6"/>
    <w:rsid w:val="00702F17"/>
    <w:rsid w:val="007039A9"/>
    <w:rsid w:val="00704682"/>
    <w:rsid w:val="007047C3"/>
    <w:rsid w:val="00705B36"/>
    <w:rsid w:val="00705E17"/>
    <w:rsid w:val="007068E4"/>
    <w:rsid w:val="00706932"/>
    <w:rsid w:val="00710227"/>
    <w:rsid w:val="007109D2"/>
    <w:rsid w:val="00711BF1"/>
    <w:rsid w:val="00713E73"/>
    <w:rsid w:val="0071410B"/>
    <w:rsid w:val="00715868"/>
    <w:rsid w:val="00715C62"/>
    <w:rsid w:val="00716435"/>
    <w:rsid w:val="00716C38"/>
    <w:rsid w:val="00717641"/>
    <w:rsid w:val="00720D48"/>
    <w:rsid w:val="0072105A"/>
    <w:rsid w:val="00721342"/>
    <w:rsid w:val="00723455"/>
    <w:rsid w:val="007239EB"/>
    <w:rsid w:val="00724401"/>
    <w:rsid w:val="00724A38"/>
    <w:rsid w:val="00724B71"/>
    <w:rsid w:val="007250E0"/>
    <w:rsid w:val="00725DF8"/>
    <w:rsid w:val="00730639"/>
    <w:rsid w:val="00730840"/>
    <w:rsid w:val="00730E23"/>
    <w:rsid w:val="00735459"/>
    <w:rsid w:val="00735683"/>
    <w:rsid w:val="0073621E"/>
    <w:rsid w:val="00736DB6"/>
    <w:rsid w:val="0073772A"/>
    <w:rsid w:val="0074031D"/>
    <w:rsid w:val="00740DAE"/>
    <w:rsid w:val="0074153F"/>
    <w:rsid w:val="00743CCB"/>
    <w:rsid w:val="007446A2"/>
    <w:rsid w:val="00744AE1"/>
    <w:rsid w:val="00744DA7"/>
    <w:rsid w:val="00747469"/>
    <w:rsid w:val="00747821"/>
    <w:rsid w:val="00751A0E"/>
    <w:rsid w:val="007550DF"/>
    <w:rsid w:val="00755598"/>
    <w:rsid w:val="00757025"/>
    <w:rsid w:val="00757F0C"/>
    <w:rsid w:val="00761FBD"/>
    <w:rsid w:val="00762ED0"/>
    <w:rsid w:val="00763F75"/>
    <w:rsid w:val="007640A7"/>
    <w:rsid w:val="007645D5"/>
    <w:rsid w:val="00771095"/>
    <w:rsid w:val="0077111D"/>
    <w:rsid w:val="007713A8"/>
    <w:rsid w:val="00771457"/>
    <w:rsid w:val="0077160C"/>
    <w:rsid w:val="00771CB0"/>
    <w:rsid w:val="0077358F"/>
    <w:rsid w:val="007740C1"/>
    <w:rsid w:val="007749D0"/>
    <w:rsid w:val="00775F31"/>
    <w:rsid w:val="00776281"/>
    <w:rsid w:val="007809A3"/>
    <w:rsid w:val="00781B01"/>
    <w:rsid w:val="00781BE8"/>
    <w:rsid w:val="00781FB1"/>
    <w:rsid w:val="00783EDD"/>
    <w:rsid w:val="0078589D"/>
    <w:rsid w:val="00785BD1"/>
    <w:rsid w:val="007863AE"/>
    <w:rsid w:val="0078697D"/>
    <w:rsid w:val="00787885"/>
    <w:rsid w:val="00790EC1"/>
    <w:rsid w:val="00791D05"/>
    <w:rsid w:val="00792508"/>
    <w:rsid w:val="00792963"/>
    <w:rsid w:val="00793D64"/>
    <w:rsid w:val="00793EDA"/>
    <w:rsid w:val="007946AA"/>
    <w:rsid w:val="00795205"/>
    <w:rsid w:val="00795292"/>
    <w:rsid w:val="0079531A"/>
    <w:rsid w:val="00795649"/>
    <w:rsid w:val="00795DC2"/>
    <w:rsid w:val="00796BA7"/>
    <w:rsid w:val="00796C73"/>
    <w:rsid w:val="007A0FD0"/>
    <w:rsid w:val="007A1241"/>
    <w:rsid w:val="007A1AD4"/>
    <w:rsid w:val="007A26CC"/>
    <w:rsid w:val="007A30E5"/>
    <w:rsid w:val="007A3329"/>
    <w:rsid w:val="007A37BB"/>
    <w:rsid w:val="007A3AE5"/>
    <w:rsid w:val="007A4AE2"/>
    <w:rsid w:val="007A7121"/>
    <w:rsid w:val="007A731D"/>
    <w:rsid w:val="007B0FF3"/>
    <w:rsid w:val="007B3643"/>
    <w:rsid w:val="007B3AA3"/>
    <w:rsid w:val="007B3F30"/>
    <w:rsid w:val="007B6238"/>
    <w:rsid w:val="007B6464"/>
    <w:rsid w:val="007B6991"/>
    <w:rsid w:val="007B69D4"/>
    <w:rsid w:val="007B7991"/>
    <w:rsid w:val="007B7EE5"/>
    <w:rsid w:val="007C1100"/>
    <w:rsid w:val="007C1CD4"/>
    <w:rsid w:val="007C264E"/>
    <w:rsid w:val="007C36FA"/>
    <w:rsid w:val="007C457F"/>
    <w:rsid w:val="007C4765"/>
    <w:rsid w:val="007C48F1"/>
    <w:rsid w:val="007C4B80"/>
    <w:rsid w:val="007C58D1"/>
    <w:rsid w:val="007C5C5B"/>
    <w:rsid w:val="007C5E9B"/>
    <w:rsid w:val="007C680B"/>
    <w:rsid w:val="007C705B"/>
    <w:rsid w:val="007D04B9"/>
    <w:rsid w:val="007D06AA"/>
    <w:rsid w:val="007D1200"/>
    <w:rsid w:val="007D33DC"/>
    <w:rsid w:val="007D39E6"/>
    <w:rsid w:val="007D45A1"/>
    <w:rsid w:val="007D4EE0"/>
    <w:rsid w:val="007D57D2"/>
    <w:rsid w:val="007D5B80"/>
    <w:rsid w:val="007D623C"/>
    <w:rsid w:val="007D6E0F"/>
    <w:rsid w:val="007D6E11"/>
    <w:rsid w:val="007D7AD0"/>
    <w:rsid w:val="007E0692"/>
    <w:rsid w:val="007E17B7"/>
    <w:rsid w:val="007E188C"/>
    <w:rsid w:val="007E216A"/>
    <w:rsid w:val="007E2D7C"/>
    <w:rsid w:val="007E4A26"/>
    <w:rsid w:val="007E514B"/>
    <w:rsid w:val="007E5DA9"/>
    <w:rsid w:val="007E6518"/>
    <w:rsid w:val="007E67FE"/>
    <w:rsid w:val="007E6FF2"/>
    <w:rsid w:val="007F17B0"/>
    <w:rsid w:val="007F1833"/>
    <w:rsid w:val="007F1F3A"/>
    <w:rsid w:val="007F23ED"/>
    <w:rsid w:val="007F2754"/>
    <w:rsid w:val="007F2D31"/>
    <w:rsid w:val="007F3E7D"/>
    <w:rsid w:val="007F3F1B"/>
    <w:rsid w:val="007F47E8"/>
    <w:rsid w:val="007F68AC"/>
    <w:rsid w:val="007F694A"/>
    <w:rsid w:val="007F6DE0"/>
    <w:rsid w:val="007F7810"/>
    <w:rsid w:val="007F7AD0"/>
    <w:rsid w:val="00800389"/>
    <w:rsid w:val="008005CA"/>
    <w:rsid w:val="008013A8"/>
    <w:rsid w:val="00802490"/>
    <w:rsid w:val="008026F2"/>
    <w:rsid w:val="00802BBA"/>
    <w:rsid w:val="008035D3"/>
    <w:rsid w:val="00803A58"/>
    <w:rsid w:val="00803B06"/>
    <w:rsid w:val="0080447D"/>
    <w:rsid w:val="008049AD"/>
    <w:rsid w:val="0080508A"/>
    <w:rsid w:val="008051D1"/>
    <w:rsid w:val="00806900"/>
    <w:rsid w:val="00807CAF"/>
    <w:rsid w:val="00810277"/>
    <w:rsid w:val="00813442"/>
    <w:rsid w:val="008148B9"/>
    <w:rsid w:val="00814B31"/>
    <w:rsid w:val="00815128"/>
    <w:rsid w:val="00815280"/>
    <w:rsid w:val="0081558A"/>
    <w:rsid w:val="008156F6"/>
    <w:rsid w:val="00816252"/>
    <w:rsid w:val="008171A7"/>
    <w:rsid w:val="00817C78"/>
    <w:rsid w:val="008210E1"/>
    <w:rsid w:val="008214E9"/>
    <w:rsid w:val="0082200F"/>
    <w:rsid w:val="008227AE"/>
    <w:rsid w:val="00823A28"/>
    <w:rsid w:val="00823A58"/>
    <w:rsid w:val="00825B88"/>
    <w:rsid w:val="00826251"/>
    <w:rsid w:val="0082740D"/>
    <w:rsid w:val="008276A6"/>
    <w:rsid w:val="00830398"/>
    <w:rsid w:val="00830613"/>
    <w:rsid w:val="008313D0"/>
    <w:rsid w:val="00835E6E"/>
    <w:rsid w:val="00836C05"/>
    <w:rsid w:val="0083748B"/>
    <w:rsid w:val="00837542"/>
    <w:rsid w:val="00837E5C"/>
    <w:rsid w:val="00840680"/>
    <w:rsid w:val="00840FFF"/>
    <w:rsid w:val="00842F74"/>
    <w:rsid w:val="00842FA3"/>
    <w:rsid w:val="008433B1"/>
    <w:rsid w:val="0084425B"/>
    <w:rsid w:val="00844344"/>
    <w:rsid w:val="008444A8"/>
    <w:rsid w:val="008445A3"/>
    <w:rsid w:val="00844F38"/>
    <w:rsid w:val="0084574C"/>
    <w:rsid w:val="00846E94"/>
    <w:rsid w:val="00847587"/>
    <w:rsid w:val="00850238"/>
    <w:rsid w:val="00851BEA"/>
    <w:rsid w:val="008524DF"/>
    <w:rsid w:val="00852BFB"/>
    <w:rsid w:val="00852C27"/>
    <w:rsid w:val="00852C70"/>
    <w:rsid w:val="00853707"/>
    <w:rsid w:val="008548B2"/>
    <w:rsid w:val="008549ED"/>
    <w:rsid w:val="008554C7"/>
    <w:rsid w:val="00855D4B"/>
    <w:rsid w:val="008568E7"/>
    <w:rsid w:val="00861C23"/>
    <w:rsid w:val="0086201A"/>
    <w:rsid w:val="00863198"/>
    <w:rsid w:val="00863821"/>
    <w:rsid w:val="008652BB"/>
    <w:rsid w:val="00866929"/>
    <w:rsid w:val="00866975"/>
    <w:rsid w:val="00870F3D"/>
    <w:rsid w:val="00871179"/>
    <w:rsid w:val="00871BB9"/>
    <w:rsid w:val="00872239"/>
    <w:rsid w:val="0087283B"/>
    <w:rsid w:val="0087376E"/>
    <w:rsid w:val="00873B58"/>
    <w:rsid w:val="00874166"/>
    <w:rsid w:val="00876188"/>
    <w:rsid w:val="00877236"/>
    <w:rsid w:val="00881660"/>
    <w:rsid w:val="00881769"/>
    <w:rsid w:val="00881B8D"/>
    <w:rsid w:val="00883566"/>
    <w:rsid w:val="0088372C"/>
    <w:rsid w:val="00883DC2"/>
    <w:rsid w:val="0088448F"/>
    <w:rsid w:val="00885DAA"/>
    <w:rsid w:val="0088719B"/>
    <w:rsid w:val="00887CD3"/>
    <w:rsid w:val="0089230A"/>
    <w:rsid w:val="008925C9"/>
    <w:rsid w:val="00892CD6"/>
    <w:rsid w:val="00892E4E"/>
    <w:rsid w:val="0089328B"/>
    <w:rsid w:val="008936B3"/>
    <w:rsid w:val="00893873"/>
    <w:rsid w:val="00893D9E"/>
    <w:rsid w:val="00894D2E"/>
    <w:rsid w:val="0089638F"/>
    <w:rsid w:val="0089644A"/>
    <w:rsid w:val="00897833"/>
    <w:rsid w:val="00897908"/>
    <w:rsid w:val="008A0193"/>
    <w:rsid w:val="008A148D"/>
    <w:rsid w:val="008A3210"/>
    <w:rsid w:val="008A3E00"/>
    <w:rsid w:val="008A44DF"/>
    <w:rsid w:val="008A4BF8"/>
    <w:rsid w:val="008A62A2"/>
    <w:rsid w:val="008A73B8"/>
    <w:rsid w:val="008A7A92"/>
    <w:rsid w:val="008B071A"/>
    <w:rsid w:val="008B08F2"/>
    <w:rsid w:val="008B494B"/>
    <w:rsid w:val="008B768F"/>
    <w:rsid w:val="008B79EC"/>
    <w:rsid w:val="008C01B4"/>
    <w:rsid w:val="008C0697"/>
    <w:rsid w:val="008C0887"/>
    <w:rsid w:val="008C08B3"/>
    <w:rsid w:val="008C1159"/>
    <w:rsid w:val="008C1192"/>
    <w:rsid w:val="008C35AD"/>
    <w:rsid w:val="008C494F"/>
    <w:rsid w:val="008C578D"/>
    <w:rsid w:val="008C5C29"/>
    <w:rsid w:val="008C6EFE"/>
    <w:rsid w:val="008C7E43"/>
    <w:rsid w:val="008D0F7B"/>
    <w:rsid w:val="008D10DA"/>
    <w:rsid w:val="008D1316"/>
    <w:rsid w:val="008D17D9"/>
    <w:rsid w:val="008D232E"/>
    <w:rsid w:val="008D37B8"/>
    <w:rsid w:val="008D3C66"/>
    <w:rsid w:val="008D5311"/>
    <w:rsid w:val="008D5EB1"/>
    <w:rsid w:val="008D6F96"/>
    <w:rsid w:val="008D76C0"/>
    <w:rsid w:val="008D7A41"/>
    <w:rsid w:val="008E01C2"/>
    <w:rsid w:val="008E0214"/>
    <w:rsid w:val="008E032A"/>
    <w:rsid w:val="008E06FF"/>
    <w:rsid w:val="008E1B1E"/>
    <w:rsid w:val="008E24DA"/>
    <w:rsid w:val="008E2DF0"/>
    <w:rsid w:val="008E36A1"/>
    <w:rsid w:val="008E4265"/>
    <w:rsid w:val="008E5020"/>
    <w:rsid w:val="008E5C48"/>
    <w:rsid w:val="008E6660"/>
    <w:rsid w:val="008E76BA"/>
    <w:rsid w:val="008F032E"/>
    <w:rsid w:val="008F07F7"/>
    <w:rsid w:val="008F1899"/>
    <w:rsid w:val="008F2098"/>
    <w:rsid w:val="008F3250"/>
    <w:rsid w:val="008F3A4A"/>
    <w:rsid w:val="008F43F2"/>
    <w:rsid w:val="008F43F3"/>
    <w:rsid w:val="008F5195"/>
    <w:rsid w:val="008F6443"/>
    <w:rsid w:val="008F7519"/>
    <w:rsid w:val="008F77DE"/>
    <w:rsid w:val="00900054"/>
    <w:rsid w:val="009000E5"/>
    <w:rsid w:val="00901CF8"/>
    <w:rsid w:val="00902BCA"/>
    <w:rsid w:val="0090389C"/>
    <w:rsid w:val="00903DCD"/>
    <w:rsid w:val="00903DE3"/>
    <w:rsid w:val="00903DEE"/>
    <w:rsid w:val="00904733"/>
    <w:rsid w:val="00905BAF"/>
    <w:rsid w:val="00905E11"/>
    <w:rsid w:val="00906ECA"/>
    <w:rsid w:val="009109C1"/>
    <w:rsid w:val="00910D27"/>
    <w:rsid w:val="00913D38"/>
    <w:rsid w:val="00914354"/>
    <w:rsid w:val="00914894"/>
    <w:rsid w:val="009153DE"/>
    <w:rsid w:val="009162D1"/>
    <w:rsid w:val="00920FBA"/>
    <w:rsid w:val="00922D99"/>
    <w:rsid w:val="00923822"/>
    <w:rsid w:val="009239BB"/>
    <w:rsid w:val="00924D62"/>
    <w:rsid w:val="00924F59"/>
    <w:rsid w:val="009252AE"/>
    <w:rsid w:val="009252ED"/>
    <w:rsid w:val="00925E31"/>
    <w:rsid w:val="00926116"/>
    <w:rsid w:val="0092669B"/>
    <w:rsid w:val="0092730F"/>
    <w:rsid w:val="009311B2"/>
    <w:rsid w:val="0093120B"/>
    <w:rsid w:val="00931FF2"/>
    <w:rsid w:val="0093278F"/>
    <w:rsid w:val="00932FB1"/>
    <w:rsid w:val="009332BA"/>
    <w:rsid w:val="00933C9E"/>
    <w:rsid w:val="009347E2"/>
    <w:rsid w:val="00937411"/>
    <w:rsid w:val="00937490"/>
    <w:rsid w:val="00940F78"/>
    <w:rsid w:val="009413CF"/>
    <w:rsid w:val="00942882"/>
    <w:rsid w:val="00943637"/>
    <w:rsid w:val="0094682F"/>
    <w:rsid w:val="00946FCC"/>
    <w:rsid w:val="00950B61"/>
    <w:rsid w:val="00950E30"/>
    <w:rsid w:val="00951344"/>
    <w:rsid w:val="00954A26"/>
    <w:rsid w:val="0095529C"/>
    <w:rsid w:val="00957EFD"/>
    <w:rsid w:val="009620B3"/>
    <w:rsid w:val="00962670"/>
    <w:rsid w:val="0096375F"/>
    <w:rsid w:val="009639E6"/>
    <w:rsid w:val="00963D00"/>
    <w:rsid w:val="00963DD3"/>
    <w:rsid w:val="00964371"/>
    <w:rsid w:val="00964EF5"/>
    <w:rsid w:val="0096519B"/>
    <w:rsid w:val="00965B7E"/>
    <w:rsid w:val="0096697F"/>
    <w:rsid w:val="0097243F"/>
    <w:rsid w:val="0097274D"/>
    <w:rsid w:val="00972928"/>
    <w:rsid w:val="00972ED8"/>
    <w:rsid w:val="009730FD"/>
    <w:rsid w:val="009738AF"/>
    <w:rsid w:val="009746F4"/>
    <w:rsid w:val="009748B2"/>
    <w:rsid w:val="009748B4"/>
    <w:rsid w:val="00977532"/>
    <w:rsid w:val="00977680"/>
    <w:rsid w:val="00977AF4"/>
    <w:rsid w:val="0098051B"/>
    <w:rsid w:val="00980739"/>
    <w:rsid w:val="009807C1"/>
    <w:rsid w:val="00980837"/>
    <w:rsid w:val="00980E74"/>
    <w:rsid w:val="00981D44"/>
    <w:rsid w:val="00983517"/>
    <w:rsid w:val="00983F5F"/>
    <w:rsid w:val="009849AF"/>
    <w:rsid w:val="009857CA"/>
    <w:rsid w:val="00985ADF"/>
    <w:rsid w:val="0098679B"/>
    <w:rsid w:val="00986C9C"/>
    <w:rsid w:val="00986E13"/>
    <w:rsid w:val="009875A8"/>
    <w:rsid w:val="00990C7B"/>
    <w:rsid w:val="00991123"/>
    <w:rsid w:val="009919BB"/>
    <w:rsid w:val="00992E6A"/>
    <w:rsid w:val="009942AC"/>
    <w:rsid w:val="0099467A"/>
    <w:rsid w:val="00994BDE"/>
    <w:rsid w:val="009952AC"/>
    <w:rsid w:val="00995DA5"/>
    <w:rsid w:val="009960A8"/>
    <w:rsid w:val="00997E5C"/>
    <w:rsid w:val="00997FF4"/>
    <w:rsid w:val="009A0185"/>
    <w:rsid w:val="009A0B2D"/>
    <w:rsid w:val="009A0D28"/>
    <w:rsid w:val="009A22EC"/>
    <w:rsid w:val="009A271B"/>
    <w:rsid w:val="009A27F2"/>
    <w:rsid w:val="009A38F1"/>
    <w:rsid w:val="009A6777"/>
    <w:rsid w:val="009B1CBB"/>
    <w:rsid w:val="009B2529"/>
    <w:rsid w:val="009B3947"/>
    <w:rsid w:val="009B39C3"/>
    <w:rsid w:val="009B41C0"/>
    <w:rsid w:val="009B4D7D"/>
    <w:rsid w:val="009B4E93"/>
    <w:rsid w:val="009B520D"/>
    <w:rsid w:val="009B5972"/>
    <w:rsid w:val="009B598F"/>
    <w:rsid w:val="009B59F3"/>
    <w:rsid w:val="009B634D"/>
    <w:rsid w:val="009B671C"/>
    <w:rsid w:val="009B69AB"/>
    <w:rsid w:val="009B6F37"/>
    <w:rsid w:val="009B7083"/>
    <w:rsid w:val="009B7A1E"/>
    <w:rsid w:val="009C068D"/>
    <w:rsid w:val="009C0F52"/>
    <w:rsid w:val="009C21BA"/>
    <w:rsid w:val="009C258F"/>
    <w:rsid w:val="009C2B05"/>
    <w:rsid w:val="009C4031"/>
    <w:rsid w:val="009C50C1"/>
    <w:rsid w:val="009C7D9A"/>
    <w:rsid w:val="009D14BA"/>
    <w:rsid w:val="009D1A18"/>
    <w:rsid w:val="009D3018"/>
    <w:rsid w:val="009D3307"/>
    <w:rsid w:val="009D3B78"/>
    <w:rsid w:val="009D4753"/>
    <w:rsid w:val="009D694A"/>
    <w:rsid w:val="009D6F29"/>
    <w:rsid w:val="009D7795"/>
    <w:rsid w:val="009D7847"/>
    <w:rsid w:val="009D7FF6"/>
    <w:rsid w:val="009E065F"/>
    <w:rsid w:val="009E12E8"/>
    <w:rsid w:val="009E1EAC"/>
    <w:rsid w:val="009E25E0"/>
    <w:rsid w:val="009E2CB6"/>
    <w:rsid w:val="009E59B5"/>
    <w:rsid w:val="009F12C5"/>
    <w:rsid w:val="009F1FFC"/>
    <w:rsid w:val="009F2F4D"/>
    <w:rsid w:val="009F3EDB"/>
    <w:rsid w:val="009F459B"/>
    <w:rsid w:val="009F5160"/>
    <w:rsid w:val="009F54CF"/>
    <w:rsid w:val="009F583C"/>
    <w:rsid w:val="009F5CDE"/>
    <w:rsid w:val="009F5E8C"/>
    <w:rsid w:val="009F6ABD"/>
    <w:rsid w:val="009F6FFA"/>
    <w:rsid w:val="009F7816"/>
    <w:rsid w:val="00A00B04"/>
    <w:rsid w:val="00A01D0B"/>
    <w:rsid w:val="00A0282C"/>
    <w:rsid w:val="00A02B50"/>
    <w:rsid w:val="00A031FE"/>
    <w:rsid w:val="00A0329E"/>
    <w:rsid w:val="00A04285"/>
    <w:rsid w:val="00A0460D"/>
    <w:rsid w:val="00A0616E"/>
    <w:rsid w:val="00A0663F"/>
    <w:rsid w:val="00A06837"/>
    <w:rsid w:val="00A069AE"/>
    <w:rsid w:val="00A06F7C"/>
    <w:rsid w:val="00A071C7"/>
    <w:rsid w:val="00A07F21"/>
    <w:rsid w:val="00A1074D"/>
    <w:rsid w:val="00A11B2C"/>
    <w:rsid w:val="00A123DA"/>
    <w:rsid w:val="00A1288B"/>
    <w:rsid w:val="00A12C72"/>
    <w:rsid w:val="00A12E00"/>
    <w:rsid w:val="00A1303A"/>
    <w:rsid w:val="00A13D08"/>
    <w:rsid w:val="00A14799"/>
    <w:rsid w:val="00A147A7"/>
    <w:rsid w:val="00A167F4"/>
    <w:rsid w:val="00A16C2C"/>
    <w:rsid w:val="00A16EFD"/>
    <w:rsid w:val="00A17AA2"/>
    <w:rsid w:val="00A20A20"/>
    <w:rsid w:val="00A21426"/>
    <w:rsid w:val="00A214AA"/>
    <w:rsid w:val="00A2167B"/>
    <w:rsid w:val="00A222DB"/>
    <w:rsid w:val="00A2249B"/>
    <w:rsid w:val="00A23720"/>
    <w:rsid w:val="00A23912"/>
    <w:rsid w:val="00A24EE4"/>
    <w:rsid w:val="00A254F2"/>
    <w:rsid w:val="00A2610D"/>
    <w:rsid w:val="00A26376"/>
    <w:rsid w:val="00A31340"/>
    <w:rsid w:val="00A31FC9"/>
    <w:rsid w:val="00A3275A"/>
    <w:rsid w:val="00A329A3"/>
    <w:rsid w:val="00A32D23"/>
    <w:rsid w:val="00A3308F"/>
    <w:rsid w:val="00A338BD"/>
    <w:rsid w:val="00A34A9B"/>
    <w:rsid w:val="00A34C2E"/>
    <w:rsid w:val="00A3571B"/>
    <w:rsid w:val="00A36899"/>
    <w:rsid w:val="00A36C47"/>
    <w:rsid w:val="00A372AE"/>
    <w:rsid w:val="00A37BAE"/>
    <w:rsid w:val="00A37D27"/>
    <w:rsid w:val="00A40EF5"/>
    <w:rsid w:val="00A41CAA"/>
    <w:rsid w:val="00A424F8"/>
    <w:rsid w:val="00A42898"/>
    <w:rsid w:val="00A44136"/>
    <w:rsid w:val="00A44EA2"/>
    <w:rsid w:val="00A454DC"/>
    <w:rsid w:val="00A47F8D"/>
    <w:rsid w:val="00A50BE1"/>
    <w:rsid w:val="00A50E60"/>
    <w:rsid w:val="00A5148A"/>
    <w:rsid w:val="00A52F19"/>
    <w:rsid w:val="00A5412B"/>
    <w:rsid w:val="00A55F53"/>
    <w:rsid w:val="00A564E5"/>
    <w:rsid w:val="00A57D39"/>
    <w:rsid w:val="00A57E88"/>
    <w:rsid w:val="00A607E6"/>
    <w:rsid w:val="00A60A5E"/>
    <w:rsid w:val="00A6105A"/>
    <w:rsid w:val="00A619DB"/>
    <w:rsid w:val="00A626D6"/>
    <w:rsid w:val="00A632B5"/>
    <w:rsid w:val="00A643E6"/>
    <w:rsid w:val="00A6518D"/>
    <w:rsid w:val="00A65FE5"/>
    <w:rsid w:val="00A6641A"/>
    <w:rsid w:val="00A665A9"/>
    <w:rsid w:val="00A71C54"/>
    <w:rsid w:val="00A730DF"/>
    <w:rsid w:val="00A746CA"/>
    <w:rsid w:val="00A748E8"/>
    <w:rsid w:val="00A74C41"/>
    <w:rsid w:val="00A777FF"/>
    <w:rsid w:val="00A77D01"/>
    <w:rsid w:val="00A80967"/>
    <w:rsid w:val="00A81590"/>
    <w:rsid w:val="00A825E8"/>
    <w:rsid w:val="00A83374"/>
    <w:rsid w:val="00A841D7"/>
    <w:rsid w:val="00A84576"/>
    <w:rsid w:val="00A84D3A"/>
    <w:rsid w:val="00A85E72"/>
    <w:rsid w:val="00A86111"/>
    <w:rsid w:val="00A869C3"/>
    <w:rsid w:val="00A873A6"/>
    <w:rsid w:val="00A903BD"/>
    <w:rsid w:val="00A90770"/>
    <w:rsid w:val="00A90D6E"/>
    <w:rsid w:val="00A91164"/>
    <w:rsid w:val="00A912A0"/>
    <w:rsid w:val="00A915CB"/>
    <w:rsid w:val="00A91858"/>
    <w:rsid w:val="00A91E14"/>
    <w:rsid w:val="00A92D2B"/>
    <w:rsid w:val="00A92FD8"/>
    <w:rsid w:val="00A93172"/>
    <w:rsid w:val="00A9354A"/>
    <w:rsid w:val="00A939F9"/>
    <w:rsid w:val="00A94273"/>
    <w:rsid w:val="00A95490"/>
    <w:rsid w:val="00A958D1"/>
    <w:rsid w:val="00A9651E"/>
    <w:rsid w:val="00A96821"/>
    <w:rsid w:val="00A969C2"/>
    <w:rsid w:val="00A96B2E"/>
    <w:rsid w:val="00A9712B"/>
    <w:rsid w:val="00AA1630"/>
    <w:rsid w:val="00AA405C"/>
    <w:rsid w:val="00AA515D"/>
    <w:rsid w:val="00AA5769"/>
    <w:rsid w:val="00AA5845"/>
    <w:rsid w:val="00AA6301"/>
    <w:rsid w:val="00AA6C68"/>
    <w:rsid w:val="00AB02F4"/>
    <w:rsid w:val="00AB04DE"/>
    <w:rsid w:val="00AB0EB2"/>
    <w:rsid w:val="00AB1472"/>
    <w:rsid w:val="00AB1869"/>
    <w:rsid w:val="00AB2962"/>
    <w:rsid w:val="00AB390B"/>
    <w:rsid w:val="00AB49F9"/>
    <w:rsid w:val="00AB5B5C"/>
    <w:rsid w:val="00AB749F"/>
    <w:rsid w:val="00AB7EA9"/>
    <w:rsid w:val="00AC1258"/>
    <w:rsid w:val="00AC1541"/>
    <w:rsid w:val="00AC15F8"/>
    <w:rsid w:val="00AC17F6"/>
    <w:rsid w:val="00AC2244"/>
    <w:rsid w:val="00AC2D6C"/>
    <w:rsid w:val="00AC30D5"/>
    <w:rsid w:val="00AC5EAC"/>
    <w:rsid w:val="00AC6D9E"/>
    <w:rsid w:val="00AD03D5"/>
    <w:rsid w:val="00AD1EFB"/>
    <w:rsid w:val="00AD2170"/>
    <w:rsid w:val="00AD2583"/>
    <w:rsid w:val="00AD289D"/>
    <w:rsid w:val="00AD29F7"/>
    <w:rsid w:val="00AD328E"/>
    <w:rsid w:val="00AD4263"/>
    <w:rsid w:val="00AD5476"/>
    <w:rsid w:val="00AD5EF6"/>
    <w:rsid w:val="00AD708B"/>
    <w:rsid w:val="00AE29F4"/>
    <w:rsid w:val="00AE3C04"/>
    <w:rsid w:val="00AE40A0"/>
    <w:rsid w:val="00AE4108"/>
    <w:rsid w:val="00AE496E"/>
    <w:rsid w:val="00AE49D3"/>
    <w:rsid w:val="00AE543E"/>
    <w:rsid w:val="00AE5F2F"/>
    <w:rsid w:val="00AE75D5"/>
    <w:rsid w:val="00AE76E7"/>
    <w:rsid w:val="00AE77B3"/>
    <w:rsid w:val="00AF06A9"/>
    <w:rsid w:val="00AF103A"/>
    <w:rsid w:val="00AF11DE"/>
    <w:rsid w:val="00AF1918"/>
    <w:rsid w:val="00AF474F"/>
    <w:rsid w:val="00AF4E1E"/>
    <w:rsid w:val="00AF53EC"/>
    <w:rsid w:val="00AF5654"/>
    <w:rsid w:val="00AF5E95"/>
    <w:rsid w:val="00AF623C"/>
    <w:rsid w:val="00AF67E1"/>
    <w:rsid w:val="00AF698C"/>
    <w:rsid w:val="00AF701C"/>
    <w:rsid w:val="00AF7CB6"/>
    <w:rsid w:val="00B00BE4"/>
    <w:rsid w:val="00B01B4E"/>
    <w:rsid w:val="00B01B5D"/>
    <w:rsid w:val="00B01B8D"/>
    <w:rsid w:val="00B02A08"/>
    <w:rsid w:val="00B0360A"/>
    <w:rsid w:val="00B03971"/>
    <w:rsid w:val="00B03E77"/>
    <w:rsid w:val="00B0481A"/>
    <w:rsid w:val="00B0531D"/>
    <w:rsid w:val="00B06203"/>
    <w:rsid w:val="00B06744"/>
    <w:rsid w:val="00B068DB"/>
    <w:rsid w:val="00B06A07"/>
    <w:rsid w:val="00B06B5B"/>
    <w:rsid w:val="00B10929"/>
    <w:rsid w:val="00B113E0"/>
    <w:rsid w:val="00B11583"/>
    <w:rsid w:val="00B12CDD"/>
    <w:rsid w:val="00B13EDD"/>
    <w:rsid w:val="00B14260"/>
    <w:rsid w:val="00B144AC"/>
    <w:rsid w:val="00B14C1E"/>
    <w:rsid w:val="00B14CC3"/>
    <w:rsid w:val="00B15419"/>
    <w:rsid w:val="00B155F1"/>
    <w:rsid w:val="00B15AF8"/>
    <w:rsid w:val="00B167AC"/>
    <w:rsid w:val="00B16D53"/>
    <w:rsid w:val="00B17E6E"/>
    <w:rsid w:val="00B2092C"/>
    <w:rsid w:val="00B21801"/>
    <w:rsid w:val="00B21971"/>
    <w:rsid w:val="00B22CEE"/>
    <w:rsid w:val="00B231E9"/>
    <w:rsid w:val="00B26391"/>
    <w:rsid w:val="00B27F93"/>
    <w:rsid w:val="00B3161D"/>
    <w:rsid w:val="00B32623"/>
    <w:rsid w:val="00B32D64"/>
    <w:rsid w:val="00B3496D"/>
    <w:rsid w:val="00B3527E"/>
    <w:rsid w:val="00B35CA0"/>
    <w:rsid w:val="00B35CF3"/>
    <w:rsid w:val="00B36A15"/>
    <w:rsid w:val="00B40235"/>
    <w:rsid w:val="00B41DEB"/>
    <w:rsid w:val="00B42102"/>
    <w:rsid w:val="00B423AE"/>
    <w:rsid w:val="00B42977"/>
    <w:rsid w:val="00B42FBB"/>
    <w:rsid w:val="00B431F6"/>
    <w:rsid w:val="00B43B1E"/>
    <w:rsid w:val="00B44447"/>
    <w:rsid w:val="00B4466F"/>
    <w:rsid w:val="00B464F3"/>
    <w:rsid w:val="00B471CA"/>
    <w:rsid w:val="00B47526"/>
    <w:rsid w:val="00B50E50"/>
    <w:rsid w:val="00B529DB"/>
    <w:rsid w:val="00B5402C"/>
    <w:rsid w:val="00B54695"/>
    <w:rsid w:val="00B5634A"/>
    <w:rsid w:val="00B56697"/>
    <w:rsid w:val="00B56873"/>
    <w:rsid w:val="00B56A46"/>
    <w:rsid w:val="00B57973"/>
    <w:rsid w:val="00B62E20"/>
    <w:rsid w:val="00B6319F"/>
    <w:rsid w:val="00B63DF6"/>
    <w:rsid w:val="00B64130"/>
    <w:rsid w:val="00B644DC"/>
    <w:rsid w:val="00B6478E"/>
    <w:rsid w:val="00B65C90"/>
    <w:rsid w:val="00B66AB3"/>
    <w:rsid w:val="00B66E26"/>
    <w:rsid w:val="00B671DE"/>
    <w:rsid w:val="00B67D6B"/>
    <w:rsid w:val="00B75713"/>
    <w:rsid w:val="00B75729"/>
    <w:rsid w:val="00B76D1C"/>
    <w:rsid w:val="00B7724F"/>
    <w:rsid w:val="00B77355"/>
    <w:rsid w:val="00B800B1"/>
    <w:rsid w:val="00B8013B"/>
    <w:rsid w:val="00B80EA3"/>
    <w:rsid w:val="00B813E3"/>
    <w:rsid w:val="00B816BC"/>
    <w:rsid w:val="00B822C1"/>
    <w:rsid w:val="00B82B5F"/>
    <w:rsid w:val="00B83078"/>
    <w:rsid w:val="00B8336C"/>
    <w:rsid w:val="00B833E7"/>
    <w:rsid w:val="00B8354E"/>
    <w:rsid w:val="00B83C72"/>
    <w:rsid w:val="00B84402"/>
    <w:rsid w:val="00B85056"/>
    <w:rsid w:val="00B86B00"/>
    <w:rsid w:val="00B87225"/>
    <w:rsid w:val="00B87232"/>
    <w:rsid w:val="00B87A28"/>
    <w:rsid w:val="00B87A5A"/>
    <w:rsid w:val="00B92F47"/>
    <w:rsid w:val="00B93231"/>
    <w:rsid w:val="00B93FD9"/>
    <w:rsid w:val="00B94798"/>
    <w:rsid w:val="00B94D03"/>
    <w:rsid w:val="00B97D7F"/>
    <w:rsid w:val="00BA04D9"/>
    <w:rsid w:val="00BA064A"/>
    <w:rsid w:val="00BA15CD"/>
    <w:rsid w:val="00BA163F"/>
    <w:rsid w:val="00BA16E4"/>
    <w:rsid w:val="00BA2568"/>
    <w:rsid w:val="00BA3DA3"/>
    <w:rsid w:val="00BA43A3"/>
    <w:rsid w:val="00BA4C24"/>
    <w:rsid w:val="00BA7F52"/>
    <w:rsid w:val="00BB011C"/>
    <w:rsid w:val="00BB05E5"/>
    <w:rsid w:val="00BB14EB"/>
    <w:rsid w:val="00BB1556"/>
    <w:rsid w:val="00BB209B"/>
    <w:rsid w:val="00BB2518"/>
    <w:rsid w:val="00BB3A2E"/>
    <w:rsid w:val="00BB3CED"/>
    <w:rsid w:val="00BB3D06"/>
    <w:rsid w:val="00BB44B5"/>
    <w:rsid w:val="00BC0D27"/>
    <w:rsid w:val="00BC0DD1"/>
    <w:rsid w:val="00BC0FCA"/>
    <w:rsid w:val="00BC1609"/>
    <w:rsid w:val="00BC2BD1"/>
    <w:rsid w:val="00BC3AC3"/>
    <w:rsid w:val="00BC3D9A"/>
    <w:rsid w:val="00BC3F2D"/>
    <w:rsid w:val="00BC469C"/>
    <w:rsid w:val="00BC5083"/>
    <w:rsid w:val="00BC5611"/>
    <w:rsid w:val="00BC5912"/>
    <w:rsid w:val="00BC7BBA"/>
    <w:rsid w:val="00BC7BDB"/>
    <w:rsid w:val="00BD0253"/>
    <w:rsid w:val="00BD062F"/>
    <w:rsid w:val="00BD286B"/>
    <w:rsid w:val="00BD35AB"/>
    <w:rsid w:val="00BD3A92"/>
    <w:rsid w:val="00BD4A38"/>
    <w:rsid w:val="00BD4AEB"/>
    <w:rsid w:val="00BD607C"/>
    <w:rsid w:val="00BE04D2"/>
    <w:rsid w:val="00BE1476"/>
    <w:rsid w:val="00BE1CB4"/>
    <w:rsid w:val="00BE21A3"/>
    <w:rsid w:val="00BE254E"/>
    <w:rsid w:val="00BE4632"/>
    <w:rsid w:val="00BE4834"/>
    <w:rsid w:val="00BE4D8F"/>
    <w:rsid w:val="00BE4E2E"/>
    <w:rsid w:val="00BE54C5"/>
    <w:rsid w:val="00BE5969"/>
    <w:rsid w:val="00BE5F67"/>
    <w:rsid w:val="00BE6627"/>
    <w:rsid w:val="00BE6D2C"/>
    <w:rsid w:val="00BE787E"/>
    <w:rsid w:val="00BF176A"/>
    <w:rsid w:val="00BF1A67"/>
    <w:rsid w:val="00BF2043"/>
    <w:rsid w:val="00BF23EE"/>
    <w:rsid w:val="00BF299A"/>
    <w:rsid w:val="00BF3213"/>
    <w:rsid w:val="00BF4688"/>
    <w:rsid w:val="00BF4A16"/>
    <w:rsid w:val="00BF509F"/>
    <w:rsid w:val="00BF52C6"/>
    <w:rsid w:val="00BF56B4"/>
    <w:rsid w:val="00BF58B5"/>
    <w:rsid w:val="00BF5912"/>
    <w:rsid w:val="00BF6155"/>
    <w:rsid w:val="00BF6689"/>
    <w:rsid w:val="00BF7BCB"/>
    <w:rsid w:val="00C00C22"/>
    <w:rsid w:val="00C0228E"/>
    <w:rsid w:val="00C04C59"/>
    <w:rsid w:val="00C04C6A"/>
    <w:rsid w:val="00C0528B"/>
    <w:rsid w:val="00C05859"/>
    <w:rsid w:val="00C05A33"/>
    <w:rsid w:val="00C05B09"/>
    <w:rsid w:val="00C06633"/>
    <w:rsid w:val="00C10626"/>
    <w:rsid w:val="00C10D66"/>
    <w:rsid w:val="00C11BCA"/>
    <w:rsid w:val="00C12085"/>
    <w:rsid w:val="00C12D7A"/>
    <w:rsid w:val="00C14ED1"/>
    <w:rsid w:val="00C153C4"/>
    <w:rsid w:val="00C16441"/>
    <w:rsid w:val="00C178C3"/>
    <w:rsid w:val="00C201EC"/>
    <w:rsid w:val="00C20861"/>
    <w:rsid w:val="00C209A4"/>
    <w:rsid w:val="00C20B98"/>
    <w:rsid w:val="00C210E4"/>
    <w:rsid w:val="00C211B2"/>
    <w:rsid w:val="00C21BC5"/>
    <w:rsid w:val="00C221D7"/>
    <w:rsid w:val="00C238C1"/>
    <w:rsid w:val="00C23B91"/>
    <w:rsid w:val="00C23E28"/>
    <w:rsid w:val="00C23FFC"/>
    <w:rsid w:val="00C248D9"/>
    <w:rsid w:val="00C24F85"/>
    <w:rsid w:val="00C250A9"/>
    <w:rsid w:val="00C250FF"/>
    <w:rsid w:val="00C25162"/>
    <w:rsid w:val="00C251F7"/>
    <w:rsid w:val="00C25ED1"/>
    <w:rsid w:val="00C25FC9"/>
    <w:rsid w:val="00C2604C"/>
    <w:rsid w:val="00C30705"/>
    <w:rsid w:val="00C32394"/>
    <w:rsid w:val="00C33309"/>
    <w:rsid w:val="00C33FB7"/>
    <w:rsid w:val="00C34587"/>
    <w:rsid w:val="00C36534"/>
    <w:rsid w:val="00C3709F"/>
    <w:rsid w:val="00C408BC"/>
    <w:rsid w:val="00C40A08"/>
    <w:rsid w:val="00C41A6B"/>
    <w:rsid w:val="00C42B51"/>
    <w:rsid w:val="00C42CA4"/>
    <w:rsid w:val="00C446FE"/>
    <w:rsid w:val="00C44C60"/>
    <w:rsid w:val="00C44FB4"/>
    <w:rsid w:val="00C460D1"/>
    <w:rsid w:val="00C46921"/>
    <w:rsid w:val="00C46B0C"/>
    <w:rsid w:val="00C47180"/>
    <w:rsid w:val="00C47E10"/>
    <w:rsid w:val="00C50F25"/>
    <w:rsid w:val="00C51314"/>
    <w:rsid w:val="00C51AB3"/>
    <w:rsid w:val="00C5269D"/>
    <w:rsid w:val="00C52930"/>
    <w:rsid w:val="00C53202"/>
    <w:rsid w:val="00C53D65"/>
    <w:rsid w:val="00C540B0"/>
    <w:rsid w:val="00C549B1"/>
    <w:rsid w:val="00C55696"/>
    <w:rsid w:val="00C55BEF"/>
    <w:rsid w:val="00C57BC6"/>
    <w:rsid w:val="00C60CF0"/>
    <w:rsid w:val="00C60F05"/>
    <w:rsid w:val="00C6160A"/>
    <w:rsid w:val="00C61C92"/>
    <w:rsid w:val="00C626F6"/>
    <w:rsid w:val="00C63B25"/>
    <w:rsid w:val="00C641A3"/>
    <w:rsid w:val="00C651FE"/>
    <w:rsid w:val="00C66D23"/>
    <w:rsid w:val="00C66D49"/>
    <w:rsid w:val="00C66E15"/>
    <w:rsid w:val="00C67477"/>
    <w:rsid w:val="00C6747F"/>
    <w:rsid w:val="00C6796B"/>
    <w:rsid w:val="00C71A69"/>
    <w:rsid w:val="00C734E0"/>
    <w:rsid w:val="00C73C0A"/>
    <w:rsid w:val="00C74078"/>
    <w:rsid w:val="00C74AC8"/>
    <w:rsid w:val="00C75964"/>
    <w:rsid w:val="00C76467"/>
    <w:rsid w:val="00C76836"/>
    <w:rsid w:val="00C770DF"/>
    <w:rsid w:val="00C77169"/>
    <w:rsid w:val="00C802FC"/>
    <w:rsid w:val="00C80C09"/>
    <w:rsid w:val="00C82B5A"/>
    <w:rsid w:val="00C82FE8"/>
    <w:rsid w:val="00C83365"/>
    <w:rsid w:val="00C833F2"/>
    <w:rsid w:val="00C835E7"/>
    <w:rsid w:val="00C83EA6"/>
    <w:rsid w:val="00C855D1"/>
    <w:rsid w:val="00C858AD"/>
    <w:rsid w:val="00C868CA"/>
    <w:rsid w:val="00C87149"/>
    <w:rsid w:val="00C87173"/>
    <w:rsid w:val="00C911CD"/>
    <w:rsid w:val="00C91A89"/>
    <w:rsid w:val="00C955B3"/>
    <w:rsid w:val="00C96E75"/>
    <w:rsid w:val="00C973C6"/>
    <w:rsid w:val="00CA000D"/>
    <w:rsid w:val="00CA020F"/>
    <w:rsid w:val="00CA13ED"/>
    <w:rsid w:val="00CA199A"/>
    <w:rsid w:val="00CA1A96"/>
    <w:rsid w:val="00CA282E"/>
    <w:rsid w:val="00CA2EF7"/>
    <w:rsid w:val="00CA4656"/>
    <w:rsid w:val="00CA4DBC"/>
    <w:rsid w:val="00CA51A4"/>
    <w:rsid w:val="00CA540B"/>
    <w:rsid w:val="00CA664D"/>
    <w:rsid w:val="00CA6B00"/>
    <w:rsid w:val="00CA6C77"/>
    <w:rsid w:val="00CA6DC0"/>
    <w:rsid w:val="00CA7E74"/>
    <w:rsid w:val="00CB059D"/>
    <w:rsid w:val="00CB0BB6"/>
    <w:rsid w:val="00CB1D10"/>
    <w:rsid w:val="00CB3ECC"/>
    <w:rsid w:val="00CB5127"/>
    <w:rsid w:val="00CB5299"/>
    <w:rsid w:val="00CB6DDF"/>
    <w:rsid w:val="00CB73CA"/>
    <w:rsid w:val="00CB747B"/>
    <w:rsid w:val="00CB7C15"/>
    <w:rsid w:val="00CC21C6"/>
    <w:rsid w:val="00CC24BD"/>
    <w:rsid w:val="00CC361A"/>
    <w:rsid w:val="00CC4F9C"/>
    <w:rsid w:val="00CC5B3F"/>
    <w:rsid w:val="00CC6E90"/>
    <w:rsid w:val="00CD0D33"/>
    <w:rsid w:val="00CD2972"/>
    <w:rsid w:val="00CD2D6A"/>
    <w:rsid w:val="00CD6E9B"/>
    <w:rsid w:val="00CD7398"/>
    <w:rsid w:val="00CE181E"/>
    <w:rsid w:val="00CE40AD"/>
    <w:rsid w:val="00CE489C"/>
    <w:rsid w:val="00CE4F78"/>
    <w:rsid w:val="00CE66BB"/>
    <w:rsid w:val="00CE74A5"/>
    <w:rsid w:val="00CF0433"/>
    <w:rsid w:val="00CF047D"/>
    <w:rsid w:val="00CF0B69"/>
    <w:rsid w:val="00CF1DF9"/>
    <w:rsid w:val="00CF2F0A"/>
    <w:rsid w:val="00CF313A"/>
    <w:rsid w:val="00CF60E0"/>
    <w:rsid w:val="00CF755C"/>
    <w:rsid w:val="00CF7FBF"/>
    <w:rsid w:val="00D00450"/>
    <w:rsid w:val="00D00BF4"/>
    <w:rsid w:val="00D00FB3"/>
    <w:rsid w:val="00D01AC1"/>
    <w:rsid w:val="00D025FD"/>
    <w:rsid w:val="00D048B2"/>
    <w:rsid w:val="00D048E6"/>
    <w:rsid w:val="00D04EA7"/>
    <w:rsid w:val="00D04F45"/>
    <w:rsid w:val="00D04FD2"/>
    <w:rsid w:val="00D056A0"/>
    <w:rsid w:val="00D05CFB"/>
    <w:rsid w:val="00D06912"/>
    <w:rsid w:val="00D06DFE"/>
    <w:rsid w:val="00D10896"/>
    <w:rsid w:val="00D11911"/>
    <w:rsid w:val="00D124CE"/>
    <w:rsid w:val="00D1521D"/>
    <w:rsid w:val="00D163DE"/>
    <w:rsid w:val="00D1682B"/>
    <w:rsid w:val="00D201EE"/>
    <w:rsid w:val="00D217A2"/>
    <w:rsid w:val="00D21CE2"/>
    <w:rsid w:val="00D23C5D"/>
    <w:rsid w:val="00D23C88"/>
    <w:rsid w:val="00D262A4"/>
    <w:rsid w:val="00D26342"/>
    <w:rsid w:val="00D264EC"/>
    <w:rsid w:val="00D26BF2"/>
    <w:rsid w:val="00D27751"/>
    <w:rsid w:val="00D27D4B"/>
    <w:rsid w:val="00D30CCC"/>
    <w:rsid w:val="00D310B4"/>
    <w:rsid w:val="00D3130E"/>
    <w:rsid w:val="00D33430"/>
    <w:rsid w:val="00D33D2E"/>
    <w:rsid w:val="00D34353"/>
    <w:rsid w:val="00D356D0"/>
    <w:rsid w:val="00D367A4"/>
    <w:rsid w:val="00D36A83"/>
    <w:rsid w:val="00D36DF4"/>
    <w:rsid w:val="00D37093"/>
    <w:rsid w:val="00D40257"/>
    <w:rsid w:val="00D40ACB"/>
    <w:rsid w:val="00D40AFC"/>
    <w:rsid w:val="00D40BD9"/>
    <w:rsid w:val="00D41EFA"/>
    <w:rsid w:val="00D43188"/>
    <w:rsid w:val="00D43E0D"/>
    <w:rsid w:val="00D4476C"/>
    <w:rsid w:val="00D44DDA"/>
    <w:rsid w:val="00D45D51"/>
    <w:rsid w:val="00D460E1"/>
    <w:rsid w:val="00D4673F"/>
    <w:rsid w:val="00D503C1"/>
    <w:rsid w:val="00D51203"/>
    <w:rsid w:val="00D51C9F"/>
    <w:rsid w:val="00D524B8"/>
    <w:rsid w:val="00D52ABE"/>
    <w:rsid w:val="00D53375"/>
    <w:rsid w:val="00D53910"/>
    <w:rsid w:val="00D54510"/>
    <w:rsid w:val="00D5677B"/>
    <w:rsid w:val="00D578D9"/>
    <w:rsid w:val="00D610D9"/>
    <w:rsid w:val="00D61938"/>
    <w:rsid w:val="00D6304F"/>
    <w:rsid w:val="00D64641"/>
    <w:rsid w:val="00D65B6D"/>
    <w:rsid w:val="00D660C6"/>
    <w:rsid w:val="00D67777"/>
    <w:rsid w:val="00D707B6"/>
    <w:rsid w:val="00D73941"/>
    <w:rsid w:val="00D7450E"/>
    <w:rsid w:val="00D75E09"/>
    <w:rsid w:val="00D7691B"/>
    <w:rsid w:val="00D76E09"/>
    <w:rsid w:val="00D77755"/>
    <w:rsid w:val="00D77C46"/>
    <w:rsid w:val="00D83189"/>
    <w:rsid w:val="00D83BF1"/>
    <w:rsid w:val="00D842BD"/>
    <w:rsid w:val="00D8543C"/>
    <w:rsid w:val="00D85ED5"/>
    <w:rsid w:val="00D86245"/>
    <w:rsid w:val="00D87886"/>
    <w:rsid w:val="00D879D8"/>
    <w:rsid w:val="00D908C3"/>
    <w:rsid w:val="00D916C0"/>
    <w:rsid w:val="00D92C4A"/>
    <w:rsid w:val="00D93670"/>
    <w:rsid w:val="00D939C6"/>
    <w:rsid w:val="00D949B1"/>
    <w:rsid w:val="00D96B6C"/>
    <w:rsid w:val="00D96C2E"/>
    <w:rsid w:val="00D96E33"/>
    <w:rsid w:val="00D96E3E"/>
    <w:rsid w:val="00DA074E"/>
    <w:rsid w:val="00DA2C21"/>
    <w:rsid w:val="00DA2E1D"/>
    <w:rsid w:val="00DA3F66"/>
    <w:rsid w:val="00DA48E6"/>
    <w:rsid w:val="00DA4997"/>
    <w:rsid w:val="00DA4A98"/>
    <w:rsid w:val="00DA78E5"/>
    <w:rsid w:val="00DB3848"/>
    <w:rsid w:val="00DB4C37"/>
    <w:rsid w:val="00DB5D0B"/>
    <w:rsid w:val="00DC045F"/>
    <w:rsid w:val="00DC083D"/>
    <w:rsid w:val="00DC24A0"/>
    <w:rsid w:val="00DC3755"/>
    <w:rsid w:val="00DC4B5D"/>
    <w:rsid w:val="00DC5738"/>
    <w:rsid w:val="00DC5BC5"/>
    <w:rsid w:val="00DC76CF"/>
    <w:rsid w:val="00DD09BC"/>
    <w:rsid w:val="00DD2708"/>
    <w:rsid w:val="00DD2B87"/>
    <w:rsid w:val="00DD43EC"/>
    <w:rsid w:val="00DD4B2F"/>
    <w:rsid w:val="00DD57CE"/>
    <w:rsid w:val="00DD5AF8"/>
    <w:rsid w:val="00DD6E0D"/>
    <w:rsid w:val="00DD7755"/>
    <w:rsid w:val="00DE0B20"/>
    <w:rsid w:val="00DE10B9"/>
    <w:rsid w:val="00DE1512"/>
    <w:rsid w:val="00DE2BFD"/>
    <w:rsid w:val="00DE2C2E"/>
    <w:rsid w:val="00DE3735"/>
    <w:rsid w:val="00DE3A1D"/>
    <w:rsid w:val="00DE3CF2"/>
    <w:rsid w:val="00DE3D9C"/>
    <w:rsid w:val="00DE5613"/>
    <w:rsid w:val="00DF0B47"/>
    <w:rsid w:val="00DF0FED"/>
    <w:rsid w:val="00DF2AC0"/>
    <w:rsid w:val="00DF4BED"/>
    <w:rsid w:val="00DF4C8B"/>
    <w:rsid w:val="00DF6BA9"/>
    <w:rsid w:val="00E02387"/>
    <w:rsid w:val="00E029FF"/>
    <w:rsid w:val="00E02A5E"/>
    <w:rsid w:val="00E02A7B"/>
    <w:rsid w:val="00E03045"/>
    <w:rsid w:val="00E032C0"/>
    <w:rsid w:val="00E05038"/>
    <w:rsid w:val="00E05953"/>
    <w:rsid w:val="00E0659E"/>
    <w:rsid w:val="00E11AA2"/>
    <w:rsid w:val="00E12BB7"/>
    <w:rsid w:val="00E132B2"/>
    <w:rsid w:val="00E1344B"/>
    <w:rsid w:val="00E14204"/>
    <w:rsid w:val="00E14690"/>
    <w:rsid w:val="00E1526C"/>
    <w:rsid w:val="00E153F4"/>
    <w:rsid w:val="00E1548B"/>
    <w:rsid w:val="00E167EF"/>
    <w:rsid w:val="00E1721D"/>
    <w:rsid w:val="00E176C3"/>
    <w:rsid w:val="00E17796"/>
    <w:rsid w:val="00E2032F"/>
    <w:rsid w:val="00E2048E"/>
    <w:rsid w:val="00E21BDC"/>
    <w:rsid w:val="00E230CC"/>
    <w:rsid w:val="00E24AA6"/>
    <w:rsid w:val="00E24CA7"/>
    <w:rsid w:val="00E25823"/>
    <w:rsid w:val="00E26E15"/>
    <w:rsid w:val="00E30E5E"/>
    <w:rsid w:val="00E32F5F"/>
    <w:rsid w:val="00E33006"/>
    <w:rsid w:val="00E34085"/>
    <w:rsid w:val="00E34835"/>
    <w:rsid w:val="00E3615E"/>
    <w:rsid w:val="00E36348"/>
    <w:rsid w:val="00E37E6D"/>
    <w:rsid w:val="00E40A02"/>
    <w:rsid w:val="00E42254"/>
    <w:rsid w:val="00E43FBC"/>
    <w:rsid w:val="00E45B86"/>
    <w:rsid w:val="00E46788"/>
    <w:rsid w:val="00E501A1"/>
    <w:rsid w:val="00E50968"/>
    <w:rsid w:val="00E5156C"/>
    <w:rsid w:val="00E5205C"/>
    <w:rsid w:val="00E53C91"/>
    <w:rsid w:val="00E53CD1"/>
    <w:rsid w:val="00E54455"/>
    <w:rsid w:val="00E54C77"/>
    <w:rsid w:val="00E559FC"/>
    <w:rsid w:val="00E55B6D"/>
    <w:rsid w:val="00E56A4C"/>
    <w:rsid w:val="00E57C78"/>
    <w:rsid w:val="00E620D8"/>
    <w:rsid w:val="00E6351B"/>
    <w:rsid w:val="00E64223"/>
    <w:rsid w:val="00E64B0D"/>
    <w:rsid w:val="00E64B5D"/>
    <w:rsid w:val="00E65F6C"/>
    <w:rsid w:val="00E65F7A"/>
    <w:rsid w:val="00E66A0D"/>
    <w:rsid w:val="00E6731A"/>
    <w:rsid w:val="00E67357"/>
    <w:rsid w:val="00E67959"/>
    <w:rsid w:val="00E67FFA"/>
    <w:rsid w:val="00E70B83"/>
    <w:rsid w:val="00E70F16"/>
    <w:rsid w:val="00E7107C"/>
    <w:rsid w:val="00E72D4C"/>
    <w:rsid w:val="00E72E02"/>
    <w:rsid w:val="00E73A97"/>
    <w:rsid w:val="00E7450D"/>
    <w:rsid w:val="00E753D6"/>
    <w:rsid w:val="00E757C6"/>
    <w:rsid w:val="00E75C6E"/>
    <w:rsid w:val="00E80EC8"/>
    <w:rsid w:val="00E84270"/>
    <w:rsid w:val="00E847EE"/>
    <w:rsid w:val="00E857EA"/>
    <w:rsid w:val="00E866FC"/>
    <w:rsid w:val="00E86CA7"/>
    <w:rsid w:val="00E86D46"/>
    <w:rsid w:val="00E870A9"/>
    <w:rsid w:val="00E90559"/>
    <w:rsid w:val="00E91906"/>
    <w:rsid w:val="00E91973"/>
    <w:rsid w:val="00E93BA2"/>
    <w:rsid w:val="00E93EA8"/>
    <w:rsid w:val="00E9574F"/>
    <w:rsid w:val="00E97DC3"/>
    <w:rsid w:val="00EA1ACB"/>
    <w:rsid w:val="00EA1D6B"/>
    <w:rsid w:val="00EA1E8A"/>
    <w:rsid w:val="00EA2A01"/>
    <w:rsid w:val="00EA41C3"/>
    <w:rsid w:val="00EA5548"/>
    <w:rsid w:val="00EA75FD"/>
    <w:rsid w:val="00EB0E4D"/>
    <w:rsid w:val="00EB1328"/>
    <w:rsid w:val="00EB1BAA"/>
    <w:rsid w:val="00EB27F3"/>
    <w:rsid w:val="00EB2B5E"/>
    <w:rsid w:val="00EB3A76"/>
    <w:rsid w:val="00EB436C"/>
    <w:rsid w:val="00EB62FD"/>
    <w:rsid w:val="00EB6FD3"/>
    <w:rsid w:val="00EB781F"/>
    <w:rsid w:val="00EC1910"/>
    <w:rsid w:val="00EC2154"/>
    <w:rsid w:val="00EC2D28"/>
    <w:rsid w:val="00EC431F"/>
    <w:rsid w:val="00EC5318"/>
    <w:rsid w:val="00ED0325"/>
    <w:rsid w:val="00ED1A31"/>
    <w:rsid w:val="00ED28AE"/>
    <w:rsid w:val="00ED2D91"/>
    <w:rsid w:val="00ED37F4"/>
    <w:rsid w:val="00ED5F78"/>
    <w:rsid w:val="00ED6787"/>
    <w:rsid w:val="00ED7BCA"/>
    <w:rsid w:val="00ED7F32"/>
    <w:rsid w:val="00EE1B29"/>
    <w:rsid w:val="00EE32AA"/>
    <w:rsid w:val="00EE36B3"/>
    <w:rsid w:val="00EE3ED3"/>
    <w:rsid w:val="00EE4566"/>
    <w:rsid w:val="00EE520A"/>
    <w:rsid w:val="00EE5E05"/>
    <w:rsid w:val="00EE662A"/>
    <w:rsid w:val="00EE6756"/>
    <w:rsid w:val="00EE7169"/>
    <w:rsid w:val="00EE7328"/>
    <w:rsid w:val="00EF05FB"/>
    <w:rsid w:val="00EF0C6A"/>
    <w:rsid w:val="00EF140F"/>
    <w:rsid w:val="00EF16B5"/>
    <w:rsid w:val="00EF1DEF"/>
    <w:rsid w:val="00EF20DD"/>
    <w:rsid w:val="00EF2DC1"/>
    <w:rsid w:val="00EF41EE"/>
    <w:rsid w:val="00EF4DAE"/>
    <w:rsid w:val="00EF5694"/>
    <w:rsid w:val="00F00A85"/>
    <w:rsid w:val="00F00DF9"/>
    <w:rsid w:val="00F01168"/>
    <w:rsid w:val="00F01A26"/>
    <w:rsid w:val="00F03C09"/>
    <w:rsid w:val="00F04618"/>
    <w:rsid w:val="00F049B6"/>
    <w:rsid w:val="00F04FF5"/>
    <w:rsid w:val="00F05A8F"/>
    <w:rsid w:val="00F05D2B"/>
    <w:rsid w:val="00F06589"/>
    <w:rsid w:val="00F06614"/>
    <w:rsid w:val="00F070E4"/>
    <w:rsid w:val="00F07272"/>
    <w:rsid w:val="00F075FF"/>
    <w:rsid w:val="00F076FB"/>
    <w:rsid w:val="00F10A12"/>
    <w:rsid w:val="00F11A70"/>
    <w:rsid w:val="00F11EE0"/>
    <w:rsid w:val="00F1263D"/>
    <w:rsid w:val="00F138EF"/>
    <w:rsid w:val="00F144D3"/>
    <w:rsid w:val="00F14EBC"/>
    <w:rsid w:val="00F150E2"/>
    <w:rsid w:val="00F1681B"/>
    <w:rsid w:val="00F22BF6"/>
    <w:rsid w:val="00F234DC"/>
    <w:rsid w:val="00F24D0B"/>
    <w:rsid w:val="00F24EAE"/>
    <w:rsid w:val="00F25831"/>
    <w:rsid w:val="00F26E72"/>
    <w:rsid w:val="00F27844"/>
    <w:rsid w:val="00F30B85"/>
    <w:rsid w:val="00F30C97"/>
    <w:rsid w:val="00F311F2"/>
    <w:rsid w:val="00F31A52"/>
    <w:rsid w:val="00F328D8"/>
    <w:rsid w:val="00F336B9"/>
    <w:rsid w:val="00F3457D"/>
    <w:rsid w:val="00F34C00"/>
    <w:rsid w:val="00F3769B"/>
    <w:rsid w:val="00F42065"/>
    <w:rsid w:val="00F42DA9"/>
    <w:rsid w:val="00F436B2"/>
    <w:rsid w:val="00F43E0C"/>
    <w:rsid w:val="00F43E24"/>
    <w:rsid w:val="00F43ECF"/>
    <w:rsid w:val="00F44015"/>
    <w:rsid w:val="00F4420B"/>
    <w:rsid w:val="00F459BA"/>
    <w:rsid w:val="00F45D51"/>
    <w:rsid w:val="00F4604C"/>
    <w:rsid w:val="00F47252"/>
    <w:rsid w:val="00F477FD"/>
    <w:rsid w:val="00F507CA"/>
    <w:rsid w:val="00F50D76"/>
    <w:rsid w:val="00F51057"/>
    <w:rsid w:val="00F536D3"/>
    <w:rsid w:val="00F542FD"/>
    <w:rsid w:val="00F556DF"/>
    <w:rsid w:val="00F562CA"/>
    <w:rsid w:val="00F57EF2"/>
    <w:rsid w:val="00F60A1A"/>
    <w:rsid w:val="00F60A37"/>
    <w:rsid w:val="00F61F05"/>
    <w:rsid w:val="00F63520"/>
    <w:rsid w:val="00F643FD"/>
    <w:rsid w:val="00F649B7"/>
    <w:rsid w:val="00F64CE5"/>
    <w:rsid w:val="00F65E41"/>
    <w:rsid w:val="00F660A2"/>
    <w:rsid w:val="00F66193"/>
    <w:rsid w:val="00F6740E"/>
    <w:rsid w:val="00F70A29"/>
    <w:rsid w:val="00F70B98"/>
    <w:rsid w:val="00F71222"/>
    <w:rsid w:val="00F720C8"/>
    <w:rsid w:val="00F726BC"/>
    <w:rsid w:val="00F747AF"/>
    <w:rsid w:val="00F7583B"/>
    <w:rsid w:val="00F75876"/>
    <w:rsid w:val="00F75DCF"/>
    <w:rsid w:val="00F7688F"/>
    <w:rsid w:val="00F76B24"/>
    <w:rsid w:val="00F76BAF"/>
    <w:rsid w:val="00F76E1C"/>
    <w:rsid w:val="00F76E43"/>
    <w:rsid w:val="00F810DF"/>
    <w:rsid w:val="00F8122F"/>
    <w:rsid w:val="00F82D2C"/>
    <w:rsid w:val="00F82D30"/>
    <w:rsid w:val="00F84358"/>
    <w:rsid w:val="00F84A7B"/>
    <w:rsid w:val="00F84B47"/>
    <w:rsid w:val="00F85451"/>
    <w:rsid w:val="00F85BAC"/>
    <w:rsid w:val="00F86D81"/>
    <w:rsid w:val="00F90420"/>
    <w:rsid w:val="00F90A7A"/>
    <w:rsid w:val="00F90D7E"/>
    <w:rsid w:val="00F90E45"/>
    <w:rsid w:val="00F90E6A"/>
    <w:rsid w:val="00F91D7B"/>
    <w:rsid w:val="00F92B5C"/>
    <w:rsid w:val="00F93F2A"/>
    <w:rsid w:val="00F94DC9"/>
    <w:rsid w:val="00F97D28"/>
    <w:rsid w:val="00FA0DE0"/>
    <w:rsid w:val="00FA2043"/>
    <w:rsid w:val="00FA2732"/>
    <w:rsid w:val="00FA2771"/>
    <w:rsid w:val="00FA338E"/>
    <w:rsid w:val="00FA4F8F"/>
    <w:rsid w:val="00FA64A7"/>
    <w:rsid w:val="00FA6666"/>
    <w:rsid w:val="00FA6A17"/>
    <w:rsid w:val="00FA7718"/>
    <w:rsid w:val="00FB0F18"/>
    <w:rsid w:val="00FB1798"/>
    <w:rsid w:val="00FB2472"/>
    <w:rsid w:val="00FB2BB7"/>
    <w:rsid w:val="00FB40E1"/>
    <w:rsid w:val="00FB4BB3"/>
    <w:rsid w:val="00FB6AD4"/>
    <w:rsid w:val="00FB7249"/>
    <w:rsid w:val="00FB7CF4"/>
    <w:rsid w:val="00FC0264"/>
    <w:rsid w:val="00FC0726"/>
    <w:rsid w:val="00FC2B47"/>
    <w:rsid w:val="00FC2D6B"/>
    <w:rsid w:val="00FC323E"/>
    <w:rsid w:val="00FC3D8F"/>
    <w:rsid w:val="00FC4A33"/>
    <w:rsid w:val="00FC4A7C"/>
    <w:rsid w:val="00FC5AF8"/>
    <w:rsid w:val="00FC6B74"/>
    <w:rsid w:val="00FC6D76"/>
    <w:rsid w:val="00FC6FE0"/>
    <w:rsid w:val="00FC74AD"/>
    <w:rsid w:val="00FD075E"/>
    <w:rsid w:val="00FD3D9A"/>
    <w:rsid w:val="00FD4759"/>
    <w:rsid w:val="00FD47B8"/>
    <w:rsid w:val="00FD4DF6"/>
    <w:rsid w:val="00FD5E99"/>
    <w:rsid w:val="00FD6112"/>
    <w:rsid w:val="00FD6274"/>
    <w:rsid w:val="00FD72AB"/>
    <w:rsid w:val="00FE0176"/>
    <w:rsid w:val="00FE17ED"/>
    <w:rsid w:val="00FE199B"/>
    <w:rsid w:val="00FE2878"/>
    <w:rsid w:val="00FE320E"/>
    <w:rsid w:val="00FE363E"/>
    <w:rsid w:val="00FE3E33"/>
    <w:rsid w:val="00FE4208"/>
    <w:rsid w:val="00FE6D7E"/>
    <w:rsid w:val="00FE6E4E"/>
    <w:rsid w:val="00FF0614"/>
    <w:rsid w:val="00FF1506"/>
    <w:rsid w:val="00FF1D0A"/>
    <w:rsid w:val="00FF2028"/>
    <w:rsid w:val="00FF2D46"/>
    <w:rsid w:val="00FF325C"/>
    <w:rsid w:val="00FF3772"/>
    <w:rsid w:val="00FF4CF3"/>
    <w:rsid w:val="00FF4F51"/>
    <w:rsid w:val="00FF730F"/>
    <w:rsid w:val="00FF7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3C4A45"/>
  <w15:docId w15:val="{26014196-D78E-4822-9067-F352E076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6BC0"/>
    <w:rPr>
      <w:rFonts w:ascii="Times New Roman" w:eastAsia="Times New Roman" w:hAnsi="Times New Roman"/>
      <w:sz w:val="24"/>
      <w:szCs w:val="24"/>
    </w:rPr>
  </w:style>
  <w:style w:type="paragraph" w:styleId="Nadpis1">
    <w:name w:val="heading 1"/>
    <w:basedOn w:val="Normln"/>
    <w:next w:val="Normln"/>
    <w:link w:val="Nadpis1Char"/>
    <w:uiPriority w:val="99"/>
    <w:qFormat/>
    <w:rsid w:val="001B7D33"/>
    <w:pPr>
      <w:keepNext/>
      <w:keepLines/>
      <w:spacing w:before="240"/>
      <w:outlineLvl w:val="0"/>
    </w:pPr>
    <w:rPr>
      <w:rFonts w:ascii="Calibri Light" w:hAnsi="Calibri Light"/>
      <w:color w:val="2E74B5"/>
      <w:sz w:val="32"/>
      <w:szCs w:val="32"/>
    </w:rPr>
  </w:style>
  <w:style w:type="paragraph" w:styleId="Nadpis2">
    <w:name w:val="heading 2"/>
    <w:basedOn w:val="Normln"/>
    <w:next w:val="Normln"/>
    <w:link w:val="Nadpis2Char"/>
    <w:uiPriority w:val="99"/>
    <w:qFormat/>
    <w:rsid w:val="00106BC0"/>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B7D33"/>
    <w:rPr>
      <w:rFonts w:ascii="Calibri Light" w:hAnsi="Calibri Light" w:cs="Times New Roman"/>
      <w:color w:val="2E74B5"/>
      <w:sz w:val="32"/>
      <w:szCs w:val="32"/>
    </w:rPr>
  </w:style>
  <w:style w:type="character" w:customStyle="1" w:styleId="Nadpis2Char">
    <w:name w:val="Nadpis 2 Char"/>
    <w:link w:val="Nadpis2"/>
    <w:uiPriority w:val="99"/>
    <w:locked/>
    <w:rsid w:val="00106BC0"/>
    <w:rPr>
      <w:rFonts w:ascii="Cambria" w:hAnsi="Cambria" w:cs="Times New Roman"/>
      <w:b/>
      <w:color w:val="4F81BD"/>
      <w:sz w:val="26"/>
      <w:lang w:eastAsia="cs-CZ"/>
    </w:rPr>
  </w:style>
  <w:style w:type="paragraph" w:styleId="Zhlav">
    <w:name w:val="header"/>
    <w:basedOn w:val="Normln"/>
    <w:link w:val="ZhlavChar"/>
    <w:uiPriority w:val="99"/>
    <w:rsid w:val="00106BC0"/>
    <w:pPr>
      <w:tabs>
        <w:tab w:val="center" w:pos="4536"/>
        <w:tab w:val="right" w:pos="9072"/>
      </w:tabs>
    </w:pPr>
  </w:style>
  <w:style w:type="character" w:customStyle="1" w:styleId="ZhlavChar">
    <w:name w:val="Záhlaví Char"/>
    <w:link w:val="Zhlav"/>
    <w:uiPriority w:val="99"/>
    <w:locked/>
    <w:rsid w:val="00106BC0"/>
    <w:rPr>
      <w:rFonts w:ascii="Times New Roman" w:hAnsi="Times New Roman" w:cs="Times New Roman"/>
      <w:sz w:val="24"/>
    </w:rPr>
  </w:style>
  <w:style w:type="paragraph" w:styleId="Zpat">
    <w:name w:val="footer"/>
    <w:basedOn w:val="Normln"/>
    <w:link w:val="ZpatChar"/>
    <w:uiPriority w:val="99"/>
    <w:rsid w:val="00106BC0"/>
    <w:pPr>
      <w:tabs>
        <w:tab w:val="center" w:pos="4703"/>
        <w:tab w:val="right" w:pos="9406"/>
      </w:tabs>
    </w:pPr>
  </w:style>
  <w:style w:type="character" w:customStyle="1" w:styleId="ZpatChar">
    <w:name w:val="Zápatí Char"/>
    <w:link w:val="Zpat"/>
    <w:uiPriority w:val="99"/>
    <w:locked/>
    <w:rsid w:val="00106BC0"/>
    <w:rPr>
      <w:rFonts w:ascii="Times New Roman" w:hAnsi="Times New Roman" w:cs="Times New Roman"/>
      <w:sz w:val="24"/>
      <w:lang w:eastAsia="cs-CZ"/>
    </w:rPr>
  </w:style>
  <w:style w:type="paragraph" w:styleId="Odstavecseseznamem">
    <w:name w:val="List Paragraph"/>
    <w:basedOn w:val="Normln"/>
    <w:uiPriority w:val="99"/>
    <w:qFormat/>
    <w:rsid w:val="00106BC0"/>
    <w:pPr>
      <w:ind w:left="720"/>
    </w:pPr>
  </w:style>
  <w:style w:type="paragraph" w:styleId="Textbubliny">
    <w:name w:val="Balloon Text"/>
    <w:basedOn w:val="Normln"/>
    <w:link w:val="TextbublinyChar"/>
    <w:uiPriority w:val="99"/>
    <w:semiHidden/>
    <w:rsid w:val="00312F74"/>
    <w:rPr>
      <w:rFonts w:ascii="Tahoma" w:hAnsi="Tahoma"/>
      <w:sz w:val="16"/>
      <w:szCs w:val="16"/>
    </w:rPr>
  </w:style>
  <w:style w:type="character" w:customStyle="1" w:styleId="TextbublinyChar">
    <w:name w:val="Text bubliny Char"/>
    <w:link w:val="Textbubliny"/>
    <w:uiPriority w:val="99"/>
    <w:semiHidden/>
    <w:locked/>
    <w:rsid w:val="00312F74"/>
    <w:rPr>
      <w:rFonts w:ascii="Tahoma" w:hAnsi="Tahoma" w:cs="Times New Roman"/>
      <w:sz w:val="16"/>
    </w:rPr>
  </w:style>
  <w:style w:type="character" w:styleId="Odkaznakoment">
    <w:name w:val="annotation reference"/>
    <w:uiPriority w:val="99"/>
    <w:semiHidden/>
    <w:rsid w:val="00F64CE5"/>
    <w:rPr>
      <w:rFonts w:cs="Times New Roman"/>
      <w:sz w:val="16"/>
      <w:szCs w:val="16"/>
    </w:rPr>
  </w:style>
  <w:style w:type="paragraph" w:styleId="Textkomente">
    <w:name w:val="annotation text"/>
    <w:basedOn w:val="Normln"/>
    <w:link w:val="TextkomenteChar"/>
    <w:uiPriority w:val="99"/>
    <w:semiHidden/>
    <w:rsid w:val="00F64CE5"/>
    <w:rPr>
      <w:sz w:val="20"/>
      <w:szCs w:val="20"/>
    </w:rPr>
  </w:style>
  <w:style w:type="character" w:customStyle="1" w:styleId="TextkomenteChar">
    <w:name w:val="Text komentáře Char"/>
    <w:link w:val="Textkomente"/>
    <w:uiPriority w:val="99"/>
    <w:semiHidden/>
    <w:locked/>
    <w:rsid w:val="00F64CE5"/>
    <w:rPr>
      <w:rFonts w:ascii="Times New Roman" w:hAnsi="Times New Roman" w:cs="Times New Roman"/>
    </w:rPr>
  </w:style>
  <w:style w:type="paragraph" w:styleId="Pedmtkomente">
    <w:name w:val="annotation subject"/>
    <w:basedOn w:val="Textkomente"/>
    <w:next w:val="Textkomente"/>
    <w:link w:val="PedmtkomenteChar"/>
    <w:uiPriority w:val="99"/>
    <w:semiHidden/>
    <w:rsid w:val="00F64CE5"/>
    <w:rPr>
      <w:b/>
      <w:bCs/>
    </w:rPr>
  </w:style>
  <w:style w:type="character" w:customStyle="1" w:styleId="PedmtkomenteChar">
    <w:name w:val="Předmět komentáře Char"/>
    <w:link w:val="Pedmtkomente"/>
    <w:uiPriority w:val="99"/>
    <w:semiHidden/>
    <w:locked/>
    <w:rsid w:val="00F64CE5"/>
    <w:rPr>
      <w:rFonts w:ascii="Times New Roman" w:hAnsi="Times New Roman" w:cs="Times New Roman"/>
      <w:b/>
      <w:bCs/>
    </w:rPr>
  </w:style>
  <w:style w:type="paragraph" w:styleId="Zkladntext">
    <w:name w:val="Body Text"/>
    <w:basedOn w:val="Normln"/>
    <w:link w:val="ZkladntextChar"/>
    <w:uiPriority w:val="99"/>
    <w:rsid w:val="009E2CB6"/>
    <w:pPr>
      <w:jc w:val="center"/>
    </w:pPr>
    <w:rPr>
      <w:b/>
      <w:sz w:val="48"/>
      <w:szCs w:val="20"/>
    </w:rPr>
  </w:style>
  <w:style w:type="character" w:customStyle="1" w:styleId="ZkladntextChar">
    <w:name w:val="Základní text Char"/>
    <w:link w:val="Zkladntext"/>
    <w:uiPriority w:val="99"/>
    <w:locked/>
    <w:rsid w:val="009E2CB6"/>
    <w:rPr>
      <w:rFonts w:ascii="Times New Roman" w:hAnsi="Times New Roman" w:cs="Times New Roman"/>
      <w:b/>
      <w:sz w:val="48"/>
    </w:rPr>
  </w:style>
  <w:style w:type="paragraph" w:styleId="Zkladntext2">
    <w:name w:val="Body Text 2"/>
    <w:basedOn w:val="Normln"/>
    <w:link w:val="Zkladntext2Char"/>
    <w:uiPriority w:val="99"/>
    <w:semiHidden/>
    <w:unhideWhenUsed/>
    <w:rsid w:val="00585813"/>
    <w:pPr>
      <w:spacing w:after="120" w:line="480" w:lineRule="auto"/>
    </w:pPr>
  </w:style>
  <w:style w:type="character" w:customStyle="1" w:styleId="Zkladntext2Char">
    <w:name w:val="Základní text 2 Char"/>
    <w:link w:val="Zkladntext2"/>
    <w:uiPriority w:val="99"/>
    <w:semiHidden/>
    <w:rsid w:val="00585813"/>
    <w:rPr>
      <w:rFonts w:ascii="Times New Roman" w:eastAsia="Times New Roman" w:hAnsi="Times New Roman"/>
      <w:sz w:val="24"/>
      <w:szCs w:val="24"/>
    </w:rPr>
  </w:style>
  <w:style w:type="character" w:customStyle="1" w:styleId="Bodytext">
    <w:name w:val="Body text_"/>
    <w:link w:val="Zkladntext1"/>
    <w:uiPriority w:val="99"/>
    <w:rsid w:val="004A274D"/>
    <w:rPr>
      <w:rFonts w:ascii="Arial" w:eastAsia="Arial" w:hAnsi="Arial" w:cs="Arial"/>
      <w:shd w:val="clear" w:color="auto" w:fill="FFFFFF"/>
    </w:rPr>
  </w:style>
  <w:style w:type="paragraph" w:customStyle="1" w:styleId="Zkladntext1">
    <w:name w:val="Základní text1"/>
    <w:basedOn w:val="Normln"/>
    <w:link w:val="Bodytext"/>
    <w:uiPriority w:val="99"/>
    <w:rsid w:val="004A274D"/>
    <w:pPr>
      <w:shd w:val="clear" w:color="auto" w:fill="FFFFFF"/>
      <w:spacing w:before="360" w:line="288" w:lineRule="exact"/>
      <w:ind w:hanging="1080"/>
      <w:jc w:val="righ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7730">
      <w:bodyDiv w:val="1"/>
      <w:marLeft w:val="0"/>
      <w:marRight w:val="0"/>
      <w:marTop w:val="0"/>
      <w:marBottom w:val="0"/>
      <w:divBdr>
        <w:top w:val="none" w:sz="0" w:space="0" w:color="auto"/>
        <w:left w:val="none" w:sz="0" w:space="0" w:color="auto"/>
        <w:bottom w:val="none" w:sz="0" w:space="0" w:color="auto"/>
        <w:right w:val="none" w:sz="0" w:space="0" w:color="auto"/>
      </w:divBdr>
    </w:div>
    <w:div w:id="1281915760">
      <w:bodyDiv w:val="1"/>
      <w:marLeft w:val="0"/>
      <w:marRight w:val="0"/>
      <w:marTop w:val="0"/>
      <w:marBottom w:val="0"/>
      <w:divBdr>
        <w:top w:val="none" w:sz="0" w:space="0" w:color="auto"/>
        <w:left w:val="none" w:sz="0" w:space="0" w:color="auto"/>
        <w:bottom w:val="none" w:sz="0" w:space="0" w:color="auto"/>
        <w:right w:val="none" w:sz="0" w:space="0" w:color="auto"/>
      </w:divBdr>
    </w:div>
    <w:div w:id="1286472906">
      <w:bodyDiv w:val="1"/>
      <w:marLeft w:val="0"/>
      <w:marRight w:val="0"/>
      <w:marTop w:val="0"/>
      <w:marBottom w:val="0"/>
      <w:divBdr>
        <w:top w:val="none" w:sz="0" w:space="0" w:color="auto"/>
        <w:left w:val="none" w:sz="0" w:space="0" w:color="auto"/>
        <w:bottom w:val="none" w:sz="0" w:space="0" w:color="auto"/>
        <w:right w:val="none" w:sz="0" w:space="0" w:color="auto"/>
      </w:divBdr>
    </w:div>
    <w:div w:id="1849252301">
      <w:bodyDiv w:val="1"/>
      <w:marLeft w:val="0"/>
      <w:marRight w:val="0"/>
      <w:marTop w:val="0"/>
      <w:marBottom w:val="0"/>
      <w:divBdr>
        <w:top w:val="none" w:sz="0" w:space="0" w:color="auto"/>
        <w:left w:val="none" w:sz="0" w:space="0" w:color="auto"/>
        <w:bottom w:val="none" w:sz="0" w:space="0" w:color="auto"/>
        <w:right w:val="none" w:sz="0" w:space="0" w:color="auto"/>
      </w:divBdr>
    </w:div>
    <w:div w:id="2035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24273FF8F54745BB2D31CE17408788" ma:contentTypeVersion="10" ma:contentTypeDescription="Vytvoří nový dokument" ma:contentTypeScope="" ma:versionID="2496c99c386c8dc3970568c984d53d8d">
  <xsd:schema xmlns:xsd="http://www.w3.org/2001/XMLSchema" xmlns:xs="http://www.w3.org/2001/XMLSchema" xmlns:p="http://schemas.microsoft.com/office/2006/metadata/properties" xmlns:ns2="8674453a-0b70-436e-8511-bb3e6efc5dfd" targetNamespace="http://schemas.microsoft.com/office/2006/metadata/properties" ma:root="true" ma:fieldsID="d8c5c638c4df07942039e4d42af68ef4" ns2:_="">
    <xsd:import namespace="8674453a-0b70-436e-8511-bb3e6efc5d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4453a-0b70-436e-8511-bb3e6efc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5C6D-6494-461A-986D-08221F562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4453a-0b70-436e-8511-bb3e6efc5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89EA2-5E10-497C-8AD7-EE81E5128DB5}">
  <ds:schemaRefs>
    <ds:schemaRef ds:uri="http://schemas.microsoft.com/sharepoint/v3/contenttype/forms"/>
  </ds:schemaRefs>
</ds:datastoreItem>
</file>

<file path=customXml/itemProps3.xml><?xml version="1.0" encoding="utf-8"?>
<ds:datastoreItem xmlns:ds="http://schemas.openxmlformats.org/officeDocument/2006/customXml" ds:itemID="{7B59F2A0-9D4A-4821-950E-6F6B099E3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4E5639-662F-4F0F-9FC4-3BF496A3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6737</Words>
  <Characters>39900</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Příloha č</vt:lpstr>
    </vt:vector>
  </TitlesOfParts>
  <Company>Ústav analytické chemie Akademie věd ČR</Company>
  <LinksUpToDate>false</LinksUpToDate>
  <CharactersWithSpaces>46544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Mgr. Martin Budiš</dc:creator>
  <cp:keywords/>
  <dc:description/>
  <cp:lastModifiedBy>Petr Kovářík</cp:lastModifiedBy>
  <cp:revision>2</cp:revision>
  <cp:lastPrinted>2021-06-29T08:58:00Z</cp:lastPrinted>
  <dcterms:created xsi:type="dcterms:W3CDTF">2021-06-29T09:49:00Z</dcterms:created>
  <dcterms:modified xsi:type="dcterms:W3CDTF">2021-06-29T09:49:00Z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0x010100C624273FF8F54745BB2D31CE17408788</vt:lpwstr>
  </property>
</Properties>
</file>