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0D89" w:rsidRPr="00354BF8" w:rsidRDefault="00780D89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0200BD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2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KE</w:t>
      </w:r>
      <w:r w:rsidR="00B25A5F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A04B1C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smlouvě o výkonu </w:t>
      </w:r>
      <w:r w:rsidR="00BC4596" w:rsidRPr="00BC4596">
        <w:rPr>
          <w:rFonts w:cs="Arial"/>
          <w:b/>
          <w:smallCaps/>
          <w:spacing w:val="40"/>
          <w:sz w:val="28"/>
          <w:szCs w:val="28"/>
        </w:rPr>
        <w:t>poradenské a konzultační činnosti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F90341" w:rsidRDefault="00A04B1C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930"/>
        <w:gridCol w:w="685"/>
        <w:gridCol w:w="4088"/>
      </w:tblGrid>
      <w:tr w:rsidR="00BC4596" w:rsidRPr="006F6BBE" w:rsidTr="008A5D82">
        <w:trPr>
          <w:trHeight w:val="434"/>
        </w:trPr>
        <w:tc>
          <w:tcPr>
            <w:tcW w:w="1384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Alena Šebelová</w:t>
            </w:r>
          </w:p>
        </w:tc>
      </w:tr>
      <w:tr w:rsidR="00BC4596" w:rsidRPr="006F6BBE" w:rsidTr="008A5D82">
        <w:tc>
          <w:tcPr>
            <w:tcW w:w="1384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Nováčkova 281/71, 614  00 Brno - Husovice</w:t>
            </w:r>
          </w:p>
        </w:tc>
      </w:tr>
      <w:tr w:rsidR="00BC4596" w:rsidRPr="006F6BBE" w:rsidTr="008A5D82">
        <w:tc>
          <w:tcPr>
            <w:tcW w:w="1384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7904" w:type="dxa"/>
            <w:gridSpan w:val="3"/>
            <w:vAlign w:val="center"/>
          </w:tcPr>
          <w:p w:rsidR="00BC4596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Živnostenském rejstříku</w:t>
            </w:r>
          </w:p>
        </w:tc>
      </w:tr>
      <w:tr w:rsidR="00BC4596" w:rsidRPr="006F6BBE" w:rsidTr="008A5D82">
        <w:tc>
          <w:tcPr>
            <w:tcW w:w="1384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04967259</w:t>
            </w:r>
          </w:p>
        </w:tc>
        <w:tc>
          <w:tcPr>
            <w:tcW w:w="689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C4596" w:rsidRPr="006F6BBE" w:rsidRDefault="00BC4596" w:rsidP="008A5D82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není plátcem</w:t>
            </w:r>
          </w:p>
        </w:tc>
      </w:tr>
    </w:tbl>
    <w:p w:rsidR="00F90341" w:rsidRDefault="00F90341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177647" w:rsidRPr="00F90341" w:rsidRDefault="007835B6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F90341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F90341" w:rsidRDefault="00F903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F90341" w:rsidRDefault="00A04B1C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2918"/>
        <w:gridCol w:w="684"/>
        <w:gridCol w:w="4089"/>
      </w:tblGrid>
      <w:tr w:rsidR="007835B6" w:rsidRPr="00F90341" w:rsidTr="003B0B43">
        <w:trPr>
          <w:trHeight w:val="434"/>
        </w:trPr>
        <w:tc>
          <w:tcPr>
            <w:tcW w:w="1384" w:type="dxa"/>
            <w:vAlign w:val="center"/>
          </w:tcPr>
          <w:p w:rsidR="007835B6" w:rsidRPr="00F90341" w:rsidRDefault="00E64CC8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F90341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F90341" w:rsidTr="003B0B43">
        <w:tc>
          <w:tcPr>
            <w:tcW w:w="1384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F90341" w:rsidRDefault="009B449A" w:rsidP="000F6E2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 xml:space="preserve">Bělidla </w:t>
            </w:r>
            <w:r w:rsidR="000F6E21">
              <w:rPr>
                <w:rFonts w:ascii="Arial" w:hAnsi="Arial" w:cs="Arial"/>
                <w:sz w:val="21"/>
                <w:szCs w:val="21"/>
              </w:rPr>
              <w:t>986/4a, 603  00 Brno</w:t>
            </w:r>
          </w:p>
        </w:tc>
      </w:tr>
      <w:tr w:rsidR="007835B6" w:rsidRPr="00F90341" w:rsidTr="003B0B43">
        <w:tc>
          <w:tcPr>
            <w:tcW w:w="1384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7835B6" w:rsidRPr="00F90341" w:rsidTr="003B0B43">
        <w:tc>
          <w:tcPr>
            <w:tcW w:w="1384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zastoupen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>a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F90341" w:rsidRDefault="00177647" w:rsidP="0006542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p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>rof.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 xml:space="preserve"> RNDr.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 xml:space="preserve"> Ing. Michalem V. Markem, DrSc.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, dr.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h.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c.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06542F">
              <w:rPr>
                <w:rFonts w:ascii="Arial" w:hAnsi="Arial" w:cs="Arial"/>
                <w:sz w:val="21"/>
                <w:szCs w:val="21"/>
              </w:rPr>
              <w:t>ředitelem</w:t>
            </w:r>
          </w:p>
        </w:tc>
      </w:tr>
    </w:tbl>
    <w:p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CD5246" w:rsidRPr="00F90341">
        <w:rPr>
          <w:rFonts w:cs="Arial"/>
          <w:sz w:val="21"/>
          <w:szCs w:val="21"/>
        </w:rPr>
        <w:t xml:space="preserve">dodatek následujícího znění: </w:t>
      </w:r>
    </w:p>
    <w:p w:rsidR="0005326E" w:rsidRPr="00F90341" w:rsidRDefault="0005326E" w:rsidP="00E837B7">
      <w:pPr>
        <w:rPr>
          <w:rFonts w:cs="Arial"/>
          <w:sz w:val="21"/>
          <w:szCs w:val="21"/>
        </w:rPr>
      </w:pPr>
    </w:p>
    <w:p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CC7270">
        <w:rPr>
          <w:rFonts w:cs="Arial"/>
          <w:sz w:val="21"/>
          <w:szCs w:val="21"/>
        </w:rPr>
        <w:t>20</w:t>
      </w:r>
      <w:r w:rsidR="00177647" w:rsidRPr="00F90341">
        <w:rPr>
          <w:rFonts w:cs="Arial"/>
          <w:sz w:val="21"/>
          <w:szCs w:val="21"/>
        </w:rPr>
        <w:t xml:space="preserve">. </w:t>
      </w:r>
      <w:r w:rsidR="00CC7270">
        <w:rPr>
          <w:rFonts w:cs="Arial"/>
          <w:sz w:val="21"/>
          <w:szCs w:val="21"/>
        </w:rPr>
        <w:t>1. 2020</w:t>
      </w:r>
      <w:r w:rsidR="004B2D40">
        <w:rPr>
          <w:rFonts w:cs="Arial"/>
          <w:sz w:val="21"/>
          <w:szCs w:val="21"/>
        </w:rPr>
        <w:t xml:space="preserve"> smlouvu </w:t>
      </w:r>
      <w:r w:rsidR="00A04B1C">
        <w:rPr>
          <w:rFonts w:cs="Arial"/>
          <w:sz w:val="21"/>
          <w:szCs w:val="21"/>
        </w:rPr>
        <w:t xml:space="preserve">o výkonu </w:t>
      </w:r>
      <w:r w:rsidR="00CC7270">
        <w:rPr>
          <w:rFonts w:cs="Arial"/>
          <w:sz w:val="21"/>
          <w:szCs w:val="21"/>
        </w:rPr>
        <w:t>poradenské a konzultační činnosti</w:t>
      </w:r>
      <w:r w:rsidR="000200BD">
        <w:rPr>
          <w:rFonts w:cs="Arial"/>
          <w:sz w:val="21"/>
          <w:szCs w:val="21"/>
        </w:rPr>
        <w:t xml:space="preserve"> a následně dodatek č. 1 ze dne 16. 4. 2020</w:t>
      </w:r>
      <w:r w:rsidR="00B25A5F">
        <w:rPr>
          <w:rFonts w:cs="Arial"/>
          <w:sz w:val="21"/>
          <w:szCs w:val="21"/>
        </w:rPr>
        <w:t xml:space="preserve"> </w:t>
      </w:r>
      <w:r w:rsidR="00E64CC8" w:rsidRPr="00F90341">
        <w:rPr>
          <w:rFonts w:cs="Arial"/>
          <w:sz w:val="21"/>
          <w:szCs w:val="21"/>
        </w:rPr>
        <w:t>(dále jen Smlouva).</w:t>
      </w:r>
    </w:p>
    <w:p w:rsidR="00B25A5F" w:rsidRPr="00F90341" w:rsidRDefault="00B25A5F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dohodly</w:t>
      </w:r>
      <w:r w:rsidR="006368BE">
        <w:rPr>
          <w:rFonts w:cs="Arial"/>
          <w:sz w:val="21"/>
          <w:szCs w:val="21"/>
        </w:rPr>
        <w:t xml:space="preserve"> na</w:t>
      </w:r>
      <w:r w:rsidR="00E95166">
        <w:rPr>
          <w:rFonts w:cs="Arial"/>
          <w:sz w:val="21"/>
          <w:szCs w:val="21"/>
        </w:rPr>
        <w:t xml:space="preserve"> </w:t>
      </w:r>
      <w:r w:rsidR="00A04B1C">
        <w:rPr>
          <w:rFonts w:cs="Arial"/>
          <w:sz w:val="21"/>
          <w:szCs w:val="21"/>
        </w:rPr>
        <w:t>zvýšení</w:t>
      </w:r>
      <w:r w:rsidR="000200BD">
        <w:rPr>
          <w:rFonts w:cs="Arial"/>
          <w:sz w:val="21"/>
          <w:szCs w:val="21"/>
        </w:rPr>
        <w:t xml:space="preserve"> hodinové sazby</w:t>
      </w:r>
      <w:r w:rsidR="00A04B1C">
        <w:rPr>
          <w:rFonts w:cs="Arial"/>
          <w:sz w:val="21"/>
          <w:szCs w:val="21"/>
        </w:rPr>
        <w:t>, a to z toho důvodu, že</w:t>
      </w:r>
      <w:r w:rsidR="000200BD">
        <w:rPr>
          <w:rFonts w:cs="Arial"/>
          <w:sz w:val="21"/>
          <w:szCs w:val="21"/>
        </w:rPr>
        <w:t xml:space="preserve"> </w:t>
      </w:r>
      <w:r w:rsidR="00885EFB" w:rsidRPr="00406BE1">
        <w:rPr>
          <w:rFonts w:cs="Arial"/>
          <w:sz w:val="21"/>
          <w:szCs w:val="21"/>
        </w:rPr>
        <w:t xml:space="preserve">poskytovatel </w:t>
      </w:r>
      <w:r w:rsidR="00406BE1" w:rsidRPr="00406BE1">
        <w:rPr>
          <w:rFonts w:cs="Arial"/>
          <w:sz w:val="21"/>
          <w:szCs w:val="21"/>
        </w:rPr>
        <w:t>nově rozšíří činnost o lektorskou činnost v rámci osobního rozvoje zaměstnanců obj</w:t>
      </w:r>
      <w:bookmarkStart w:id="0" w:name="_GoBack"/>
      <w:bookmarkEnd w:id="0"/>
      <w:r w:rsidR="00406BE1">
        <w:rPr>
          <w:rFonts w:cs="Arial"/>
          <w:sz w:val="21"/>
          <w:szCs w:val="21"/>
        </w:rPr>
        <w:t>ednatele</w:t>
      </w:r>
      <w:r w:rsidR="004B2D40">
        <w:rPr>
          <w:rFonts w:cs="Arial"/>
          <w:sz w:val="21"/>
          <w:szCs w:val="21"/>
        </w:rPr>
        <w:t>.</w:t>
      </w:r>
      <w:r w:rsidR="000F6E21">
        <w:rPr>
          <w:rFonts w:cs="Arial"/>
          <w:sz w:val="21"/>
          <w:szCs w:val="21"/>
        </w:rPr>
        <w:t xml:space="preserve"> </w:t>
      </w:r>
    </w:p>
    <w:p w:rsidR="008A364D" w:rsidRPr="00F90341" w:rsidRDefault="008A364D" w:rsidP="00771E23">
      <w:pPr>
        <w:ind w:left="0" w:firstLine="0"/>
        <w:rPr>
          <w:rFonts w:cs="Arial"/>
          <w:sz w:val="21"/>
          <w:szCs w:val="21"/>
        </w:rPr>
      </w:pPr>
    </w:p>
    <w:p w:rsidR="00B216DB" w:rsidRPr="006368BE" w:rsidRDefault="008A364D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Změny</w:t>
      </w:r>
      <w:r w:rsidR="00B56F28" w:rsidRPr="00F90341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3208BE" w:rsidRDefault="003208BE" w:rsidP="003208BE">
      <w:pPr>
        <w:pStyle w:val="Odstavecseseznamem"/>
        <w:ind w:left="0" w:firstLine="0"/>
        <w:contextualSpacing w:val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Čl. </w:t>
      </w:r>
      <w:r w:rsidR="000F6E21">
        <w:rPr>
          <w:rFonts w:cs="Arial"/>
          <w:b/>
          <w:i/>
          <w:sz w:val="21"/>
          <w:szCs w:val="21"/>
        </w:rPr>
        <w:t>II</w:t>
      </w:r>
      <w:r w:rsidR="000200BD">
        <w:rPr>
          <w:rFonts w:cs="Arial"/>
          <w:b/>
          <w:i/>
          <w:sz w:val="21"/>
          <w:szCs w:val="21"/>
        </w:rPr>
        <w:t>I</w:t>
      </w:r>
      <w:r w:rsidR="00CC7270">
        <w:rPr>
          <w:rFonts w:cs="Arial"/>
          <w:b/>
          <w:i/>
          <w:sz w:val="21"/>
          <w:szCs w:val="21"/>
        </w:rPr>
        <w:t xml:space="preserve">. odst. </w:t>
      </w:r>
      <w:r w:rsidR="000200BD">
        <w:rPr>
          <w:rFonts w:cs="Arial"/>
          <w:b/>
          <w:i/>
          <w:sz w:val="21"/>
          <w:szCs w:val="21"/>
        </w:rPr>
        <w:t>1</w:t>
      </w:r>
      <w:r w:rsidR="00A04B1C">
        <w:rPr>
          <w:rFonts w:cs="Arial"/>
          <w:b/>
          <w:i/>
          <w:sz w:val="21"/>
          <w:szCs w:val="21"/>
        </w:rPr>
        <w:t>.</w:t>
      </w:r>
      <w:r w:rsidRPr="00F90341">
        <w:rPr>
          <w:rFonts w:cs="Arial"/>
          <w:b/>
          <w:i/>
          <w:sz w:val="21"/>
          <w:szCs w:val="21"/>
        </w:rPr>
        <w:t xml:space="preserve"> Smlouvy se</w:t>
      </w:r>
      <w:r>
        <w:rPr>
          <w:rFonts w:cs="Arial"/>
          <w:b/>
          <w:i/>
          <w:sz w:val="21"/>
          <w:szCs w:val="21"/>
        </w:rPr>
        <w:t xml:space="preserve"> mění a nadále zní</w:t>
      </w:r>
      <w:r w:rsidRPr="00F90341">
        <w:rPr>
          <w:rFonts w:cs="Arial"/>
          <w:b/>
          <w:i/>
          <w:sz w:val="21"/>
          <w:szCs w:val="21"/>
        </w:rPr>
        <w:t>:</w:t>
      </w:r>
    </w:p>
    <w:p w:rsidR="003208BE" w:rsidRPr="000F6E21" w:rsidRDefault="000200BD" w:rsidP="00A04B1C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</w:t>
      </w:r>
      <w:r w:rsidR="00A04B1C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>Smluvní strany si ujednaly následující odměnu za plnění této smlouvy: 1.000 Kč/hodinu</w:t>
      </w:r>
      <w:r w:rsidR="00A04B1C" w:rsidRPr="00A04B1C">
        <w:rPr>
          <w:rFonts w:cs="Arial"/>
          <w:sz w:val="21"/>
          <w:szCs w:val="21"/>
        </w:rPr>
        <w:t>.</w:t>
      </w:r>
    </w:p>
    <w:p w:rsidR="009811D1" w:rsidRPr="00F90341" w:rsidRDefault="009811D1" w:rsidP="00C80A49">
      <w:pPr>
        <w:ind w:left="0" w:firstLine="0"/>
        <w:rPr>
          <w:rFonts w:cs="Arial"/>
          <w:sz w:val="21"/>
          <w:szCs w:val="21"/>
        </w:rPr>
      </w:pPr>
    </w:p>
    <w:p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A5567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3A5567" w:rsidRPr="00F90341">
        <w:rPr>
          <w:rFonts w:cs="Arial"/>
          <w:sz w:val="21"/>
          <w:szCs w:val="21"/>
        </w:rPr>
        <w:t xml:space="preserve">lze měnit pouze písemně, formou </w:t>
      </w:r>
      <w:r w:rsidR="00E8036B" w:rsidRPr="00F90341">
        <w:rPr>
          <w:rFonts w:cs="Arial"/>
          <w:sz w:val="21"/>
          <w:szCs w:val="21"/>
        </w:rPr>
        <w:t xml:space="preserve">číslovaného </w:t>
      </w:r>
      <w:r w:rsidR="003A5567" w:rsidRPr="00F90341">
        <w:rPr>
          <w:rFonts w:cs="Arial"/>
          <w:sz w:val="21"/>
          <w:szCs w:val="21"/>
        </w:rPr>
        <w:t>dodatku k této smlouvě.</w:t>
      </w:r>
    </w:p>
    <w:p w:rsidR="00BC4596" w:rsidRPr="00BC4596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A4276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do registru smluv v zákonné lhůtě se</w:t>
      </w:r>
      <w:r>
        <w:rPr>
          <w:rFonts w:cs="Arial"/>
          <w:sz w:val="21"/>
          <w:szCs w:val="21"/>
        </w:rPr>
        <w:t xml:space="preserve"> zavazuje objednatel</w:t>
      </w:r>
      <w:r w:rsidRPr="00A4276A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 zašle poskytovateli</w:t>
      </w:r>
      <w:r w:rsidRPr="00A4276A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A4276A">
        <w:rPr>
          <w:rFonts w:cs="Arial"/>
          <w:sz w:val="21"/>
          <w:szCs w:val="21"/>
        </w:rPr>
        <w:t>.</w:t>
      </w:r>
    </w:p>
    <w:p w:rsidR="00F74936" w:rsidRPr="00F90341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lastRenderedPageBreak/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:rsidR="00BC4596" w:rsidRPr="009F0750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ento dodatek nabývá účinnosti okamžikem je</w:t>
      </w:r>
      <w:r w:rsidRPr="00DB3BD1">
        <w:rPr>
          <w:rFonts w:cs="Arial"/>
          <w:sz w:val="21"/>
          <w:szCs w:val="21"/>
        </w:rPr>
        <w:t xml:space="preserve">ho </w:t>
      </w:r>
      <w:r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F9199E" w:rsidRDefault="00F9199E" w:rsidP="00DE5A99">
      <w:pPr>
        <w:rPr>
          <w:rFonts w:cs="Arial"/>
          <w:sz w:val="21"/>
          <w:szCs w:val="21"/>
        </w:rPr>
      </w:pPr>
    </w:p>
    <w:p w:rsidR="000F6E21" w:rsidRDefault="000F6E21" w:rsidP="00DE5A99">
      <w:pPr>
        <w:rPr>
          <w:rFonts w:cs="Arial"/>
          <w:sz w:val="21"/>
          <w:szCs w:val="21"/>
        </w:rPr>
      </w:pPr>
    </w:p>
    <w:p w:rsidR="000F6E21" w:rsidRPr="00F90341" w:rsidRDefault="000F6E21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A7E4F" w:rsidRPr="00F90341" w:rsidTr="00C56A3C">
        <w:tc>
          <w:tcPr>
            <w:tcW w:w="4503" w:type="dxa"/>
            <w:vAlign w:val="center"/>
          </w:tcPr>
          <w:p w:rsidR="00EA6638" w:rsidRPr="00F90341" w:rsidRDefault="00EA6638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DA7E4F" w:rsidRPr="00F90341" w:rsidRDefault="00DA7E4F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V</w:t>
            </w:r>
            <w:r w:rsidR="00A04B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C4596">
              <w:rPr>
                <w:rFonts w:ascii="Arial" w:hAnsi="Arial" w:cs="Arial"/>
                <w:sz w:val="21"/>
                <w:szCs w:val="21"/>
              </w:rPr>
              <w:t>Brně</w:t>
            </w:r>
            <w:r w:rsidR="00B51063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  <w:p w:rsidR="00A869CD" w:rsidRPr="00F90341" w:rsidRDefault="00A869CD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F85B99" w:rsidP="00B51063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V Brně</w:t>
            </w:r>
            <w:r w:rsidR="00631122" w:rsidRPr="00F90341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F90341" w:rsidTr="00C56A3C">
        <w:trPr>
          <w:trHeight w:val="811"/>
        </w:trPr>
        <w:tc>
          <w:tcPr>
            <w:tcW w:w="4503" w:type="dxa"/>
            <w:vAlign w:val="center"/>
          </w:tcPr>
          <w:p w:rsidR="00DA7E4F" w:rsidRPr="00F90341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F90341" w:rsidTr="00C56A3C">
        <w:tc>
          <w:tcPr>
            <w:tcW w:w="4503" w:type="dxa"/>
            <w:vAlign w:val="center"/>
          </w:tcPr>
          <w:p w:rsidR="00DA7E4F" w:rsidRPr="00F90341" w:rsidRDefault="00BC4596" w:rsidP="003E21B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Alena Šebelová</w:t>
            </w:r>
          </w:p>
          <w:p w:rsidR="00F85B99" w:rsidRPr="00F90341" w:rsidRDefault="00F85B99" w:rsidP="003E21B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149F4">
              <w:rPr>
                <w:rFonts w:ascii="Arial" w:hAnsi="Arial" w:cs="Arial"/>
                <w:sz w:val="21"/>
                <w:szCs w:val="21"/>
              </w:rPr>
              <w:t>,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  <w:p w:rsidR="00F85B99" w:rsidRPr="00F90341" w:rsidRDefault="00B51063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DA7E4F" w:rsidRPr="00F90341" w:rsidTr="00F75BD4">
        <w:trPr>
          <w:trHeight w:val="360"/>
        </w:trPr>
        <w:tc>
          <w:tcPr>
            <w:tcW w:w="4503" w:type="dxa"/>
            <w:vAlign w:val="center"/>
          </w:tcPr>
          <w:p w:rsidR="00DA7E4F" w:rsidRPr="007F59C0" w:rsidRDefault="00DA7E4F" w:rsidP="003E21B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B149F4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F90341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4F" w:rsidRDefault="008B734F" w:rsidP="00E837B7">
      <w:pPr>
        <w:spacing w:before="0" w:after="0"/>
      </w:pPr>
      <w:r>
        <w:separator/>
      </w:r>
    </w:p>
  </w:endnote>
  <w:endnote w:type="continuationSeparator" w:id="0">
    <w:p w:rsidR="008B734F" w:rsidRDefault="008B734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406BE1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406BE1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8B734F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8B734F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4F" w:rsidRDefault="008B734F" w:rsidP="00E837B7">
      <w:pPr>
        <w:spacing w:before="0" w:after="0"/>
      </w:pPr>
      <w:r>
        <w:separator/>
      </w:r>
    </w:p>
  </w:footnote>
  <w:footnote w:type="continuationSeparator" w:id="0">
    <w:p w:rsidR="008B734F" w:rsidRDefault="008B734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0200BD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Dodatek č. 2</w:t>
    </w:r>
    <w:r w:rsidR="00B216DB">
      <w:rPr>
        <w:rFonts w:cs="Arial"/>
        <w:b/>
        <w:sz w:val="21"/>
        <w:szCs w:val="21"/>
      </w:rPr>
      <w:t xml:space="preserve"> ke</w:t>
    </w:r>
    <w:r w:rsidR="00A04B1C">
      <w:rPr>
        <w:rFonts w:cs="Arial"/>
        <w:b/>
        <w:sz w:val="21"/>
        <w:szCs w:val="21"/>
      </w:rPr>
      <w:t xml:space="preserve"> </w:t>
    </w:r>
    <w:r w:rsidR="000F6E21">
      <w:rPr>
        <w:rFonts w:cs="Arial"/>
        <w:b/>
        <w:sz w:val="21"/>
        <w:szCs w:val="21"/>
      </w:rPr>
      <w:t xml:space="preserve">smlouvě </w:t>
    </w:r>
    <w:r w:rsidR="00A04B1C">
      <w:rPr>
        <w:rFonts w:cs="Arial"/>
        <w:b/>
        <w:sz w:val="21"/>
        <w:szCs w:val="21"/>
      </w:rPr>
      <w:t xml:space="preserve">o výkonu </w:t>
    </w:r>
    <w:r w:rsidR="00BC4596">
      <w:rPr>
        <w:rFonts w:cs="Arial"/>
        <w:b/>
        <w:sz w:val="21"/>
        <w:szCs w:val="21"/>
      </w:rPr>
      <w:t>poradenské a konzultační činnosti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B0" w:rsidRDefault="00DC3FB0" w:rsidP="00D52C15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293F8EB6" wp14:editId="0652A301">
          <wp:extent cx="1440180" cy="523875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D52C15">
    <w:pPr>
      <w:pStyle w:val="Zhlav"/>
      <w:ind w:left="0" w:firstLine="0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8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0"/>
  </w:num>
  <w:num w:numId="10">
    <w:abstractNumId w:val="10"/>
  </w:num>
  <w:num w:numId="11">
    <w:abstractNumId w:val="2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21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00BD"/>
    <w:rsid w:val="00032BC1"/>
    <w:rsid w:val="00041A90"/>
    <w:rsid w:val="00041FA6"/>
    <w:rsid w:val="0004250F"/>
    <w:rsid w:val="0005326E"/>
    <w:rsid w:val="000608FD"/>
    <w:rsid w:val="00061533"/>
    <w:rsid w:val="0006542F"/>
    <w:rsid w:val="00071BF3"/>
    <w:rsid w:val="00085079"/>
    <w:rsid w:val="00090B69"/>
    <w:rsid w:val="000B0562"/>
    <w:rsid w:val="000B146D"/>
    <w:rsid w:val="000B2F72"/>
    <w:rsid w:val="000B66B5"/>
    <w:rsid w:val="000F6E21"/>
    <w:rsid w:val="00104399"/>
    <w:rsid w:val="0010510A"/>
    <w:rsid w:val="00106E4A"/>
    <w:rsid w:val="00110D2C"/>
    <w:rsid w:val="001244D4"/>
    <w:rsid w:val="00152DAA"/>
    <w:rsid w:val="001576F7"/>
    <w:rsid w:val="0017523F"/>
    <w:rsid w:val="00177647"/>
    <w:rsid w:val="0018389B"/>
    <w:rsid w:val="001873FE"/>
    <w:rsid w:val="0019664E"/>
    <w:rsid w:val="001B445F"/>
    <w:rsid w:val="001C2981"/>
    <w:rsid w:val="001E3DD1"/>
    <w:rsid w:val="001F5F10"/>
    <w:rsid w:val="00206064"/>
    <w:rsid w:val="00213072"/>
    <w:rsid w:val="002218A9"/>
    <w:rsid w:val="00224B01"/>
    <w:rsid w:val="002266F4"/>
    <w:rsid w:val="0024072D"/>
    <w:rsid w:val="0025320E"/>
    <w:rsid w:val="00264697"/>
    <w:rsid w:val="002769BD"/>
    <w:rsid w:val="00277399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74B6"/>
    <w:rsid w:val="003E21B4"/>
    <w:rsid w:val="003E6BE8"/>
    <w:rsid w:val="003F0C72"/>
    <w:rsid w:val="003F365D"/>
    <w:rsid w:val="00406BE1"/>
    <w:rsid w:val="00414754"/>
    <w:rsid w:val="0041559E"/>
    <w:rsid w:val="00417D5E"/>
    <w:rsid w:val="004218BE"/>
    <w:rsid w:val="004607D6"/>
    <w:rsid w:val="004640C0"/>
    <w:rsid w:val="00474362"/>
    <w:rsid w:val="004B2D40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529A"/>
    <w:rsid w:val="005D53CD"/>
    <w:rsid w:val="005E1335"/>
    <w:rsid w:val="005F2A58"/>
    <w:rsid w:val="00631122"/>
    <w:rsid w:val="006345CD"/>
    <w:rsid w:val="006368BE"/>
    <w:rsid w:val="00647399"/>
    <w:rsid w:val="00665831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23C1C"/>
    <w:rsid w:val="007269DC"/>
    <w:rsid w:val="00730B83"/>
    <w:rsid w:val="0074156D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A2C39"/>
    <w:rsid w:val="007D768E"/>
    <w:rsid w:val="007E653C"/>
    <w:rsid w:val="007F59C0"/>
    <w:rsid w:val="00817612"/>
    <w:rsid w:val="00823977"/>
    <w:rsid w:val="0082426A"/>
    <w:rsid w:val="00825909"/>
    <w:rsid w:val="008430F0"/>
    <w:rsid w:val="00847C32"/>
    <w:rsid w:val="00851DED"/>
    <w:rsid w:val="00855285"/>
    <w:rsid w:val="00860B64"/>
    <w:rsid w:val="008822F5"/>
    <w:rsid w:val="00885EFB"/>
    <w:rsid w:val="0089777D"/>
    <w:rsid w:val="008A1898"/>
    <w:rsid w:val="008A364D"/>
    <w:rsid w:val="008B734F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26776"/>
    <w:rsid w:val="00942AB1"/>
    <w:rsid w:val="0094492F"/>
    <w:rsid w:val="00952B2B"/>
    <w:rsid w:val="009552D8"/>
    <w:rsid w:val="00970B88"/>
    <w:rsid w:val="009811D1"/>
    <w:rsid w:val="00982624"/>
    <w:rsid w:val="00986AE9"/>
    <w:rsid w:val="00992F70"/>
    <w:rsid w:val="009B0C68"/>
    <w:rsid w:val="009B449A"/>
    <w:rsid w:val="009C5FEE"/>
    <w:rsid w:val="009E4287"/>
    <w:rsid w:val="00A04B1C"/>
    <w:rsid w:val="00A17C78"/>
    <w:rsid w:val="00A2142F"/>
    <w:rsid w:val="00A2290F"/>
    <w:rsid w:val="00A62740"/>
    <w:rsid w:val="00A74B67"/>
    <w:rsid w:val="00A82B36"/>
    <w:rsid w:val="00A869CD"/>
    <w:rsid w:val="00A9561E"/>
    <w:rsid w:val="00A966A1"/>
    <w:rsid w:val="00AB465D"/>
    <w:rsid w:val="00AB4B83"/>
    <w:rsid w:val="00AC65A0"/>
    <w:rsid w:val="00AD29DE"/>
    <w:rsid w:val="00AF7BFD"/>
    <w:rsid w:val="00B024CF"/>
    <w:rsid w:val="00B113DB"/>
    <w:rsid w:val="00B149F4"/>
    <w:rsid w:val="00B15EAA"/>
    <w:rsid w:val="00B216DB"/>
    <w:rsid w:val="00B248F9"/>
    <w:rsid w:val="00B25A5F"/>
    <w:rsid w:val="00B26E87"/>
    <w:rsid w:val="00B32C4A"/>
    <w:rsid w:val="00B34634"/>
    <w:rsid w:val="00B37E15"/>
    <w:rsid w:val="00B47478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17F4"/>
    <w:rsid w:val="00B719FC"/>
    <w:rsid w:val="00B74C17"/>
    <w:rsid w:val="00B93738"/>
    <w:rsid w:val="00BA17CD"/>
    <w:rsid w:val="00BB0EA5"/>
    <w:rsid w:val="00BC0496"/>
    <w:rsid w:val="00BC45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3247A"/>
    <w:rsid w:val="00C43690"/>
    <w:rsid w:val="00C459DF"/>
    <w:rsid w:val="00C532EA"/>
    <w:rsid w:val="00C56A3C"/>
    <w:rsid w:val="00C66C02"/>
    <w:rsid w:val="00C80A49"/>
    <w:rsid w:val="00C90723"/>
    <w:rsid w:val="00C920C1"/>
    <w:rsid w:val="00CA2907"/>
    <w:rsid w:val="00CB712D"/>
    <w:rsid w:val="00CC3782"/>
    <w:rsid w:val="00CC52A5"/>
    <w:rsid w:val="00CC7270"/>
    <w:rsid w:val="00CD5246"/>
    <w:rsid w:val="00CE3DDD"/>
    <w:rsid w:val="00CE6C81"/>
    <w:rsid w:val="00D05A8A"/>
    <w:rsid w:val="00D203E3"/>
    <w:rsid w:val="00D36E39"/>
    <w:rsid w:val="00D52C15"/>
    <w:rsid w:val="00D643DA"/>
    <w:rsid w:val="00D71BCB"/>
    <w:rsid w:val="00D728AE"/>
    <w:rsid w:val="00D84967"/>
    <w:rsid w:val="00D9774A"/>
    <w:rsid w:val="00DA7E4F"/>
    <w:rsid w:val="00DC1641"/>
    <w:rsid w:val="00DC3FB0"/>
    <w:rsid w:val="00DD3871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54F"/>
    <w:rsid w:val="00E36BDE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95166"/>
    <w:rsid w:val="00EA13EF"/>
    <w:rsid w:val="00EA6638"/>
    <w:rsid w:val="00EB6B18"/>
    <w:rsid w:val="00EC3759"/>
    <w:rsid w:val="00EC498E"/>
    <w:rsid w:val="00EC6E4E"/>
    <w:rsid w:val="00ED5992"/>
    <w:rsid w:val="00EE5831"/>
    <w:rsid w:val="00EE5B07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41CA"/>
    <w:rsid w:val="00F715DC"/>
    <w:rsid w:val="00F74936"/>
    <w:rsid w:val="00F75BD4"/>
    <w:rsid w:val="00F83476"/>
    <w:rsid w:val="00F85B99"/>
    <w:rsid w:val="00F90341"/>
    <w:rsid w:val="00F9199E"/>
    <w:rsid w:val="00F94FA1"/>
    <w:rsid w:val="00FA7027"/>
    <w:rsid w:val="00FB1436"/>
    <w:rsid w:val="00FB236F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01354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6FEA-1738-48A7-89FE-E2017B6A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4</cp:revision>
  <cp:lastPrinted>2014-01-07T10:41:00Z</cp:lastPrinted>
  <dcterms:created xsi:type="dcterms:W3CDTF">2021-06-24T08:33:00Z</dcterms:created>
  <dcterms:modified xsi:type="dcterms:W3CDTF">2021-06-24T10:07:00Z</dcterms:modified>
</cp:coreProperties>
</file>